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people.xml" ContentType="application/vnd.openxmlformats-officedocument.wordprocessingml.people+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02A657F" w14:textId="77777777" w:rsidR="006863B2" w:rsidRDefault="006863B2" w:rsidP="006863B2">
      <w:pPr>
        <w:jc w:val="center"/>
        <w:rPr>
          <w:b/>
          <w:sz w:val="24"/>
          <w:szCs w:val="24"/>
        </w:rPr>
      </w:pPr>
      <w:r>
        <w:rPr>
          <w:b/>
          <w:sz w:val="24"/>
          <w:szCs w:val="24"/>
        </w:rPr>
        <w:t>Sample preservation and preparation</w:t>
      </w:r>
    </w:p>
    <w:p w14:paraId="158477EE" w14:textId="77777777" w:rsidR="006863B2" w:rsidRPr="006863B2" w:rsidRDefault="006863B2" w:rsidP="006863B2">
      <w:pPr>
        <w:rPr>
          <w:rFonts w:ascii="Arial" w:hAnsi="Arial" w:cs="Arial"/>
        </w:rPr>
      </w:pPr>
      <w:r w:rsidRPr="006863B2">
        <w:rPr>
          <w:rFonts w:ascii="Arial" w:hAnsi="Arial" w:cs="Arial"/>
          <w:b/>
          <w:i/>
        </w:rPr>
        <w:t>Purpose:</w:t>
      </w:r>
      <w:r w:rsidRPr="006863B2">
        <w:rPr>
          <w:rFonts w:ascii="Arial" w:hAnsi="Arial" w:cs="Arial"/>
        </w:rPr>
        <w:t xml:space="preserve"> The purpose of this assignment is to address questions related to sample preservation and preparation for analysis.  </w:t>
      </w:r>
    </w:p>
    <w:p w14:paraId="15F9AF91" w14:textId="77777777" w:rsidR="006863B2" w:rsidRPr="006863B2" w:rsidRDefault="006863B2" w:rsidP="006863B2">
      <w:pPr>
        <w:rPr>
          <w:rFonts w:ascii="Arial" w:hAnsi="Arial" w:cs="Arial"/>
          <w:b/>
          <w:i/>
        </w:rPr>
      </w:pPr>
      <w:r w:rsidRPr="006863B2">
        <w:rPr>
          <w:rFonts w:ascii="Arial" w:hAnsi="Arial" w:cs="Arial"/>
          <w:b/>
          <w:i/>
        </w:rPr>
        <w:t xml:space="preserve">Learning Outcomes: </w:t>
      </w:r>
      <w:r w:rsidRPr="006863B2">
        <w:rPr>
          <w:rFonts w:ascii="Arial" w:hAnsi="Arial" w:cs="Arial"/>
          <w:b/>
          <w:i/>
        </w:rPr>
        <w:br/>
      </w:r>
      <w:r w:rsidRPr="006863B2">
        <w:rPr>
          <w:rFonts w:ascii="Arial" w:hAnsi="Arial" w:cs="Arial"/>
        </w:rPr>
        <w:t>At the end of this assignment you will be able to</w:t>
      </w:r>
      <w:r w:rsidRPr="006863B2">
        <w:rPr>
          <w:rFonts w:ascii="Arial" w:hAnsi="Arial" w:cs="Arial"/>
          <w:i/>
        </w:rPr>
        <w:tab/>
      </w:r>
    </w:p>
    <w:p w14:paraId="26D119CE" w14:textId="77777777" w:rsidR="006863B2" w:rsidRPr="006863B2" w:rsidRDefault="006863B2" w:rsidP="006863B2">
      <w:pPr>
        <w:numPr>
          <w:ilvl w:val="0"/>
          <w:numId w:val="1"/>
        </w:numPr>
        <w:spacing w:after="0" w:line="240" w:lineRule="auto"/>
        <w:rPr>
          <w:rFonts w:ascii="Arial" w:hAnsi="Arial" w:cs="Arial"/>
          <w:i/>
          <w:iCs/>
        </w:rPr>
      </w:pPr>
      <w:r w:rsidRPr="006863B2">
        <w:rPr>
          <w:rFonts w:ascii="Arial" w:hAnsi="Arial" w:cs="Arial"/>
          <w:i/>
          <w:iCs/>
        </w:rPr>
        <w:t>Suggest a method to preserve a sample for analysis</w:t>
      </w:r>
    </w:p>
    <w:p w14:paraId="3ED7BC4B" w14:textId="77777777" w:rsidR="006863B2" w:rsidRPr="006863B2" w:rsidRDefault="006863B2" w:rsidP="006863B2">
      <w:pPr>
        <w:numPr>
          <w:ilvl w:val="0"/>
          <w:numId w:val="1"/>
        </w:numPr>
        <w:spacing w:after="0" w:line="240" w:lineRule="auto"/>
        <w:rPr>
          <w:rFonts w:ascii="Arial" w:hAnsi="Arial" w:cs="Arial"/>
          <w:i/>
          <w:iCs/>
        </w:rPr>
      </w:pPr>
      <w:r w:rsidRPr="006863B2">
        <w:rPr>
          <w:rFonts w:ascii="Arial" w:hAnsi="Arial" w:cs="Arial"/>
          <w:i/>
          <w:iCs/>
        </w:rPr>
        <w:t>Understand the time frame within which a sample needs to be analyzed</w:t>
      </w:r>
    </w:p>
    <w:p w14:paraId="755F5585" w14:textId="77777777" w:rsidR="006863B2" w:rsidRPr="006863B2" w:rsidRDefault="006863B2" w:rsidP="006863B2">
      <w:pPr>
        <w:spacing w:after="0" w:line="240" w:lineRule="auto"/>
        <w:ind w:left="360"/>
        <w:rPr>
          <w:rFonts w:ascii="Arial" w:eastAsia="Times New Roman" w:hAnsi="Arial" w:cs="Arial"/>
          <w:b/>
          <w:bCs/>
          <w:kern w:val="36"/>
        </w:rPr>
      </w:pPr>
    </w:p>
    <w:p w14:paraId="6560CC12" w14:textId="77777777" w:rsidR="006863B2" w:rsidRPr="006863B2" w:rsidRDefault="006863B2" w:rsidP="006863B2">
      <w:pPr>
        <w:spacing w:after="0" w:line="240" w:lineRule="auto"/>
        <w:rPr>
          <w:rFonts w:ascii="Arial" w:eastAsia="Times New Roman" w:hAnsi="Arial" w:cs="Arial"/>
          <w:b/>
          <w:bCs/>
          <w:kern w:val="36"/>
        </w:rPr>
      </w:pPr>
      <w:r w:rsidRPr="006863B2">
        <w:rPr>
          <w:rFonts w:ascii="Arial" w:hAnsi="Arial" w:cs="Arial"/>
          <w:b/>
          <w:i/>
        </w:rPr>
        <w:t xml:space="preserve">Assignment: </w:t>
      </w:r>
      <w:r w:rsidRPr="006863B2">
        <w:rPr>
          <w:rFonts w:ascii="Arial" w:hAnsi="Arial" w:cs="Arial"/>
          <w:b/>
          <w:i/>
        </w:rPr>
        <w:br/>
      </w:r>
    </w:p>
    <w:p w14:paraId="4D81B903" w14:textId="6C738AB1" w:rsidR="006863B2" w:rsidRPr="006863B2" w:rsidRDefault="006863B2" w:rsidP="006863B2">
      <w:pPr>
        <w:rPr>
          <w:rFonts w:ascii="Arial" w:hAnsi="Arial" w:cs="Arial"/>
          <w:bCs/>
          <w:color w:val="000000"/>
        </w:rPr>
      </w:pPr>
      <w:r w:rsidRPr="006863B2">
        <w:rPr>
          <w:rFonts w:ascii="Arial" w:eastAsia="Times New Roman" w:hAnsi="Arial" w:cs="Arial"/>
          <w:bCs/>
          <w:kern w:val="36"/>
        </w:rPr>
        <w:t>Once a water sample is collected</w:t>
      </w:r>
      <w:r w:rsidR="00DE0211">
        <w:rPr>
          <w:rFonts w:ascii="Arial" w:eastAsia="Times New Roman" w:hAnsi="Arial" w:cs="Arial"/>
          <w:bCs/>
          <w:kern w:val="36"/>
        </w:rPr>
        <w:t xml:space="preserve"> and possibly filtered if particulate matter is present</w:t>
      </w:r>
      <w:r w:rsidRPr="006863B2">
        <w:rPr>
          <w:rFonts w:ascii="Arial" w:eastAsia="Times New Roman" w:hAnsi="Arial" w:cs="Arial"/>
          <w:bCs/>
          <w:kern w:val="36"/>
        </w:rPr>
        <w:t xml:space="preserve">, it is important to ensure that its chemical composition is not </w:t>
      </w:r>
      <w:bookmarkStart w:id="0" w:name="_GoBack"/>
      <w:bookmarkEnd w:id="0"/>
      <w:r w:rsidRPr="006863B2">
        <w:rPr>
          <w:rFonts w:ascii="Arial" w:eastAsia="Times New Roman" w:hAnsi="Arial" w:cs="Arial"/>
          <w:bCs/>
          <w:kern w:val="36"/>
        </w:rPr>
        <w:t xml:space="preserve">altered prior to analysis.  </w:t>
      </w:r>
      <w:r w:rsidRPr="006863B2">
        <w:rPr>
          <w:rFonts w:ascii="Arial" w:hAnsi="Arial" w:cs="Arial"/>
          <w:bCs/>
          <w:color w:val="000000"/>
        </w:rPr>
        <w:t xml:space="preserve">Samples can only be stored for a limited period of time.  </w:t>
      </w:r>
    </w:p>
    <w:p w14:paraId="5561DA82" w14:textId="77777777" w:rsidR="006863B2" w:rsidRPr="006863B2" w:rsidRDefault="006863B2" w:rsidP="006863B2">
      <w:pPr>
        <w:spacing w:after="0" w:line="240" w:lineRule="auto"/>
        <w:rPr>
          <w:rFonts w:ascii="Arial" w:eastAsia="Times New Roman" w:hAnsi="Arial" w:cs="Arial"/>
          <w:bCs/>
          <w:kern w:val="36"/>
        </w:rPr>
      </w:pPr>
      <w:r w:rsidRPr="006863B2">
        <w:rPr>
          <w:rFonts w:ascii="Arial" w:eastAsia="Times New Roman" w:hAnsi="Arial" w:cs="Arial"/>
          <w:bCs/>
          <w:kern w:val="36"/>
        </w:rPr>
        <w:t>In many cases water samples can be stabilized for long term storage by controlling the pH, cooling, limiting light exposure or adding a chemical preservative.</w:t>
      </w:r>
    </w:p>
    <w:p w14:paraId="260890CF" w14:textId="77777777" w:rsidR="006863B2" w:rsidRPr="006863B2" w:rsidRDefault="006863B2" w:rsidP="006863B2">
      <w:pPr>
        <w:spacing w:after="0" w:line="240" w:lineRule="auto"/>
        <w:rPr>
          <w:rFonts w:ascii="Arial" w:eastAsia="Times New Roman" w:hAnsi="Arial" w:cs="Arial"/>
          <w:bCs/>
          <w:kern w:val="36"/>
        </w:rPr>
      </w:pPr>
    </w:p>
    <w:p w14:paraId="31A81809" w14:textId="77777777" w:rsidR="006863B2" w:rsidRPr="006863B2" w:rsidRDefault="006863B2" w:rsidP="006863B2">
      <w:pPr>
        <w:spacing w:after="0" w:line="240" w:lineRule="auto"/>
        <w:rPr>
          <w:rFonts w:ascii="Arial" w:hAnsi="Arial" w:cs="Arial"/>
          <w:i/>
        </w:rPr>
      </w:pPr>
      <w:r w:rsidRPr="006863B2">
        <w:rPr>
          <w:rFonts w:ascii="Arial" w:eastAsia="Times New Roman" w:hAnsi="Arial" w:cs="Arial"/>
          <w:bCs/>
          <w:kern w:val="36"/>
        </w:rPr>
        <w:t xml:space="preserve">Consult the literature in regards to water sample preservation and maximum holding times (refer to </w:t>
      </w:r>
      <w:r w:rsidRPr="006863B2">
        <w:rPr>
          <w:rFonts w:ascii="Arial" w:hAnsi="Arial" w:cs="Arial"/>
        </w:rPr>
        <w:t xml:space="preserve">section 7C in Harvey, D. Chapter 7, </w:t>
      </w:r>
      <w:proofErr w:type="gramStart"/>
      <w:r w:rsidRPr="006863B2">
        <w:rPr>
          <w:rFonts w:ascii="Arial" w:hAnsi="Arial" w:cs="Arial"/>
          <w:i/>
        </w:rPr>
        <w:t>Implementing</w:t>
      </w:r>
      <w:proofErr w:type="gramEnd"/>
      <w:r w:rsidRPr="006863B2">
        <w:rPr>
          <w:rFonts w:ascii="Arial" w:hAnsi="Arial" w:cs="Arial"/>
          <w:i/>
        </w:rPr>
        <w:t xml:space="preserve"> the Sampling Plan).</w:t>
      </w:r>
    </w:p>
    <w:p w14:paraId="18AEEC03" w14:textId="77777777" w:rsidR="006863B2" w:rsidRPr="006863B2" w:rsidRDefault="006863B2" w:rsidP="006863B2">
      <w:pPr>
        <w:spacing w:after="0" w:line="240" w:lineRule="auto"/>
        <w:rPr>
          <w:rFonts w:ascii="Arial" w:hAnsi="Arial" w:cs="Arial"/>
          <w:i/>
        </w:rPr>
      </w:pPr>
    </w:p>
    <w:p w14:paraId="09A0E14C" w14:textId="77777777" w:rsidR="006863B2" w:rsidRPr="006863B2" w:rsidRDefault="006863B2" w:rsidP="006863B2">
      <w:pPr>
        <w:spacing w:after="0" w:line="240" w:lineRule="auto"/>
        <w:rPr>
          <w:rFonts w:ascii="Arial" w:hAnsi="Arial" w:cs="Arial"/>
        </w:rPr>
      </w:pPr>
      <w:r w:rsidRPr="006863B2">
        <w:rPr>
          <w:rFonts w:ascii="Arial" w:hAnsi="Arial" w:cs="Arial"/>
        </w:rPr>
        <w:t>The table below provides guidelines on preservation methods and maximum holding times for some analytes in natural waters and wastewaters.</w:t>
      </w:r>
    </w:p>
    <w:p w14:paraId="7BEFC88B" w14:textId="77777777" w:rsidR="006863B2" w:rsidRDefault="006863B2" w:rsidP="006863B2">
      <w:pPr>
        <w:spacing w:after="0" w:line="240" w:lineRule="auto"/>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965"/>
        <w:gridCol w:w="2965"/>
        <w:gridCol w:w="2966"/>
      </w:tblGrid>
      <w:tr w:rsidR="006863B2" w:rsidRPr="00D57C0D" w14:paraId="08C49CFD" w14:textId="77777777" w:rsidTr="00674DC3">
        <w:trPr>
          <w:trHeight w:val="336"/>
        </w:trPr>
        <w:tc>
          <w:tcPr>
            <w:tcW w:w="8896" w:type="dxa"/>
            <w:gridSpan w:val="3"/>
          </w:tcPr>
          <w:p w14:paraId="38ED7595" w14:textId="77777777" w:rsidR="006863B2" w:rsidRPr="00D57C0D" w:rsidRDefault="006863B2" w:rsidP="00674DC3">
            <w:pPr>
              <w:autoSpaceDE w:val="0"/>
              <w:autoSpaceDN w:val="0"/>
              <w:adjustRightInd w:val="0"/>
              <w:spacing w:after="0" w:line="241" w:lineRule="atLeast"/>
              <w:jc w:val="center"/>
              <w:rPr>
                <w:rFonts w:ascii="Myriad Pro" w:hAnsi="Myriad Pro" w:cs="Myriad Pro"/>
                <w:color w:val="000000"/>
                <w:sz w:val="28"/>
                <w:szCs w:val="28"/>
              </w:rPr>
            </w:pPr>
            <w:r>
              <w:rPr>
                <w:rFonts w:ascii="Myriad Pro" w:hAnsi="Myriad Pro" w:cs="Myriad Pro"/>
                <w:color w:val="000000"/>
                <w:sz w:val="28"/>
              </w:rPr>
              <w:t>Preservation</w:t>
            </w:r>
            <w:r w:rsidRPr="00D57C0D">
              <w:rPr>
                <w:rFonts w:ascii="Myriad Pro" w:hAnsi="Myriad Pro" w:cs="Myriad Pro"/>
                <w:color w:val="000000"/>
                <w:sz w:val="28"/>
              </w:rPr>
              <w:t xml:space="preserve"> Methods and Maximum Holding Times for Selected Analytes in Natural Waters and Wastewaters</w:t>
            </w:r>
          </w:p>
        </w:tc>
      </w:tr>
      <w:tr w:rsidR="006863B2" w:rsidRPr="00D57C0D" w14:paraId="4F85E68D" w14:textId="77777777" w:rsidTr="00674DC3">
        <w:trPr>
          <w:trHeight w:val="144"/>
        </w:trPr>
        <w:tc>
          <w:tcPr>
            <w:tcW w:w="2965" w:type="dxa"/>
          </w:tcPr>
          <w:p w14:paraId="79C750CD" w14:textId="77777777" w:rsidR="006863B2" w:rsidRPr="00D57C0D" w:rsidRDefault="006863B2" w:rsidP="00674DC3">
            <w:pPr>
              <w:autoSpaceDE w:val="0"/>
              <w:autoSpaceDN w:val="0"/>
              <w:adjustRightInd w:val="0"/>
              <w:spacing w:after="0" w:line="241" w:lineRule="atLeast"/>
              <w:rPr>
                <w:rFonts w:ascii="Myriad Pro" w:hAnsi="Myriad Pro" w:cs="Myriad Pro"/>
                <w:color w:val="000000"/>
                <w:sz w:val="23"/>
                <w:szCs w:val="23"/>
              </w:rPr>
            </w:pPr>
            <w:r w:rsidRPr="00D57C0D">
              <w:rPr>
                <w:rFonts w:ascii="Myriad Pro" w:hAnsi="Myriad Pro" w:cs="Myriad Pro"/>
                <w:color w:val="000000"/>
                <w:sz w:val="23"/>
                <w:szCs w:val="23"/>
              </w:rPr>
              <w:t>Analyte</w:t>
            </w:r>
          </w:p>
        </w:tc>
        <w:tc>
          <w:tcPr>
            <w:tcW w:w="2965" w:type="dxa"/>
          </w:tcPr>
          <w:p w14:paraId="6E73BFD5" w14:textId="77777777" w:rsidR="006863B2" w:rsidRPr="00D57C0D" w:rsidRDefault="006863B2" w:rsidP="00674DC3">
            <w:pPr>
              <w:autoSpaceDE w:val="0"/>
              <w:autoSpaceDN w:val="0"/>
              <w:adjustRightInd w:val="0"/>
              <w:spacing w:after="0" w:line="241" w:lineRule="atLeast"/>
              <w:rPr>
                <w:rFonts w:ascii="Myriad Pro" w:hAnsi="Myriad Pro" w:cs="Myriad Pro"/>
                <w:color w:val="000000"/>
                <w:sz w:val="23"/>
                <w:szCs w:val="23"/>
              </w:rPr>
            </w:pPr>
            <w:r w:rsidRPr="00D57C0D">
              <w:rPr>
                <w:rFonts w:ascii="Myriad Pro" w:hAnsi="Myriad Pro" w:cs="Myriad Pro"/>
                <w:color w:val="000000"/>
                <w:sz w:val="23"/>
                <w:szCs w:val="23"/>
              </w:rPr>
              <w:t>Preservation Method</w:t>
            </w:r>
          </w:p>
        </w:tc>
        <w:tc>
          <w:tcPr>
            <w:tcW w:w="2965" w:type="dxa"/>
          </w:tcPr>
          <w:p w14:paraId="699335DA" w14:textId="77777777" w:rsidR="006863B2" w:rsidRPr="00D57C0D" w:rsidRDefault="006863B2" w:rsidP="00674DC3">
            <w:pPr>
              <w:autoSpaceDE w:val="0"/>
              <w:autoSpaceDN w:val="0"/>
              <w:adjustRightInd w:val="0"/>
              <w:spacing w:after="0" w:line="241" w:lineRule="atLeast"/>
              <w:rPr>
                <w:rFonts w:ascii="Myriad Pro" w:hAnsi="Myriad Pro" w:cs="Myriad Pro"/>
                <w:color w:val="000000"/>
                <w:sz w:val="23"/>
                <w:szCs w:val="23"/>
              </w:rPr>
            </w:pPr>
            <w:r w:rsidRPr="00D57C0D">
              <w:rPr>
                <w:rFonts w:ascii="Myriad Pro" w:hAnsi="Myriad Pro" w:cs="Myriad Pro"/>
                <w:color w:val="000000"/>
                <w:sz w:val="23"/>
                <w:szCs w:val="23"/>
              </w:rPr>
              <w:t>Maximum Holding Time</w:t>
            </w:r>
          </w:p>
        </w:tc>
      </w:tr>
      <w:tr w:rsidR="006863B2" w:rsidRPr="00D57C0D" w14:paraId="3985B931" w14:textId="77777777" w:rsidTr="00674DC3">
        <w:trPr>
          <w:trHeight w:val="198"/>
        </w:trPr>
        <w:tc>
          <w:tcPr>
            <w:tcW w:w="2965" w:type="dxa"/>
          </w:tcPr>
          <w:p w14:paraId="5EEAA0D0" w14:textId="77777777" w:rsidR="006863B2" w:rsidRPr="00D57C0D" w:rsidRDefault="006863B2" w:rsidP="00674DC3">
            <w:pPr>
              <w:autoSpaceDE w:val="0"/>
              <w:autoSpaceDN w:val="0"/>
              <w:adjustRightInd w:val="0"/>
              <w:spacing w:after="0" w:line="241" w:lineRule="atLeast"/>
              <w:rPr>
                <w:rFonts w:ascii="Adobe Garamond Pro" w:hAnsi="Adobe Garamond Pro" w:cs="Adobe Garamond Pro"/>
                <w:color w:val="000000"/>
                <w:sz w:val="23"/>
                <w:szCs w:val="23"/>
              </w:rPr>
            </w:pPr>
            <w:r w:rsidRPr="00D57C0D">
              <w:rPr>
                <w:rFonts w:ascii="Adobe Garamond Pro" w:hAnsi="Adobe Garamond Pro" w:cs="Adobe Garamond Pro"/>
                <w:color w:val="000000"/>
                <w:sz w:val="23"/>
                <w:szCs w:val="23"/>
              </w:rPr>
              <w:t>ammonia</w:t>
            </w:r>
          </w:p>
        </w:tc>
        <w:tc>
          <w:tcPr>
            <w:tcW w:w="2965" w:type="dxa"/>
          </w:tcPr>
          <w:p w14:paraId="6A28337C" w14:textId="77777777" w:rsidR="006863B2" w:rsidRPr="00D57C0D" w:rsidRDefault="006863B2" w:rsidP="00674DC3">
            <w:pPr>
              <w:autoSpaceDE w:val="0"/>
              <w:autoSpaceDN w:val="0"/>
              <w:adjustRightInd w:val="0"/>
              <w:spacing w:after="0" w:line="241" w:lineRule="atLeast"/>
              <w:rPr>
                <w:rFonts w:ascii="Adobe Garamond Pro" w:hAnsi="Adobe Garamond Pro" w:cs="Adobe Garamond Pro"/>
                <w:color w:val="000000"/>
                <w:sz w:val="23"/>
                <w:szCs w:val="23"/>
              </w:rPr>
            </w:pPr>
            <w:r w:rsidRPr="00D57C0D">
              <w:rPr>
                <w:rFonts w:ascii="Adobe Garamond Pro" w:hAnsi="Adobe Garamond Pro" w:cs="Adobe Garamond Pro"/>
                <w:color w:val="000000"/>
                <w:sz w:val="23"/>
                <w:szCs w:val="23"/>
              </w:rPr>
              <w:t xml:space="preserve">cool to 4 </w:t>
            </w:r>
            <w:r w:rsidRPr="001B4852">
              <w:rPr>
                <w:rFonts w:ascii="Adobe Garamond Pro" w:hAnsi="Adobe Garamond Pro" w:cs="Adobe Garamond Pro"/>
                <w:color w:val="000000"/>
                <w:sz w:val="24"/>
                <w:szCs w:val="24"/>
                <w:vertAlign w:val="superscript"/>
              </w:rPr>
              <w:t>º</w:t>
            </w:r>
            <w:r w:rsidRPr="00D57C0D">
              <w:rPr>
                <w:rFonts w:ascii="Adobe Garamond Pro" w:hAnsi="Adobe Garamond Pro" w:cs="Adobe Garamond Pro"/>
                <w:color w:val="000000"/>
                <w:sz w:val="23"/>
                <w:szCs w:val="23"/>
              </w:rPr>
              <w:t>C; add H</w:t>
            </w:r>
            <w:r w:rsidRPr="00D57C0D">
              <w:rPr>
                <w:rFonts w:ascii="Adobe Garamond Pro" w:hAnsi="Adobe Garamond Pro" w:cs="Adobe Garamond Pro"/>
                <w:color w:val="000000"/>
                <w:sz w:val="18"/>
              </w:rPr>
              <w:t>2</w:t>
            </w:r>
            <w:r w:rsidRPr="00D57C0D">
              <w:rPr>
                <w:rFonts w:ascii="Adobe Garamond Pro" w:hAnsi="Adobe Garamond Pro" w:cs="Adobe Garamond Pro"/>
                <w:color w:val="000000"/>
                <w:sz w:val="23"/>
                <w:szCs w:val="23"/>
              </w:rPr>
              <w:t>SO</w:t>
            </w:r>
            <w:r w:rsidRPr="00D57C0D">
              <w:rPr>
                <w:rFonts w:ascii="Adobe Garamond Pro" w:hAnsi="Adobe Garamond Pro" w:cs="Adobe Garamond Pro"/>
                <w:color w:val="000000"/>
                <w:sz w:val="18"/>
              </w:rPr>
              <w:t xml:space="preserve">4 </w:t>
            </w:r>
            <w:r w:rsidRPr="00D57C0D">
              <w:rPr>
                <w:rFonts w:ascii="Adobe Garamond Pro" w:hAnsi="Adobe Garamond Pro" w:cs="Adobe Garamond Pro"/>
                <w:color w:val="000000"/>
                <w:sz w:val="23"/>
                <w:szCs w:val="23"/>
              </w:rPr>
              <w:t>to pH &lt; 2</w:t>
            </w:r>
          </w:p>
        </w:tc>
        <w:tc>
          <w:tcPr>
            <w:tcW w:w="2965" w:type="dxa"/>
          </w:tcPr>
          <w:p w14:paraId="234C19C7" w14:textId="77777777" w:rsidR="006863B2" w:rsidRPr="00D57C0D" w:rsidRDefault="006863B2" w:rsidP="00674DC3">
            <w:pPr>
              <w:autoSpaceDE w:val="0"/>
              <w:autoSpaceDN w:val="0"/>
              <w:adjustRightInd w:val="0"/>
              <w:spacing w:after="0" w:line="241" w:lineRule="atLeast"/>
              <w:rPr>
                <w:rFonts w:ascii="Adobe Garamond Pro" w:hAnsi="Adobe Garamond Pro" w:cs="Adobe Garamond Pro"/>
                <w:color w:val="000000"/>
                <w:sz w:val="23"/>
                <w:szCs w:val="23"/>
              </w:rPr>
            </w:pPr>
            <w:r w:rsidRPr="00D57C0D">
              <w:rPr>
                <w:rFonts w:ascii="Adobe Garamond Pro" w:hAnsi="Adobe Garamond Pro" w:cs="Adobe Garamond Pro"/>
                <w:color w:val="000000"/>
                <w:sz w:val="23"/>
                <w:szCs w:val="23"/>
              </w:rPr>
              <w:t>28 days</w:t>
            </w:r>
          </w:p>
        </w:tc>
      </w:tr>
      <w:tr w:rsidR="006863B2" w:rsidRPr="00D57C0D" w14:paraId="0DE27C58" w14:textId="77777777" w:rsidTr="00674DC3">
        <w:trPr>
          <w:trHeight w:val="152"/>
        </w:trPr>
        <w:tc>
          <w:tcPr>
            <w:tcW w:w="2965" w:type="dxa"/>
          </w:tcPr>
          <w:p w14:paraId="5A1E54BB" w14:textId="77777777" w:rsidR="006863B2" w:rsidRPr="00D57C0D" w:rsidRDefault="006863B2" w:rsidP="00674DC3">
            <w:pPr>
              <w:autoSpaceDE w:val="0"/>
              <w:autoSpaceDN w:val="0"/>
              <w:adjustRightInd w:val="0"/>
              <w:spacing w:after="0" w:line="241" w:lineRule="atLeast"/>
              <w:rPr>
                <w:rFonts w:ascii="Adobe Garamond Pro" w:hAnsi="Adobe Garamond Pro" w:cs="Adobe Garamond Pro"/>
                <w:color w:val="000000"/>
                <w:sz w:val="23"/>
                <w:szCs w:val="23"/>
              </w:rPr>
            </w:pPr>
            <w:r w:rsidRPr="00D57C0D">
              <w:rPr>
                <w:rFonts w:ascii="Adobe Garamond Pro" w:hAnsi="Adobe Garamond Pro" w:cs="Adobe Garamond Pro"/>
                <w:color w:val="000000"/>
                <w:sz w:val="23"/>
                <w:szCs w:val="23"/>
              </w:rPr>
              <w:t>chloride</w:t>
            </w:r>
          </w:p>
        </w:tc>
        <w:tc>
          <w:tcPr>
            <w:tcW w:w="2965" w:type="dxa"/>
          </w:tcPr>
          <w:p w14:paraId="58A57228" w14:textId="77777777" w:rsidR="006863B2" w:rsidRPr="00D57C0D" w:rsidRDefault="006863B2" w:rsidP="00674DC3">
            <w:pPr>
              <w:autoSpaceDE w:val="0"/>
              <w:autoSpaceDN w:val="0"/>
              <w:adjustRightInd w:val="0"/>
              <w:spacing w:after="0" w:line="241" w:lineRule="atLeast"/>
              <w:rPr>
                <w:rFonts w:ascii="Adobe Garamond Pro" w:hAnsi="Adobe Garamond Pro" w:cs="Adobe Garamond Pro"/>
                <w:color w:val="000000"/>
                <w:sz w:val="23"/>
                <w:szCs w:val="23"/>
              </w:rPr>
            </w:pPr>
            <w:r w:rsidRPr="00D57C0D">
              <w:rPr>
                <w:rFonts w:ascii="Adobe Garamond Pro" w:hAnsi="Adobe Garamond Pro" w:cs="Adobe Garamond Pro"/>
                <w:color w:val="000000"/>
                <w:sz w:val="23"/>
                <w:szCs w:val="23"/>
              </w:rPr>
              <w:t>none required</w:t>
            </w:r>
          </w:p>
        </w:tc>
        <w:tc>
          <w:tcPr>
            <w:tcW w:w="2965" w:type="dxa"/>
          </w:tcPr>
          <w:p w14:paraId="5E195BC5" w14:textId="77777777" w:rsidR="006863B2" w:rsidRPr="00D57C0D" w:rsidRDefault="006863B2" w:rsidP="00674DC3">
            <w:pPr>
              <w:autoSpaceDE w:val="0"/>
              <w:autoSpaceDN w:val="0"/>
              <w:adjustRightInd w:val="0"/>
              <w:spacing w:after="0" w:line="241" w:lineRule="atLeast"/>
              <w:rPr>
                <w:rFonts w:ascii="Adobe Garamond Pro" w:hAnsi="Adobe Garamond Pro" w:cs="Adobe Garamond Pro"/>
                <w:color w:val="000000"/>
                <w:sz w:val="23"/>
                <w:szCs w:val="23"/>
              </w:rPr>
            </w:pPr>
            <w:r w:rsidRPr="00D57C0D">
              <w:rPr>
                <w:rFonts w:ascii="Adobe Garamond Pro" w:hAnsi="Adobe Garamond Pro" w:cs="Adobe Garamond Pro"/>
                <w:color w:val="000000"/>
                <w:sz w:val="23"/>
                <w:szCs w:val="23"/>
              </w:rPr>
              <w:t>28 days</w:t>
            </w:r>
          </w:p>
        </w:tc>
      </w:tr>
      <w:tr w:rsidR="006863B2" w:rsidRPr="00D57C0D" w14:paraId="2278C464" w14:textId="77777777" w:rsidTr="00674DC3">
        <w:trPr>
          <w:trHeight w:val="175"/>
        </w:trPr>
        <w:tc>
          <w:tcPr>
            <w:tcW w:w="2965" w:type="dxa"/>
          </w:tcPr>
          <w:p w14:paraId="44C90566" w14:textId="77777777" w:rsidR="006863B2" w:rsidRPr="00D57C0D" w:rsidRDefault="006863B2" w:rsidP="00674DC3">
            <w:pPr>
              <w:autoSpaceDE w:val="0"/>
              <w:autoSpaceDN w:val="0"/>
              <w:adjustRightInd w:val="0"/>
              <w:spacing w:after="0" w:line="241" w:lineRule="atLeast"/>
              <w:rPr>
                <w:rFonts w:ascii="Adobe Garamond Pro" w:hAnsi="Adobe Garamond Pro" w:cs="Adobe Garamond Pro"/>
                <w:color w:val="000000"/>
                <w:sz w:val="23"/>
                <w:szCs w:val="23"/>
              </w:rPr>
            </w:pPr>
            <w:r w:rsidRPr="00D57C0D">
              <w:rPr>
                <w:rFonts w:ascii="Adobe Garamond Pro" w:hAnsi="Adobe Garamond Pro" w:cs="Adobe Garamond Pro"/>
                <w:color w:val="000000"/>
                <w:sz w:val="23"/>
                <w:szCs w:val="23"/>
              </w:rPr>
              <w:t>metals—Cr(VI)</w:t>
            </w:r>
          </w:p>
        </w:tc>
        <w:tc>
          <w:tcPr>
            <w:tcW w:w="2965" w:type="dxa"/>
          </w:tcPr>
          <w:p w14:paraId="6EE0F431" w14:textId="77777777" w:rsidR="006863B2" w:rsidRPr="00D57C0D" w:rsidRDefault="006863B2" w:rsidP="00674DC3">
            <w:pPr>
              <w:autoSpaceDE w:val="0"/>
              <w:autoSpaceDN w:val="0"/>
              <w:adjustRightInd w:val="0"/>
              <w:spacing w:after="0" w:line="241" w:lineRule="atLeast"/>
              <w:rPr>
                <w:rFonts w:ascii="Adobe Garamond Pro" w:hAnsi="Adobe Garamond Pro" w:cs="Adobe Garamond Pro"/>
                <w:color w:val="000000"/>
                <w:sz w:val="23"/>
                <w:szCs w:val="23"/>
              </w:rPr>
            </w:pPr>
            <w:r w:rsidRPr="00D57C0D">
              <w:rPr>
                <w:rFonts w:ascii="Adobe Garamond Pro" w:hAnsi="Adobe Garamond Pro" w:cs="Adobe Garamond Pro"/>
                <w:color w:val="000000"/>
                <w:sz w:val="23"/>
                <w:szCs w:val="23"/>
              </w:rPr>
              <w:t xml:space="preserve">cool to 4 </w:t>
            </w:r>
            <w:r w:rsidRPr="001B4852">
              <w:rPr>
                <w:rFonts w:ascii="Adobe Garamond Pro" w:hAnsi="Adobe Garamond Pro" w:cs="Adobe Garamond Pro"/>
                <w:color w:val="000000"/>
                <w:sz w:val="24"/>
                <w:szCs w:val="24"/>
                <w:vertAlign w:val="superscript"/>
              </w:rPr>
              <w:t>º</w:t>
            </w:r>
            <w:r w:rsidRPr="00D57C0D">
              <w:rPr>
                <w:rFonts w:ascii="Adobe Garamond Pro" w:hAnsi="Adobe Garamond Pro" w:cs="Adobe Garamond Pro"/>
                <w:color w:val="000000"/>
                <w:sz w:val="23"/>
                <w:szCs w:val="23"/>
              </w:rPr>
              <w:t>C</w:t>
            </w:r>
          </w:p>
        </w:tc>
        <w:tc>
          <w:tcPr>
            <w:tcW w:w="2965" w:type="dxa"/>
          </w:tcPr>
          <w:p w14:paraId="4704E959" w14:textId="77777777" w:rsidR="006863B2" w:rsidRPr="00D57C0D" w:rsidRDefault="006863B2" w:rsidP="00674DC3">
            <w:pPr>
              <w:autoSpaceDE w:val="0"/>
              <w:autoSpaceDN w:val="0"/>
              <w:adjustRightInd w:val="0"/>
              <w:spacing w:after="0" w:line="241" w:lineRule="atLeast"/>
              <w:rPr>
                <w:rFonts w:ascii="Adobe Garamond Pro" w:hAnsi="Adobe Garamond Pro" w:cs="Adobe Garamond Pro"/>
                <w:color w:val="000000"/>
                <w:sz w:val="23"/>
                <w:szCs w:val="23"/>
              </w:rPr>
            </w:pPr>
            <w:r w:rsidRPr="00D57C0D">
              <w:rPr>
                <w:rFonts w:ascii="Adobe Garamond Pro" w:hAnsi="Adobe Garamond Pro" w:cs="Adobe Garamond Pro"/>
                <w:color w:val="000000"/>
                <w:sz w:val="23"/>
                <w:szCs w:val="23"/>
              </w:rPr>
              <w:t>24 hours</w:t>
            </w:r>
          </w:p>
        </w:tc>
      </w:tr>
      <w:tr w:rsidR="006863B2" w:rsidRPr="00D57C0D" w14:paraId="718298F6" w14:textId="77777777" w:rsidTr="00674DC3">
        <w:trPr>
          <w:trHeight w:val="198"/>
        </w:trPr>
        <w:tc>
          <w:tcPr>
            <w:tcW w:w="2965" w:type="dxa"/>
          </w:tcPr>
          <w:p w14:paraId="0E12E7A1" w14:textId="77777777" w:rsidR="006863B2" w:rsidRPr="00D57C0D" w:rsidRDefault="006863B2" w:rsidP="00674DC3">
            <w:pPr>
              <w:autoSpaceDE w:val="0"/>
              <w:autoSpaceDN w:val="0"/>
              <w:adjustRightInd w:val="0"/>
              <w:spacing w:after="0" w:line="241" w:lineRule="atLeast"/>
              <w:rPr>
                <w:rFonts w:ascii="Adobe Garamond Pro" w:hAnsi="Adobe Garamond Pro" w:cs="Adobe Garamond Pro"/>
                <w:color w:val="000000"/>
                <w:sz w:val="23"/>
                <w:szCs w:val="23"/>
              </w:rPr>
            </w:pPr>
            <w:r w:rsidRPr="00D57C0D">
              <w:rPr>
                <w:rFonts w:ascii="Adobe Garamond Pro" w:hAnsi="Adobe Garamond Pro" w:cs="Adobe Garamond Pro"/>
                <w:color w:val="000000"/>
                <w:sz w:val="23"/>
                <w:szCs w:val="23"/>
              </w:rPr>
              <w:t>metals—Hg</w:t>
            </w:r>
          </w:p>
        </w:tc>
        <w:tc>
          <w:tcPr>
            <w:tcW w:w="2965" w:type="dxa"/>
          </w:tcPr>
          <w:p w14:paraId="064CC0EA" w14:textId="77777777" w:rsidR="006863B2" w:rsidRPr="00D57C0D" w:rsidRDefault="006863B2" w:rsidP="00674DC3">
            <w:pPr>
              <w:autoSpaceDE w:val="0"/>
              <w:autoSpaceDN w:val="0"/>
              <w:adjustRightInd w:val="0"/>
              <w:spacing w:after="0" w:line="241" w:lineRule="atLeast"/>
              <w:rPr>
                <w:rFonts w:ascii="Adobe Garamond Pro" w:hAnsi="Adobe Garamond Pro" w:cs="Adobe Garamond Pro"/>
                <w:color w:val="000000"/>
                <w:sz w:val="23"/>
                <w:szCs w:val="23"/>
              </w:rPr>
            </w:pPr>
            <w:r w:rsidRPr="00D57C0D">
              <w:rPr>
                <w:rFonts w:ascii="Adobe Garamond Pro" w:hAnsi="Adobe Garamond Pro" w:cs="Adobe Garamond Pro"/>
                <w:color w:val="000000"/>
                <w:sz w:val="23"/>
                <w:szCs w:val="23"/>
              </w:rPr>
              <w:t>HNO</w:t>
            </w:r>
            <w:r w:rsidRPr="00D57C0D">
              <w:rPr>
                <w:rFonts w:ascii="Adobe Garamond Pro" w:hAnsi="Adobe Garamond Pro" w:cs="Adobe Garamond Pro"/>
                <w:color w:val="000000"/>
                <w:sz w:val="18"/>
              </w:rPr>
              <w:t xml:space="preserve">3 </w:t>
            </w:r>
            <w:r w:rsidRPr="00D57C0D">
              <w:rPr>
                <w:rFonts w:ascii="Adobe Garamond Pro" w:hAnsi="Adobe Garamond Pro" w:cs="Adobe Garamond Pro"/>
                <w:color w:val="000000"/>
                <w:sz w:val="23"/>
                <w:szCs w:val="23"/>
              </w:rPr>
              <w:t>to pH &lt; 2</w:t>
            </w:r>
          </w:p>
        </w:tc>
        <w:tc>
          <w:tcPr>
            <w:tcW w:w="2965" w:type="dxa"/>
          </w:tcPr>
          <w:p w14:paraId="4991980A" w14:textId="77777777" w:rsidR="006863B2" w:rsidRPr="00D57C0D" w:rsidRDefault="006863B2" w:rsidP="00674DC3">
            <w:pPr>
              <w:autoSpaceDE w:val="0"/>
              <w:autoSpaceDN w:val="0"/>
              <w:adjustRightInd w:val="0"/>
              <w:spacing w:after="0" w:line="241" w:lineRule="atLeast"/>
              <w:rPr>
                <w:rFonts w:ascii="Adobe Garamond Pro" w:hAnsi="Adobe Garamond Pro" w:cs="Adobe Garamond Pro"/>
                <w:color w:val="000000"/>
                <w:sz w:val="23"/>
                <w:szCs w:val="23"/>
              </w:rPr>
            </w:pPr>
            <w:r w:rsidRPr="00D57C0D">
              <w:rPr>
                <w:rFonts w:ascii="Adobe Garamond Pro" w:hAnsi="Adobe Garamond Pro" w:cs="Adobe Garamond Pro"/>
                <w:color w:val="000000"/>
                <w:sz w:val="23"/>
                <w:szCs w:val="23"/>
              </w:rPr>
              <w:t>28 days</w:t>
            </w:r>
          </w:p>
        </w:tc>
      </w:tr>
      <w:tr w:rsidR="006863B2" w:rsidRPr="00D57C0D" w14:paraId="0B75B62B" w14:textId="77777777" w:rsidTr="00674DC3">
        <w:trPr>
          <w:trHeight w:val="198"/>
        </w:trPr>
        <w:tc>
          <w:tcPr>
            <w:tcW w:w="2965" w:type="dxa"/>
          </w:tcPr>
          <w:p w14:paraId="3A3313B2" w14:textId="77777777" w:rsidR="006863B2" w:rsidRPr="00D57C0D" w:rsidRDefault="006863B2" w:rsidP="00674DC3">
            <w:pPr>
              <w:autoSpaceDE w:val="0"/>
              <w:autoSpaceDN w:val="0"/>
              <w:adjustRightInd w:val="0"/>
              <w:spacing w:after="0" w:line="241" w:lineRule="atLeast"/>
              <w:rPr>
                <w:rFonts w:ascii="Adobe Garamond Pro" w:hAnsi="Adobe Garamond Pro" w:cs="Adobe Garamond Pro"/>
                <w:color w:val="000000"/>
                <w:sz w:val="23"/>
                <w:szCs w:val="23"/>
              </w:rPr>
            </w:pPr>
            <w:r w:rsidRPr="00D57C0D">
              <w:rPr>
                <w:rFonts w:ascii="Adobe Garamond Pro" w:hAnsi="Adobe Garamond Pro" w:cs="Adobe Garamond Pro"/>
                <w:color w:val="000000"/>
                <w:sz w:val="23"/>
                <w:szCs w:val="23"/>
              </w:rPr>
              <w:t>metals—all others</w:t>
            </w:r>
          </w:p>
        </w:tc>
        <w:tc>
          <w:tcPr>
            <w:tcW w:w="2965" w:type="dxa"/>
          </w:tcPr>
          <w:p w14:paraId="54877718" w14:textId="77777777" w:rsidR="006863B2" w:rsidRPr="00D57C0D" w:rsidRDefault="006863B2" w:rsidP="00674DC3">
            <w:pPr>
              <w:autoSpaceDE w:val="0"/>
              <w:autoSpaceDN w:val="0"/>
              <w:adjustRightInd w:val="0"/>
              <w:spacing w:after="0" w:line="241" w:lineRule="atLeast"/>
              <w:rPr>
                <w:rFonts w:ascii="Adobe Garamond Pro" w:hAnsi="Adobe Garamond Pro" w:cs="Adobe Garamond Pro"/>
                <w:color w:val="000000"/>
                <w:sz w:val="23"/>
                <w:szCs w:val="23"/>
              </w:rPr>
            </w:pPr>
            <w:r w:rsidRPr="00D57C0D">
              <w:rPr>
                <w:rFonts w:ascii="Adobe Garamond Pro" w:hAnsi="Adobe Garamond Pro" w:cs="Adobe Garamond Pro"/>
                <w:color w:val="000000"/>
                <w:sz w:val="23"/>
                <w:szCs w:val="23"/>
              </w:rPr>
              <w:t>HNO</w:t>
            </w:r>
            <w:r w:rsidRPr="00D57C0D">
              <w:rPr>
                <w:rFonts w:ascii="Adobe Garamond Pro" w:hAnsi="Adobe Garamond Pro" w:cs="Adobe Garamond Pro"/>
                <w:color w:val="000000"/>
                <w:sz w:val="18"/>
              </w:rPr>
              <w:t xml:space="preserve">3 </w:t>
            </w:r>
            <w:r w:rsidRPr="00D57C0D">
              <w:rPr>
                <w:rFonts w:ascii="Adobe Garamond Pro" w:hAnsi="Adobe Garamond Pro" w:cs="Adobe Garamond Pro"/>
                <w:color w:val="000000"/>
                <w:sz w:val="23"/>
                <w:szCs w:val="23"/>
              </w:rPr>
              <w:t>to pH &lt; 2</w:t>
            </w:r>
          </w:p>
        </w:tc>
        <w:tc>
          <w:tcPr>
            <w:tcW w:w="2965" w:type="dxa"/>
          </w:tcPr>
          <w:p w14:paraId="6BF0AEFB" w14:textId="77777777" w:rsidR="006863B2" w:rsidRPr="00D57C0D" w:rsidRDefault="006863B2" w:rsidP="00674DC3">
            <w:pPr>
              <w:autoSpaceDE w:val="0"/>
              <w:autoSpaceDN w:val="0"/>
              <w:adjustRightInd w:val="0"/>
              <w:spacing w:after="0" w:line="241" w:lineRule="atLeast"/>
              <w:rPr>
                <w:rFonts w:ascii="Adobe Garamond Pro" w:hAnsi="Adobe Garamond Pro" w:cs="Adobe Garamond Pro"/>
                <w:color w:val="000000"/>
                <w:sz w:val="23"/>
                <w:szCs w:val="23"/>
              </w:rPr>
            </w:pPr>
            <w:r w:rsidRPr="00D57C0D">
              <w:rPr>
                <w:rFonts w:ascii="Adobe Garamond Pro" w:hAnsi="Adobe Garamond Pro" w:cs="Adobe Garamond Pro"/>
                <w:color w:val="000000"/>
                <w:sz w:val="23"/>
                <w:szCs w:val="23"/>
              </w:rPr>
              <w:t>6 months</w:t>
            </w:r>
          </w:p>
        </w:tc>
      </w:tr>
      <w:tr w:rsidR="006863B2" w:rsidRPr="00D57C0D" w14:paraId="33B6EDE4" w14:textId="77777777" w:rsidTr="00674DC3">
        <w:trPr>
          <w:trHeight w:val="152"/>
        </w:trPr>
        <w:tc>
          <w:tcPr>
            <w:tcW w:w="2965" w:type="dxa"/>
          </w:tcPr>
          <w:p w14:paraId="3DDA4126" w14:textId="77777777" w:rsidR="006863B2" w:rsidRPr="00D57C0D" w:rsidRDefault="006863B2" w:rsidP="00674DC3">
            <w:pPr>
              <w:autoSpaceDE w:val="0"/>
              <w:autoSpaceDN w:val="0"/>
              <w:adjustRightInd w:val="0"/>
              <w:spacing w:after="0" w:line="241" w:lineRule="atLeast"/>
              <w:rPr>
                <w:rFonts w:ascii="Adobe Garamond Pro" w:hAnsi="Adobe Garamond Pro" w:cs="Adobe Garamond Pro"/>
                <w:color w:val="000000"/>
                <w:sz w:val="23"/>
                <w:szCs w:val="23"/>
              </w:rPr>
            </w:pPr>
            <w:r w:rsidRPr="00D57C0D">
              <w:rPr>
                <w:rFonts w:ascii="Adobe Garamond Pro" w:hAnsi="Adobe Garamond Pro" w:cs="Adobe Garamond Pro"/>
                <w:color w:val="000000"/>
                <w:sz w:val="23"/>
                <w:szCs w:val="23"/>
              </w:rPr>
              <w:t>nitrate</w:t>
            </w:r>
          </w:p>
        </w:tc>
        <w:tc>
          <w:tcPr>
            <w:tcW w:w="2965" w:type="dxa"/>
          </w:tcPr>
          <w:p w14:paraId="79022B1D" w14:textId="77777777" w:rsidR="006863B2" w:rsidRPr="00D57C0D" w:rsidRDefault="006863B2" w:rsidP="00674DC3">
            <w:pPr>
              <w:autoSpaceDE w:val="0"/>
              <w:autoSpaceDN w:val="0"/>
              <w:adjustRightInd w:val="0"/>
              <w:spacing w:after="0" w:line="241" w:lineRule="atLeast"/>
              <w:rPr>
                <w:rFonts w:ascii="Adobe Garamond Pro" w:hAnsi="Adobe Garamond Pro" w:cs="Adobe Garamond Pro"/>
                <w:color w:val="000000"/>
                <w:sz w:val="23"/>
                <w:szCs w:val="23"/>
              </w:rPr>
            </w:pPr>
            <w:r w:rsidRPr="00D57C0D">
              <w:rPr>
                <w:rFonts w:ascii="Adobe Garamond Pro" w:hAnsi="Adobe Garamond Pro" w:cs="Adobe Garamond Pro"/>
                <w:color w:val="000000"/>
                <w:sz w:val="23"/>
                <w:szCs w:val="23"/>
              </w:rPr>
              <w:t>none required</w:t>
            </w:r>
          </w:p>
        </w:tc>
        <w:tc>
          <w:tcPr>
            <w:tcW w:w="2965" w:type="dxa"/>
          </w:tcPr>
          <w:p w14:paraId="633CEF58" w14:textId="77777777" w:rsidR="006863B2" w:rsidRPr="00D57C0D" w:rsidRDefault="006863B2" w:rsidP="00674DC3">
            <w:pPr>
              <w:autoSpaceDE w:val="0"/>
              <w:autoSpaceDN w:val="0"/>
              <w:adjustRightInd w:val="0"/>
              <w:spacing w:after="0" w:line="241" w:lineRule="atLeast"/>
              <w:rPr>
                <w:rFonts w:ascii="Adobe Garamond Pro" w:hAnsi="Adobe Garamond Pro" w:cs="Adobe Garamond Pro"/>
                <w:color w:val="000000"/>
                <w:sz w:val="23"/>
                <w:szCs w:val="23"/>
              </w:rPr>
            </w:pPr>
            <w:r w:rsidRPr="00D57C0D">
              <w:rPr>
                <w:rFonts w:ascii="Adobe Garamond Pro" w:hAnsi="Adobe Garamond Pro" w:cs="Adobe Garamond Pro"/>
                <w:color w:val="000000"/>
                <w:sz w:val="23"/>
                <w:szCs w:val="23"/>
              </w:rPr>
              <w:t>48 hours</w:t>
            </w:r>
          </w:p>
        </w:tc>
      </w:tr>
      <w:tr w:rsidR="006863B2" w:rsidRPr="00D57C0D" w14:paraId="2693FB50" w14:textId="77777777" w:rsidTr="00674DC3">
        <w:trPr>
          <w:trHeight w:val="440"/>
        </w:trPr>
        <w:tc>
          <w:tcPr>
            <w:tcW w:w="2965" w:type="dxa"/>
          </w:tcPr>
          <w:p w14:paraId="0BD12563" w14:textId="77777777" w:rsidR="006863B2" w:rsidRPr="00D57C0D" w:rsidRDefault="006863B2" w:rsidP="00674DC3">
            <w:pPr>
              <w:autoSpaceDE w:val="0"/>
              <w:autoSpaceDN w:val="0"/>
              <w:adjustRightInd w:val="0"/>
              <w:spacing w:after="0" w:line="241" w:lineRule="atLeast"/>
              <w:rPr>
                <w:rFonts w:ascii="Adobe Garamond Pro" w:hAnsi="Adobe Garamond Pro" w:cs="Adobe Garamond Pro"/>
                <w:color w:val="000000"/>
                <w:sz w:val="23"/>
                <w:szCs w:val="23"/>
              </w:rPr>
            </w:pPr>
            <w:proofErr w:type="spellStart"/>
            <w:r w:rsidRPr="00D57C0D">
              <w:rPr>
                <w:rFonts w:ascii="Adobe Garamond Pro" w:hAnsi="Adobe Garamond Pro" w:cs="Adobe Garamond Pro"/>
                <w:color w:val="000000"/>
                <w:sz w:val="23"/>
                <w:szCs w:val="23"/>
              </w:rPr>
              <w:t>organochlorine</w:t>
            </w:r>
            <w:proofErr w:type="spellEnd"/>
            <w:r w:rsidRPr="00D57C0D">
              <w:rPr>
                <w:rFonts w:ascii="Adobe Garamond Pro" w:hAnsi="Adobe Garamond Pro" w:cs="Adobe Garamond Pro"/>
                <w:color w:val="000000"/>
                <w:sz w:val="23"/>
                <w:szCs w:val="23"/>
              </w:rPr>
              <w:t xml:space="preserve"> pesticides</w:t>
            </w:r>
          </w:p>
        </w:tc>
        <w:tc>
          <w:tcPr>
            <w:tcW w:w="2965" w:type="dxa"/>
          </w:tcPr>
          <w:p w14:paraId="71940D78" w14:textId="77777777" w:rsidR="006863B2" w:rsidRPr="00D57C0D" w:rsidRDefault="006863B2" w:rsidP="00674DC3">
            <w:pPr>
              <w:autoSpaceDE w:val="0"/>
              <w:autoSpaceDN w:val="0"/>
              <w:adjustRightInd w:val="0"/>
              <w:spacing w:after="0" w:line="241" w:lineRule="atLeast"/>
              <w:ind w:hanging="260"/>
              <w:rPr>
                <w:rFonts w:ascii="Adobe Garamond Pro" w:hAnsi="Adobe Garamond Pro" w:cs="Adobe Garamond Pro"/>
                <w:color w:val="000000"/>
                <w:sz w:val="23"/>
                <w:szCs w:val="23"/>
              </w:rPr>
            </w:pPr>
            <w:r w:rsidRPr="00D57C0D">
              <w:rPr>
                <w:rFonts w:ascii="Adobe Garamond Pro" w:hAnsi="Adobe Garamond Pro" w:cs="Adobe Garamond Pro"/>
                <w:color w:val="000000"/>
                <w:sz w:val="23"/>
                <w:szCs w:val="23"/>
              </w:rPr>
              <w:t xml:space="preserve">1 </w:t>
            </w:r>
            <w:r>
              <w:rPr>
                <w:rFonts w:ascii="Adobe Garamond Pro" w:hAnsi="Adobe Garamond Pro" w:cs="Adobe Garamond Pro"/>
                <w:color w:val="000000"/>
                <w:sz w:val="23"/>
                <w:szCs w:val="23"/>
              </w:rPr>
              <w:t>1</w:t>
            </w:r>
            <w:r w:rsidRPr="00D57C0D">
              <w:rPr>
                <w:rFonts w:ascii="Adobe Garamond Pro" w:hAnsi="Adobe Garamond Pro" w:cs="Adobe Garamond Pro"/>
                <w:color w:val="000000"/>
                <w:sz w:val="23"/>
                <w:szCs w:val="23"/>
              </w:rPr>
              <w:t>mL of 10 mg/mL HgCl</w:t>
            </w:r>
            <w:r w:rsidRPr="00D57C0D">
              <w:rPr>
                <w:rFonts w:ascii="Adobe Garamond Pro" w:hAnsi="Adobe Garamond Pro" w:cs="Adobe Garamond Pro"/>
                <w:color w:val="000000"/>
                <w:sz w:val="18"/>
              </w:rPr>
              <w:t xml:space="preserve">2 </w:t>
            </w:r>
            <w:r w:rsidRPr="00D57C0D">
              <w:rPr>
                <w:rFonts w:ascii="Adobe Garamond Pro" w:hAnsi="Adobe Garamond Pro" w:cs="Adobe Garamond Pro"/>
                <w:color w:val="000000"/>
                <w:sz w:val="23"/>
                <w:szCs w:val="23"/>
              </w:rPr>
              <w:t>or immediate extraction with a suitable non-aqueous solvent</w:t>
            </w:r>
          </w:p>
        </w:tc>
        <w:tc>
          <w:tcPr>
            <w:tcW w:w="2965" w:type="dxa"/>
          </w:tcPr>
          <w:p w14:paraId="57D5B1DF" w14:textId="77777777" w:rsidR="006863B2" w:rsidRPr="00D57C0D" w:rsidRDefault="006863B2" w:rsidP="00674DC3">
            <w:pPr>
              <w:autoSpaceDE w:val="0"/>
              <w:autoSpaceDN w:val="0"/>
              <w:adjustRightInd w:val="0"/>
              <w:spacing w:after="0" w:line="241" w:lineRule="atLeast"/>
              <w:rPr>
                <w:rFonts w:ascii="Adobe Garamond Pro" w:hAnsi="Adobe Garamond Pro" w:cs="Adobe Garamond Pro"/>
                <w:color w:val="000000"/>
                <w:sz w:val="23"/>
                <w:szCs w:val="23"/>
              </w:rPr>
            </w:pPr>
            <w:r w:rsidRPr="00D57C0D">
              <w:rPr>
                <w:rFonts w:ascii="Adobe Garamond Pro" w:hAnsi="Adobe Garamond Pro" w:cs="Adobe Garamond Pro"/>
                <w:color w:val="000000"/>
                <w:sz w:val="23"/>
                <w:szCs w:val="23"/>
              </w:rPr>
              <w:t>7 days without extraction</w:t>
            </w:r>
          </w:p>
          <w:p w14:paraId="3C15ACD3" w14:textId="77777777" w:rsidR="006863B2" w:rsidRPr="00D57C0D" w:rsidRDefault="006863B2" w:rsidP="00674DC3">
            <w:pPr>
              <w:autoSpaceDE w:val="0"/>
              <w:autoSpaceDN w:val="0"/>
              <w:adjustRightInd w:val="0"/>
              <w:spacing w:after="0" w:line="241" w:lineRule="atLeast"/>
              <w:rPr>
                <w:rFonts w:ascii="Adobe Garamond Pro" w:hAnsi="Adobe Garamond Pro" w:cs="Adobe Garamond Pro"/>
                <w:color w:val="000000"/>
                <w:sz w:val="23"/>
                <w:szCs w:val="23"/>
              </w:rPr>
            </w:pPr>
            <w:r w:rsidRPr="00D57C0D">
              <w:rPr>
                <w:rFonts w:ascii="Adobe Garamond Pro" w:hAnsi="Adobe Garamond Pro" w:cs="Adobe Garamond Pro"/>
                <w:color w:val="000000"/>
                <w:sz w:val="23"/>
                <w:szCs w:val="23"/>
              </w:rPr>
              <w:t>40 days with extraction</w:t>
            </w:r>
          </w:p>
        </w:tc>
      </w:tr>
      <w:tr w:rsidR="006863B2" w:rsidRPr="00D57C0D" w14:paraId="206A2A39" w14:textId="77777777" w:rsidTr="00674DC3">
        <w:trPr>
          <w:trHeight w:val="152"/>
        </w:trPr>
        <w:tc>
          <w:tcPr>
            <w:tcW w:w="2965" w:type="dxa"/>
          </w:tcPr>
          <w:p w14:paraId="161CEBAE" w14:textId="77777777" w:rsidR="006863B2" w:rsidRPr="00D57C0D" w:rsidRDefault="006863B2" w:rsidP="00674DC3">
            <w:pPr>
              <w:autoSpaceDE w:val="0"/>
              <w:autoSpaceDN w:val="0"/>
              <w:adjustRightInd w:val="0"/>
              <w:spacing w:after="0" w:line="241" w:lineRule="atLeast"/>
              <w:rPr>
                <w:rFonts w:ascii="Adobe Garamond Pro" w:hAnsi="Adobe Garamond Pro" w:cs="Adobe Garamond Pro"/>
                <w:color w:val="000000"/>
                <w:sz w:val="23"/>
                <w:szCs w:val="23"/>
              </w:rPr>
            </w:pPr>
            <w:r w:rsidRPr="00D57C0D">
              <w:rPr>
                <w:rFonts w:ascii="Adobe Garamond Pro" w:hAnsi="Adobe Garamond Pro" w:cs="Adobe Garamond Pro"/>
                <w:color w:val="000000"/>
                <w:sz w:val="23"/>
                <w:szCs w:val="23"/>
              </w:rPr>
              <w:t>pH</w:t>
            </w:r>
          </w:p>
        </w:tc>
        <w:tc>
          <w:tcPr>
            <w:tcW w:w="2965" w:type="dxa"/>
          </w:tcPr>
          <w:p w14:paraId="6E8A2DDA" w14:textId="77777777" w:rsidR="006863B2" w:rsidRPr="00D57C0D" w:rsidRDefault="006863B2" w:rsidP="00674DC3">
            <w:pPr>
              <w:autoSpaceDE w:val="0"/>
              <w:autoSpaceDN w:val="0"/>
              <w:adjustRightInd w:val="0"/>
              <w:spacing w:after="0" w:line="241" w:lineRule="atLeast"/>
              <w:rPr>
                <w:rFonts w:ascii="Adobe Garamond Pro" w:hAnsi="Adobe Garamond Pro" w:cs="Adobe Garamond Pro"/>
                <w:color w:val="000000"/>
                <w:sz w:val="23"/>
                <w:szCs w:val="23"/>
              </w:rPr>
            </w:pPr>
            <w:r w:rsidRPr="00D57C0D">
              <w:rPr>
                <w:rFonts w:ascii="Adobe Garamond Pro" w:hAnsi="Adobe Garamond Pro" w:cs="Adobe Garamond Pro"/>
                <w:color w:val="000000"/>
                <w:sz w:val="23"/>
                <w:szCs w:val="23"/>
              </w:rPr>
              <w:t>none required</w:t>
            </w:r>
          </w:p>
        </w:tc>
        <w:tc>
          <w:tcPr>
            <w:tcW w:w="2965" w:type="dxa"/>
          </w:tcPr>
          <w:p w14:paraId="460DF483" w14:textId="77777777" w:rsidR="006863B2" w:rsidRPr="00D57C0D" w:rsidRDefault="006863B2" w:rsidP="00674DC3">
            <w:pPr>
              <w:autoSpaceDE w:val="0"/>
              <w:autoSpaceDN w:val="0"/>
              <w:adjustRightInd w:val="0"/>
              <w:spacing w:after="0" w:line="241" w:lineRule="atLeast"/>
              <w:rPr>
                <w:rFonts w:ascii="Adobe Garamond Pro" w:hAnsi="Adobe Garamond Pro" w:cs="Adobe Garamond Pro"/>
                <w:color w:val="000000"/>
                <w:sz w:val="23"/>
                <w:szCs w:val="23"/>
              </w:rPr>
            </w:pPr>
            <w:r w:rsidRPr="00D57C0D">
              <w:rPr>
                <w:rFonts w:ascii="Adobe Garamond Pro" w:hAnsi="Adobe Garamond Pro" w:cs="Adobe Garamond Pro"/>
                <w:color w:val="000000"/>
                <w:sz w:val="23"/>
                <w:szCs w:val="23"/>
              </w:rPr>
              <w:t>analyze immediately</w:t>
            </w:r>
          </w:p>
        </w:tc>
      </w:tr>
    </w:tbl>
    <w:p w14:paraId="23E27E03" w14:textId="77777777" w:rsidR="006863B2" w:rsidRDefault="006863B2" w:rsidP="006863B2">
      <w:pPr>
        <w:spacing w:after="0" w:line="240" w:lineRule="auto"/>
      </w:pPr>
    </w:p>
    <w:p w14:paraId="1A3C26A0" w14:textId="77777777" w:rsidR="00DE0211" w:rsidRPr="006863B2" w:rsidRDefault="00DE0211" w:rsidP="00DE0211">
      <w:pPr>
        <w:rPr>
          <w:rFonts w:ascii="Arial" w:hAnsi="Arial" w:cs="Arial"/>
          <w:bCs/>
          <w:color w:val="000000"/>
        </w:rPr>
      </w:pPr>
      <w:r w:rsidRPr="006863B2">
        <w:rPr>
          <w:rFonts w:ascii="Arial" w:hAnsi="Arial" w:cs="Arial"/>
          <w:b/>
          <w:bCs/>
          <w:color w:val="000000"/>
        </w:rPr>
        <w:t>Q1</w:t>
      </w:r>
      <w:r w:rsidRPr="006863B2">
        <w:rPr>
          <w:rFonts w:ascii="Arial" w:hAnsi="Arial" w:cs="Arial"/>
          <w:bCs/>
          <w:color w:val="000000"/>
        </w:rPr>
        <w:t>. Under what conditions should the water samples be stored and within what time frame should the samples be analyzed?</w:t>
      </w:r>
    </w:p>
    <w:p w14:paraId="10A29874" w14:textId="77777777" w:rsidR="00DE0211" w:rsidRPr="006863B2" w:rsidRDefault="00DE0211" w:rsidP="00DE0211">
      <w:pPr>
        <w:rPr>
          <w:rFonts w:ascii="Arial" w:hAnsi="Arial" w:cs="Arial"/>
        </w:rPr>
      </w:pPr>
      <w:r w:rsidRPr="006863B2">
        <w:rPr>
          <w:rFonts w:ascii="Arial" w:hAnsi="Arial" w:cs="Arial"/>
          <w:b/>
          <w:bCs/>
          <w:color w:val="000000"/>
        </w:rPr>
        <w:t>Q2</w:t>
      </w:r>
      <w:r w:rsidRPr="006863B2">
        <w:rPr>
          <w:rFonts w:ascii="Arial" w:hAnsi="Arial" w:cs="Arial"/>
          <w:bCs/>
          <w:color w:val="000000"/>
        </w:rPr>
        <w:t>. What changes could take place that would cause sample degradation?</w:t>
      </w:r>
    </w:p>
    <w:p w14:paraId="4309007F" w14:textId="3620E781" w:rsidR="006863B2" w:rsidRPr="006863B2" w:rsidRDefault="006863B2" w:rsidP="006863B2">
      <w:pPr>
        <w:rPr>
          <w:rFonts w:ascii="Arial" w:hAnsi="Arial" w:cs="Arial"/>
          <w:bCs/>
          <w:color w:val="000000"/>
        </w:rPr>
      </w:pPr>
      <w:r w:rsidRPr="006863B2">
        <w:rPr>
          <w:rFonts w:ascii="Arial" w:hAnsi="Arial" w:cs="Arial"/>
          <w:b/>
          <w:bCs/>
          <w:color w:val="000000"/>
        </w:rPr>
        <w:lastRenderedPageBreak/>
        <w:t xml:space="preserve">Q3.  </w:t>
      </w:r>
      <w:r w:rsidRPr="006863B2">
        <w:rPr>
          <w:rFonts w:ascii="Arial" w:hAnsi="Arial" w:cs="Arial"/>
          <w:bCs/>
          <w:color w:val="000000"/>
        </w:rPr>
        <w:t>No preservation method</w:t>
      </w:r>
      <w:r w:rsidRPr="006863B2">
        <w:rPr>
          <w:rFonts w:ascii="Arial" w:hAnsi="Arial" w:cs="Arial"/>
          <w:b/>
          <w:bCs/>
          <w:color w:val="000000"/>
        </w:rPr>
        <w:t xml:space="preserve"> </w:t>
      </w:r>
      <w:r w:rsidRPr="006863B2">
        <w:rPr>
          <w:rFonts w:ascii="Arial" w:hAnsi="Arial" w:cs="Arial"/>
          <w:bCs/>
          <w:color w:val="000000"/>
        </w:rPr>
        <w:t>is required for nitrates.  However, a water sample can only be stored for up to 48 hours.  What possible degradation could occur over an extended period of time?  What chemical preservative could be added to prolong the life of the sample?  How could you devise an experiment to test whether co</w:t>
      </w:r>
      <w:r w:rsidR="00AD14C8">
        <w:rPr>
          <w:rFonts w:ascii="Arial" w:hAnsi="Arial" w:cs="Arial"/>
          <w:bCs/>
          <w:color w:val="000000"/>
        </w:rPr>
        <w:t>mpositional changes for nitrate</w:t>
      </w:r>
      <w:r w:rsidRPr="006863B2">
        <w:rPr>
          <w:rFonts w:ascii="Arial" w:hAnsi="Arial" w:cs="Arial"/>
          <w:bCs/>
          <w:color w:val="000000"/>
        </w:rPr>
        <w:t xml:space="preserve"> occur over time?</w:t>
      </w:r>
    </w:p>
    <w:p w14:paraId="4B64E5F2" w14:textId="77777777" w:rsidR="006863B2" w:rsidRPr="006863B2" w:rsidRDefault="00B37BB1" w:rsidP="006863B2">
      <w:pPr>
        <w:rPr>
          <w:rFonts w:ascii="Arial" w:hAnsi="Arial" w:cs="Arial"/>
          <w:bCs/>
          <w:color w:val="000000"/>
        </w:rPr>
      </w:pPr>
      <w:r w:rsidRPr="00B37BB1">
        <w:rPr>
          <w:rFonts w:ascii="Arial" w:hAnsi="Arial" w:cs="Arial"/>
          <w:b/>
          <w:bCs/>
          <w:color w:val="000000"/>
        </w:rPr>
        <w:t>Q4</w:t>
      </w:r>
      <w:r w:rsidR="006863B2" w:rsidRPr="006863B2">
        <w:rPr>
          <w:rFonts w:ascii="Arial" w:hAnsi="Arial" w:cs="Arial"/>
          <w:bCs/>
          <w:color w:val="000000"/>
        </w:rPr>
        <w:t xml:space="preserve">.  </w:t>
      </w:r>
      <w:proofErr w:type="gramStart"/>
      <w:r w:rsidR="006863B2" w:rsidRPr="006863B2">
        <w:rPr>
          <w:rFonts w:ascii="Arial" w:hAnsi="Arial" w:cs="Arial"/>
          <w:bCs/>
          <w:color w:val="000000"/>
        </w:rPr>
        <w:t>Cr(</w:t>
      </w:r>
      <w:proofErr w:type="gramEnd"/>
      <w:r w:rsidR="006863B2" w:rsidRPr="006863B2">
        <w:rPr>
          <w:rFonts w:ascii="Arial" w:hAnsi="Arial" w:cs="Arial"/>
          <w:bCs/>
          <w:color w:val="000000"/>
        </w:rPr>
        <w:t xml:space="preserve">VI) must be analyzed within 24 hours.  What might happen to compromise the analysis of </w:t>
      </w:r>
      <w:proofErr w:type="gramStart"/>
      <w:r w:rsidR="006863B2" w:rsidRPr="006863B2">
        <w:rPr>
          <w:rFonts w:ascii="Arial" w:hAnsi="Arial" w:cs="Arial"/>
          <w:bCs/>
          <w:color w:val="000000"/>
        </w:rPr>
        <w:t>Cr(</w:t>
      </w:r>
      <w:proofErr w:type="gramEnd"/>
      <w:r w:rsidR="006863B2" w:rsidRPr="006863B2">
        <w:rPr>
          <w:rFonts w:ascii="Arial" w:hAnsi="Arial" w:cs="Arial"/>
          <w:bCs/>
          <w:color w:val="000000"/>
        </w:rPr>
        <w:t>VI) if the samples were held only longer before completing the analysis?</w:t>
      </w:r>
    </w:p>
    <w:p w14:paraId="78D65EA2" w14:textId="77777777" w:rsidR="006863B2" w:rsidRPr="00B37BB1" w:rsidRDefault="006863B2" w:rsidP="006863B2">
      <w:pPr>
        <w:rPr>
          <w:rFonts w:ascii="Arial" w:hAnsi="Arial" w:cs="Arial"/>
          <w:bCs/>
          <w:color w:val="000000"/>
        </w:rPr>
      </w:pPr>
      <w:r w:rsidRPr="00B37BB1">
        <w:rPr>
          <w:rFonts w:ascii="Arial" w:hAnsi="Arial" w:cs="Arial"/>
          <w:b/>
          <w:bCs/>
          <w:color w:val="000000"/>
        </w:rPr>
        <w:t>Q</w:t>
      </w:r>
      <w:r w:rsidR="00B37BB1">
        <w:rPr>
          <w:rFonts w:ascii="Arial" w:hAnsi="Arial" w:cs="Arial"/>
          <w:b/>
          <w:bCs/>
          <w:color w:val="000000"/>
        </w:rPr>
        <w:t>5</w:t>
      </w:r>
      <w:r w:rsidRPr="00B37BB1">
        <w:rPr>
          <w:rFonts w:ascii="Arial" w:hAnsi="Arial" w:cs="Arial"/>
          <w:b/>
          <w:bCs/>
          <w:color w:val="000000"/>
        </w:rPr>
        <w:t xml:space="preserve">.  </w:t>
      </w:r>
      <w:r w:rsidRPr="00B37BB1">
        <w:rPr>
          <w:rFonts w:ascii="Arial" w:hAnsi="Arial" w:cs="Arial"/>
          <w:bCs/>
          <w:color w:val="000000"/>
        </w:rPr>
        <w:t xml:space="preserve">Preservation of water samples for metals analysis requires acidification with nitric acid below pH 2.  Why is this procedure required for analysis of calcium and magnesium?  </w:t>
      </w:r>
    </w:p>
    <w:p w14:paraId="52F9785E" w14:textId="77777777" w:rsidR="006863B2" w:rsidRPr="00B37BB1" w:rsidRDefault="006863B2" w:rsidP="006863B2">
      <w:pPr>
        <w:rPr>
          <w:rFonts w:ascii="Arial" w:hAnsi="Arial" w:cs="Arial"/>
          <w:bCs/>
          <w:color w:val="000000"/>
        </w:rPr>
      </w:pPr>
      <w:r w:rsidRPr="00B37BB1">
        <w:rPr>
          <w:rFonts w:ascii="Arial" w:hAnsi="Arial" w:cs="Arial"/>
          <w:bCs/>
          <w:color w:val="000000"/>
        </w:rPr>
        <w:t xml:space="preserve">Consider the </w:t>
      </w:r>
      <w:proofErr w:type="spellStart"/>
      <w:r w:rsidRPr="00B37BB1">
        <w:rPr>
          <w:rFonts w:ascii="Arial" w:hAnsi="Arial" w:cs="Arial"/>
          <w:bCs/>
          <w:i/>
          <w:color w:val="000000"/>
        </w:rPr>
        <w:t>K</w:t>
      </w:r>
      <w:r w:rsidRPr="00B37BB1">
        <w:rPr>
          <w:rFonts w:ascii="Arial" w:hAnsi="Arial" w:cs="Arial"/>
          <w:bCs/>
          <w:i/>
          <w:color w:val="000000"/>
          <w:vertAlign w:val="subscript"/>
        </w:rPr>
        <w:t>sp</w:t>
      </w:r>
      <w:proofErr w:type="spellEnd"/>
      <w:r w:rsidRPr="00B37BB1">
        <w:rPr>
          <w:rFonts w:ascii="Arial" w:hAnsi="Arial" w:cs="Arial"/>
          <w:bCs/>
          <w:color w:val="000000"/>
        </w:rPr>
        <w:t xml:space="preserve"> for </w:t>
      </w:r>
      <w:proofErr w:type="gramStart"/>
      <w:r w:rsidRPr="00B37BB1">
        <w:rPr>
          <w:rFonts w:ascii="Arial" w:hAnsi="Arial" w:cs="Arial"/>
          <w:bCs/>
          <w:color w:val="000000"/>
        </w:rPr>
        <w:t>Ca(</w:t>
      </w:r>
      <w:proofErr w:type="gramEnd"/>
      <w:r w:rsidRPr="00B37BB1">
        <w:rPr>
          <w:rFonts w:ascii="Arial" w:hAnsi="Arial" w:cs="Arial"/>
          <w:bCs/>
          <w:color w:val="000000"/>
        </w:rPr>
        <w:t>OH)</w:t>
      </w:r>
      <w:r w:rsidRPr="00B37BB1">
        <w:rPr>
          <w:rFonts w:ascii="Arial" w:hAnsi="Arial" w:cs="Arial"/>
          <w:bCs/>
          <w:color w:val="000000"/>
          <w:vertAlign w:val="subscript"/>
        </w:rPr>
        <w:t>2</w:t>
      </w:r>
      <w:r w:rsidRPr="00B37BB1">
        <w:rPr>
          <w:rFonts w:ascii="Arial" w:hAnsi="Arial" w:cs="Arial"/>
          <w:bCs/>
          <w:color w:val="000000"/>
        </w:rPr>
        <w:t xml:space="preserve"> and Mg(OH)</w:t>
      </w:r>
      <w:r w:rsidRPr="00B37BB1">
        <w:rPr>
          <w:rFonts w:ascii="Arial" w:hAnsi="Arial" w:cs="Arial"/>
          <w:bCs/>
          <w:color w:val="000000"/>
          <w:vertAlign w:val="subscript"/>
        </w:rPr>
        <w:t>2</w:t>
      </w:r>
      <w:r w:rsidRPr="00B37BB1">
        <w:rPr>
          <w:rFonts w:ascii="Arial" w:hAnsi="Arial" w:cs="Arial"/>
          <w:bCs/>
          <w:color w:val="000000"/>
        </w:rPr>
        <w:t>.</w:t>
      </w:r>
    </w:p>
    <w:p w14:paraId="478B9061" w14:textId="77777777" w:rsidR="006863B2" w:rsidRPr="00B37BB1" w:rsidRDefault="006863B2" w:rsidP="006863B2">
      <w:pPr>
        <w:rPr>
          <w:rFonts w:ascii="Arial" w:hAnsi="Arial" w:cs="Arial"/>
          <w:bCs/>
          <w:color w:val="000000"/>
        </w:rPr>
      </w:pPr>
      <w:proofErr w:type="spellStart"/>
      <w:r w:rsidRPr="00B37BB1">
        <w:rPr>
          <w:rFonts w:ascii="Arial" w:hAnsi="Arial" w:cs="Arial"/>
          <w:bCs/>
          <w:i/>
          <w:color w:val="000000"/>
        </w:rPr>
        <w:t>K</w:t>
      </w:r>
      <w:r w:rsidRPr="00B37BB1">
        <w:rPr>
          <w:rFonts w:ascii="Arial" w:hAnsi="Arial" w:cs="Arial"/>
          <w:bCs/>
          <w:i/>
          <w:color w:val="000000"/>
          <w:vertAlign w:val="subscript"/>
        </w:rPr>
        <w:t>sp</w:t>
      </w:r>
      <w:proofErr w:type="spellEnd"/>
      <w:r w:rsidRPr="00B37BB1">
        <w:rPr>
          <w:rFonts w:ascii="Arial" w:hAnsi="Arial" w:cs="Arial"/>
          <w:bCs/>
          <w:color w:val="000000"/>
        </w:rPr>
        <w:t xml:space="preserve"> </w:t>
      </w:r>
      <w:proofErr w:type="gramStart"/>
      <w:r w:rsidRPr="00B37BB1">
        <w:rPr>
          <w:rFonts w:ascii="Arial" w:hAnsi="Arial" w:cs="Arial"/>
          <w:bCs/>
          <w:color w:val="000000"/>
        </w:rPr>
        <w:t>Ca(</w:t>
      </w:r>
      <w:proofErr w:type="gramEnd"/>
      <w:r w:rsidRPr="00B37BB1">
        <w:rPr>
          <w:rFonts w:ascii="Arial" w:hAnsi="Arial" w:cs="Arial"/>
          <w:bCs/>
          <w:color w:val="000000"/>
        </w:rPr>
        <w:t>OH)</w:t>
      </w:r>
      <w:r w:rsidRPr="00B37BB1">
        <w:rPr>
          <w:rFonts w:ascii="Arial" w:hAnsi="Arial" w:cs="Arial"/>
          <w:bCs/>
          <w:color w:val="000000"/>
          <w:vertAlign w:val="subscript"/>
        </w:rPr>
        <w:t>2</w:t>
      </w:r>
      <w:r w:rsidRPr="00B37BB1">
        <w:rPr>
          <w:rFonts w:ascii="Arial" w:hAnsi="Arial" w:cs="Arial"/>
          <w:bCs/>
          <w:color w:val="000000"/>
        </w:rPr>
        <w:t xml:space="preserve"> = 6.5 x 10</w:t>
      </w:r>
      <w:r w:rsidRPr="00B37BB1">
        <w:rPr>
          <w:rFonts w:ascii="Arial" w:hAnsi="Arial" w:cs="Arial"/>
          <w:bCs/>
          <w:color w:val="000000"/>
          <w:vertAlign w:val="superscript"/>
        </w:rPr>
        <w:t>-6</w:t>
      </w:r>
    </w:p>
    <w:p w14:paraId="502EB819" w14:textId="77777777" w:rsidR="006863B2" w:rsidRPr="00B37BB1" w:rsidRDefault="006863B2" w:rsidP="006863B2">
      <w:pPr>
        <w:rPr>
          <w:rFonts w:ascii="Arial" w:hAnsi="Arial" w:cs="Arial"/>
          <w:bCs/>
          <w:color w:val="000000"/>
        </w:rPr>
      </w:pPr>
      <w:proofErr w:type="spellStart"/>
      <w:r w:rsidRPr="00B37BB1">
        <w:rPr>
          <w:rFonts w:ascii="Arial" w:hAnsi="Arial" w:cs="Arial"/>
          <w:bCs/>
          <w:i/>
          <w:color w:val="000000"/>
        </w:rPr>
        <w:t>K</w:t>
      </w:r>
      <w:r w:rsidRPr="00B37BB1">
        <w:rPr>
          <w:rFonts w:ascii="Arial" w:hAnsi="Arial" w:cs="Arial"/>
          <w:bCs/>
          <w:i/>
          <w:color w:val="000000"/>
          <w:vertAlign w:val="subscript"/>
        </w:rPr>
        <w:t>sp</w:t>
      </w:r>
      <w:proofErr w:type="spellEnd"/>
      <w:r w:rsidRPr="00B37BB1">
        <w:rPr>
          <w:rFonts w:ascii="Arial" w:hAnsi="Arial" w:cs="Arial"/>
          <w:bCs/>
          <w:color w:val="000000"/>
        </w:rPr>
        <w:t xml:space="preserve"> </w:t>
      </w:r>
      <w:proofErr w:type="gramStart"/>
      <w:r w:rsidRPr="00B37BB1">
        <w:rPr>
          <w:rFonts w:ascii="Arial" w:hAnsi="Arial" w:cs="Arial"/>
          <w:bCs/>
          <w:color w:val="000000"/>
        </w:rPr>
        <w:t>Mg(</w:t>
      </w:r>
      <w:proofErr w:type="gramEnd"/>
      <w:r w:rsidRPr="00B37BB1">
        <w:rPr>
          <w:rFonts w:ascii="Arial" w:hAnsi="Arial" w:cs="Arial"/>
          <w:bCs/>
          <w:color w:val="000000"/>
        </w:rPr>
        <w:t>OH)</w:t>
      </w:r>
      <w:r w:rsidRPr="00B37BB1">
        <w:rPr>
          <w:rFonts w:ascii="Arial" w:hAnsi="Arial" w:cs="Arial"/>
          <w:bCs/>
          <w:color w:val="000000"/>
          <w:vertAlign w:val="subscript"/>
        </w:rPr>
        <w:t>2</w:t>
      </w:r>
      <w:r w:rsidRPr="00B37BB1">
        <w:rPr>
          <w:rFonts w:ascii="Arial" w:hAnsi="Arial" w:cs="Arial"/>
          <w:bCs/>
          <w:color w:val="000000"/>
        </w:rPr>
        <w:t xml:space="preserve"> = 2 x 10</w:t>
      </w:r>
      <w:r w:rsidRPr="00B37BB1">
        <w:rPr>
          <w:rFonts w:ascii="Arial" w:hAnsi="Arial" w:cs="Arial"/>
          <w:bCs/>
          <w:color w:val="000000"/>
          <w:vertAlign w:val="superscript"/>
        </w:rPr>
        <w:t>-13</w:t>
      </w:r>
    </w:p>
    <w:p w14:paraId="2B596F46" w14:textId="77777777" w:rsidR="00411B07" w:rsidRDefault="006863B2">
      <w:r w:rsidRPr="00B37BB1">
        <w:rPr>
          <w:rFonts w:ascii="Arial" w:hAnsi="Arial" w:cs="Arial"/>
          <w:b/>
          <w:bCs/>
          <w:color w:val="000000"/>
        </w:rPr>
        <w:t>Q</w:t>
      </w:r>
      <w:r w:rsidR="00B37BB1">
        <w:rPr>
          <w:rFonts w:ascii="Arial" w:hAnsi="Arial" w:cs="Arial"/>
          <w:b/>
          <w:bCs/>
          <w:color w:val="000000"/>
        </w:rPr>
        <w:t>6</w:t>
      </w:r>
      <w:r w:rsidRPr="00B37BB1">
        <w:rPr>
          <w:rFonts w:ascii="Arial" w:hAnsi="Arial" w:cs="Arial"/>
          <w:b/>
          <w:bCs/>
          <w:color w:val="000000"/>
        </w:rPr>
        <w:t xml:space="preserve">.  </w:t>
      </w:r>
      <w:r w:rsidRPr="00B37BB1">
        <w:rPr>
          <w:rFonts w:ascii="Arial" w:hAnsi="Arial" w:cs="Arial"/>
          <w:bCs/>
          <w:color w:val="000000"/>
        </w:rPr>
        <w:t xml:space="preserve">Compare the solubility of </w:t>
      </w:r>
      <w:proofErr w:type="gramStart"/>
      <w:r w:rsidRPr="00B37BB1">
        <w:rPr>
          <w:rFonts w:ascii="Arial" w:hAnsi="Arial" w:cs="Arial"/>
          <w:bCs/>
          <w:color w:val="000000"/>
        </w:rPr>
        <w:t>Ca(</w:t>
      </w:r>
      <w:proofErr w:type="gramEnd"/>
      <w:r w:rsidRPr="00B37BB1">
        <w:rPr>
          <w:rFonts w:ascii="Arial" w:hAnsi="Arial" w:cs="Arial"/>
          <w:bCs/>
          <w:color w:val="000000"/>
        </w:rPr>
        <w:t>OH)</w:t>
      </w:r>
      <w:r w:rsidRPr="00B37BB1">
        <w:rPr>
          <w:rFonts w:ascii="Arial" w:hAnsi="Arial" w:cs="Arial"/>
          <w:bCs/>
          <w:color w:val="000000"/>
          <w:vertAlign w:val="subscript"/>
        </w:rPr>
        <w:t>2</w:t>
      </w:r>
      <w:r w:rsidRPr="00B37BB1">
        <w:rPr>
          <w:rFonts w:ascii="Arial" w:hAnsi="Arial" w:cs="Arial"/>
          <w:bCs/>
          <w:color w:val="000000"/>
        </w:rPr>
        <w:t xml:space="preserve"> and Mg(OH)</w:t>
      </w:r>
      <w:r w:rsidRPr="00B37BB1">
        <w:rPr>
          <w:rFonts w:ascii="Arial" w:hAnsi="Arial" w:cs="Arial"/>
          <w:bCs/>
          <w:color w:val="000000"/>
          <w:vertAlign w:val="subscript"/>
        </w:rPr>
        <w:t>2</w:t>
      </w:r>
      <w:r w:rsidRPr="00B37BB1">
        <w:rPr>
          <w:rFonts w:ascii="Arial" w:hAnsi="Arial" w:cs="Arial"/>
          <w:bCs/>
          <w:color w:val="000000"/>
        </w:rPr>
        <w:t xml:space="preserve"> at pH 2 and pH 8.  What could happen to the Ca</w:t>
      </w:r>
      <w:r w:rsidRPr="00B37BB1">
        <w:rPr>
          <w:rFonts w:ascii="Arial" w:hAnsi="Arial" w:cs="Arial"/>
          <w:bCs/>
          <w:color w:val="000000"/>
          <w:vertAlign w:val="superscript"/>
        </w:rPr>
        <w:t>2+</w:t>
      </w:r>
      <w:r w:rsidRPr="00B37BB1">
        <w:rPr>
          <w:rFonts w:ascii="Arial" w:hAnsi="Arial" w:cs="Arial"/>
          <w:bCs/>
          <w:color w:val="000000"/>
        </w:rPr>
        <w:t xml:space="preserve"> and Mg</w:t>
      </w:r>
      <w:r w:rsidRPr="00B37BB1">
        <w:rPr>
          <w:rFonts w:ascii="Arial" w:hAnsi="Arial" w:cs="Arial"/>
          <w:bCs/>
          <w:color w:val="000000"/>
          <w:vertAlign w:val="superscript"/>
        </w:rPr>
        <w:t>2+</w:t>
      </w:r>
      <w:r w:rsidRPr="00B37BB1">
        <w:rPr>
          <w:rFonts w:ascii="Arial" w:hAnsi="Arial" w:cs="Arial"/>
          <w:bCs/>
          <w:color w:val="000000"/>
        </w:rPr>
        <w:t xml:space="preserve"> ions stored over time if the pH was not adjusted to an acidic value?</w:t>
      </w:r>
    </w:p>
    <w:sectPr w:rsidR="00411B07">
      <w:pgSz w:w="12240" w:h="15840"/>
      <w:pgMar w:top="1440" w:right="1440" w:bottom="1440" w:left="1440" w:header="720" w:footer="720" w:gutter="0"/>
      <w:cols w:space="720"/>
      <w:docGrid w:linePitch="360"/>
    </w:sectPr>
  </w:body>
</w:document>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commentEx w15:paraId="6919EBBF" w15:done="0"/>
  <w15:commentEx w15:paraId="2275F141" w15:done="0"/>
  <w15:commentEx w15:paraId="21B50F8D" w15:done="0"/>
</w15:commentsEx>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Myriad Pro">
    <w:altName w:val="Arial"/>
    <w:panose1 w:val="00000000000000000000"/>
    <w:charset w:val="00"/>
    <w:family w:val="swiss"/>
    <w:notTrueType/>
    <w:pitch w:val="variable"/>
    <w:sig w:usb0="A00002AF" w:usb1="5000204B" w:usb2="00000000" w:usb3="00000000" w:csb0="0000019F" w:csb1="00000000"/>
  </w:font>
  <w:font w:name="Adobe Garamond Pro">
    <w:altName w:val="Times New Roman"/>
    <w:panose1 w:val="00000000000000000000"/>
    <w:charset w:val="00"/>
    <w:family w:val="roman"/>
    <w:notTrueType/>
    <w:pitch w:val="variable"/>
    <w:sig w:usb0="800000AF" w:usb1="5000205B" w:usb2="00000000" w:usb3="00000000" w:csb0="0000009B"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D3D02F5"/>
    <w:multiLevelType w:val="hybridMultilevel"/>
    <w:tmpl w:val="A1B08CC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Cynthia Larive">
    <w15:presenceInfo w15:providerId="Windows Live" w15:userId="a3a3da4bd498f5e9"/>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863B2"/>
    <w:rsid w:val="002A14BB"/>
    <w:rsid w:val="003D1CA7"/>
    <w:rsid w:val="006863B2"/>
    <w:rsid w:val="007E58B1"/>
    <w:rsid w:val="00A420C7"/>
    <w:rsid w:val="00A74F89"/>
    <w:rsid w:val="00AD14C8"/>
    <w:rsid w:val="00B37BB1"/>
    <w:rsid w:val="00DE0211"/>
    <w:rsid w:val="00F17B3F"/>
    <w:rsid w:val="00FB003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A229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863B2"/>
    <w:rPr>
      <w:rFonts w:eastAsiaTheme="minorEastAsi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6863B2"/>
    <w:rPr>
      <w:sz w:val="16"/>
      <w:szCs w:val="16"/>
    </w:rPr>
  </w:style>
  <w:style w:type="paragraph" w:styleId="CommentText">
    <w:name w:val="annotation text"/>
    <w:basedOn w:val="Normal"/>
    <w:link w:val="CommentTextChar"/>
    <w:uiPriority w:val="99"/>
    <w:semiHidden/>
    <w:unhideWhenUsed/>
    <w:rsid w:val="006863B2"/>
    <w:pPr>
      <w:spacing w:line="240" w:lineRule="auto"/>
    </w:pPr>
    <w:rPr>
      <w:sz w:val="20"/>
      <w:szCs w:val="20"/>
    </w:rPr>
  </w:style>
  <w:style w:type="character" w:customStyle="1" w:styleId="CommentTextChar">
    <w:name w:val="Comment Text Char"/>
    <w:basedOn w:val="DefaultParagraphFont"/>
    <w:link w:val="CommentText"/>
    <w:uiPriority w:val="99"/>
    <w:semiHidden/>
    <w:rsid w:val="006863B2"/>
    <w:rPr>
      <w:rFonts w:eastAsiaTheme="minorEastAsia"/>
      <w:sz w:val="20"/>
      <w:szCs w:val="20"/>
    </w:rPr>
  </w:style>
  <w:style w:type="paragraph" w:styleId="BalloonText">
    <w:name w:val="Balloon Text"/>
    <w:basedOn w:val="Normal"/>
    <w:link w:val="BalloonTextChar"/>
    <w:uiPriority w:val="99"/>
    <w:semiHidden/>
    <w:unhideWhenUsed/>
    <w:rsid w:val="006863B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863B2"/>
    <w:rPr>
      <w:rFonts w:ascii="Tahoma" w:eastAsiaTheme="minorEastAsia" w:hAnsi="Tahoma" w:cs="Tahoma"/>
      <w:sz w:val="16"/>
      <w:szCs w:val="16"/>
    </w:rPr>
  </w:style>
  <w:style w:type="paragraph" w:styleId="CommentSubject">
    <w:name w:val="annotation subject"/>
    <w:basedOn w:val="CommentText"/>
    <w:next w:val="CommentText"/>
    <w:link w:val="CommentSubjectChar"/>
    <w:uiPriority w:val="99"/>
    <w:semiHidden/>
    <w:unhideWhenUsed/>
    <w:rsid w:val="00FB0035"/>
    <w:rPr>
      <w:b/>
      <w:bCs/>
    </w:rPr>
  </w:style>
  <w:style w:type="character" w:customStyle="1" w:styleId="CommentSubjectChar">
    <w:name w:val="Comment Subject Char"/>
    <w:basedOn w:val="CommentTextChar"/>
    <w:link w:val="CommentSubject"/>
    <w:uiPriority w:val="99"/>
    <w:semiHidden/>
    <w:rsid w:val="00FB0035"/>
    <w:rPr>
      <w:rFonts w:eastAsiaTheme="minorEastAsia"/>
      <w:b/>
      <w:bCs/>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863B2"/>
    <w:rPr>
      <w:rFonts w:eastAsiaTheme="minorEastAsi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6863B2"/>
    <w:rPr>
      <w:sz w:val="16"/>
      <w:szCs w:val="16"/>
    </w:rPr>
  </w:style>
  <w:style w:type="paragraph" w:styleId="CommentText">
    <w:name w:val="annotation text"/>
    <w:basedOn w:val="Normal"/>
    <w:link w:val="CommentTextChar"/>
    <w:uiPriority w:val="99"/>
    <w:semiHidden/>
    <w:unhideWhenUsed/>
    <w:rsid w:val="006863B2"/>
    <w:pPr>
      <w:spacing w:line="240" w:lineRule="auto"/>
    </w:pPr>
    <w:rPr>
      <w:sz w:val="20"/>
      <w:szCs w:val="20"/>
    </w:rPr>
  </w:style>
  <w:style w:type="character" w:customStyle="1" w:styleId="CommentTextChar">
    <w:name w:val="Comment Text Char"/>
    <w:basedOn w:val="DefaultParagraphFont"/>
    <w:link w:val="CommentText"/>
    <w:uiPriority w:val="99"/>
    <w:semiHidden/>
    <w:rsid w:val="006863B2"/>
    <w:rPr>
      <w:rFonts w:eastAsiaTheme="minorEastAsia"/>
      <w:sz w:val="20"/>
      <w:szCs w:val="20"/>
    </w:rPr>
  </w:style>
  <w:style w:type="paragraph" w:styleId="BalloonText">
    <w:name w:val="Balloon Text"/>
    <w:basedOn w:val="Normal"/>
    <w:link w:val="BalloonTextChar"/>
    <w:uiPriority w:val="99"/>
    <w:semiHidden/>
    <w:unhideWhenUsed/>
    <w:rsid w:val="006863B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863B2"/>
    <w:rPr>
      <w:rFonts w:ascii="Tahoma" w:eastAsiaTheme="minorEastAsia" w:hAnsi="Tahoma" w:cs="Tahoma"/>
      <w:sz w:val="16"/>
      <w:szCs w:val="16"/>
    </w:rPr>
  </w:style>
  <w:style w:type="paragraph" w:styleId="CommentSubject">
    <w:name w:val="annotation subject"/>
    <w:basedOn w:val="CommentText"/>
    <w:next w:val="CommentText"/>
    <w:link w:val="CommentSubjectChar"/>
    <w:uiPriority w:val="99"/>
    <w:semiHidden/>
    <w:unhideWhenUsed/>
    <w:rsid w:val="00FB0035"/>
    <w:rPr>
      <w:b/>
      <w:bCs/>
    </w:rPr>
  </w:style>
  <w:style w:type="character" w:customStyle="1" w:styleId="CommentSubjectChar">
    <w:name w:val="Comment Subject Char"/>
    <w:basedOn w:val="CommentTextChar"/>
    <w:link w:val="CommentSubject"/>
    <w:uiPriority w:val="99"/>
    <w:semiHidden/>
    <w:rsid w:val="00FB0035"/>
    <w:rPr>
      <w:rFonts w:eastAsiaTheme="minorEastAsia"/>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microsoft.com/office/2011/relationships/people" Target="people.xml"/><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9" Type="http://schemas.microsoft.com/office/2011/relationships/commentsExtended" Target="commentsExtended.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424</Words>
  <Characters>2418</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Bates College</Company>
  <LinksUpToDate>false</LinksUpToDate>
  <CharactersWithSpaces>2837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Anna Cavinato</dc:creator>
  <cp:lastModifiedBy>Anna Cavinato</cp:lastModifiedBy>
  <cp:revision>2</cp:revision>
  <dcterms:created xsi:type="dcterms:W3CDTF">2014-04-21T13:12:00Z</dcterms:created>
  <dcterms:modified xsi:type="dcterms:W3CDTF">2014-04-21T13:12:00Z</dcterms:modified>
</cp:coreProperties>
</file>