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737E22" w14:textId="0560FD3E" w:rsidR="00F30769" w:rsidRDefault="00F30769" w:rsidP="00A816B7">
      <w:pPr>
        <w:spacing w:line="240" w:lineRule="auto"/>
        <w:jc w:val="center"/>
        <w:rPr>
          <w:b/>
        </w:rPr>
      </w:pPr>
      <w:bookmarkStart w:id="0" w:name="_GoBack"/>
      <w:bookmarkEnd w:id="0"/>
      <w:r>
        <w:rPr>
          <w:b/>
        </w:rPr>
        <w:t>Out-of-Class Questions</w:t>
      </w:r>
    </w:p>
    <w:p w14:paraId="26D3D0EC" w14:textId="1B8B8780" w:rsidR="00A816B7" w:rsidRDefault="00167015" w:rsidP="00A816B7">
      <w:pPr>
        <w:spacing w:line="240" w:lineRule="auto"/>
      </w:pPr>
      <w:r>
        <w:rPr>
          <w:b/>
        </w:rPr>
        <w:t>Article</w:t>
      </w:r>
      <w:r w:rsidR="00A816B7">
        <w:rPr>
          <w:b/>
        </w:rPr>
        <w:t xml:space="preserve">: </w:t>
      </w:r>
      <w:r w:rsidR="00A816B7">
        <w:t xml:space="preserve">C.N. </w:t>
      </w:r>
      <w:proofErr w:type="spellStart"/>
      <w:r w:rsidR="00A816B7">
        <w:t>LaFratta</w:t>
      </w:r>
      <w:proofErr w:type="spellEnd"/>
      <w:r w:rsidR="00A816B7">
        <w:t xml:space="preserve">, I. </w:t>
      </w:r>
      <w:proofErr w:type="spellStart"/>
      <w:r w:rsidR="00A816B7">
        <w:t>Pelse</w:t>
      </w:r>
      <w:proofErr w:type="spellEnd"/>
      <w:r w:rsidR="00A816B7">
        <w:t xml:space="preserve">, J.L. </w:t>
      </w:r>
      <w:proofErr w:type="spellStart"/>
      <w:r w:rsidR="00A816B7">
        <w:t>Falla</w:t>
      </w:r>
      <w:proofErr w:type="spellEnd"/>
      <w:r w:rsidR="00A816B7">
        <w:t xml:space="preserve">, M.A. Palacios, M. </w:t>
      </w:r>
      <w:proofErr w:type="spellStart"/>
      <w:r w:rsidR="00A816B7">
        <w:t>Manesse</w:t>
      </w:r>
      <w:proofErr w:type="spellEnd"/>
      <w:r w:rsidR="00A816B7">
        <w:t xml:space="preserve">, G.M. </w:t>
      </w:r>
      <w:proofErr w:type="spellStart"/>
      <w:r w:rsidR="00A816B7">
        <w:t>Whitesides</w:t>
      </w:r>
      <w:proofErr w:type="spellEnd"/>
      <w:r w:rsidR="00A816B7">
        <w:t xml:space="preserve">, and D.R. Walt, “Measuring atomic emission from beacons for long-distance chemical signaling,” </w:t>
      </w:r>
      <w:r w:rsidR="00A816B7">
        <w:rPr>
          <w:i/>
        </w:rPr>
        <w:t>Anal Chem.</w:t>
      </w:r>
      <w:r w:rsidR="00A816B7">
        <w:t xml:space="preserve"> </w:t>
      </w:r>
      <w:r w:rsidR="00A816B7">
        <w:rPr>
          <w:b/>
        </w:rPr>
        <w:t>2013</w:t>
      </w:r>
      <w:r w:rsidR="00A816B7">
        <w:t xml:space="preserve">, </w:t>
      </w:r>
      <w:r w:rsidR="00A816B7">
        <w:rPr>
          <w:i/>
        </w:rPr>
        <w:t>85</w:t>
      </w:r>
      <w:r w:rsidR="00A816B7">
        <w:t>, 8933-8936.</w:t>
      </w:r>
    </w:p>
    <w:p w14:paraId="2CBA9C05" w14:textId="2E2E20EA" w:rsidR="00333C25" w:rsidRDefault="00A816B7" w:rsidP="0092308C">
      <w:pPr>
        <w:pStyle w:val="ListParagraph"/>
        <w:numPr>
          <w:ilvl w:val="0"/>
          <w:numId w:val="1"/>
        </w:numPr>
        <w:spacing w:line="240" w:lineRule="auto"/>
        <w:ind w:left="360"/>
      </w:pPr>
      <w:r>
        <w:t>Define “</w:t>
      </w:r>
      <w:proofErr w:type="spellStart"/>
      <w:r>
        <w:t>infochemistry</w:t>
      </w:r>
      <w:proofErr w:type="spellEnd"/>
      <w:r>
        <w:t>”.</w:t>
      </w:r>
    </w:p>
    <w:p w14:paraId="0E00321A" w14:textId="77777777" w:rsidR="004174CA" w:rsidRDefault="004174CA" w:rsidP="0092308C">
      <w:pPr>
        <w:spacing w:line="240" w:lineRule="auto"/>
      </w:pPr>
    </w:p>
    <w:p w14:paraId="388ED175" w14:textId="77777777" w:rsidR="004174CA" w:rsidRDefault="004174CA" w:rsidP="0092308C">
      <w:pPr>
        <w:spacing w:line="240" w:lineRule="auto"/>
      </w:pPr>
    </w:p>
    <w:p w14:paraId="5A065051" w14:textId="6840CAAE" w:rsidR="00333C25" w:rsidRDefault="004174CA" w:rsidP="00870495">
      <w:pPr>
        <w:pStyle w:val="ListParagraph"/>
        <w:numPr>
          <w:ilvl w:val="0"/>
          <w:numId w:val="1"/>
        </w:numPr>
        <w:spacing w:line="240" w:lineRule="auto"/>
        <w:ind w:left="360"/>
      </w:pPr>
      <w:r>
        <w:t>In this paper, the salts are atomized by combustion</w:t>
      </w:r>
      <w:r w:rsidR="008436BE">
        <w:t xml:space="preserve"> (i.e., </w:t>
      </w:r>
      <w:r w:rsidR="00167015">
        <w:t xml:space="preserve">a </w:t>
      </w:r>
      <w:r w:rsidR="008436BE">
        <w:t>flame)</w:t>
      </w:r>
      <w:r>
        <w:t xml:space="preserve">. </w:t>
      </w:r>
      <w:r w:rsidR="00870495" w:rsidRPr="00870495">
        <w:t>What other methods for atomization for atomic emission are available?</w:t>
      </w:r>
    </w:p>
    <w:p w14:paraId="3F4412F6" w14:textId="77777777" w:rsidR="00727325" w:rsidRDefault="00727325" w:rsidP="0092308C">
      <w:pPr>
        <w:spacing w:line="240" w:lineRule="auto"/>
      </w:pPr>
    </w:p>
    <w:p w14:paraId="3198318C" w14:textId="77777777" w:rsidR="0092308C" w:rsidRDefault="0092308C" w:rsidP="0092308C">
      <w:pPr>
        <w:spacing w:line="240" w:lineRule="auto"/>
      </w:pPr>
    </w:p>
    <w:p w14:paraId="36B19AF5" w14:textId="77777777" w:rsidR="005D3F75" w:rsidRDefault="005D3F75" w:rsidP="0092308C">
      <w:pPr>
        <w:spacing w:line="240" w:lineRule="auto"/>
      </w:pPr>
    </w:p>
    <w:p w14:paraId="66708C87" w14:textId="77777777" w:rsidR="008436BE" w:rsidRDefault="008436BE" w:rsidP="0092308C">
      <w:pPr>
        <w:spacing w:line="240" w:lineRule="auto"/>
      </w:pPr>
    </w:p>
    <w:p w14:paraId="56926D56" w14:textId="77777777" w:rsidR="00727325" w:rsidRDefault="00727325" w:rsidP="0092308C">
      <w:pPr>
        <w:spacing w:line="240" w:lineRule="auto"/>
      </w:pPr>
    </w:p>
    <w:p w14:paraId="4A796F42" w14:textId="29AE7D96" w:rsidR="00333C25" w:rsidRDefault="004174CA" w:rsidP="0092308C">
      <w:pPr>
        <w:pStyle w:val="ListParagraph"/>
        <w:numPr>
          <w:ilvl w:val="0"/>
          <w:numId w:val="1"/>
        </w:numPr>
        <w:spacing w:line="240" w:lineRule="auto"/>
        <w:ind w:left="360"/>
      </w:pPr>
      <w:r>
        <w:t xml:space="preserve">A methanol and air flame like the one used here typically obtains a maximum temperature of 2000 °C. What is the maximum temperature of an ICP? </w:t>
      </w:r>
      <w:r w:rsidR="005D3F75">
        <w:t xml:space="preserve">Why are high </w:t>
      </w:r>
      <w:r w:rsidR="00A816B7">
        <w:t>temperatures necessary for AES?</w:t>
      </w:r>
    </w:p>
    <w:p w14:paraId="2FAE09D9" w14:textId="77777777" w:rsidR="00727325" w:rsidRDefault="00727325" w:rsidP="0092308C">
      <w:pPr>
        <w:spacing w:line="240" w:lineRule="auto"/>
      </w:pPr>
    </w:p>
    <w:p w14:paraId="42BC9FA0" w14:textId="77777777" w:rsidR="005D3F75" w:rsidRDefault="005D3F75" w:rsidP="0092308C">
      <w:pPr>
        <w:spacing w:line="240" w:lineRule="auto"/>
      </w:pPr>
    </w:p>
    <w:p w14:paraId="59449623" w14:textId="77777777" w:rsidR="005D3F75" w:rsidRDefault="005D3F75" w:rsidP="0092308C">
      <w:pPr>
        <w:spacing w:line="240" w:lineRule="auto"/>
      </w:pPr>
    </w:p>
    <w:p w14:paraId="3740B4D3" w14:textId="77777777" w:rsidR="005D3F75" w:rsidRDefault="005D3F75" w:rsidP="0092308C">
      <w:pPr>
        <w:spacing w:line="240" w:lineRule="auto"/>
      </w:pPr>
    </w:p>
    <w:p w14:paraId="06CBFFDF" w14:textId="77777777" w:rsidR="008436BE" w:rsidRDefault="008436BE" w:rsidP="0092308C">
      <w:pPr>
        <w:spacing w:line="240" w:lineRule="auto"/>
      </w:pPr>
    </w:p>
    <w:p w14:paraId="4865E303" w14:textId="77777777" w:rsidR="00727325" w:rsidRDefault="00727325" w:rsidP="0092308C">
      <w:pPr>
        <w:spacing w:line="240" w:lineRule="auto"/>
      </w:pPr>
    </w:p>
    <w:p w14:paraId="07C2B433" w14:textId="01B959B2" w:rsidR="004174CA" w:rsidRDefault="004174CA" w:rsidP="0092308C">
      <w:pPr>
        <w:pStyle w:val="ListParagraph"/>
        <w:numPr>
          <w:ilvl w:val="0"/>
          <w:numId w:val="1"/>
        </w:numPr>
        <w:spacing w:line="240" w:lineRule="auto"/>
        <w:ind w:left="360"/>
      </w:pPr>
      <w:r>
        <w:t>Read section 10C-1 on p. 273 of the textbook. Why did the authors use alkali metals, instead of other element</w:t>
      </w:r>
      <w:r w:rsidR="00A816B7">
        <w:t>s, for this application?</w:t>
      </w:r>
    </w:p>
    <w:p w14:paraId="5387AE4A" w14:textId="77777777" w:rsidR="004174CA" w:rsidRDefault="004174CA" w:rsidP="0092308C">
      <w:pPr>
        <w:spacing w:line="240" w:lineRule="auto"/>
      </w:pPr>
    </w:p>
    <w:p w14:paraId="17363BB4" w14:textId="77777777" w:rsidR="004174CA" w:rsidRDefault="004174CA" w:rsidP="0092308C">
      <w:pPr>
        <w:spacing w:line="240" w:lineRule="auto"/>
      </w:pPr>
    </w:p>
    <w:p w14:paraId="169D34AC" w14:textId="77777777" w:rsidR="004174CA" w:rsidRDefault="004174CA" w:rsidP="0092308C">
      <w:pPr>
        <w:spacing w:line="240" w:lineRule="auto"/>
      </w:pPr>
    </w:p>
    <w:p w14:paraId="27FA5A84" w14:textId="77777777" w:rsidR="004174CA" w:rsidRDefault="004174CA" w:rsidP="0092308C">
      <w:pPr>
        <w:spacing w:line="240" w:lineRule="auto"/>
      </w:pPr>
    </w:p>
    <w:p w14:paraId="4A6F3DFD" w14:textId="06B211AF" w:rsidR="00333C25" w:rsidRDefault="004174CA" w:rsidP="0092308C">
      <w:pPr>
        <w:pStyle w:val="ListParagraph"/>
        <w:numPr>
          <w:ilvl w:val="0"/>
          <w:numId w:val="1"/>
        </w:numPr>
        <w:spacing w:line="240" w:lineRule="auto"/>
        <w:ind w:left="360"/>
      </w:pPr>
      <w:r>
        <w:lastRenderedPageBreak/>
        <w:t xml:space="preserve">What do the authors mean when they say the signal is “isotropic”? How is </w:t>
      </w:r>
      <w:r w:rsidR="0092308C">
        <w:t>isotropic emission</w:t>
      </w:r>
      <w:r>
        <w:t xml:space="preserve"> an advantage for this application?</w:t>
      </w:r>
    </w:p>
    <w:p w14:paraId="28A9EA0E" w14:textId="77777777" w:rsidR="00727325" w:rsidRDefault="00727325" w:rsidP="0092308C">
      <w:pPr>
        <w:spacing w:line="240" w:lineRule="auto"/>
      </w:pPr>
    </w:p>
    <w:p w14:paraId="5B23C5E8" w14:textId="77777777" w:rsidR="008436BE" w:rsidRDefault="008436BE" w:rsidP="0092308C">
      <w:pPr>
        <w:spacing w:line="240" w:lineRule="auto"/>
      </w:pPr>
    </w:p>
    <w:p w14:paraId="066C4275" w14:textId="77777777" w:rsidR="008436BE" w:rsidRDefault="008436BE" w:rsidP="0092308C">
      <w:pPr>
        <w:spacing w:line="240" w:lineRule="auto"/>
      </w:pPr>
    </w:p>
    <w:p w14:paraId="1984D815" w14:textId="77777777" w:rsidR="00727325" w:rsidRDefault="00727325" w:rsidP="0092308C">
      <w:pPr>
        <w:spacing w:line="240" w:lineRule="auto"/>
      </w:pPr>
    </w:p>
    <w:p w14:paraId="18624B90" w14:textId="67698F22" w:rsidR="00375222" w:rsidRDefault="004174CA" w:rsidP="0092308C">
      <w:pPr>
        <w:pStyle w:val="ListParagraph"/>
        <w:numPr>
          <w:ilvl w:val="0"/>
          <w:numId w:val="1"/>
        </w:numPr>
        <w:spacing w:line="240" w:lineRule="auto"/>
        <w:ind w:left="360"/>
      </w:pPr>
      <w:r>
        <w:t>In the custom telescope in Figure 2, what components act as wavelength selectors? What wavelength selector</w:t>
      </w:r>
      <w:r w:rsidR="00257FC8">
        <w:t xml:space="preserve"> is</w:t>
      </w:r>
      <w:r>
        <w:t xml:space="preserve"> typical</w:t>
      </w:r>
      <w:r w:rsidR="00167015">
        <w:t>ly used in AES instrumentation? Explain the advantages of these two types of wavelength selectors for each application.</w:t>
      </w:r>
    </w:p>
    <w:p w14:paraId="0DF9940E" w14:textId="77777777" w:rsidR="0092308C" w:rsidRDefault="0092308C" w:rsidP="0092308C">
      <w:pPr>
        <w:spacing w:line="240" w:lineRule="auto"/>
      </w:pPr>
    </w:p>
    <w:p w14:paraId="3AB18E2A" w14:textId="77777777" w:rsidR="0092308C" w:rsidRDefault="0092308C" w:rsidP="0092308C">
      <w:pPr>
        <w:spacing w:line="240" w:lineRule="auto"/>
      </w:pPr>
    </w:p>
    <w:p w14:paraId="48A7BA1F" w14:textId="77777777" w:rsidR="0092308C" w:rsidRDefault="0092308C" w:rsidP="0092308C">
      <w:pPr>
        <w:spacing w:line="240" w:lineRule="auto"/>
      </w:pPr>
    </w:p>
    <w:p w14:paraId="11E89082" w14:textId="77777777" w:rsidR="00167015" w:rsidRDefault="00167015" w:rsidP="0092308C">
      <w:pPr>
        <w:spacing w:line="240" w:lineRule="auto"/>
      </w:pPr>
    </w:p>
    <w:p w14:paraId="659C216F" w14:textId="77777777" w:rsidR="002C1156" w:rsidRDefault="002C1156" w:rsidP="0092308C">
      <w:pPr>
        <w:spacing w:line="240" w:lineRule="auto"/>
      </w:pPr>
    </w:p>
    <w:p w14:paraId="31BB87ED" w14:textId="77777777" w:rsidR="0092308C" w:rsidRDefault="0092308C" w:rsidP="0092308C">
      <w:pPr>
        <w:spacing w:line="240" w:lineRule="auto"/>
      </w:pPr>
    </w:p>
    <w:p w14:paraId="025A5875" w14:textId="67D62077" w:rsidR="00375222" w:rsidRDefault="00375222" w:rsidP="0092308C">
      <w:pPr>
        <w:pStyle w:val="ListParagraph"/>
        <w:numPr>
          <w:ilvl w:val="0"/>
          <w:numId w:val="1"/>
        </w:numPr>
        <w:spacing w:line="240" w:lineRule="auto"/>
        <w:ind w:left="360"/>
      </w:pPr>
      <w:r>
        <w:t xml:space="preserve">What signal processing method was used on the data in Figure 3? </w:t>
      </w:r>
      <w:r w:rsidR="008436BE">
        <w:t xml:space="preserve">What are the advantages of this method for this application? </w:t>
      </w:r>
    </w:p>
    <w:p w14:paraId="5F002D4F" w14:textId="77777777" w:rsidR="0092308C" w:rsidRDefault="0092308C" w:rsidP="0092308C">
      <w:pPr>
        <w:spacing w:line="240" w:lineRule="auto"/>
      </w:pPr>
    </w:p>
    <w:p w14:paraId="24D7215F" w14:textId="77777777" w:rsidR="0092308C" w:rsidRDefault="0092308C" w:rsidP="0092308C">
      <w:pPr>
        <w:spacing w:line="240" w:lineRule="auto"/>
      </w:pPr>
    </w:p>
    <w:p w14:paraId="6C27F2AE" w14:textId="77777777" w:rsidR="002C1156" w:rsidRDefault="002C1156" w:rsidP="0092308C">
      <w:pPr>
        <w:spacing w:line="240" w:lineRule="auto"/>
      </w:pPr>
    </w:p>
    <w:p w14:paraId="5395EDC1" w14:textId="77777777" w:rsidR="00F30769" w:rsidRDefault="00F30769" w:rsidP="0092308C">
      <w:pPr>
        <w:spacing w:line="240" w:lineRule="auto"/>
      </w:pPr>
    </w:p>
    <w:p w14:paraId="39CED85C" w14:textId="77777777" w:rsidR="00F30769" w:rsidRDefault="00F30769" w:rsidP="00F30769">
      <w:pPr>
        <w:spacing w:line="240" w:lineRule="auto"/>
      </w:pPr>
    </w:p>
    <w:p w14:paraId="4F4F13B1" w14:textId="0485E252" w:rsidR="00F30769" w:rsidRDefault="00F30769" w:rsidP="00F30769">
      <w:pPr>
        <w:pStyle w:val="ListParagraph"/>
        <w:numPr>
          <w:ilvl w:val="0"/>
          <w:numId w:val="1"/>
        </w:numPr>
        <w:spacing w:line="240" w:lineRule="auto"/>
        <w:ind w:left="360"/>
      </w:pPr>
      <w:r>
        <w:t xml:space="preserve">Estimate the signal-to-noise ratio of the processed cesium signal in the top </w:t>
      </w:r>
      <w:r w:rsidR="00A816B7">
        <w:t xml:space="preserve">right panel of Figure 6. </w:t>
      </w:r>
    </w:p>
    <w:p w14:paraId="27B35813" w14:textId="77777777" w:rsidR="00F30769" w:rsidRDefault="00F30769" w:rsidP="00F30769">
      <w:pPr>
        <w:spacing w:line="240" w:lineRule="auto"/>
      </w:pPr>
    </w:p>
    <w:p w14:paraId="2646A486" w14:textId="77777777" w:rsidR="00F30769" w:rsidRDefault="00F30769" w:rsidP="00F30769">
      <w:pPr>
        <w:spacing w:line="240" w:lineRule="auto"/>
      </w:pPr>
    </w:p>
    <w:p w14:paraId="023E2892" w14:textId="77777777" w:rsidR="008436BE" w:rsidRDefault="008436BE" w:rsidP="00F30769">
      <w:pPr>
        <w:spacing w:line="240" w:lineRule="auto"/>
      </w:pPr>
    </w:p>
    <w:p w14:paraId="25A72702" w14:textId="77777777" w:rsidR="008436BE" w:rsidRDefault="008436BE" w:rsidP="00F30769">
      <w:pPr>
        <w:spacing w:line="240" w:lineRule="auto"/>
      </w:pPr>
    </w:p>
    <w:p w14:paraId="7F22776D" w14:textId="77777777" w:rsidR="00F30769" w:rsidRDefault="00F30769" w:rsidP="00F30769">
      <w:pPr>
        <w:spacing w:line="240" w:lineRule="auto"/>
      </w:pPr>
    </w:p>
    <w:p w14:paraId="5BCF00A1" w14:textId="6FC5304F" w:rsidR="00F30769" w:rsidRPr="00F30769" w:rsidRDefault="00F30769" w:rsidP="00F30769">
      <w:pPr>
        <w:pStyle w:val="ListParagraph"/>
        <w:numPr>
          <w:ilvl w:val="0"/>
          <w:numId w:val="1"/>
        </w:numPr>
        <w:spacing w:line="240" w:lineRule="auto"/>
        <w:ind w:left="360"/>
        <w:rPr>
          <w:rStyle w:val="Hyperlink"/>
          <w:color w:val="auto"/>
          <w:u w:val="none"/>
        </w:rPr>
      </w:pPr>
      <w:r>
        <w:lastRenderedPageBreak/>
        <w:t xml:space="preserve">Go to the </w:t>
      </w:r>
      <w:r w:rsidRPr="00F30769">
        <w:rPr>
          <w:i/>
        </w:rPr>
        <w:t>NIST Handbook of Basic Atomic Spectroscopic Data</w:t>
      </w:r>
      <w:r>
        <w:t xml:space="preserve"> and look up the </w:t>
      </w:r>
      <w:r w:rsidR="00953AD9">
        <w:t xml:space="preserve">most intense persistent </w:t>
      </w:r>
      <w:r>
        <w:t>strong line</w:t>
      </w:r>
      <w:r w:rsidR="00953AD9">
        <w:t>(s)</w:t>
      </w:r>
      <w:r>
        <w:t xml:space="preserve"> between 700-900 nm for Na, Li, and Ca</w:t>
      </w:r>
      <w:r w:rsidR="00953AD9">
        <w:t xml:space="preserve"> in air. Lines indicated “P” next to the intensity refer to persistent lines, which are detectable even for low concentrations of the element in the</w:t>
      </w:r>
      <w:r w:rsidR="00A816B7">
        <w:t xml:space="preserve"> presence of other species. </w:t>
      </w:r>
      <w:hyperlink r:id="rId8" w:history="1">
        <w:r w:rsidRPr="00AB5388">
          <w:rPr>
            <w:rStyle w:val="Hyperlink"/>
          </w:rPr>
          <w:t>http://www.nist.gov/pml/data/handbook/index.cfm#</w:t>
        </w:r>
      </w:hyperlink>
    </w:p>
    <w:p w14:paraId="2F5811EE" w14:textId="77777777" w:rsidR="00F30769" w:rsidRDefault="00F30769" w:rsidP="00F30769">
      <w:pPr>
        <w:spacing w:line="240" w:lineRule="auto"/>
        <w:rPr>
          <w:rStyle w:val="Hyperlink"/>
          <w:color w:val="auto"/>
          <w:u w:val="none"/>
        </w:rPr>
      </w:pPr>
    </w:p>
    <w:p w14:paraId="60B4B173" w14:textId="77777777" w:rsidR="00F30769" w:rsidRDefault="00F30769" w:rsidP="00F30769">
      <w:pPr>
        <w:spacing w:line="240" w:lineRule="auto"/>
        <w:rPr>
          <w:rStyle w:val="Hyperlink"/>
          <w:color w:val="auto"/>
          <w:u w:val="none"/>
        </w:rPr>
      </w:pPr>
    </w:p>
    <w:p w14:paraId="0F086864" w14:textId="77777777" w:rsidR="00F30769" w:rsidRDefault="00F30769" w:rsidP="00F30769">
      <w:pPr>
        <w:spacing w:line="240" w:lineRule="auto"/>
        <w:rPr>
          <w:rStyle w:val="Hyperlink"/>
          <w:color w:val="auto"/>
          <w:u w:val="none"/>
        </w:rPr>
      </w:pPr>
    </w:p>
    <w:p w14:paraId="50996F1D" w14:textId="77777777" w:rsidR="00F30769" w:rsidRDefault="00F30769" w:rsidP="00F30769">
      <w:pPr>
        <w:spacing w:line="240" w:lineRule="auto"/>
        <w:rPr>
          <w:rStyle w:val="Hyperlink"/>
          <w:color w:val="auto"/>
          <w:u w:val="none"/>
        </w:rPr>
      </w:pPr>
    </w:p>
    <w:p w14:paraId="18903386" w14:textId="77777777" w:rsidR="008436BE" w:rsidRDefault="008436BE" w:rsidP="00F30769">
      <w:pPr>
        <w:spacing w:line="240" w:lineRule="auto"/>
        <w:rPr>
          <w:rStyle w:val="Hyperlink"/>
          <w:color w:val="auto"/>
          <w:u w:val="none"/>
        </w:rPr>
      </w:pPr>
    </w:p>
    <w:p w14:paraId="6F156435" w14:textId="77777777" w:rsidR="008436BE" w:rsidRDefault="008436BE" w:rsidP="00F30769">
      <w:pPr>
        <w:spacing w:line="240" w:lineRule="auto"/>
        <w:rPr>
          <w:rStyle w:val="Hyperlink"/>
          <w:color w:val="auto"/>
          <w:u w:val="none"/>
        </w:rPr>
      </w:pPr>
    </w:p>
    <w:p w14:paraId="29487A83" w14:textId="77777777" w:rsidR="00F30769" w:rsidRPr="00F30769" w:rsidRDefault="00F30769" w:rsidP="00F30769">
      <w:pPr>
        <w:spacing w:line="240" w:lineRule="auto"/>
        <w:rPr>
          <w:rStyle w:val="Hyperlink"/>
          <w:color w:val="auto"/>
          <w:u w:val="none"/>
        </w:rPr>
      </w:pPr>
    </w:p>
    <w:p w14:paraId="5C90B84C" w14:textId="77777777" w:rsidR="00F30769" w:rsidRDefault="00F30769" w:rsidP="00F30769">
      <w:pPr>
        <w:pStyle w:val="ListParagraph"/>
        <w:numPr>
          <w:ilvl w:val="0"/>
          <w:numId w:val="1"/>
        </w:numPr>
        <w:spacing w:line="240" w:lineRule="auto"/>
        <w:ind w:left="360"/>
      </w:pPr>
      <w:r>
        <w:t xml:space="preserve">Peruse the </w:t>
      </w:r>
      <w:proofErr w:type="spellStart"/>
      <w:r>
        <w:t>bandpass</w:t>
      </w:r>
      <w:proofErr w:type="spellEnd"/>
      <w:r>
        <w:t xml:space="preserve"> filters available from Spectrofilm.com (the vendor used for parts in this manuscript). What is the narrowest range of wavelengths that can be passed by these commercial filters? How does this compare to the width of an atomic emission line?</w:t>
      </w:r>
    </w:p>
    <w:p w14:paraId="36FB2B1B" w14:textId="77777777" w:rsidR="00F30769" w:rsidRDefault="00F30769">
      <w:r>
        <w:br w:type="page"/>
      </w:r>
    </w:p>
    <w:p w14:paraId="5CB16913" w14:textId="77777777" w:rsidR="00F30769" w:rsidRDefault="00F30769" w:rsidP="00A816B7">
      <w:pPr>
        <w:spacing w:line="240" w:lineRule="auto"/>
        <w:jc w:val="center"/>
        <w:rPr>
          <w:b/>
        </w:rPr>
      </w:pPr>
      <w:r>
        <w:rPr>
          <w:b/>
        </w:rPr>
        <w:lastRenderedPageBreak/>
        <w:t>In-Class Questions</w:t>
      </w:r>
    </w:p>
    <w:p w14:paraId="49FEDFCC" w14:textId="39D5B8E4" w:rsidR="00A816B7" w:rsidRDefault="00167015" w:rsidP="00A816B7">
      <w:pPr>
        <w:spacing w:line="240" w:lineRule="auto"/>
      </w:pPr>
      <w:r>
        <w:rPr>
          <w:b/>
        </w:rPr>
        <w:t>Article</w:t>
      </w:r>
      <w:r w:rsidR="00A816B7">
        <w:rPr>
          <w:b/>
        </w:rPr>
        <w:t xml:space="preserve">: </w:t>
      </w:r>
      <w:r w:rsidR="00A816B7">
        <w:t xml:space="preserve">C.N. </w:t>
      </w:r>
      <w:proofErr w:type="spellStart"/>
      <w:r w:rsidR="00A816B7">
        <w:t>LaFratta</w:t>
      </w:r>
      <w:proofErr w:type="spellEnd"/>
      <w:r w:rsidR="00A816B7">
        <w:t xml:space="preserve">, I. </w:t>
      </w:r>
      <w:proofErr w:type="spellStart"/>
      <w:r w:rsidR="00A816B7">
        <w:t>Pelse</w:t>
      </w:r>
      <w:proofErr w:type="spellEnd"/>
      <w:r w:rsidR="00A816B7">
        <w:t xml:space="preserve">, J.L. </w:t>
      </w:r>
      <w:proofErr w:type="spellStart"/>
      <w:r w:rsidR="00A816B7">
        <w:t>Falla</w:t>
      </w:r>
      <w:proofErr w:type="spellEnd"/>
      <w:r w:rsidR="00A816B7">
        <w:t xml:space="preserve">, M.A. Palacios, M. </w:t>
      </w:r>
      <w:proofErr w:type="spellStart"/>
      <w:r w:rsidR="00A816B7">
        <w:t>Manesse</w:t>
      </w:r>
      <w:proofErr w:type="spellEnd"/>
      <w:r w:rsidR="00A816B7">
        <w:t xml:space="preserve">, G.M. </w:t>
      </w:r>
      <w:proofErr w:type="spellStart"/>
      <w:r w:rsidR="00A816B7">
        <w:t>Whitesides</w:t>
      </w:r>
      <w:proofErr w:type="spellEnd"/>
      <w:r w:rsidR="00A816B7">
        <w:t xml:space="preserve">, and D.R. Walt, “Measuring atomic emission from beacons for long-distance chemical signaling,” </w:t>
      </w:r>
      <w:r w:rsidR="00A816B7">
        <w:rPr>
          <w:i/>
        </w:rPr>
        <w:t>Anal Chem.</w:t>
      </w:r>
      <w:r w:rsidR="00A816B7">
        <w:t xml:space="preserve"> </w:t>
      </w:r>
      <w:r w:rsidR="00A816B7">
        <w:rPr>
          <w:b/>
        </w:rPr>
        <w:t>2013</w:t>
      </w:r>
      <w:r w:rsidR="00A816B7">
        <w:t xml:space="preserve">, </w:t>
      </w:r>
      <w:r w:rsidR="00A816B7">
        <w:rPr>
          <w:i/>
        </w:rPr>
        <w:t>85</w:t>
      </w:r>
      <w:r w:rsidR="00A816B7">
        <w:t>, 8933-8936.</w:t>
      </w:r>
    </w:p>
    <w:p w14:paraId="1D18D592" w14:textId="77777777" w:rsidR="008A342E" w:rsidRDefault="008A342E" w:rsidP="00F30769">
      <w:pPr>
        <w:pStyle w:val="ListParagraph"/>
        <w:numPr>
          <w:ilvl w:val="0"/>
          <w:numId w:val="2"/>
        </w:numPr>
        <w:spacing w:line="240" w:lineRule="auto"/>
        <w:ind w:left="360"/>
      </w:pPr>
      <w:r>
        <w:t>Consider Figure 4.</w:t>
      </w:r>
    </w:p>
    <w:p w14:paraId="5CC60972" w14:textId="1934EF33" w:rsidR="00F30769" w:rsidRDefault="00F30769" w:rsidP="00F30769">
      <w:pPr>
        <w:pStyle w:val="ListParagraph"/>
        <w:numPr>
          <w:ilvl w:val="1"/>
          <w:numId w:val="2"/>
        </w:numPr>
        <w:spacing w:line="240" w:lineRule="auto"/>
        <w:ind w:left="810"/>
      </w:pPr>
      <w:r>
        <w:t>Show the calculation used to determine the distance limit</w:t>
      </w:r>
      <w:r w:rsidR="00CC5A24">
        <w:t xml:space="preserve"> of detection of 1.7 km.</w:t>
      </w:r>
    </w:p>
    <w:p w14:paraId="3465383A" w14:textId="49026040" w:rsidR="008A342E" w:rsidRDefault="008A342E" w:rsidP="00F30769">
      <w:pPr>
        <w:pStyle w:val="ListParagraph"/>
        <w:numPr>
          <w:ilvl w:val="1"/>
          <w:numId w:val="2"/>
        </w:numPr>
        <w:spacing w:line="240" w:lineRule="auto"/>
        <w:ind w:left="810"/>
      </w:pPr>
      <w:r>
        <w:t>If the authors wanted to double the distance limit of detection, by what factor would the intensity of the atomic emission need to be increa</w:t>
      </w:r>
      <w:r w:rsidR="00A816B7">
        <w:t>sed?</w:t>
      </w:r>
    </w:p>
    <w:p w14:paraId="2A2ACC6F" w14:textId="7C921BD1" w:rsidR="008A342E" w:rsidRDefault="008A342E" w:rsidP="00F30769">
      <w:pPr>
        <w:pStyle w:val="ListParagraph"/>
        <w:numPr>
          <w:ilvl w:val="1"/>
          <w:numId w:val="2"/>
        </w:numPr>
        <w:spacing w:line="240" w:lineRule="auto"/>
        <w:ind w:left="810"/>
      </w:pPr>
      <w:r>
        <w:t xml:space="preserve">Is it reasonable to expect that this increase in intensity </w:t>
      </w:r>
      <w:r w:rsidR="002C1156">
        <w:t xml:space="preserve">(needed to double the distance limit of detection) </w:t>
      </w:r>
      <w:r>
        <w:t>could be achieved by increasing the concentration of the metal sal</w:t>
      </w:r>
      <w:r w:rsidR="00A816B7">
        <w:t>ts? Explain your answer.</w:t>
      </w:r>
    </w:p>
    <w:p w14:paraId="46F17D1D" w14:textId="77777777" w:rsidR="0092308C" w:rsidRDefault="0092308C" w:rsidP="00F30769">
      <w:pPr>
        <w:spacing w:line="240" w:lineRule="auto"/>
        <w:ind w:left="360"/>
      </w:pPr>
    </w:p>
    <w:p w14:paraId="17BED215" w14:textId="5C65EA1E" w:rsidR="00151013" w:rsidRDefault="00151013" w:rsidP="00151013">
      <w:pPr>
        <w:pStyle w:val="ListParagraph"/>
        <w:numPr>
          <w:ilvl w:val="0"/>
          <w:numId w:val="2"/>
        </w:numPr>
        <w:spacing w:line="240" w:lineRule="auto"/>
        <w:ind w:left="360"/>
      </w:pPr>
      <w:r>
        <w:t>In the top panels of Figure 6, why is it that the cesium signal can be the highest magnitude in the raw data, but is at the “low” level after decodin</w:t>
      </w:r>
      <w:r w:rsidR="00A816B7">
        <w:t>g in the processed data?</w:t>
      </w:r>
    </w:p>
    <w:p w14:paraId="62920B0D" w14:textId="77777777" w:rsidR="00151013" w:rsidRDefault="00151013" w:rsidP="00151013">
      <w:pPr>
        <w:pStyle w:val="ListParagraph"/>
        <w:spacing w:line="240" w:lineRule="auto"/>
        <w:ind w:left="360"/>
      </w:pPr>
    </w:p>
    <w:p w14:paraId="028EF70F" w14:textId="77777777" w:rsidR="00151013" w:rsidRDefault="00151013" w:rsidP="00151013">
      <w:pPr>
        <w:pStyle w:val="ListParagraph"/>
        <w:spacing w:line="240" w:lineRule="auto"/>
        <w:ind w:left="360"/>
      </w:pPr>
    </w:p>
    <w:p w14:paraId="3959A39E" w14:textId="666ED240" w:rsidR="008A342E" w:rsidRDefault="0088563E" w:rsidP="00F30769">
      <w:pPr>
        <w:pStyle w:val="ListParagraph"/>
        <w:numPr>
          <w:ilvl w:val="0"/>
          <w:numId w:val="2"/>
        </w:numPr>
        <w:spacing w:line="240" w:lineRule="auto"/>
        <w:ind w:left="360"/>
      </w:pPr>
      <w:r w:rsidRPr="00AE739C">
        <w:t>What is the purpose of the instrument response matrix and what factors affect it</w:t>
      </w:r>
      <w:r w:rsidR="00A816B7">
        <w:t>?</w:t>
      </w:r>
    </w:p>
    <w:p w14:paraId="713ABAC7" w14:textId="77777777" w:rsidR="0092308C" w:rsidRDefault="0092308C" w:rsidP="00F30769">
      <w:pPr>
        <w:spacing w:line="240" w:lineRule="auto"/>
        <w:ind w:left="360"/>
      </w:pPr>
    </w:p>
    <w:p w14:paraId="751C52A9" w14:textId="2792E1FA" w:rsidR="008A342E" w:rsidRDefault="008A342E" w:rsidP="00F30769">
      <w:pPr>
        <w:pStyle w:val="ListParagraph"/>
        <w:numPr>
          <w:ilvl w:val="0"/>
          <w:numId w:val="2"/>
        </w:numPr>
        <w:spacing w:line="240" w:lineRule="auto"/>
        <w:ind w:left="360"/>
      </w:pPr>
      <w:r>
        <w:t xml:space="preserve">The authors suggest that greater information density could be achieved by adding Na, Li, and Ca to the signal. </w:t>
      </w:r>
      <w:r w:rsidR="00F30769">
        <w:t xml:space="preserve">Do you think that this would be feasible? Support your answer using the information you looked up for out-of-class questions </w:t>
      </w:r>
      <w:r w:rsidR="004A3F26">
        <w:t>9 and 10</w:t>
      </w:r>
      <w:r w:rsidR="00F30769">
        <w:t>.</w:t>
      </w:r>
    </w:p>
    <w:p w14:paraId="5A9C0CA9" w14:textId="77777777" w:rsidR="0092308C" w:rsidRDefault="0092308C" w:rsidP="00F30769">
      <w:pPr>
        <w:spacing w:line="240" w:lineRule="auto"/>
        <w:ind w:left="360"/>
      </w:pPr>
    </w:p>
    <w:p w14:paraId="2F9EA58F" w14:textId="332411DD" w:rsidR="00727325" w:rsidRDefault="00680F69" w:rsidP="00F30769">
      <w:pPr>
        <w:pStyle w:val="ListParagraph"/>
        <w:numPr>
          <w:ilvl w:val="0"/>
          <w:numId w:val="2"/>
        </w:numPr>
        <w:spacing w:line="240" w:lineRule="auto"/>
        <w:ind w:left="360"/>
      </w:pPr>
      <w:r>
        <w:t>The authors suggest that this beacon could be used to transmit data in resource-poor environments, such as natural disaster sites. Evaluate the feasibility of this application given the inform</w:t>
      </w:r>
      <w:r w:rsidR="00A816B7">
        <w:t>ation in the manuscript.</w:t>
      </w:r>
    </w:p>
    <w:sectPr w:rsidR="00727325" w:rsidSect="00F1159B">
      <w:footerReference w:type="default" r:id="rId9"/>
      <w:headerReference w:type="first" r:id="rId10"/>
      <w:footerReference w:type="firs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8EC54B" w14:textId="77777777" w:rsidR="002F4389" w:rsidRDefault="002F4389" w:rsidP="0092308C">
      <w:pPr>
        <w:spacing w:after="0" w:line="240" w:lineRule="auto"/>
      </w:pPr>
      <w:r>
        <w:separator/>
      </w:r>
    </w:p>
  </w:endnote>
  <w:endnote w:type="continuationSeparator" w:id="0">
    <w:p w14:paraId="51A9C44C" w14:textId="77777777" w:rsidR="002F4389" w:rsidRDefault="002F4389" w:rsidP="00923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8603396"/>
      <w:docPartObj>
        <w:docPartGallery w:val="Page Numbers (Bottom of Page)"/>
        <w:docPartUnique/>
      </w:docPartObj>
    </w:sdtPr>
    <w:sdtEndPr/>
    <w:sdtContent>
      <w:sdt>
        <w:sdtPr>
          <w:id w:val="-1322344807"/>
          <w:docPartObj>
            <w:docPartGallery w:val="Page Numbers (Top of Page)"/>
            <w:docPartUnique/>
          </w:docPartObj>
        </w:sdtPr>
        <w:sdtEndPr/>
        <w:sdtContent>
          <w:p w14:paraId="5F1743C9" w14:textId="2E099473" w:rsidR="00F1159B" w:rsidRDefault="00F1159B">
            <w:pPr>
              <w:pStyle w:val="Footer"/>
              <w:jc w:val="center"/>
            </w:pPr>
            <w:r>
              <w:t xml:space="preserve">Page </w:t>
            </w:r>
            <w:r>
              <w:rPr>
                <w:b/>
                <w:bCs/>
              </w:rPr>
              <w:fldChar w:fldCharType="begin"/>
            </w:r>
            <w:r>
              <w:rPr>
                <w:b/>
                <w:bCs/>
              </w:rPr>
              <w:instrText xml:space="preserve"> PAGE </w:instrText>
            </w:r>
            <w:r>
              <w:rPr>
                <w:b/>
                <w:bCs/>
              </w:rPr>
              <w:fldChar w:fldCharType="separate"/>
            </w:r>
            <w:r w:rsidR="00022C0C">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022C0C">
              <w:rPr>
                <w:b/>
                <w:bCs/>
                <w:noProof/>
              </w:rPr>
              <w:t>4</w:t>
            </w:r>
            <w:r>
              <w:rPr>
                <w:b/>
                <w:bCs/>
              </w:rPr>
              <w:fldChar w:fldCharType="end"/>
            </w:r>
          </w:p>
        </w:sdtContent>
      </w:sdt>
    </w:sdtContent>
  </w:sdt>
  <w:p w14:paraId="4215C79D" w14:textId="77777777" w:rsidR="00F1159B" w:rsidRDefault="00F115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2524860"/>
      <w:docPartObj>
        <w:docPartGallery w:val="Page Numbers (Bottom of Page)"/>
        <w:docPartUnique/>
      </w:docPartObj>
    </w:sdtPr>
    <w:sdtEndPr/>
    <w:sdtContent>
      <w:sdt>
        <w:sdtPr>
          <w:id w:val="-1669238322"/>
          <w:docPartObj>
            <w:docPartGallery w:val="Page Numbers (Top of Page)"/>
            <w:docPartUnique/>
          </w:docPartObj>
        </w:sdtPr>
        <w:sdtEndPr/>
        <w:sdtContent>
          <w:p w14:paraId="4F75DB8D" w14:textId="4B82A943" w:rsidR="00F1159B" w:rsidRDefault="00F1159B">
            <w:pPr>
              <w:pStyle w:val="Footer"/>
              <w:jc w:val="center"/>
            </w:pPr>
            <w:r>
              <w:t xml:space="preserve">Page </w:t>
            </w:r>
            <w:r>
              <w:rPr>
                <w:b/>
                <w:bCs/>
              </w:rPr>
              <w:fldChar w:fldCharType="begin"/>
            </w:r>
            <w:r>
              <w:rPr>
                <w:b/>
                <w:bCs/>
              </w:rPr>
              <w:instrText xml:space="preserve"> PAGE </w:instrText>
            </w:r>
            <w:r>
              <w:rPr>
                <w:b/>
                <w:bCs/>
              </w:rPr>
              <w:fldChar w:fldCharType="separate"/>
            </w:r>
            <w:r w:rsidR="00022C0C">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022C0C">
              <w:rPr>
                <w:b/>
                <w:bCs/>
                <w:noProof/>
              </w:rPr>
              <w:t>4</w:t>
            </w:r>
            <w:r>
              <w:rPr>
                <w:b/>
                <w:bCs/>
              </w:rPr>
              <w:fldChar w:fldCharType="end"/>
            </w:r>
          </w:p>
        </w:sdtContent>
      </w:sdt>
    </w:sdtContent>
  </w:sdt>
  <w:p w14:paraId="08CD850C" w14:textId="77777777" w:rsidR="00F1159B" w:rsidRDefault="00F115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DF29D9" w14:textId="77777777" w:rsidR="002F4389" w:rsidRDefault="002F4389" w:rsidP="0092308C">
      <w:pPr>
        <w:spacing w:after="0" w:line="240" w:lineRule="auto"/>
      </w:pPr>
      <w:r>
        <w:separator/>
      </w:r>
    </w:p>
  </w:footnote>
  <w:footnote w:type="continuationSeparator" w:id="0">
    <w:p w14:paraId="34808653" w14:textId="77777777" w:rsidR="002F4389" w:rsidRDefault="002F4389" w:rsidP="009230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60CE3F" w14:textId="77777777" w:rsidR="00F1159B" w:rsidRDefault="00F1159B" w:rsidP="00F1159B">
    <w:pPr>
      <w:pStyle w:val="Header"/>
    </w:pPr>
    <w:r>
      <w:t>Name:</w:t>
    </w:r>
    <w:r>
      <w:ptab w:relativeTo="margin" w:alignment="center" w:leader="none"/>
    </w:r>
    <w:r>
      <w:t>Article Assignment</w:t>
    </w:r>
    <w:r>
      <w:ptab w:relativeTo="margin" w:alignment="right" w:leader="none"/>
    </w:r>
    <w:r>
      <w:t>Spectroscopy</w:t>
    </w:r>
  </w:p>
  <w:p w14:paraId="1FE469F6" w14:textId="77777777" w:rsidR="00F1159B" w:rsidRDefault="00F115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A10EC"/>
    <w:multiLevelType w:val="hybridMultilevel"/>
    <w:tmpl w:val="A2923C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9F796A"/>
    <w:multiLevelType w:val="hybridMultilevel"/>
    <w:tmpl w:val="5A2CA3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oofState w:spelling="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C25"/>
    <w:rsid w:val="00022C0C"/>
    <w:rsid w:val="0008638A"/>
    <w:rsid w:val="000A3105"/>
    <w:rsid w:val="001435FF"/>
    <w:rsid w:val="00151013"/>
    <w:rsid w:val="00167015"/>
    <w:rsid w:val="001822B2"/>
    <w:rsid w:val="001B10A3"/>
    <w:rsid w:val="00227D49"/>
    <w:rsid w:val="00257FC8"/>
    <w:rsid w:val="00273070"/>
    <w:rsid w:val="002C1156"/>
    <w:rsid w:val="002F4389"/>
    <w:rsid w:val="00333C25"/>
    <w:rsid w:val="00375222"/>
    <w:rsid w:val="004174CA"/>
    <w:rsid w:val="004A3F26"/>
    <w:rsid w:val="004C6157"/>
    <w:rsid w:val="004E38FF"/>
    <w:rsid w:val="005A7EB3"/>
    <w:rsid w:val="005D3F75"/>
    <w:rsid w:val="00636EE0"/>
    <w:rsid w:val="00680F69"/>
    <w:rsid w:val="00701524"/>
    <w:rsid w:val="00727325"/>
    <w:rsid w:val="007F17DB"/>
    <w:rsid w:val="00836084"/>
    <w:rsid w:val="008436BE"/>
    <w:rsid w:val="0086788A"/>
    <w:rsid w:val="00870495"/>
    <w:rsid w:val="0088563E"/>
    <w:rsid w:val="008A342E"/>
    <w:rsid w:val="009015B2"/>
    <w:rsid w:val="0092308C"/>
    <w:rsid w:val="00953AD9"/>
    <w:rsid w:val="00963A28"/>
    <w:rsid w:val="00A04EED"/>
    <w:rsid w:val="00A24CA4"/>
    <w:rsid w:val="00A348A2"/>
    <w:rsid w:val="00A65F81"/>
    <w:rsid w:val="00A816B7"/>
    <w:rsid w:val="00AC082C"/>
    <w:rsid w:val="00B013BA"/>
    <w:rsid w:val="00BA5534"/>
    <w:rsid w:val="00BD5A9F"/>
    <w:rsid w:val="00CC2C0B"/>
    <w:rsid w:val="00CC5A24"/>
    <w:rsid w:val="00D17DFF"/>
    <w:rsid w:val="00D92102"/>
    <w:rsid w:val="00E40BBD"/>
    <w:rsid w:val="00F1159B"/>
    <w:rsid w:val="00F30769"/>
    <w:rsid w:val="00F6564E"/>
    <w:rsid w:val="00F703B8"/>
    <w:rsid w:val="00F768B3"/>
    <w:rsid w:val="00FB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29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D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C25"/>
    <w:pPr>
      <w:ind w:left="720"/>
      <w:contextualSpacing/>
    </w:pPr>
  </w:style>
  <w:style w:type="character" w:styleId="Hyperlink">
    <w:name w:val="Hyperlink"/>
    <w:basedOn w:val="DefaultParagraphFont"/>
    <w:uiPriority w:val="99"/>
    <w:unhideWhenUsed/>
    <w:rsid w:val="008A342E"/>
    <w:rPr>
      <w:color w:val="0000FF" w:themeColor="hyperlink"/>
      <w:u w:val="single"/>
    </w:rPr>
  </w:style>
  <w:style w:type="paragraph" w:styleId="Header">
    <w:name w:val="header"/>
    <w:basedOn w:val="Normal"/>
    <w:link w:val="HeaderChar"/>
    <w:uiPriority w:val="99"/>
    <w:unhideWhenUsed/>
    <w:rsid w:val="00923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08C"/>
  </w:style>
  <w:style w:type="paragraph" w:styleId="Footer">
    <w:name w:val="footer"/>
    <w:basedOn w:val="Normal"/>
    <w:link w:val="FooterChar"/>
    <w:uiPriority w:val="99"/>
    <w:unhideWhenUsed/>
    <w:rsid w:val="00923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08C"/>
  </w:style>
  <w:style w:type="paragraph" w:styleId="BalloonText">
    <w:name w:val="Balloon Text"/>
    <w:basedOn w:val="Normal"/>
    <w:link w:val="BalloonTextChar"/>
    <w:uiPriority w:val="99"/>
    <w:semiHidden/>
    <w:unhideWhenUsed/>
    <w:rsid w:val="000A31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105"/>
    <w:rPr>
      <w:rFonts w:ascii="Tahoma" w:hAnsi="Tahoma" w:cs="Tahoma"/>
      <w:sz w:val="16"/>
      <w:szCs w:val="16"/>
    </w:rPr>
  </w:style>
  <w:style w:type="character" w:styleId="CommentReference">
    <w:name w:val="annotation reference"/>
    <w:basedOn w:val="DefaultParagraphFont"/>
    <w:uiPriority w:val="99"/>
    <w:semiHidden/>
    <w:unhideWhenUsed/>
    <w:rsid w:val="00F30769"/>
    <w:rPr>
      <w:sz w:val="16"/>
      <w:szCs w:val="16"/>
    </w:rPr>
  </w:style>
  <w:style w:type="paragraph" w:styleId="CommentText">
    <w:name w:val="annotation text"/>
    <w:basedOn w:val="Normal"/>
    <w:link w:val="CommentTextChar"/>
    <w:uiPriority w:val="99"/>
    <w:semiHidden/>
    <w:unhideWhenUsed/>
    <w:rsid w:val="00F30769"/>
    <w:pPr>
      <w:spacing w:line="240" w:lineRule="auto"/>
    </w:pPr>
    <w:rPr>
      <w:sz w:val="20"/>
      <w:szCs w:val="20"/>
    </w:rPr>
  </w:style>
  <w:style w:type="character" w:customStyle="1" w:styleId="CommentTextChar">
    <w:name w:val="Comment Text Char"/>
    <w:basedOn w:val="DefaultParagraphFont"/>
    <w:link w:val="CommentText"/>
    <w:uiPriority w:val="99"/>
    <w:semiHidden/>
    <w:rsid w:val="00F30769"/>
    <w:rPr>
      <w:sz w:val="20"/>
      <w:szCs w:val="20"/>
    </w:rPr>
  </w:style>
  <w:style w:type="paragraph" w:styleId="CommentSubject">
    <w:name w:val="annotation subject"/>
    <w:basedOn w:val="CommentText"/>
    <w:next w:val="CommentText"/>
    <w:link w:val="CommentSubjectChar"/>
    <w:uiPriority w:val="99"/>
    <w:semiHidden/>
    <w:unhideWhenUsed/>
    <w:rsid w:val="00F30769"/>
    <w:rPr>
      <w:b/>
      <w:bCs/>
    </w:rPr>
  </w:style>
  <w:style w:type="character" w:customStyle="1" w:styleId="CommentSubjectChar">
    <w:name w:val="Comment Subject Char"/>
    <w:basedOn w:val="CommentTextChar"/>
    <w:link w:val="CommentSubject"/>
    <w:uiPriority w:val="99"/>
    <w:semiHidden/>
    <w:rsid w:val="00F30769"/>
    <w:rPr>
      <w:b/>
      <w:bCs/>
      <w:sz w:val="20"/>
      <w:szCs w:val="20"/>
    </w:rPr>
  </w:style>
  <w:style w:type="character" w:styleId="FollowedHyperlink">
    <w:name w:val="FollowedHyperlink"/>
    <w:basedOn w:val="DefaultParagraphFont"/>
    <w:uiPriority w:val="99"/>
    <w:semiHidden/>
    <w:unhideWhenUsed/>
    <w:rsid w:val="00953AD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D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C25"/>
    <w:pPr>
      <w:ind w:left="720"/>
      <w:contextualSpacing/>
    </w:pPr>
  </w:style>
  <w:style w:type="character" w:styleId="Hyperlink">
    <w:name w:val="Hyperlink"/>
    <w:basedOn w:val="DefaultParagraphFont"/>
    <w:uiPriority w:val="99"/>
    <w:unhideWhenUsed/>
    <w:rsid w:val="008A342E"/>
    <w:rPr>
      <w:color w:val="0000FF" w:themeColor="hyperlink"/>
      <w:u w:val="single"/>
    </w:rPr>
  </w:style>
  <w:style w:type="paragraph" w:styleId="Header">
    <w:name w:val="header"/>
    <w:basedOn w:val="Normal"/>
    <w:link w:val="HeaderChar"/>
    <w:uiPriority w:val="99"/>
    <w:unhideWhenUsed/>
    <w:rsid w:val="00923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08C"/>
  </w:style>
  <w:style w:type="paragraph" w:styleId="Footer">
    <w:name w:val="footer"/>
    <w:basedOn w:val="Normal"/>
    <w:link w:val="FooterChar"/>
    <w:uiPriority w:val="99"/>
    <w:unhideWhenUsed/>
    <w:rsid w:val="00923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08C"/>
  </w:style>
  <w:style w:type="paragraph" w:styleId="BalloonText">
    <w:name w:val="Balloon Text"/>
    <w:basedOn w:val="Normal"/>
    <w:link w:val="BalloonTextChar"/>
    <w:uiPriority w:val="99"/>
    <w:semiHidden/>
    <w:unhideWhenUsed/>
    <w:rsid w:val="000A31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105"/>
    <w:rPr>
      <w:rFonts w:ascii="Tahoma" w:hAnsi="Tahoma" w:cs="Tahoma"/>
      <w:sz w:val="16"/>
      <w:szCs w:val="16"/>
    </w:rPr>
  </w:style>
  <w:style w:type="character" w:styleId="CommentReference">
    <w:name w:val="annotation reference"/>
    <w:basedOn w:val="DefaultParagraphFont"/>
    <w:uiPriority w:val="99"/>
    <w:semiHidden/>
    <w:unhideWhenUsed/>
    <w:rsid w:val="00F30769"/>
    <w:rPr>
      <w:sz w:val="16"/>
      <w:szCs w:val="16"/>
    </w:rPr>
  </w:style>
  <w:style w:type="paragraph" w:styleId="CommentText">
    <w:name w:val="annotation text"/>
    <w:basedOn w:val="Normal"/>
    <w:link w:val="CommentTextChar"/>
    <w:uiPriority w:val="99"/>
    <w:semiHidden/>
    <w:unhideWhenUsed/>
    <w:rsid w:val="00F30769"/>
    <w:pPr>
      <w:spacing w:line="240" w:lineRule="auto"/>
    </w:pPr>
    <w:rPr>
      <w:sz w:val="20"/>
      <w:szCs w:val="20"/>
    </w:rPr>
  </w:style>
  <w:style w:type="character" w:customStyle="1" w:styleId="CommentTextChar">
    <w:name w:val="Comment Text Char"/>
    <w:basedOn w:val="DefaultParagraphFont"/>
    <w:link w:val="CommentText"/>
    <w:uiPriority w:val="99"/>
    <w:semiHidden/>
    <w:rsid w:val="00F30769"/>
    <w:rPr>
      <w:sz w:val="20"/>
      <w:szCs w:val="20"/>
    </w:rPr>
  </w:style>
  <w:style w:type="paragraph" w:styleId="CommentSubject">
    <w:name w:val="annotation subject"/>
    <w:basedOn w:val="CommentText"/>
    <w:next w:val="CommentText"/>
    <w:link w:val="CommentSubjectChar"/>
    <w:uiPriority w:val="99"/>
    <w:semiHidden/>
    <w:unhideWhenUsed/>
    <w:rsid w:val="00F30769"/>
    <w:rPr>
      <w:b/>
      <w:bCs/>
    </w:rPr>
  </w:style>
  <w:style w:type="character" w:customStyle="1" w:styleId="CommentSubjectChar">
    <w:name w:val="Comment Subject Char"/>
    <w:basedOn w:val="CommentTextChar"/>
    <w:link w:val="CommentSubject"/>
    <w:uiPriority w:val="99"/>
    <w:semiHidden/>
    <w:rsid w:val="00F30769"/>
    <w:rPr>
      <w:b/>
      <w:bCs/>
      <w:sz w:val="20"/>
      <w:szCs w:val="20"/>
    </w:rPr>
  </w:style>
  <w:style w:type="character" w:styleId="FollowedHyperlink">
    <w:name w:val="FollowedHyperlink"/>
    <w:basedOn w:val="DefaultParagraphFont"/>
    <w:uiPriority w:val="99"/>
    <w:semiHidden/>
    <w:unhideWhenUsed/>
    <w:rsid w:val="00953A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st.gov/pml/data/handbook/index.cf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4</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Trinity College</Company>
  <LinksUpToDate>false</LinksUpToDate>
  <CharactersWithSpaces>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Kovarik</dc:creator>
  <cp:lastModifiedBy>Michelle Kovarik</cp:lastModifiedBy>
  <cp:revision>15</cp:revision>
  <cp:lastPrinted>2015-06-22T16:40:00Z</cp:lastPrinted>
  <dcterms:created xsi:type="dcterms:W3CDTF">2014-06-23T20:20:00Z</dcterms:created>
  <dcterms:modified xsi:type="dcterms:W3CDTF">2015-06-22T16:40:00Z</dcterms:modified>
</cp:coreProperties>
</file>