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tiff" ContentType="image/tiff"/>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306A" w:rsidRPr="00E3306A" w:rsidRDefault="00E3306A" w:rsidP="00E3306A">
      <w:pPr>
        <w:pStyle w:val="Title"/>
        <w:rPr>
          <w:rFonts w:asciiTheme="minorHAnsi" w:hAnsiTheme="minorHAnsi"/>
        </w:rPr>
      </w:pPr>
      <w:r w:rsidRPr="00E3306A">
        <w:rPr>
          <w:rFonts w:asciiTheme="minorHAnsi" w:hAnsiTheme="minorHAnsi"/>
        </w:rPr>
        <w:t>Nuclear Magnetic Resonance Spectroscopy</w:t>
      </w:r>
    </w:p>
    <w:p w:rsidR="00E3306A" w:rsidRPr="00E3306A" w:rsidRDefault="00E3306A" w:rsidP="00E3306A">
      <w:pPr>
        <w:jc w:val="center"/>
        <w:rPr>
          <w:rFonts w:asciiTheme="minorHAnsi" w:hAnsiTheme="minorHAnsi"/>
          <w:b/>
          <w:sz w:val="28"/>
        </w:rPr>
      </w:pPr>
      <w:r w:rsidRPr="00E3306A">
        <w:rPr>
          <w:rFonts w:asciiTheme="minorHAnsi" w:hAnsiTheme="minorHAnsi"/>
          <w:b/>
          <w:sz w:val="28"/>
        </w:rPr>
        <w:t>Thomas Wenzel</w:t>
      </w:r>
    </w:p>
    <w:p w:rsidR="00E3306A" w:rsidRPr="00E3306A" w:rsidRDefault="00E3306A" w:rsidP="00E3306A">
      <w:pPr>
        <w:jc w:val="center"/>
        <w:rPr>
          <w:rFonts w:asciiTheme="minorHAnsi" w:hAnsiTheme="minorHAnsi"/>
          <w:b/>
          <w:sz w:val="28"/>
        </w:rPr>
      </w:pPr>
      <w:r w:rsidRPr="00E3306A">
        <w:rPr>
          <w:rFonts w:asciiTheme="minorHAnsi" w:hAnsiTheme="minorHAnsi"/>
          <w:b/>
          <w:sz w:val="28"/>
        </w:rPr>
        <w:t>Department of Chemistry</w:t>
      </w:r>
    </w:p>
    <w:p w:rsidR="00E3306A" w:rsidRPr="00E3306A" w:rsidRDefault="00E3306A" w:rsidP="00E3306A">
      <w:pPr>
        <w:jc w:val="center"/>
        <w:rPr>
          <w:rFonts w:asciiTheme="minorHAnsi" w:hAnsiTheme="minorHAnsi"/>
          <w:b/>
          <w:sz w:val="28"/>
        </w:rPr>
      </w:pPr>
      <w:smartTag w:uri="urn:schemas-microsoft-com:office:smarttags" w:element="PlaceName">
        <w:r w:rsidRPr="00E3306A">
          <w:rPr>
            <w:rFonts w:asciiTheme="minorHAnsi" w:hAnsiTheme="minorHAnsi"/>
            <w:b/>
            <w:sz w:val="28"/>
          </w:rPr>
          <w:t>Bates</w:t>
        </w:r>
      </w:smartTag>
      <w:r w:rsidRPr="00E3306A">
        <w:rPr>
          <w:rFonts w:asciiTheme="minorHAnsi" w:hAnsiTheme="minorHAnsi"/>
          <w:b/>
          <w:sz w:val="28"/>
        </w:rPr>
        <w:t xml:space="preserve"> </w:t>
      </w:r>
      <w:smartTag w:uri="urn:schemas-microsoft-com:office:smarttags" w:element="PlaceType">
        <w:r w:rsidRPr="00E3306A">
          <w:rPr>
            <w:rFonts w:asciiTheme="minorHAnsi" w:hAnsiTheme="minorHAnsi"/>
            <w:b/>
            <w:sz w:val="28"/>
          </w:rPr>
          <w:t>College</w:t>
        </w:r>
      </w:smartTag>
      <w:r w:rsidRPr="00E3306A">
        <w:rPr>
          <w:rFonts w:asciiTheme="minorHAnsi" w:hAnsiTheme="minorHAnsi"/>
          <w:b/>
          <w:sz w:val="28"/>
        </w:rPr>
        <w:t xml:space="preserve">, </w:t>
      </w:r>
      <w:smartTag w:uri="urn:schemas-microsoft-com:office:smarttags" w:element="place">
        <w:smartTag w:uri="urn:schemas-microsoft-com:office:smarttags" w:element="City">
          <w:r w:rsidRPr="00E3306A">
            <w:rPr>
              <w:rFonts w:asciiTheme="minorHAnsi" w:hAnsiTheme="minorHAnsi"/>
              <w:b/>
              <w:sz w:val="28"/>
            </w:rPr>
            <w:t>Lewiston</w:t>
          </w:r>
        </w:smartTag>
        <w:r w:rsidRPr="00E3306A">
          <w:rPr>
            <w:rFonts w:asciiTheme="minorHAnsi" w:hAnsiTheme="minorHAnsi"/>
            <w:b/>
            <w:sz w:val="28"/>
          </w:rPr>
          <w:t xml:space="preserve"> </w:t>
        </w:r>
        <w:smartTag w:uri="urn:schemas-microsoft-com:office:smarttags" w:element="State">
          <w:r w:rsidRPr="00E3306A">
            <w:rPr>
              <w:rFonts w:asciiTheme="minorHAnsi" w:hAnsiTheme="minorHAnsi"/>
              <w:b/>
              <w:sz w:val="28"/>
            </w:rPr>
            <w:t>ME</w:t>
          </w:r>
        </w:smartTag>
        <w:r w:rsidRPr="00E3306A">
          <w:rPr>
            <w:rFonts w:asciiTheme="minorHAnsi" w:hAnsiTheme="minorHAnsi"/>
            <w:b/>
            <w:sz w:val="28"/>
          </w:rPr>
          <w:t xml:space="preserve">  </w:t>
        </w:r>
        <w:smartTag w:uri="urn:schemas-microsoft-com:office:smarttags" w:element="PostalCode">
          <w:r w:rsidRPr="00E3306A">
            <w:rPr>
              <w:rFonts w:asciiTheme="minorHAnsi" w:hAnsiTheme="minorHAnsi"/>
              <w:b/>
              <w:sz w:val="28"/>
            </w:rPr>
            <w:t>04240</w:t>
          </w:r>
        </w:smartTag>
      </w:smartTag>
    </w:p>
    <w:p w:rsidR="00E3306A" w:rsidRPr="00E3306A" w:rsidRDefault="00E3306A" w:rsidP="00E3306A">
      <w:pPr>
        <w:jc w:val="center"/>
        <w:rPr>
          <w:rFonts w:asciiTheme="minorHAnsi" w:hAnsiTheme="minorHAnsi"/>
        </w:rPr>
      </w:pPr>
      <w:r w:rsidRPr="00E3306A">
        <w:rPr>
          <w:rFonts w:asciiTheme="minorHAnsi" w:hAnsiTheme="minorHAnsi"/>
          <w:b/>
          <w:sz w:val="28"/>
        </w:rPr>
        <w:t>twenzel@bates.edu</w:t>
      </w:r>
    </w:p>
    <w:p w:rsidR="00E3306A" w:rsidRPr="00E3306A" w:rsidRDefault="00E3306A" w:rsidP="00E3306A">
      <w:pPr>
        <w:rPr>
          <w:rFonts w:asciiTheme="minorHAnsi" w:hAnsiTheme="minorHAnsi"/>
        </w:rPr>
      </w:pPr>
    </w:p>
    <w:p w:rsidR="00E3306A" w:rsidRPr="00E3306A" w:rsidRDefault="00E3306A" w:rsidP="00E3306A">
      <w:pPr>
        <w:rPr>
          <w:rFonts w:asciiTheme="minorHAnsi" w:hAnsiTheme="minorHAnsi"/>
        </w:rPr>
      </w:pPr>
    </w:p>
    <w:p w:rsidR="00E3306A" w:rsidRPr="00E3306A" w:rsidRDefault="00E3306A" w:rsidP="00E3306A">
      <w:pPr>
        <w:rPr>
          <w:rFonts w:asciiTheme="minorHAnsi" w:hAnsiTheme="minorHAnsi"/>
          <w:sz w:val="22"/>
          <w:szCs w:val="22"/>
        </w:rPr>
      </w:pPr>
      <w:r w:rsidRPr="00E3306A">
        <w:rPr>
          <w:rFonts w:asciiTheme="minorHAnsi" w:hAnsiTheme="minorHAnsi"/>
          <w:sz w:val="22"/>
          <w:szCs w:val="22"/>
        </w:rPr>
        <w:t xml:space="preserve">The following textual material is designed to accompany a series of in-class problem sets that develop many of the fundamental aspects of </w:t>
      </w:r>
      <w:r w:rsidR="003C4C8D">
        <w:rPr>
          <w:rFonts w:asciiTheme="minorHAnsi" w:hAnsiTheme="minorHAnsi"/>
          <w:sz w:val="22"/>
          <w:szCs w:val="22"/>
        </w:rPr>
        <w:t>NMR spectroscopy</w:t>
      </w:r>
      <w:r w:rsidRPr="00E3306A">
        <w:rPr>
          <w:rFonts w:asciiTheme="minorHAnsi" w:hAnsiTheme="minorHAnsi"/>
          <w:sz w:val="22"/>
          <w:szCs w:val="22"/>
        </w:rPr>
        <w:t xml:space="preserve">.  </w:t>
      </w:r>
    </w:p>
    <w:p w:rsidR="00E3306A" w:rsidRPr="00E3306A" w:rsidRDefault="00E3306A" w:rsidP="00E3306A">
      <w:pPr>
        <w:rPr>
          <w:rFonts w:asciiTheme="minorHAnsi" w:hAnsiTheme="minorHAnsi"/>
          <w:sz w:val="22"/>
          <w:szCs w:val="22"/>
        </w:rPr>
      </w:pPr>
    </w:p>
    <w:p w:rsidR="00E3306A" w:rsidRPr="00E3306A" w:rsidRDefault="00E3306A" w:rsidP="00E3306A">
      <w:pPr>
        <w:rPr>
          <w:rFonts w:asciiTheme="minorHAnsi" w:hAnsiTheme="minorHAnsi"/>
          <w:sz w:val="22"/>
          <w:szCs w:val="22"/>
        </w:rPr>
      </w:pPr>
    </w:p>
    <w:p w:rsidR="00E3306A" w:rsidRPr="00E3306A" w:rsidRDefault="00E3306A" w:rsidP="00E3306A">
      <w:pPr>
        <w:rPr>
          <w:rFonts w:asciiTheme="minorHAnsi" w:hAnsiTheme="minorHAnsi"/>
          <w:b/>
          <w:sz w:val="22"/>
          <w:szCs w:val="22"/>
        </w:rPr>
      </w:pPr>
      <w:r w:rsidRPr="00E3306A">
        <w:rPr>
          <w:rFonts w:asciiTheme="minorHAnsi" w:hAnsiTheme="minorHAnsi"/>
          <w:b/>
          <w:sz w:val="22"/>
          <w:szCs w:val="22"/>
        </w:rPr>
        <w:t>TABLE OF CONTENTS</w:t>
      </w:r>
    </w:p>
    <w:p w:rsidR="00E3306A" w:rsidRPr="00E3306A" w:rsidRDefault="00E3306A" w:rsidP="00E3306A">
      <w:pPr>
        <w:rPr>
          <w:rFonts w:asciiTheme="minorHAnsi" w:hAnsiTheme="minorHAnsi"/>
          <w:b/>
          <w:sz w:val="22"/>
          <w:szCs w:val="22"/>
        </w:rPr>
      </w:pPr>
    </w:p>
    <w:p w:rsidR="00E3306A" w:rsidRPr="00E3306A" w:rsidRDefault="000C4BD3" w:rsidP="00E3306A">
      <w:pPr>
        <w:rPr>
          <w:rFonts w:asciiTheme="minorHAnsi" w:hAnsiTheme="minorHAnsi"/>
          <w:sz w:val="22"/>
          <w:szCs w:val="22"/>
        </w:rPr>
      </w:pPr>
      <w:r>
        <w:rPr>
          <w:rFonts w:asciiTheme="minorHAnsi" w:hAnsiTheme="minorHAnsi"/>
          <w:sz w:val="22"/>
          <w:szCs w:val="22"/>
        </w:rPr>
        <w:t>Introduction</w:t>
      </w:r>
      <w:r>
        <w:rPr>
          <w:rFonts w:asciiTheme="minorHAnsi" w:hAnsiTheme="minorHAnsi"/>
          <w:sz w:val="22"/>
          <w:szCs w:val="22"/>
        </w:rPr>
        <w:tab/>
      </w:r>
      <w:r w:rsidR="00E3306A" w:rsidRPr="00E3306A">
        <w:rPr>
          <w:rFonts w:asciiTheme="minorHAnsi" w:hAnsiTheme="minorHAnsi"/>
          <w:sz w:val="22"/>
          <w:szCs w:val="22"/>
        </w:rPr>
        <w:tab/>
      </w:r>
      <w:r w:rsidR="00E3306A" w:rsidRPr="00E3306A">
        <w:rPr>
          <w:rFonts w:asciiTheme="minorHAnsi" w:hAnsiTheme="minorHAnsi"/>
          <w:sz w:val="22"/>
          <w:szCs w:val="22"/>
        </w:rPr>
        <w:tab/>
      </w:r>
      <w:r w:rsidR="00E3306A" w:rsidRPr="00E3306A">
        <w:rPr>
          <w:rFonts w:asciiTheme="minorHAnsi" w:hAnsiTheme="minorHAnsi"/>
          <w:sz w:val="22"/>
          <w:szCs w:val="22"/>
        </w:rPr>
        <w:tab/>
      </w:r>
      <w:r w:rsidR="00E3306A" w:rsidRPr="00E3306A">
        <w:rPr>
          <w:rFonts w:asciiTheme="minorHAnsi" w:hAnsiTheme="minorHAnsi"/>
          <w:sz w:val="22"/>
          <w:szCs w:val="22"/>
        </w:rPr>
        <w:tab/>
      </w:r>
      <w:r w:rsidR="00E3306A" w:rsidRPr="00E3306A">
        <w:rPr>
          <w:rFonts w:asciiTheme="minorHAnsi" w:hAnsiTheme="minorHAnsi"/>
          <w:sz w:val="22"/>
          <w:szCs w:val="22"/>
        </w:rPr>
        <w:tab/>
      </w:r>
      <w:r w:rsidR="00E3306A" w:rsidRPr="00E3306A">
        <w:rPr>
          <w:rFonts w:asciiTheme="minorHAnsi" w:hAnsiTheme="minorHAnsi"/>
          <w:sz w:val="22"/>
          <w:szCs w:val="22"/>
        </w:rPr>
        <w:tab/>
      </w:r>
      <w:r w:rsidR="00E3306A" w:rsidRPr="00E3306A">
        <w:rPr>
          <w:rFonts w:asciiTheme="minorHAnsi" w:hAnsiTheme="minorHAnsi"/>
          <w:sz w:val="22"/>
          <w:szCs w:val="22"/>
        </w:rPr>
        <w:tab/>
      </w:r>
      <w:r w:rsidR="00E3306A" w:rsidRPr="00E3306A">
        <w:rPr>
          <w:rFonts w:asciiTheme="minorHAnsi" w:hAnsiTheme="minorHAnsi"/>
          <w:sz w:val="22"/>
          <w:szCs w:val="22"/>
        </w:rPr>
        <w:tab/>
        <w:t xml:space="preserve">  2</w:t>
      </w:r>
    </w:p>
    <w:p w:rsidR="00E3306A" w:rsidRPr="00E3306A" w:rsidRDefault="00E3306A" w:rsidP="00E3306A">
      <w:pPr>
        <w:rPr>
          <w:rFonts w:asciiTheme="minorHAnsi" w:hAnsiTheme="minorHAnsi"/>
          <w:sz w:val="22"/>
          <w:szCs w:val="22"/>
        </w:rPr>
      </w:pPr>
    </w:p>
    <w:p w:rsidR="00E3306A" w:rsidRPr="00E3306A" w:rsidRDefault="000C4BD3" w:rsidP="00E3306A">
      <w:pPr>
        <w:rPr>
          <w:rFonts w:asciiTheme="minorHAnsi" w:hAnsiTheme="minorHAnsi"/>
          <w:sz w:val="22"/>
          <w:szCs w:val="22"/>
        </w:rPr>
      </w:pPr>
      <w:r>
        <w:rPr>
          <w:rFonts w:asciiTheme="minorHAnsi" w:hAnsiTheme="minorHAnsi"/>
          <w:sz w:val="22"/>
          <w:szCs w:val="22"/>
        </w:rPr>
        <w:t>Quantum Mechanical Description of NMR Spectroscopy</w:t>
      </w:r>
      <w:r w:rsidR="00E3306A" w:rsidRPr="00E3306A">
        <w:rPr>
          <w:rFonts w:asciiTheme="minorHAnsi" w:hAnsiTheme="minorHAnsi"/>
          <w:sz w:val="22"/>
          <w:szCs w:val="22"/>
        </w:rPr>
        <w:tab/>
      </w:r>
      <w:r w:rsidR="00E3306A" w:rsidRPr="00E3306A">
        <w:rPr>
          <w:rFonts w:asciiTheme="minorHAnsi" w:hAnsiTheme="minorHAnsi"/>
          <w:sz w:val="22"/>
          <w:szCs w:val="22"/>
        </w:rPr>
        <w:tab/>
      </w:r>
      <w:r w:rsidR="00E3306A" w:rsidRPr="00E3306A">
        <w:rPr>
          <w:rFonts w:asciiTheme="minorHAnsi" w:hAnsiTheme="minorHAnsi"/>
          <w:sz w:val="22"/>
          <w:szCs w:val="22"/>
        </w:rPr>
        <w:tab/>
      </w:r>
      <w:r w:rsidR="00E3306A" w:rsidRPr="00E3306A">
        <w:rPr>
          <w:rFonts w:asciiTheme="minorHAnsi" w:hAnsiTheme="minorHAnsi"/>
          <w:sz w:val="22"/>
          <w:szCs w:val="22"/>
        </w:rPr>
        <w:tab/>
        <w:t xml:space="preserve">  </w:t>
      </w:r>
      <w:r>
        <w:rPr>
          <w:rFonts w:asciiTheme="minorHAnsi" w:hAnsiTheme="minorHAnsi"/>
          <w:sz w:val="22"/>
          <w:szCs w:val="22"/>
        </w:rPr>
        <w:t>3</w:t>
      </w:r>
    </w:p>
    <w:p w:rsidR="000C4BD3" w:rsidRDefault="000C4BD3" w:rsidP="00E3306A">
      <w:pPr>
        <w:rPr>
          <w:rFonts w:asciiTheme="minorHAnsi" w:hAnsiTheme="minorHAnsi"/>
          <w:sz w:val="22"/>
          <w:szCs w:val="22"/>
        </w:rPr>
      </w:pPr>
    </w:p>
    <w:p w:rsidR="00E3306A" w:rsidRPr="00E3306A" w:rsidRDefault="000C4BD3" w:rsidP="00E3306A">
      <w:pPr>
        <w:rPr>
          <w:rFonts w:asciiTheme="minorHAnsi" w:hAnsiTheme="minorHAnsi"/>
          <w:sz w:val="22"/>
          <w:szCs w:val="22"/>
        </w:rPr>
      </w:pPr>
      <w:r>
        <w:rPr>
          <w:rFonts w:asciiTheme="minorHAnsi" w:hAnsiTheme="minorHAnsi"/>
          <w:sz w:val="22"/>
          <w:szCs w:val="22"/>
        </w:rPr>
        <w:t>Electron Shielding</w:t>
      </w:r>
      <w:r w:rsidR="00E3306A" w:rsidRPr="00E3306A">
        <w:rPr>
          <w:rFonts w:asciiTheme="minorHAnsi" w:hAnsiTheme="minorHAnsi"/>
          <w:sz w:val="22"/>
          <w:szCs w:val="22"/>
        </w:rPr>
        <w:tab/>
      </w:r>
      <w:r w:rsidR="00E3306A" w:rsidRPr="00E3306A">
        <w:rPr>
          <w:rFonts w:asciiTheme="minorHAnsi" w:hAnsiTheme="minorHAnsi"/>
          <w:sz w:val="22"/>
          <w:szCs w:val="22"/>
        </w:rPr>
        <w:tab/>
      </w:r>
      <w:r w:rsidR="00E3306A" w:rsidRPr="00E3306A">
        <w:rPr>
          <w:rFonts w:asciiTheme="minorHAnsi" w:hAnsiTheme="minorHAnsi"/>
          <w:sz w:val="22"/>
          <w:szCs w:val="22"/>
        </w:rPr>
        <w:tab/>
      </w:r>
      <w:r w:rsidR="00E3306A" w:rsidRPr="00E3306A">
        <w:rPr>
          <w:rFonts w:asciiTheme="minorHAnsi" w:hAnsiTheme="minorHAnsi"/>
          <w:sz w:val="22"/>
          <w:szCs w:val="22"/>
        </w:rPr>
        <w:tab/>
      </w:r>
      <w:r w:rsidR="00E3306A" w:rsidRPr="00E3306A">
        <w:rPr>
          <w:rFonts w:asciiTheme="minorHAnsi" w:hAnsiTheme="minorHAnsi"/>
          <w:sz w:val="22"/>
          <w:szCs w:val="22"/>
        </w:rPr>
        <w:tab/>
      </w:r>
      <w:r w:rsidR="00E3306A" w:rsidRPr="00E3306A">
        <w:rPr>
          <w:rFonts w:asciiTheme="minorHAnsi" w:hAnsiTheme="minorHAnsi"/>
          <w:sz w:val="22"/>
          <w:szCs w:val="22"/>
        </w:rPr>
        <w:tab/>
      </w:r>
      <w:r w:rsidR="00E3306A" w:rsidRPr="00E3306A">
        <w:rPr>
          <w:rFonts w:asciiTheme="minorHAnsi" w:hAnsiTheme="minorHAnsi"/>
          <w:sz w:val="22"/>
          <w:szCs w:val="22"/>
        </w:rPr>
        <w:tab/>
      </w:r>
      <w:r w:rsidR="00E3306A" w:rsidRPr="00E3306A">
        <w:rPr>
          <w:rFonts w:asciiTheme="minorHAnsi" w:hAnsiTheme="minorHAnsi"/>
          <w:sz w:val="22"/>
          <w:szCs w:val="22"/>
        </w:rPr>
        <w:tab/>
      </w:r>
      <w:r w:rsidR="00434ECB">
        <w:rPr>
          <w:rFonts w:asciiTheme="minorHAnsi" w:hAnsiTheme="minorHAnsi"/>
          <w:sz w:val="22"/>
          <w:szCs w:val="22"/>
        </w:rPr>
        <w:t>13</w:t>
      </w:r>
    </w:p>
    <w:p w:rsidR="000C4BD3" w:rsidRDefault="000C4BD3" w:rsidP="00E3306A">
      <w:pPr>
        <w:rPr>
          <w:rFonts w:asciiTheme="minorHAnsi" w:hAnsiTheme="minorHAnsi"/>
          <w:sz w:val="22"/>
          <w:szCs w:val="22"/>
        </w:rPr>
      </w:pPr>
    </w:p>
    <w:p w:rsidR="00E3306A" w:rsidRPr="00E3306A" w:rsidRDefault="000C4BD3" w:rsidP="00E3306A">
      <w:pPr>
        <w:rPr>
          <w:rFonts w:asciiTheme="minorHAnsi" w:hAnsiTheme="minorHAnsi"/>
          <w:sz w:val="22"/>
          <w:szCs w:val="22"/>
        </w:rPr>
      </w:pPr>
      <w:r>
        <w:rPr>
          <w:rFonts w:asciiTheme="minorHAnsi" w:hAnsiTheme="minorHAnsi"/>
          <w:sz w:val="22"/>
          <w:szCs w:val="22"/>
        </w:rPr>
        <w:t>Nuclear Coupling</w:t>
      </w:r>
      <w:r>
        <w:rPr>
          <w:rFonts w:asciiTheme="minorHAnsi" w:hAnsiTheme="minorHAnsi"/>
          <w:sz w:val="22"/>
          <w:szCs w:val="22"/>
        </w:rPr>
        <w:tab/>
      </w:r>
      <w:r w:rsidR="00E3306A" w:rsidRPr="00E3306A">
        <w:rPr>
          <w:rFonts w:asciiTheme="minorHAnsi" w:hAnsiTheme="minorHAnsi"/>
          <w:sz w:val="22"/>
          <w:szCs w:val="22"/>
        </w:rPr>
        <w:tab/>
      </w:r>
      <w:r w:rsidR="00E3306A" w:rsidRPr="00E3306A">
        <w:rPr>
          <w:rFonts w:asciiTheme="minorHAnsi" w:hAnsiTheme="minorHAnsi"/>
          <w:sz w:val="22"/>
          <w:szCs w:val="22"/>
        </w:rPr>
        <w:tab/>
      </w:r>
      <w:r w:rsidR="00E3306A" w:rsidRPr="00E3306A">
        <w:rPr>
          <w:rFonts w:asciiTheme="minorHAnsi" w:hAnsiTheme="minorHAnsi"/>
          <w:sz w:val="22"/>
          <w:szCs w:val="22"/>
        </w:rPr>
        <w:tab/>
      </w:r>
      <w:r w:rsidR="00E3306A" w:rsidRPr="00E3306A">
        <w:rPr>
          <w:rFonts w:asciiTheme="minorHAnsi" w:hAnsiTheme="minorHAnsi"/>
          <w:sz w:val="22"/>
          <w:szCs w:val="22"/>
        </w:rPr>
        <w:tab/>
      </w:r>
      <w:r w:rsidR="00E3306A" w:rsidRPr="00E3306A">
        <w:rPr>
          <w:rFonts w:asciiTheme="minorHAnsi" w:hAnsiTheme="minorHAnsi"/>
          <w:sz w:val="22"/>
          <w:szCs w:val="22"/>
        </w:rPr>
        <w:tab/>
      </w:r>
      <w:r w:rsidR="00E3306A" w:rsidRPr="00E3306A">
        <w:rPr>
          <w:rFonts w:asciiTheme="minorHAnsi" w:hAnsiTheme="minorHAnsi"/>
          <w:sz w:val="22"/>
          <w:szCs w:val="22"/>
        </w:rPr>
        <w:tab/>
      </w:r>
      <w:r w:rsidR="00E3306A" w:rsidRPr="00E3306A">
        <w:rPr>
          <w:rFonts w:asciiTheme="minorHAnsi" w:hAnsiTheme="minorHAnsi"/>
          <w:sz w:val="22"/>
          <w:szCs w:val="22"/>
        </w:rPr>
        <w:tab/>
      </w:r>
      <w:r w:rsidR="00434ECB">
        <w:rPr>
          <w:rFonts w:asciiTheme="minorHAnsi" w:hAnsiTheme="minorHAnsi"/>
          <w:sz w:val="22"/>
          <w:szCs w:val="22"/>
        </w:rPr>
        <w:t>17</w:t>
      </w:r>
    </w:p>
    <w:p w:rsidR="000C4BD3" w:rsidRDefault="000C4BD3" w:rsidP="00E3306A">
      <w:pPr>
        <w:rPr>
          <w:rFonts w:asciiTheme="minorHAnsi" w:hAnsiTheme="minorHAnsi"/>
          <w:sz w:val="22"/>
          <w:szCs w:val="22"/>
        </w:rPr>
      </w:pPr>
    </w:p>
    <w:p w:rsidR="000C4BD3" w:rsidRDefault="000C4BD3" w:rsidP="00E3306A">
      <w:pPr>
        <w:rPr>
          <w:rFonts w:asciiTheme="minorHAnsi" w:hAnsiTheme="minorHAnsi"/>
          <w:sz w:val="22"/>
          <w:szCs w:val="22"/>
        </w:rPr>
      </w:pPr>
      <w:r>
        <w:rPr>
          <w:rFonts w:asciiTheme="minorHAnsi" w:hAnsiTheme="minorHAnsi"/>
          <w:sz w:val="22"/>
          <w:szCs w:val="22"/>
        </w:rPr>
        <w:t>Exchange Effects</w:t>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sidR="00434ECB">
        <w:rPr>
          <w:rFonts w:asciiTheme="minorHAnsi" w:hAnsiTheme="minorHAnsi"/>
          <w:sz w:val="22"/>
          <w:szCs w:val="22"/>
        </w:rPr>
        <w:t>26</w:t>
      </w:r>
    </w:p>
    <w:p w:rsidR="000C4BD3" w:rsidRDefault="000C4BD3" w:rsidP="00E3306A">
      <w:pPr>
        <w:rPr>
          <w:rFonts w:asciiTheme="minorHAnsi" w:hAnsiTheme="minorHAnsi"/>
          <w:sz w:val="22"/>
          <w:szCs w:val="22"/>
        </w:rPr>
      </w:pPr>
    </w:p>
    <w:p w:rsidR="00E3306A" w:rsidRPr="00E3306A" w:rsidRDefault="000C4BD3" w:rsidP="00E3306A">
      <w:pPr>
        <w:rPr>
          <w:rFonts w:asciiTheme="minorHAnsi" w:hAnsiTheme="minorHAnsi"/>
          <w:sz w:val="22"/>
          <w:szCs w:val="22"/>
        </w:rPr>
      </w:pPr>
      <w:r>
        <w:rPr>
          <w:rFonts w:asciiTheme="minorHAnsi" w:hAnsiTheme="minorHAnsi"/>
          <w:sz w:val="22"/>
          <w:szCs w:val="22"/>
        </w:rPr>
        <w:t>Classical Description of NMR Spectroscopy</w:t>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sidR="00434ECB">
        <w:rPr>
          <w:rFonts w:asciiTheme="minorHAnsi" w:hAnsiTheme="minorHAnsi"/>
          <w:sz w:val="22"/>
          <w:szCs w:val="22"/>
        </w:rPr>
        <w:tab/>
      </w:r>
      <w:r w:rsidR="00434ECB">
        <w:rPr>
          <w:rFonts w:asciiTheme="minorHAnsi" w:hAnsiTheme="minorHAnsi"/>
          <w:sz w:val="22"/>
          <w:szCs w:val="22"/>
        </w:rPr>
        <w:tab/>
        <w:t>28</w:t>
      </w:r>
    </w:p>
    <w:p w:rsidR="00E3306A" w:rsidRPr="00E3306A" w:rsidRDefault="00E3306A" w:rsidP="00E3306A">
      <w:pPr>
        <w:rPr>
          <w:rFonts w:asciiTheme="minorHAnsi" w:hAnsiTheme="minorHAnsi"/>
          <w:sz w:val="22"/>
          <w:szCs w:val="22"/>
        </w:rPr>
      </w:pPr>
    </w:p>
    <w:p w:rsidR="00E3306A" w:rsidRPr="00E3306A" w:rsidRDefault="00E3306A" w:rsidP="00E3306A">
      <w:pPr>
        <w:rPr>
          <w:rFonts w:asciiTheme="minorHAnsi" w:hAnsiTheme="minorHAnsi"/>
        </w:rPr>
      </w:pPr>
    </w:p>
    <w:p w:rsidR="00E3306A" w:rsidRPr="00E3306A" w:rsidRDefault="00E3306A" w:rsidP="00E3306A">
      <w:pPr>
        <w:rPr>
          <w:rFonts w:asciiTheme="minorHAnsi" w:hAnsiTheme="minorHAnsi"/>
        </w:rPr>
      </w:pPr>
    </w:p>
    <w:p w:rsidR="00E3306A" w:rsidRPr="00E3306A" w:rsidRDefault="00E3306A" w:rsidP="00E3306A">
      <w:pPr>
        <w:rPr>
          <w:rFonts w:asciiTheme="minorHAnsi" w:hAnsiTheme="minorHAnsi"/>
        </w:rPr>
      </w:pPr>
    </w:p>
    <w:p w:rsidR="00434ECB" w:rsidRDefault="00434ECB" w:rsidP="001934A6">
      <w:pPr>
        <w:pStyle w:val="NoSpacing"/>
        <w:rPr>
          <w:b/>
        </w:rPr>
      </w:pPr>
    </w:p>
    <w:p w:rsidR="00434ECB" w:rsidRDefault="00434ECB" w:rsidP="001934A6">
      <w:pPr>
        <w:pStyle w:val="NoSpacing"/>
        <w:rPr>
          <w:b/>
        </w:rPr>
      </w:pPr>
    </w:p>
    <w:p w:rsidR="00434ECB" w:rsidRDefault="00434ECB" w:rsidP="001934A6">
      <w:pPr>
        <w:pStyle w:val="NoSpacing"/>
        <w:rPr>
          <w:b/>
        </w:rPr>
      </w:pPr>
    </w:p>
    <w:p w:rsidR="00434ECB" w:rsidRDefault="00434ECB" w:rsidP="001934A6">
      <w:pPr>
        <w:pStyle w:val="NoSpacing"/>
        <w:rPr>
          <w:b/>
        </w:rPr>
      </w:pPr>
    </w:p>
    <w:p w:rsidR="00434ECB" w:rsidRDefault="00434ECB" w:rsidP="001934A6">
      <w:pPr>
        <w:pStyle w:val="NoSpacing"/>
        <w:rPr>
          <w:b/>
        </w:rPr>
      </w:pPr>
    </w:p>
    <w:p w:rsidR="00434ECB" w:rsidRDefault="00434ECB" w:rsidP="001934A6">
      <w:pPr>
        <w:pStyle w:val="NoSpacing"/>
        <w:rPr>
          <w:b/>
        </w:rPr>
      </w:pPr>
    </w:p>
    <w:p w:rsidR="00434ECB" w:rsidRDefault="00434ECB" w:rsidP="001934A6">
      <w:pPr>
        <w:pStyle w:val="NoSpacing"/>
        <w:rPr>
          <w:b/>
        </w:rPr>
      </w:pPr>
    </w:p>
    <w:p w:rsidR="00434ECB" w:rsidRDefault="00434ECB" w:rsidP="001934A6">
      <w:pPr>
        <w:pStyle w:val="NoSpacing"/>
        <w:rPr>
          <w:b/>
        </w:rPr>
      </w:pPr>
    </w:p>
    <w:p w:rsidR="00434ECB" w:rsidRDefault="00434ECB" w:rsidP="001934A6">
      <w:pPr>
        <w:pStyle w:val="NoSpacing"/>
        <w:rPr>
          <w:b/>
        </w:rPr>
      </w:pPr>
    </w:p>
    <w:p w:rsidR="00434ECB" w:rsidRDefault="00434ECB" w:rsidP="001934A6">
      <w:pPr>
        <w:pStyle w:val="NoSpacing"/>
        <w:rPr>
          <w:b/>
        </w:rPr>
      </w:pPr>
    </w:p>
    <w:p w:rsidR="00434ECB" w:rsidRDefault="00434ECB" w:rsidP="001934A6">
      <w:pPr>
        <w:pStyle w:val="NoSpacing"/>
        <w:rPr>
          <w:b/>
        </w:rPr>
      </w:pPr>
    </w:p>
    <w:p w:rsidR="00434ECB" w:rsidRDefault="00434ECB" w:rsidP="001934A6">
      <w:pPr>
        <w:pStyle w:val="NoSpacing"/>
        <w:rPr>
          <w:b/>
        </w:rPr>
      </w:pPr>
    </w:p>
    <w:p w:rsidR="00434ECB" w:rsidRDefault="00434ECB" w:rsidP="001934A6">
      <w:pPr>
        <w:pStyle w:val="NoSpacing"/>
        <w:rPr>
          <w:b/>
        </w:rPr>
      </w:pPr>
    </w:p>
    <w:p w:rsidR="00434ECB" w:rsidRDefault="00434ECB" w:rsidP="001934A6">
      <w:pPr>
        <w:pStyle w:val="NoSpacing"/>
        <w:rPr>
          <w:b/>
        </w:rPr>
      </w:pPr>
    </w:p>
    <w:p w:rsidR="00434ECB" w:rsidRDefault="00434ECB" w:rsidP="001934A6">
      <w:pPr>
        <w:pStyle w:val="NoSpacing"/>
        <w:rPr>
          <w:b/>
        </w:rPr>
      </w:pPr>
    </w:p>
    <w:p w:rsidR="00434ECB" w:rsidRDefault="00434ECB" w:rsidP="001934A6">
      <w:pPr>
        <w:pStyle w:val="NoSpacing"/>
        <w:rPr>
          <w:b/>
        </w:rPr>
      </w:pPr>
    </w:p>
    <w:p w:rsidR="00434ECB" w:rsidRDefault="00434ECB" w:rsidP="001934A6">
      <w:pPr>
        <w:pStyle w:val="NoSpacing"/>
        <w:rPr>
          <w:b/>
        </w:rPr>
      </w:pPr>
    </w:p>
    <w:p w:rsidR="00434ECB" w:rsidRDefault="00434ECB" w:rsidP="001934A6">
      <w:pPr>
        <w:pStyle w:val="NoSpacing"/>
        <w:rPr>
          <w:b/>
        </w:rPr>
      </w:pPr>
    </w:p>
    <w:p w:rsidR="00C64D3B" w:rsidRPr="001934A6" w:rsidRDefault="00E3306A" w:rsidP="001934A6">
      <w:pPr>
        <w:pStyle w:val="NoSpacing"/>
        <w:rPr>
          <w:b/>
        </w:rPr>
      </w:pPr>
      <w:r>
        <w:rPr>
          <w:b/>
        </w:rPr>
        <w:lastRenderedPageBreak/>
        <w:t>INTRODUCTION</w:t>
      </w:r>
    </w:p>
    <w:p w:rsidR="005A26B1" w:rsidRDefault="001934A6" w:rsidP="001934A6">
      <w:pPr>
        <w:pStyle w:val="NoSpacing"/>
      </w:pPr>
      <w:r>
        <w:t xml:space="preserve">A comprehensive unit covering the </w:t>
      </w:r>
      <w:r w:rsidR="005A26B1">
        <w:t>entirety of</w:t>
      </w:r>
      <w:r>
        <w:t xml:space="preserve"> NMR spectroscopy could easily fill an entire semester course.</w:t>
      </w:r>
      <w:r w:rsidR="005A26B1">
        <w:t xml:space="preserve">  The goal of this unit is to develop introductory concepts on NMR spectroscopy that are most relevant for undergraduate chemistry majors.  </w:t>
      </w:r>
      <w:r w:rsidR="00E9694D">
        <w:t xml:space="preserve">Furthermore, there are some topics developed in this unit where a rigorous coverage would lengthen the discussion and likely confuse a beginner.  In these instances, the concept under development has been simplified so that the important consequences that relate to the resulting NMR spectrum are appreciated.  </w:t>
      </w:r>
      <w:r w:rsidR="005A26B1">
        <w:t xml:space="preserve">Development of the concepts of NMR is </w:t>
      </w:r>
      <w:r w:rsidR="00E9694D">
        <w:t xml:space="preserve">accomplished </w:t>
      </w:r>
      <w:r w:rsidR="005A26B1">
        <w:t>through an examination of the normal hydrogen (</w:t>
      </w:r>
      <w:r w:rsidR="005A26B1" w:rsidRPr="00E9694D">
        <w:rPr>
          <w:vertAlign w:val="superscript"/>
        </w:rPr>
        <w:t>1</w:t>
      </w:r>
      <w:r w:rsidR="005A26B1">
        <w:t xml:space="preserve">H) nucleus.  The unit is focused on understanding what occurs in molecules and within the NMR spectrometer that causes </w:t>
      </w:r>
      <w:r w:rsidR="005A26B1" w:rsidRPr="009F0E93">
        <w:rPr>
          <w:vertAlign w:val="superscript"/>
        </w:rPr>
        <w:t>1</w:t>
      </w:r>
      <w:r w:rsidR="005A26B1">
        <w:t>H NMR spectra to look the way they do.  There is less of an emphasis on interpreting NMR spectra, although the concepts developed herein provide students with the understanding needed to begin i</w:t>
      </w:r>
      <w:r w:rsidR="00E9694D">
        <w:t>nterpreting NMR spectra.  Components of both a</w:t>
      </w:r>
      <w:r w:rsidR="005A26B1">
        <w:t xml:space="preserve"> </w:t>
      </w:r>
      <w:r w:rsidR="005A26B1" w:rsidRPr="005A26B1">
        <w:rPr>
          <w:b/>
        </w:rPr>
        <w:t>quantum mechanical</w:t>
      </w:r>
      <w:r w:rsidR="005A26B1">
        <w:t xml:space="preserve"> and </w:t>
      </w:r>
      <w:r w:rsidR="005A26B1" w:rsidRPr="005A26B1">
        <w:rPr>
          <w:b/>
        </w:rPr>
        <w:t xml:space="preserve">classical </w:t>
      </w:r>
      <w:r w:rsidR="005A26B1">
        <w:t xml:space="preserve">description of NMR spectroscopy </w:t>
      </w:r>
      <w:r w:rsidR="009F0E93">
        <w:t>are</w:t>
      </w:r>
      <w:r w:rsidR="005A26B1">
        <w:t xml:space="preserve"> developed.   </w:t>
      </w:r>
    </w:p>
    <w:p w:rsidR="005A26B1" w:rsidRDefault="005A26B1" w:rsidP="001934A6">
      <w:pPr>
        <w:pStyle w:val="NoSpacing"/>
      </w:pPr>
    </w:p>
    <w:p w:rsidR="003C1639" w:rsidRDefault="005A26B1" w:rsidP="001934A6">
      <w:pPr>
        <w:pStyle w:val="NoSpacing"/>
      </w:pPr>
      <w:r>
        <w:t xml:space="preserve">It is helpful to examine the words in </w:t>
      </w:r>
      <w:r w:rsidR="000A16B5">
        <w:t xml:space="preserve">“nuclear magnetic resonance spectroscopy” to consider some aspects of this area.  “Nuclear” indicates that the technique probes some aspect of the nuclei of atoms.  “Magnetic” indicates that magnetic fields must be involved with this technique.  “Resonance” indicates that some energy transition between a ground and excited state is being probed.  And finally, “spectroscopy” indicates that the energy transition is excited through the use of appropriate frequencies of electromagnetic radiation.  </w:t>
      </w:r>
      <w:r>
        <w:t xml:space="preserve"> </w:t>
      </w:r>
    </w:p>
    <w:p w:rsidR="003C1639" w:rsidRDefault="003C1639" w:rsidP="001934A6">
      <w:pPr>
        <w:pStyle w:val="NoSpacing"/>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3C1639" w:rsidRPr="003C1639" w:rsidRDefault="003C1639" w:rsidP="001934A6">
      <w:pPr>
        <w:pStyle w:val="NoSpacing"/>
        <w:rPr>
          <w:b/>
        </w:rPr>
      </w:pPr>
      <w:r w:rsidRPr="003C1639">
        <w:rPr>
          <w:b/>
        </w:rPr>
        <w:lastRenderedPageBreak/>
        <w:t>Q</w:t>
      </w:r>
      <w:r w:rsidR="00E3306A">
        <w:rPr>
          <w:b/>
        </w:rPr>
        <w:t xml:space="preserve">UANTUM MECHANICAL DESCRIPTION OF </w:t>
      </w:r>
      <w:r w:rsidRPr="003C1639">
        <w:rPr>
          <w:b/>
        </w:rPr>
        <w:t>NMR</w:t>
      </w:r>
      <w:r w:rsidR="00E3306A">
        <w:rPr>
          <w:b/>
        </w:rPr>
        <w:t xml:space="preserve"> SPECTROSCOPY</w:t>
      </w:r>
    </w:p>
    <w:p w:rsidR="005A26B1" w:rsidRDefault="005A26B1" w:rsidP="001934A6">
      <w:pPr>
        <w:pStyle w:val="NoSpacing"/>
      </w:pPr>
      <w:r>
        <w:t xml:space="preserve">The </w:t>
      </w:r>
      <w:r w:rsidR="003C1639">
        <w:t xml:space="preserve">first </w:t>
      </w:r>
      <w:r>
        <w:t>thing that must be considered is the nature of a hydrogen atom.</w:t>
      </w:r>
    </w:p>
    <w:p w:rsidR="003C1639" w:rsidRDefault="003C1639" w:rsidP="001934A6">
      <w:pPr>
        <w:pStyle w:val="NoSpacing"/>
      </w:pPr>
    </w:p>
    <w:p w:rsidR="001934A6" w:rsidRPr="000A16B5" w:rsidRDefault="005A26B1" w:rsidP="001934A6">
      <w:pPr>
        <w:pStyle w:val="NoSpacing"/>
        <w:rPr>
          <w:b/>
        </w:rPr>
      </w:pPr>
      <w:r w:rsidRPr="000A16B5">
        <w:rPr>
          <w:b/>
        </w:rPr>
        <w:t xml:space="preserve">What makes up the nucleus of a hydrogen atom?  </w:t>
      </w:r>
    </w:p>
    <w:p w:rsidR="000A16B5" w:rsidRDefault="000A16B5" w:rsidP="001934A6">
      <w:pPr>
        <w:pStyle w:val="NoSpacing"/>
      </w:pPr>
      <w:r>
        <w:t>Hopefully you remember from general chemistry that the nucleus of a normal hydrogen atom consists of a single proton.  Hydrogen has two other isotopes: (1) deuterium, which has one proton and one neutron in its nucleus, and (2) tritium, which has one proton and two neutrons in its nucleus.  Our development will focus only on normal hydrogen with a single proton in its nucleus.</w:t>
      </w:r>
    </w:p>
    <w:p w:rsidR="000A16B5" w:rsidRDefault="000A16B5" w:rsidP="001934A6">
      <w:pPr>
        <w:pStyle w:val="NoSpacing"/>
      </w:pPr>
    </w:p>
    <w:p w:rsidR="009B228B" w:rsidRDefault="000A16B5" w:rsidP="001934A6">
      <w:pPr>
        <w:pStyle w:val="NoSpacing"/>
      </w:pPr>
      <w:r>
        <w:t xml:space="preserve">Thinking back to the coverage of the nature of electrons in atoms, you learned that electrons are described by a series of quantum numbers (principal, angular, magnetic, and spin) and that the electrons in atoms could be described using </w:t>
      </w:r>
      <w:r w:rsidR="0067387B">
        <w:t>electronic configurations (1s</w:t>
      </w:r>
      <w:r w:rsidR="0067387B" w:rsidRPr="00E9694D">
        <w:rPr>
          <w:vertAlign w:val="superscript"/>
        </w:rPr>
        <w:t>2</w:t>
      </w:r>
      <w:r w:rsidR="0067387B">
        <w:t>, 2s</w:t>
      </w:r>
      <w:r w:rsidR="0067387B" w:rsidRPr="00E9694D">
        <w:rPr>
          <w:vertAlign w:val="superscript"/>
        </w:rPr>
        <w:t>2</w:t>
      </w:r>
      <w:r w:rsidR="0067387B">
        <w:t>, 2p</w:t>
      </w:r>
      <w:r w:rsidR="0067387B" w:rsidRPr="00E9694D">
        <w:rPr>
          <w:vertAlign w:val="superscript"/>
        </w:rPr>
        <w:t>6</w:t>
      </w:r>
      <w:r w:rsidR="0067387B">
        <w:t>, etc.).  It turns out that the particles in the nucleus of an atom are also described through a set of quantum numbers and that the protons and neutrons in a nucleus are describe</w:t>
      </w:r>
      <w:r w:rsidR="00E9694D">
        <w:t>d</w:t>
      </w:r>
      <w:r w:rsidR="0067387B">
        <w:t xml:space="preserve"> using a nuclear configuration.  </w:t>
      </w:r>
      <w:r w:rsidR="009B228B">
        <w:t xml:space="preserve">Understanding the exact form of a nuclear configuration is not important in understanding NMR spectroscopy (this knowledge would be of interest to a nuclear chemist studying nuclear decay processes such as alpha, beta and gamma decay).  What is important is that nuclear particles spin like electrons spin and therefore nuclear particles have spin quantum numbers.  The value </w:t>
      </w:r>
      <w:r w:rsidR="009B228B" w:rsidRPr="00E9694D">
        <w:rPr>
          <w:rFonts w:ascii="Symbol" w:hAnsi="Symbol"/>
          <w:sz w:val="20"/>
          <w:szCs w:val="20"/>
        </w:rPr>
        <w:t></w:t>
      </w:r>
      <w:r w:rsidR="009B228B">
        <w:t xml:space="preserve"> is used to denote the total spin quantum number for a nucleus.  </w:t>
      </w:r>
    </w:p>
    <w:p w:rsidR="009B228B" w:rsidRDefault="009B228B" w:rsidP="001934A6">
      <w:pPr>
        <w:pStyle w:val="NoSpacing"/>
      </w:pPr>
    </w:p>
    <w:p w:rsidR="009B228B" w:rsidRPr="009B228B" w:rsidRDefault="009B228B" w:rsidP="001934A6">
      <w:pPr>
        <w:pStyle w:val="NoSpacing"/>
        <w:rPr>
          <w:b/>
        </w:rPr>
      </w:pPr>
      <w:r w:rsidRPr="009B228B">
        <w:rPr>
          <w:b/>
        </w:rPr>
        <w:t>What are the allowable spin quantum numbers</w:t>
      </w:r>
      <w:r>
        <w:rPr>
          <w:b/>
        </w:rPr>
        <w:t xml:space="preserve"> for an electron</w:t>
      </w:r>
      <w:r w:rsidRPr="009B228B">
        <w:rPr>
          <w:b/>
        </w:rPr>
        <w:t>?</w:t>
      </w:r>
    </w:p>
    <w:p w:rsidR="000A16B5" w:rsidRDefault="009B228B" w:rsidP="001934A6">
      <w:pPr>
        <w:pStyle w:val="NoSpacing"/>
      </w:pPr>
      <w:r>
        <w:t>Hopefully you remember that the two allowable spin quantum numbers are +½ and –½.</w:t>
      </w:r>
    </w:p>
    <w:p w:rsidR="009B228B" w:rsidRDefault="009B228B" w:rsidP="001934A6">
      <w:pPr>
        <w:pStyle w:val="NoSpacing"/>
      </w:pPr>
    </w:p>
    <w:p w:rsidR="009B228B" w:rsidRPr="009B228B" w:rsidRDefault="009B228B" w:rsidP="001934A6">
      <w:pPr>
        <w:pStyle w:val="NoSpacing"/>
        <w:rPr>
          <w:b/>
        </w:rPr>
      </w:pPr>
      <w:r w:rsidRPr="009B228B">
        <w:rPr>
          <w:b/>
        </w:rPr>
        <w:t>What do you think are the allowable spin quantum numbers for a proton?</w:t>
      </w:r>
    </w:p>
    <w:p w:rsidR="009B228B" w:rsidRDefault="009B228B" w:rsidP="001934A6">
      <w:pPr>
        <w:pStyle w:val="NoSpacing"/>
      </w:pPr>
      <w:r>
        <w:t xml:space="preserve">Perhaps it will make intuitive sense that they </w:t>
      </w:r>
      <w:r w:rsidR="00AF7556">
        <w:t>will</w:t>
      </w:r>
      <w:r>
        <w:t xml:space="preserve"> also be +½ and –½.</w:t>
      </w:r>
    </w:p>
    <w:p w:rsidR="009B228B" w:rsidRDefault="009B228B" w:rsidP="001934A6">
      <w:pPr>
        <w:pStyle w:val="NoSpacing"/>
      </w:pPr>
    </w:p>
    <w:p w:rsidR="009B228B" w:rsidRPr="009B228B" w:rsidRDefault="009B228B" w:rsidP="001934A6">
      <w:pPr>
        <w:pStyle w:val="NoSpacing"/>
        <w:rPr>
          <w:b/>
        </w:rPr>
      </w:pPr>
      <w:r w:rsidRPr="009B228B">
        <w:rPr>
          <w:b/>
        </w:rPr>
        <w:t xml:space="preserve">What is the magnitude of </w:t>
      </w:r>
      <w:r w:rsidRPr="00E9694D">
        <w:rPr>
          <w:rFonts w:ascii="Symbol" w:hAnsi="Symbol"/>
          <w:b/>
          <w:sz w:val="20"/>
          <w:szCs w:val="20"/>
        </w:rPr>
        <w:t></w:t>
      </w:r>
      <w:r>
        <w:rPr>
          <w:b/>
        </w:rPr>
        <w:t>, the total nuclear spin,</w:t>
      </w:r>
      <w:r w:rsidRPr="009B228B">
        <w:rPr>
          <w:b/>
        </w:rPr>
        <w:t xml:space="preserve"> for a hydrogen nucleus?</w:t>
      </w:r>
    </w:p>
    <w:p w:rsidR="009B228B" w:rsidRDefault="009B228B" w:rsidP="001934A6">
      <w:pPr>
        <w:pStyle w:val="NoSpacing"/>
      </w:pPr>
      <w:r>
        <w:t xml:space="preserve">Since the hydrogen nucleus only has a single proton with a spin quantum number of ½, the value of </w:t>
      </w:r>
      <w:r w:rsidRPr="00E9694D">
        <w:rPr>
          <w:rFonts w:ascii="Symbol" w:hAnsi="Symbol"/>
        </w:rPr>
        <w:t></w:t>
      </w:r>
      <w:r>
        <w:t xml:space="preserve"> is also ½.  </w:t>
      </w:r>
    </w:p>
    <w:p w:rsidR="00AF7556" w:rsidRDefault="00AF7556" w:rsidP="001934A6">
      <w:pPr>
        <w:pStyle w:val="NoSpacing"/>
      </w:pPr>
    </w:p>
    <w:p w:rsidR="00AF7556" w:rsidRPr="00CF75E3" w:rsidRDefault="00CF75E3" w:rsidP="001934A6">
      <w:pPr>
        <w:pStyle w:val="NoSpacing"/>
        <w:rPr>
          <w:b/>
        </w:rPr>
      </w:pPr>
      <w:r w:rsidRPr="00CF75E3">
        <w:rPr>
          <w:b/>
        </w:rPr>
        <w:t>What do you think is produced by the spinning, charged proton that is the hydrogen nucleus?</w:t>
      </w:r>
    </w:p>
    <w:p w:rsidR="00CF75E3" w:rsidRDefault="00CF75E3" w:rsidP="001934A6">
      <w:pPr>
        <w:pStyle w:val="NoSpacing"/>
      </w:pPr>
      <w:r>
        <w:t xml:space="preserve">Any spinning charged object generates a magnetic </w:t>
      </w:r>
      <w:r w:rsidR="009F0E93">
        <w:t xml:space="preserve">dipole (i.e., magnetic </w:t>
      </w:r>
      <w:r>
        <w:t>field</w:t>
      </w:r>
      <w:r w:rsidR="009F0E93">
        <w:t>)</w:t>
      </w:r>
      <w:r>
        <w:t>.  Magnetic fields are designated by the symbol B, so we can designate the magnetic field produced by the hydrogen nucleus as B</w:t>
      </w:r>
      <w:r w:rsidRPr="00E9694D">
        <w:rPr>
          <w:vertAlign w:val="subscript"/>
        </w:rPr>
        <w:t>p</w:t>
      </w:r>
      <w:r>
        <w:t xml:space="preserve">.  Magnetic fields also have an orientation to them.  The orientation is determined using what is known as the right-hand rule.  </w:t>
      </w:r>
      <w:r w:rsidR="003F7C37">
        <w:t xml:space="preserve">The proton spins about an axis as shown </w:t>
      </w:r>
      <w:r w:rsidR="009F0E93">
        <w:t xml:space="preserve">on the left </w:t>
      </w:r>
      <w:r w:rsidR="003F7C37">
        <w:t>in Figure 1.  To determine the orienta</w:t>
      </w:r>
      <w:r w:rsidR="00882EAA">
        <w:t xml:space="preserve">tion of the magnetic field, </w:t>
      </w:r>
      <w:r w:rsidR="003F7C37">
        <w:t xml:space="preserve">curl the fingers of your right hand in the direction of the spin and the </w:t>
      </w:r>
      <w:r w:rsidR="00882EAA">
        <w:t xml:space="preserve">right </w:t>
      </w:r>
      <w:r w:rsidR="003F7C37">
        <w:t xml:space="preserve">thumb points in the direction of the </w:t>
      </w:r>
      <w:r w:rsidR="00882EAA">
        <w:t xml:space="preserve">magnetic field (Figure 1).  </w:t>
      </w:r>
      <w:r w:rsidR="00146938">
        <w:t xml:space="preserve">Magnetic fields are represented using vectors and the vector </w:t>
      </w:r>
      <w:r w:rsidR="00F46929">
        <w:t xml:space="preserve">representation </w:t>
      </w:r>
      <w:r w:rsidR="00146938">
        <w:t xml:space="preserve">for </w:t>
      </w:r>
      <w:proofErr w:type="spellStart"/>
      <w:r w:rsidR="00146938">
        <w:t>B</w:t>
      </w:r>
      <w:r w:rsidR="00146938" w:rsidRPr="00E9694D">
        <w:rPr>
          <w:vertAlign w:val="subscript"/>
        </w:rPr>
        <w:t>p</w:t>
      </w:r>
      <w:proofErr w:type="spellEnd"/>
      <w:r w:rsidR="00146938">
        <w:t xml:space="preserve"> is also shown in Figure 1.</w:t>
      </w:r>
      <w:r w:rsidR="00882EAA">
        <w:t xml:space="preserve"> </w:t>
      </w:r>
    </w:p>
    <w:p w:rsidR="009B228B" w:rsidRDefault="009B228B" w:rsidP="001934A6">
      <w:pPr>
        <w:pStyle w:val="NoSpacing"/>
      </w:pPr>
    </w:p>
    <w:p w:rsidR="003C4C8D" w:rsidRDefault="003C4C8D" w:rsidP="001934A6">
      <w:pPr>
        <w:pStyle w:val="NoSpacing"/>
      </w:pPr>
    </w:p>
    <w:p w:rsidR="003C4C8D" w:rsidRDefault="003C4C8D" w:rsidP="001934A6">
      <w:pPr>
        <w:pStyle w:val="NoSpacing"/>
      </w:pPr>
    </w:p>
    <w:p w:rsidR="003C4C8D" w:rsidRDefault="003C4C8D" w:rsidP="001934A6">
      <w:pPr>
        <w:pStyle w:val="NoSpacing"/>
      </w:pPr>
    </w:p>
    <w:p w:rsidR="003C4C8D" w:rsidRDefault="003C4C8D" w:rsidP="001934A6">
      <w:pPr>
        <w:pStyle w:val="NoSpacing"/>
      </w:pPr>
    </w:p>
    <w:p w:rsidR="006B1940" w:rsidRDefault="003C4C8D" w:rsidP="006B1940">
      <w:pPr>
        <w:pStyle w:val="NoSpacing"/>
        <w:jc w:val="center"/>
      </w:pPr>
      <w:r>
        <w:object w:dxaOrig="6333" w:dyaOrig="32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9.7pt;height:101.9pt" o:ole="">
            <v:imagedata r:id="rId9" o:title=""/>
          </v:shape>
          <o:OLEObject Type="Embed" ProgID="ChemDraw.Document.6.0" ShapeID="_x0000_i1025" DrawAspect="Content" ObjectID="_1539023715" r:id="rId10"/>
        </w:object>
      </w:r>
    </w:p>
    <w:p w:rsidR="006B1940" w:rsidRDefault="006B1940" w:rsidP="001934A6">
      <w:pPr>
        <w:pStyle w:val="NoSpacing"/>
      </w:pPr>
      <w:r w:rsidRPr="006B1940">
        <w:rPr>
          <w:b/>
        </w:rPr>
        <w:t>Figure 1.</w:t>
      </w:r>
      <w:r>
        <w:t xml:space="preserve">  Representation of a spinning proton, the right-hand rule used to determine the direction of the magnetic field, and the vector representation for the field created by the spinning proton (</w:t>
      </w:r>
      <w:proofErr w:type="spellStart"/>
      <w:r>
        <w:t>B</w:t>
      </w:r>
      <w:r w:rsidRPr="006B1940">
        <w:rPr>
          <w:vertAlign w:val="subscript"/>
        </w:rPr>
        <w:t>p</w:t>
      </w:r>
      <w:proofErr w:type="spellEnd"/>
      <w:r>
        <w:t>)</w:t>
      </w:r>
    </w:p>
    <w:p w:rsidR="006B1940" w:rsidRDefault="006B1940" w:rsidP="001934A6">
      <w:pPr>
        <w:pStyle w:val="NoSpacing"/>
      </w:pPr>
    </w:p>
    <w:p w:rsidR="00F46929" w:rsidRDefault="00F46929" w:rsidP="001934A6">
      <w:pPr>
        <w:pStyle w:val="NoSpacing"/>
      </w:pPr>
      <w:r>
        <w:t>NMR samples are placed in a magnet and therefore subjected to an applied magnetic field (B</w:t>
      </w:r>
      <w:r w:rsidRPr="00E9694D">
        <w:rPr>
          <w:vertAlign w:val="subscript"/>
        </w:rPr>
        <w:t>APPL</w:t>
      </w:r>
      <w:r>
        <w:t>).</w:t>
      </w:r>
      <w:r w:rsidR="00BB5866">
        <w:t xml:space="preserve">  It is important to note that the magnitude of B</w:t>
      </w:r>
      <w:r w:rsidR="00BB5866" w:rsidRPr="00E9694D">
        <w:rPr>
          <w:vertAlign w:val="subscript"/>
        </w:rPr>
        <w:t>APPL</w:t>
      </w:r>
      <w:r w:rsidR="00BB5866">
        <w:t xml:space="preserve"> is significantly larger than the magnitude of B</w:t>
      </w:r>
      <w:r w:rsidR="00BB5866" w:rsidRPr="00E9694D">
        <w:rPr>
          <w:vertAlign w:val="subscript"/>
        </w:rPr>
        <w:t>p</w:t>
      </w:r>
      <w:r w:rsidR="00BB5866">
        <w:t xml:space="preserve">.  </w:t>
      </w:r>
    </w:p>
    <w:p w:rsidR="00F46929" w:rsidRDefault="00F46929" w:rsidP="001934A6">
      <w:pPr>
        <w:pStyle w:val="NoSpacing"/>
      </w:pPr>
    </w:p>
    <w:p w:rsidR="00146938" w:rsidRPr="00F46929" w:rsidRDefault="00F46929" w:rsidP="001934A6">
      <w:pPr>
        <w:pStyle w:val="NoSpacing"/>
        <w:rPr>
          <w:b/>
        </w:rPr>
      </w:pPr>
      <w:r w:rsidRPr="00F46929">
        <w:rPr>
          <w:b/>
        </w:rPr>
        <w:t>What happens when two magnetic fields (</w:t>
      </w:r>
      <w:proofErr w:type="spellStart"/>
      <w:r w:rsidRPr="00F46929">
        <w:rPr>
          <w:b/>
        </w:rPr>
        <w:t>B</w:t>
      </w:r>
      <w:r w:rsidRPr="00E9694D">
        <w:rPr>
          <w:b/>
          <w:vertAlign w:val="subscript"/>
        </w:rPr>
        <w:t>p</w:t>
      </w:r>
      <w:proofErr w:type="spellEnd"/>
      <w:r w:rsidRPr="00F46929">
        <w:rPr>
          <w:b/>
        </w:rPr>
        <w:t xml:space="preserve"> and B</w:t>
      </w:r>
      <w:r w:rsidRPr="00E9694D">
        <w:rPr>
          <w:b/>
          <w:vertAlign w:val="subscript"/>
        </w:rPr>
        <w:t>APPL</w:t>
      </w:r>
      <w:r w:rsidRPr="00F46929">
        <w:rPr>
          <w:b/>
        </w:rPr>
        <w:t xml:space="preserve">) are in contact with each other?  </w:t>
      </w:r>
      <w:r w:rsidR="00146938" w:rsidRPr="00F46929">
        <w:rPr>
          <w:b/>
        </w:rPr>
        <w:t xml:space="preserve"> </w:t>
      </w:r>
    </w:p>
    <w:p w:rsidR="0064313D" w:rsidRDefault="00F46929" w:rsidP="001934A6">
      <w:pPr>
        <w:pStyle w:val="NoSpacing"/>
      </w:pPr>
      <w:r>
        <w:t xml:space="preserve">At some point in your life you have probably played with </w:t>
      </w:r>
      <w:r w:rsidR="00D40F2A">
        <w:t xml:space="preserve">two magnets and know that they interact with each other.  In one orientation, the two magnets attract.  In another orientation, they repel each other.  </w:t>
      </w:r>
      <w:r w:rsidR="00BB5866">
        <w:t xml:space="preserve">This means that the </w:t>
      </w:r>
      <w:r w:rsidR="0069709F">
        <w:t xml:space="preserve">proton’s magnetic field must interact with </w:t>
      </w:r>
      <w:r w:rsidR="00BB5866">
        <w:t>B</w:t>
      </w:r>
      <w:r w:rsidR="00BB5866" w:rsidRPr="00E9694D">
        <w:rPr>
          <w:vertAlign w:val="subscript"/>
        </w:rPr>
        <w:t>APPL</w:t>
      </w:r>
      <w:r w:rsidR="0069709F">
        <w:t xml:space="preserve">.  </w:t>
      </w:r>
      <w:r w:rsidR="005B14A2">
        <w:t xml:space="preserve">This interaction constrains </w:t>
      </w:r>
      <w:proofErr w:type="spellStart"/>
      <w:r w:rsidR="0069709F">
        <w:t>B</w:t>
      </w:r>
      <w:r w:rsidR="0069709F" w:rsidRPr="00E9694D">
        <w:rPr>
          <w:vertAlign w:val="subscript"/>
        </w:rPr>
        <w:t>p</w:t>
      </w:r>
      <w:proofErr w:type="spellEnd"/>
      <w:r w:rsidR="0069709F">
        <w:t xml:space="preserve"> </w:t>
      </w:r>
      <w:r w:rsidR="005B14A2">
        <w:t xml:space="preserve">to </w:t>
      </w:r>
      <w:r w:rsidR="0069709F">
        <w:t>only certain allowable orientations relative to B</w:t>
      </w:r>
      <w:r w:rsidR="0069709F" w:rsidRPr="00E9694D">
        <w:rPr>
          <w:vertAlign w:val="subscript"/>
        </w:rPr>
        <w:t>APPL</w:t>
      </w:r>
      <w:r w:rsidR="0069709F">
        <w:t xml:space="preserve">.  The number of allowable orientations of a nucleus in </w:t>
      </w:r>
      <w:r w:rsidR="00E95F7B">
        <w:t xml:space="preserve">an applied magnetic field </w:t>
      </w:r>
      <w:r w:rsidR="0069709F">
        <w:t>is (2</w:t>
      </w:r>
      <w:r w:rsidR="0069709F" w:rsidRPr="00E9694D">
        <w:rPr>
          <w:rFonts w:ascii="Symbol" w:hAnsi="Symbol"/>
          <w:sz w:val="20"/>
          <w:szCs w:val="20"/>
        </w:rPr>
        <w:t></w:t>
      </w:r>
      <w:r w:rsidR="0069709F">
        <w:t xml:space="preserve"> + 1).  Since </w:t>
      </w:r>
      <w:r w:rsidR="0069709F" w:rsidRPr="00E9694D">
        <w:rPr>
          <w:rFonts w:ascii="Symbol" w:hAnsi="Symbol"/>
          <w:sz w:val="20"/>
          <w:szCs w:val="20"/>
        </w:rPr>
        <w:t></w:t>
      </w:r>
      <w:r w:rsidR="0069709F" w:rsidRPr="00E9694D">
        <w:rPr>
          <w:sz w:val="20"/>
          <w:szCs w:val="20"/>
        </w:rPr>
        <w:t xml:space="preserve"> </w:t>
      </w:r>
      <w:r w:rsidR="0069709F">
        <w:t>= ½ for the hydrogen nucleus, the</w:t>
      </w:r>
      <w:r w:rsidR="0064313D">
        <w:t xml:space="preserve">re are two </w:t>
      </w:r>
      <w:r w:rsidR="0069709F">
        <w:t>allowable orientations</w:t>
      </w:r>
      <w:r w:rsidR="0064313D">
        <w:t>.</w:t>
      </w:r>
    </w:p>
    <w:p w:rsidR="0064313D" w:rsidRDefault="0064313D" w:rsidP="001934A6">
      <w:pPr>
        <w:pStyle w:val="NoSpacing"/>
      </w:pPr>
    </w:p>
    <w:p w:rsidR="0064313D" w:rsidRPr="0064313D" w:rsidRDefault="0064313D" w:rsidP="001934A6">
      <w:pPr>
        <w:pStyle w:val="NoSpacing"/>
        <w:rPr>
          <w:b/>
        </w:rPr>
      </w:pPr>
      <w:r w:rsidRPr="0064313D">
        <w:rPr>
          <w:b/>
        </w:rPr>
        <w:t xml:space="preserve">What do you think are the two allowable orientations of </w:t>
      </w:r>
      <w:proofErr w:type="spellStart"/>
      <w:r w:rsidRPr="0064313D">
        <w:rPr>
          <w:b/>
        </w:rPr>
        <w:t>B</w:t>
      </w:r>
      <w:r w:rsidRPr="00216EC6">
        <w:rPr>
          <w:b/>
          <w:vertAlign w:val="subscript"/>
        </w:rPr>
        <w:t>p</w:t>
      </w:r>
      <w:proofErr w:type="spellEnd"/>
      <w:r w:rsidRPr="0064313D">
        <w:rPr>
          <w:b/>
        </w:rPr>
        <w:t xml:space="preserve"> relative to B</w:t>
      </w:r>
      <w:r w:rsidRPr="00216EC6">
        <w:rPr>
          <w:b/>
          <w:vertAlign w:val="subscript"/>
        </w:rPr>
        <w:t>APPL</w:t>
      </w:r>
      <w:r w:rsidRPr="0064313D">
        <w:rPr>
          <w:b/>
        </w:rPr>
        <w:t>?</w:t>
      </w:r>
    </w:p>
    <w:p w:rsidR="003C1639" w:rsidRDefault="00CE24E1" w:rsidP="001934A6">
      <w:pPr>
        <w:pStyle w:val="NoSpacing"/>
      </w:pPr>
      <w:r>
        <w:t xml:space="preserve">As shown in Figure 2, one </w:t>
      </w:r>
      <w:r w:rsidR="00CE67BA">
        <w:t>orientation</w:t>
      </w:r>
      <w:r>
        <w:t xml:space="preserve"> has </w:t>
      </w:r>
      <w:proofErr w:type="spellStart"/>
      <w:r>
        <w:t>B</w:t>
      </w:r>
      <w:r w:rsidRPr="00216EC6">
        <w:rPr>
          <w:vertAlign w:val="subscript"/>
        </w:rPr>
        <w:t>p</w:t>
      </w:r>
      <w:proofErr w:type="spellEnd"/>
      <w:r>
        <w:t xml:space="preserve"> aligned </w:t>
      </w:r>
      <w:r w:rsidR="00216EC6">
        <w:t>“with”</w:t>
      </w:r>
      <w:r>
        <w:t xml:space="preserve"> and the other has </w:t>
      </w:r>
      <w:proofErr w:type="spellStart"/>
      <w:r>
        <w:t>B</w:t>
      </w:r>
      <w:r w:rsidRPr="00216EC6">
        <w:rPr>
          <w:vertAlign w:val="subscript"/>
        </w:rPr>
        <w:t>p</w:t>
      </w:r>
      <w:proofErr w:type="spellEnd"/>
      <w:r>
        <w:t xml:space="preserve"> aligned </w:t>
      </w:r>
      <w:r w:rsidR="00216EC6">
        <w:t>“against”</w:t>
      </w:r>
      <w:r>
        <w:t xml:space="preserve"> the applied magnetic field.  Note</w:t>
      </w:r>
      <w:r w:rsidR="00B24477">
        <w:t xml:space="preserve">: </w:t>
      </w:r>
      <w:r>
        <w:t xml:space="preserve">the length of the vectors shown in Figure 2 is not </w:t>
      </w:r>
      <w:r w:rsidR="00736FFE">
        <w:t xml:space="preserve">an </w:t>
      </w:r>
      <w:r>
        <w:t xml:space="preserve">accurate </w:t>
      </w:r>
      <w:r w:rsidR="00736FFE">
        <w:t xml:space="preserve">representation of the </w:t>
      </w:r>
      <w:r>
        <w:t>actual magnitude of the two magnetic fields</w:t>
      </w:r>
      <w:r w:rsidR="00B24477">
        <w:t xml:space="preserve">.  </w:t>
      </w:r>
      <w:r w:rsidR="00736FFE">
        <w:t>B</w:t>
      </w:r>
      <w:r w:rsidR="00736FFE" w:rsidRPr="00216EC6">
        <w:rPr>
          <w:vertAlign w:val="subscript"/>
        </w:rPr>
        <w:t>APPL</w:t>
      </w:r>
      <w:r w:rsidR="00736FFE">
        <w:t xml:space="preserve"> is so much larger than </w:t>
      </w:r>
      <w:proofErr w:type="spellStart"/>
      <w:r>
        <w:t>B</w:t>
      </w:r>
      <w:r w:rsidR="00736FFE" w:rsidRPr="009F0E93">
        <w:rPr>
          <w:vertAlign w:val="subscript"/>
        </w:rPr>
        <w:t>p</w:t>
      </w:r>
      <w:proofErr w:type="spellEnd"/>
      <w:r w:rsidR="00736FFE">
        <w:t xml:space="preserve"> that an accurate vector representing B</w:t>
      </w:r>
      <w:r w:rsidRPr="00216EC6">
        <w:rPr>
          <w:vertAlign w:val="subscript"/>
        </w:rPr>
        <w:t>APPL</w:t>
      </w:r>
      <w:r w:rsidR="00736FFE">
        <w:t xml:space="preserve"> would be so large it could not fit onto the page</w:t>
      </w:r>
      <w:r w:rsidR="00B24477">
        <w:t xml:space="preserve"> (alternatively, if the size of </w:t>
      </w:r>
      <w:r w:rsidR="000A03EF">
        <w:t xml:space="preserve">the vector for </w:t>
      </w:r>
      <w:r w:rsidR="00B24477">
        <w:t>B</w:t>
      </w:r>
      <w:r w:rsidR="00B24477" w:rsidRPr="00216EC6">
        <w:rPr>
          <w:vertAlign w:val="subscript"/>
        </w:rPr>
        <w:t>APPL</w:t>
      </w:r>
      <w:r w:rsidR="00B24477">
        <w:t xml:space="preserve"> was accurate</w:t>
      </w:r>
      <w:r w:rsidR="000A03EF">
        <w:t>,</w:t>
      </w:r>
      <w:r w:rsidR="00B24477">
        <w:t xml:space="preserve"> the vector for </w:t>
      </w:r>
      <w:proofErr w:type="spellStart"/>
      <w:r w:rsidR="00B24477">
        <w:t>B</w:t>
      </w:r>
      <w:r w:rsidR="00B24477" w:rsidRPr="00216EC6">
        <w:rPr>
          <w:vertAlign w:val="subscript"/>
        </w:rPr>
        <w:t>p</w:t>
      </w:r>
      <w:proofErr w:type="spellEnd"/>
      <w:r w:rsidR="00B24477">
        <w:t xml:space="preserve"> would be so small it would not be visible)</w:t>
      </w:r>
      <w:r w:rsidR="00736FFE">
        <w:t>.</w:t>
      </w:r>
      <w:r w:rsidR="00B24477">
        <w:t xml:space="preserve">  </w:t>
      </w:r>
      <w:r w:rsidR="003C1639">
        <w:t>Also n</w:t>
      </w:r>
      <w:r w:rsidR="000A03EF">
        <w:t xml:space="preserve">ote from the pictures in Figure 2 that the two different orientations </w:t>
      </w:r>
      <w:r w:rsidR="003C1639">
        <w:t xml:space="preserve">involve </w:t>
      </w:r>
      <w:r w:rsidR="000A03EF">
        <w:t xml:space="preserve">the proton </w:t>
      </w:r>
      <w:r w:rsidR="003C1639">
        <w:t>spinning</w:t>
      </w:r>
      <w:r w:rsidR="000A03EF">
        <w:t xml:space="preserve"> in opposite directions relative to </w:t>
      </w:r>
      <w:r w:rsidR="003C1639">
        <w:t>B</w:t>
      </w:r>
      <w:r w:rsidR="003C1639" w:rsidRPr="00216EC6">
        <w:rPr>
          <w:vertAlign w:val="subscript"/>
        </w:rPr>
        <w:t>APPL</w:t>
      </w:r>
      <w:r w:rsidR="000A03EF">
        <w:t>.</w:t>
      </w:r>
    </w:p>
    <w:p w:rsidR="003C1639" w:rsidRDefault="003C1639" w:rsidP="001934A6">
      <w:pPr>
        <w:pStyle w:val="NoSpacing"/>
      </w:pPr>
    </w:p>
    <w:p w:rsidR="006B1940" w:rsidRDefault="003C4C8D" w:rsidP="006B1940">
      <w:pPr>
        <w:pStyle w:val="NoSpacing"/>
        <w:jc w:val="center"/>
      </w:pPr>
      <w:r>
        <w:object w:dxaOrig="6110" w:dyaOrig="5378">
          <v:shape id="_x0000_i1026" type="#_x0000_t75" style="width:189.5pt;height:167.1pt" o:ole="">
            <v:imagedata r:id="rId11" o:title=""/>
          </v:shape>
          <o:OLEObject Type="Embed" ProgID="ChemDraw.Document.6.0" ShapeID="_x0000_i1026" DrawAspect="Content" ObjectID="_1539023716" r:id="rId12"/>
        </w:object>
      </w:r>
    </w:p>
    <w:p w:rsidR="006B1940" w:rsidRDefault="006B1940" w:rsidP="001934A6">
      <w:pPr>
        <w:pStyle w:val="NoSpacing"/>
      </w:pPr>
    </w:p>
    <w:p w:rsidR="006B1940" w:rsidRDefault="006B1940" w:rsidP="001934A6">
      <w:pPr>
        <w:pStyle w:val="NoSpacing"/>
      </w:pPr>
      <w:r w:rsidRPr="006B1940">
        <w:rPr>
          <w:b/>
        </w:rPr>
        <w:t>Figure 2.</w:t>
      </w:r>
      <w:r>
        <w:t xml:space="preserve">  Two different spin states for the proton, one with the magnetic field it generates aligned “with” B</w:t>
      </w:r>
      <w:r w:rsidRPr="006B1940">
        <w:rPr>
          <w:vertAlign w:val="subscript"/>
        </w:rPr>
        <w:t>APPL</w:t>
      </w:r>
      <w:r>
        <w:t>, the other with the field aligned “against”.  Note, the vector representation for the magnitude of B</w:t>
      </w:r>
      <w:r w:rsidRPr="006B1940">
        <w:rPr>
          <w:vertAlign w:val="subscript"/>
        </w:rPr>
        <w:t>APPL</w:t>
      </w:r>
      <w:r>
        <w:t xml:space="preserve"> is much too short in the figure.</w:t>
      </w:r>
    </w:p>
    <w:p w:rsidR="006B1940" w:rsidRDefault="006B1940" w:rsidP="001934A6">
      <w:pPr>
        <w:pStyle w:val="NoSpacing"/>
      </w:pPr>
    </w:p>
    <w:p w:rsidR="003C1639" w:rsidRPr="003C1639" w:rsidRDefault="003C1639" w:rsidP="001934A6">
      <w:pPr>
        <w:pStyle w:val="NoSpacing"/>
        <w:rPr>
          <w:b/>
        </w:rPr>
      </w:pPr>
      <w:r w:rsidRPr="003C1639">
        <w:rPr>
          <w:b/>
        </w:rPr>
        <w:lastRenderedPageBreak/>
        <w:t>Do you think the two allowable orientations have the same or different energy?</w:t>
      </w:r>
    </w:p>
    <w:p w:rsidR="003C1639" w:rsidRDefault="003C1639" w:rsidP="001934A6">
      <w:pPr>
        <w:pStyle w:val="NoSpacing"/>
      </w:pPr>
      <w:r>
        <w:t xml:space="preserve">Perhaps it intuitively makes sense that the two will have different energies.  If the energies were not different, it would not be possible to record NMR spectra.  </w:t>
      </w:r>
    </w:p>
    <w:p w:rsidR="003C1639" w:rsidRDefault="003C1639" w:rsidP="001934A6">
      <w:pPr>
        <w:pStyle w:val="NoSpacing"/>
      </w:pPr>
    </w:p>
    <w:p w:rsidR="003C1639" w:rsidRPr="003C1639" w:rsidRDefault="003C1639" w:rsidP="001934A6">
      <w:pPr>
        <w:pStyle w:val="NoSpacing"/>
        <w:rPr>
          <w:b/>
        </w:rPr>
      </w:pPr>
      <w:r w:rsidRPr="003C1639">
        <w:rPr>
          <w:b/>
        </w:rPr>
        <w:t>Which of the two do you think is lower in energy?</w:t>
      </w:r>
    </w:p>
    <w:p w:rsidR="003C1639" w:rsidRDefault="003C1639" w:rsidP="001934A6">
      <w:pPr>
        <w:pStyle w:val="NoSpacing"/>
      </w:pPr>
      <w:r>
        <w:t xml:space="preserve">Again, it might seem intuitive that the orientation in which </w:t>
      </w:r>
      <w:proofErr w:type="spellStart"/>
      <w:r>
        <w:t>B</w:t>
      </w:r>
      <w:r w:rsidRPr="00692153">
        <w:rPr>
          <w:vertAlign w:val="subscript"/>
        </w:rPr>
        <w:t>p</w:t>
      </w:r>
      <w:proofErr w:type="spellEnd"/>
      <w:r>
        <w:t xml:space="preserve"> is </w:t>
      </w:r>
      <w:r w:rsidR="00692153">
        <w:t>“</w:t>
      </w:r>
      <w:r>
        <w:t>with</w:t>
      </w:r>
      <w:r w:rsidR="00692153">
        <w:t>”</w:t>
      </w:r>
      <w:r>
        <w:t xml:space="preserve"> B</w:t>
      </w:r>
      <w:r w:rsidRPr="00692153">
        <w:rPr>
          <w:vertAlign w:val="subscript"/>
        </w:rPr>
        <w:t>APPL</w:t>
      </w:r>
      <w:r>
        <w:t xml:space="preserve"> would be lower in energy, which turns out to be the case.  </w:t>
      </w:r>
    </w:p>
    <w:p w:rsidR="00A42AAF" w:rsidRDefault="00A42AAF" w:rsidP="001934A6">
      <w:pPr>
        <w:pStyle w:val="NoSpacing"/>
      </w:pPr>
    </w:p>
    <w:p w:rsidR="00964F0F" w:rsidRDefault="003C1639" w:rsidP="001934A6">
      <w:pPr>
        <w:pStyle w:val="NoSpacing"/>
      </w:pPr>
      <w:r>
        <w:t>This now allows us to draw an energy level diagram as shown in Figure 3.</w:t>
      </w:r>
      <w:r w:rsidR="00A42AAF">
        <w:t xml:space="preserve">  In the absence of an applied magnetic field the hydrogen nucleus only has a single possible energy.  In the presence of an applied magnetic </w:t>
      </w:r>
      <w:r w:rsidR="00DC2897">
        <w:t xml:space="preserve">field, the hydrogen nucleus </w:t>
      </w:r>
      <w:r w:rsidR="00A42AAF">
        <w:t>has two allowable energy states</w:t>
      </w:r>
      <w:r w:rsidR="007A4BF3">
        <w:t>: the lower energy one being the ground state, the higher energy one being the excited state.  As with other energy level systems you have previously encountered, photons of electromagnetic radiation with an energy that exactly matches the energy difference between the ground and excited state have the ability to excite the nucleus from the ground spin state (</w:t>
      </w:r>
      <w:proofErr w:type="spellStart"/>
      <w:r w:rsidR="007A4BF3">
        <w:t>B</w:t>
      </w:r>
      <w:r w:rsidR="007A4BF3" w:rsidRPr="00692153">
        <w:rPr>
          <w:vertAlign w:val="subscript"/>
        </w:rPr>
        <w:t>p</w:t>
      </w:r>
      <w:proofErr w:type="spellEnd"/>
      <w:r w:rsidR="007A4BF3">
        <w:t xml:space="preserve"> </w:t>
      </w:r>
      <w:r w:rsidR="00692153">
        <w:t>“</w:t>
      </w:r>
      <w:r w:rsidR="007A4BF3">
        <w:t>with</w:t>
      </w:r>
      <w:r w:rsidR="00692153">
        <w:t>”</w:t>
      </w:r>
      <w:r w:rsidR="007A4BF3">
        <w:t xml:space="preserve"> B</w:t>
      </w:r>
      <w:r w:rsidR="007A4BF3" w:rsidRPr="00692153">
        <w:rPr>
          <w:vertAlign w:val="subscript"/>
        </w:rPr>
        <w:t>APPL</w:t>
      </w:r>
      <w:r w:rsidR="007A4BF3">
        <w:t>) to the excited spin state (</w:t>
      </w:r>
      <w:proofErr w:type="spellStart"/>
      <w:r w:rsidR="007A4BF3">
        <w:t>B</w:t>
      </w:r>
      <w:r w:rsidR="007A4BF3" w:rsidRPr="00692153">
        <w:rPr>
          <w:vertAlign w:val="subscript"/>
        </w:rPr>
        <w:t>p</w:t>
      </w:r>
      <w:proofErr w:type="spellEnd"/>
      <w:r w:rsidR="007A4BF3">
        <w:t xml:space="preserve"> </w:t>
      </w:r>
      <w:r w:rsidR="00692153">
        <w:t>“</w:t>
      </w:r>
      <w:r w:rsidR="007A4BF3">
        <w:t>against</w:t>
      </w:r>
      <w:r w:rsidR="00692153">
        <w:t>”</w:t>
      </w:r>
      <w:r w:rsidR="007A4BF3">
        <w:t xml:space="preserve"> B</w:t>
      </w:r>
      <w:r w:rsidR="007A4BF3" w:rsidRPr="00692153">
        <w:rPr>
          <w:vertAlign w:val="subscript"/>
        </w:rPr>
        <w:t>APPL</w:t>
      </w:r>
      <w:r w:rsidR="007A4BF3">
        <w:t>)</w:t>
      </w:r>
      <w:r w:rsidR="00A42AAF">
        <w:t>.</w:t>
      </w:r>
      <w:r w:rsidR="00964F0F">
        <w:t xml:space="preserve">  </w:t>
      </w:r>
    </w:p>
    <w:p w:rsidR="00964F0F" w:rsidRDefault="00964F0F" w:rsidP="001934A6">
      <w:pPr>
        <w:pStyle w:val="NoSpacing"/>
      </w:pPr>
    </w:p>
    <w:p w:rsidR="006B1940" w:rsidRDefault="006B1940" w:rsidP="006B1940">
      <w:pPr>
        <w:pStyle w:val="NoSpacing"/>
        <w:jc w:val="center"/>
      </w:pPr>
      <w:r>
        <w:object w:dxaOrig="8273" w:dyaOrig="6108">
          <v:shape id="_x0000_i1027" type="#_x0000_t75" style="width:294.8pt;height:218.05pt" o:ole="">
            <v:imagedata r:id="rId13" o:title=""/>
          </v:shape>
          <o:OLEObject Type="Embed" ProgID="ChemDraw.Document.6.0" ShapeID="_x0000_i1027" DrawAspect="Content" ObjectID="_1539023717" r:id="rId14"/>
        </w:object>
      </w:r>
    </w:p>
    <w:p w:rsidR="006B1940" w:rsidRDefault="006B1940" w:rsidP="001934A6">
      <w:pPr>
        <w:pStyle w:val="NoSpacing"/>
      </w:pPr>
    </w:p>
    <w:p w:rsidR="006B1940" w:rsidRDefault="006B1940" w:rsidP="001934A6">
      <w:pPr>
        <w:pStyle w:val="NoSpacing"/>
      </w:pPr>
      <w:r w:rsidRPr="000717FF">
        <w:rPr>
          <w:b/>
        </w:rPr>
        <w:t>Figure 3.</w:t>
      </w:r>
      <w:r>
        <w:t xml:space="preserve">  </w:t>
      </w:r>
      <w:r w:rsidR="000717FF">
        <w:t>Energy level diagram for the two spin states of the hydrogen nucleus in the absence and presence of an applied magnetic field.</w:t>
      </w:r>
    </w:p>
    <w:p w:rsidR="006B1940" w:rsidRDefault="006B1940" w:rsidP="001934A6">
      <w:pPr>
        <w:pStyle w:val="NoSpacing"/>
      </w:pPr>
    </w:p>
    <w:p w:rsidR="00964F0F" w:rsidRDefault="00964F0F" w:rsidP="001934A6">
      <w:pPr>
        <w:pStyle w:val="NoSpacing"/>
      </w:pPr>
      <w:r>
        <w:t>One thing worth considering is the exact nature of what happens to the proton as it is excited from the ground spin state to the excited spin state.  Remember that the difference i</w:t>
      </w:r>
      <w:r w:rsidR="00280100">
        <w:t xml:space="preserve">n </w:t>
      </w:r>
      <w:r>
        <w:t xml:space="preserve">the two states </w:t>
      </w:r>
      <w:r w:rsidR="00280100">
        <w:t xml:space="preserve">is that the </w:t>
      </w:r>
      <w:r>
        <w:t>proton spin</w:t>
      </w:r>
      <w:r w:rsidR="00280100">
        <w:t>s</w:t>
      </w:r>
      <w:r>
        <w:t xml:space="preserve"> in opposite directions.  </w:t>
      </w:r>
      <w:r w:rsidR="00280100">
        <w:t xml:space="preserve">One possibility is that the proton literally stops spinning to reverse course and spin in the opposite direction.  But another possibility is that the proton continues spinning but flips upside down relative to an external observer.  To try this out, hold a ball in your hands and spin it </w:t>
      </w:r>
      <w:r w:rsidR="003C4C8D">
        <w:t xml:space="preserve">about an axis </w:t>
      </w:r>
      <w:r w:rsidR="00280100">
        <w:t>in a particular direction</w:t>
      </w:r>
      <w:r w:rsidR="003C4C8D">
        <w:t xml:space="preserve">, </w:t>
      </w:r>
      <w:r w:rsidR="00280100">
        <w:t xml:space="preserve">then flip it over while still maintaining the spin.  You will note that, from your view, it now spins in the opposite direction.  This </w:t>
      </w:r>
      <w:r w:rsidR="00280100" w:rsidRPr="009F0E93">
        <w:rPr>
          <w:b/>
        </w:rPr>
        <w:t>spin flip</w:t>
      </w:r>
      <w:r w:rsidR="00280100">
        <w:t xml:space="preserve"> is what actually happens to a hydrogen nucleus when it is excited from the ground to excited state.   </w:t>
      </w:r>
    </w:p>
    <w:p w:rsidR="00964F0F" w:rsidRDefault="00964F0F" w:rsidP="001934A6">
      <w:pPr>
        <w:pStyle w:val="NoSpacing"/>
      </w:pPr>
    </w:p>
    <w:p w:rsidR="003C4C8D" w:rsidRDefault="003C4C8D" w:rsidP="001934A6">
      <w:pPr>
        <w:pStyle w:val="NoSpacing"/>
      </w:pPr>
    </w:p>
    <w:p w:rsidR="003C4C8D" w:rsidRDefault="003C4C8D" w:rsidP="001934A6">
      <w:pPr>
        <w:pStyle w:val="NoSpacing"/>
      </w:pPr>
    </w:p>
    <w:p w:rsidR="003C4C8D" w:rsidRDefault="003C4C8D" w:rsidP="001934A6">
      <w:pPr>
        <w:pStyle w:val="NoSpacing"/>
      </w:pPr>
    </w:p>
    <w:p w:rsidR="00964F0F" w:rsidRDefault="00964F0F" w:rsidP="001934A6">
      <w:pPr>
        <w:pStyle w:val="NoSpacing"/>
      </w:pPr>
      <w:r>
        <w:lastRenderedPageBreak/>
        <w:t xml:space="preserve">We know from quantum mechanics that </w:t>
      </w:r>
      <w:proofErr w:type="spellStart"/>
      <w:r w:rsidR="003C4C8D">
        <w:t>Eq</w:t>
      </w:r>
      <w:proofErr w:type="spellEnd"/>
      <w:r w:rsidR="003C4C8D">
        <w:t xml:space="preserve"> 1</w:t>
      </w:r>
      <w:r>
        <w:t xml:space="preserve"> applies to such a system:</w:t>
      </w:r>
    </w:p>
    <w:p w:rsidR="00964F0F" w:rsidRDefault="00964F0F" w:rsidP="001934A6">
      <w:pPr>
        <w:pStyle w:val="NoSpacing"/>
      </w:pPr>
    </w:p>
    <w:p w:rsidR="00964F0F" w:rsidRPr="009F0E93" w:rsidRDefault="00964F0F" w:rsidP="00964F0F">
      <w:pPr>
        <w:pStyle w:val="NoSpacing"/>
        <w:jc w:val="center"/>
      </w:pPr>
      <w:r w:rsidRPr="009A2F0A">
        <w:rPr>
          <w:rFonts w:ascii="Symbol" w:hAnsi="Symbol"/>
          <w:i/>
        </w:rPr>
        <w:t></w:t>
      </w:r>
      <w:r w:rsidRPr="009A2F0A">
        <w:rPr>
          <w:i/>
        </w:rPr>
        <w:t>E</w:t>
      </w:r>
      <w:r>
        <w:t xml:space="preserve">  =  </w:t>
      </w:r>
      <w:r w:rsidRPr="009A2F0A">
        <w:rPr>
          <w:i/>
        </w:rPr>
        <w:t>h</w:t>
      </w:r>
      <w:r w:rsidRPr="009A2F0A">
        <w:rPr>
          <w:rFonts w:ascii="Symbol" w:hAnsi="Symbol"/>
          <w:i/>
        </w:rPr>
        <w:t></w:t>
      </w:r>
      <w:r w:rsidR="009F0E93">
        <w:rPr>
          <w:rFonts w:ascii="Symbol" w:hAnsi="Symbol"/>
          <w:i/>
        </w:rPr>
        <w:tab/>
      </w:r>
      <w:r w:rsidR="009F0E93" w:rsidRPr="009F0E93">
        <w:t>(1)</w:t>
      </w:r>
    </w:p>
    <w:p w:rsidR="00280100" w:rsidRDefault="00280100" w:rsidP="001934A6">
      <w:pPr>
        <w:pStyle w:val="NoSpacing"/>
      </w:pPr>
    </w:p>
    <w:p w:rsidR="00964F0F" w:rsidRDefault="00964F0F" w:rsidP="001934A6">
      <w:pPr>
        <w:pStyle w:val="NoSpacing"/>
      </w:pPr>
      <w:r>
        <w:t>This means that a discrete frequency of electromagnetic radiation is needed to cause the excitation transition from the ground to the excited state</w:t>
      </w:r>
      <w:r w:rsidR="00440CBF">
        <w:t xml:space="preserve"> (flip the spin of the proton)</w:t>
      </w:r>
      <w:r>
        <w:t>.</w:t>
      </w:r>
    </w:p>
    <w:p w:rsidR="00964F0F" w:rsidRDefault="00964F0F" w:rsidP="001934A6">
      <w:pPr>
        <w:pStyle w:val="NoSpacing"/>
      </w:pPr>
    </w:p>
    <w:p w:rsidR="00964F0F" w:rsidRPr="00280100" w:rsidRDefault="00964F0F" w:rsidP="001934A6">
      <w:pPr>
        <w:pStyle w:val="NoSpacing"/>
        <w:rPr>
          <w:b/>
        </w:rPr>
      </w:pPr>
      <w:r w:rsidRPr="00280100">
        <w:rPr>
          <w:b/>
        </w:rPr>
        <w:t>What frequency of e</w:t>
      </w:r>
      <w:r w:rsidR="00A5662B">
        <w:rPr>
          <w:b/>
        </w:rPr>
        <w:t xml:space="preserve">lectromagnetic radiation </w:t>
      </w:r>
      <w:r w:rsidRPr="00280100">
        <w:rPr>
          <w:b/>
        </w:rPr>
        <w:t xml:space="preserve">is needed to excite a nuclear spin </w:t>
      </w:r>
      <w:r w:rsidR="00280100" w:rsidRPr="00280100">
        <w:rPr>
          <w:b/>
        </w:rPr>
        <w:t>flip?</w:t>
      </w:r>
    </w:p>
    <w:p w:rsidR="00280100" w:rsidRDefault="00A5662B" w:rsidP="001934A6">
      <w:pPr>
        <w:pStyle w:val="NoSpacing"/>
      </w:pPr>
      <w:r>
        <w:t>The energy gap shown in Figure 3 for n</w:t>
      </w:r>
      <w:r w:rsidR="00280100">
        <w:t xml:space="preserve">uclear spin flips </w:t>
      </w:r>
      <w:r>
        <w:t xml:space="preserve">corresponds with the radiofrequency portion of the electromagnetic spectrum.  </w:t>
      </w:r>
      <w:r w:rsidR="00065CD1">
        <w:t>Note, radio frequencies occur in the megahertz (MHz) portion of the spectrum.  Perhaps your school has an FM radio station.  If so, its broadcast frequency will be in th</w:t>
      </w:r>
      <w:r w:rsidR="009F0E93">
        <w:t xml:space="preserve">e MHz range.  </w:t>
      </w:r>
      <w:r w:rsidR="003C4C8D">
        <w:t>Also, y</w:t>
      </w:r>
      <w:r w:rsidR="009F0E93">
        <w:t xml:space="preserve">our department probably </w:t>
      </w:r>
      <w:r w:rsidR="00065CD1">
        <w:t xml:space="preserve">has something like a 60, 400 or 600 MHz NMR spectrometer.  </w:t>
      </w:r>
    </w:p>
    <w:p w:rsidR="00A5662B" w:rsidRDefault="00A5662B" w:rsidP="001934A6">
      <w:pPr>
        <w:pStyle w:val="NoSpacing"/>
      </w:pPr>
    </w:p>
    <w:p w:rsidR="00A5662B" w:rsidRPr="00440CBF" w:rsidRDefault="00A5662B" w:rsidP="001934A6">
      <w:pPr>
        <w:pStyle w:val="NoSpacing"/>
        <w:rPr>
          <w:b/>
        </w:rPr>
      </w:pPr>
      <w:r w:rsidRPr="00440CBF">
        <w:rPr>
          <w:b/>
        </w:rPr>
        <w:t xml:space="preserve">Where is radiofrequency </w:t>
      </w:r>
      <w:r w:rsidR="00692153">
        <w:rPr>
          <w:b/>
        </w:rPr>
        <w:t xml:space="preserve">(RF) </w:t>
      </w:r>
      <w:r w:rsidRPr="00440CBF">
        <w:rPr>
          <w:b/>
        </w:rPr>
        <w:t>radiation</w:t>
      </w:r>
      <w:r w:rsidR="001D0961" w:rsidRPr="00440CBF">
        <w:rPr>
          <w:b/>
        </w:rPr>
        <w:t xml:space="preserve"> on the </w:t>
      </w:r>
      <w:r w:rsidR="00C73E76" w:rsidRPr="00440CBF">
        <w:rPr>
          <w:b/>
        </w:rPr>
        <w:t xml:space="preserve">energy </w:t>
      </w:r>
      <w:r w:rsidR="001D0961" w:rsidRPr="00440CBF">
        <w:rPr>
          <w:b/>
        </w:rPr>
        <w:t xml:space="preserve">scale of </w:t>
      </w:r>
      <w:r w:rsidR="009F0E93">
        <w:rPr>
          <w:b/>
        </w:rPr>
        <w:t xml:space="preserve">the </w:t>
      </w:r>
      <w:r w:rsidR="001D0961" w:rsidRPr="00440CBF">
        <w:rPr>
          <w:b/>
        </w:rPr>
        <w:t xml:space="preserve">electromagnetic </w:t>
      </w:r>
      <w:r w:rsidR="00440CBF" w:rsidRPr="00440CBF">
        <w:rPr>
          <w:b/>
        </w:rPr>
        <w:t>spectrum</w:t>
      </w:r>
      <w:r w:rsidR="00C73E76" w:rsidRPr="00440CBF">
        <w:rPr>
          <w:b/>
        </w:rPr>
        <w:t>?</w:t>
      </w:r>
    </w:p>
    <w:p w:rsidR="001D0961" w:rsidRDefault="001D0961" w:rsidP="001934A6">
      <w:pPr>
        <w:pStyle w:val="NoSpacing"/>
      </w:pPr>
      <w:r>
        <w:t xml:space="preserve">RF radiation is at the very low energy end of the </w:t>
      </w:r>
      <w:r w:rsidR="00440CBF">
        <w:t xml:space="preserve">spectrum of electromagnetic radiation.  </w:t>
      </w:r>
      <w:r w:rsidR="009F0E93">
        <w:t>T</w:t>
      </w:r>
      <w:r w:rsidR="00440CBF">
        <w:t xml:space="preserve">his exceptionally small gap in energy between the ground and excited state has </w:t>
      </w:r>
      <w:r w:rsidR="009F0E93">
        <w:t xml:space="preserve">several </w:t>
      </w:r>
      <w:r w:rsidR="00440CBF">
        <w:t>significant consequences in NMR spectroscopy</w:t>
      </w:r>
      <w:r w:rsidR="009F0E93">
        <w:t xml:space="preserve"> that will be developed in this unit</w:t>
      </w:r>
      <w:r w:rsidR="00440CBF">
        <w:t xml:space="preserve">.  In order to understand </w:t>
      </w:r>
      <w:r w:rsidR="009F0E93">
        <w:t xml:space="preserve">some of </w:t>
      </w:r>
      <w:r w:rsidR="00440CBF">
        <w:t xml:space="preserve">these consequences, we need to consider how the energy difference between the ground and excited nuclear spin states compared to the energy that is available to any chemical system at ambient (i.e., room) temperature.  This is referred to as thermal energy and is denoted by </w:t>
      </w:r>
      <w:proofErr w:type="spellStart"/>
      <w:r w:rsidR="00440CBF">
        <w:t>kT.</w:t>
      </w:r>
      <w:proofErr w:type="spellEnd"/>
      <w:r w:rsidR="00440CBF">
        <w:t xml:space="preserve">  </w:t>
      </w:r>
    </w:p>
    <w:p w:rsidR="00C11556" w:rsidRDefault="00C11556" w:rsidP="001934A6">
      <w:pPr>
        <w:pStyle w:val="NoSpacing"/>
      </w:pPr>
    </w:p>
    <w:p w:rsidR="00DA0E92" w:rsidRDefault="00C11556" w:rsidP="001934A6">
      <w:pPr>
        <w:pStyle w:val="NoSpacing"/>
      </w:pPr>
      <w:r>
        <w:t xml:space="preserve">Consider the energy gap for a valance electron transition (e.g., </w:t>
      </w:r>
      <w:r w:rsidRPr="00C11556">
        <w:rPr>
          <w:rFonts w:ascii="Symbol" w:hAnsi="Symbol"/>
        </w:rPr>
        <w:t></w:t>
      </w:r>
      <w:r>
        <w:t>-</w:t>
      </w:r>
      <w:r w:rsidRPr="00C11556">
        <w:rPr>
          <w:rFonts w:ascii="Symbol" w:hAnsi="Symbol"/>
        </w:rPr>
        <w:t></w:t>
      </w:r>
      <w:r>
        <w:t>*) that occurs in the ultraviolet part of the electromagnetic spectrum as it compares to the energy gap for nuclear spin flips that occurs in the RF part of the spectrum.  The energy levels in Figure 4</w:t>
      </w:r>
      <w:r w:rsidR="00DA0E92">
        <w:t xml:space="preserve"> illustrate this difference, although the gap for the</w:t>
      </w:r>
      <w:r>
        <w:t xml:space="preserve"> </w:t>
      </w:r>
      <w:r w:rsidR="00DA0E92" w:rsidRPr="00C11556">
        <w:rPr>
          <w:rFonts w:ascii="Symbol" w:hAnsi="Symbol"/>
        </w:rPr>
        <w:t></w:t>
      </w:r>
      <w:r w:rsidR="00DA0E92">
        <w:t>-</w:t>
      </w:r>
      <w:r w:rsidR="00DA0E92" w:rsidRPr="00C11556">
        <w:rPr>
          <w:rFonts w:ascii="Symbol" w:hAnsi="Symbol"/>
        </w:rPr>
        <w:t></w:t>
      </w:r>
      <w:r w:rsidR="00DA0E92">
        <w:t xml:space="preserve">* transition is actually shown </w:t>
      </w:r>
      <w:r w:rsidR="009F0E93">
        <w:t xml:space="preserve">much </w:t>
      </w:r>
      <w:r w:rsidR="00DA0E92">
        <w:t xml:space="preserve">smaller than it should be so it fits onto the page.  </w:t>
      </w:r>
    </w:p>
    <w:p w:rsidR="00DA0E92" w:rsidRDefault="00DA0E92" w:rsidP="001934A6">
      <w:pPr>
        <w:pStyle w:val="NoSpacing"/>
      </w:pPr>
    </w:p>
    <w:p w:rsidR="00DA0E92" w:rsidRDefault="00DA0E92" w:rsidP="001934A6">
      <w:pPr>
        <w:pStyle w:val="NoSpacing"/>
        <w:rPr>
          <w:b/>
        </w:rPr>
      </w:pPr>
      <w:r w:rsidRPr="00DA0E92">
        <w:rPr>
          <w:b/>
        </w:rPr>
        <w:t xml:space="preserve">Is </w:t>
      </w:r>
      <w:r w:rsidR="003C4C8D">
        <w:rPr>
          <w:b/>
        </w:rPr>
        <w:t xml:space="preserve">the </w:t>
      </w:r>
      <w:r w:rsidRPr="00DA0E92">
        <w:rPr>
          <w:b/>
        </w:rPr>
        <w:t xml:space="preserve">thermal energy </w:t>
      </w:r>
      <w:r w:rsidR="003C4C8D">
        <w:rPr>
          <w:b/>
        </w:rPr>
        <w:t xml:space="preserve">at room temperature </w:t>
      </w:r>
      <w:r w:rsidRPr="00DA0E92">
        <w:rPr>
          <w:b/>
        </w:rPr>
        <w:t xml:space="preserve">large or small compared to the energy of a </w:t>
      </w:r>
      <w:r w:rsidRPr="00DA0E92">
        <w:rPr>
          <w:rFonts w:ascii="Symbol" w:hAnsi="Symbol"/>
          <w:b/>
        </w:rPr>
        <w:t></w:t>
      </w:r>
      <w:r w:rsidRPr="00DA0E92">
        <w:rPr>
          <w:b/>
        </w:rPr>
        <w:t>-</w:t>
      </w:r>
      <w:r w:rsidRPr="00DA0E92">
        <w:rPr>
          <w:rFonts w:ascii="Symbol" w:hAnsi="Symbol"/>
          <w:b/>
        </w:rPr>
        <w:t></w:t>
      </w:r>
      <w:r w:rsidRPr="00DA0E92">
        <w:rPr>
          <w:b/>
        </w:rPr>
        <w:t>* transition</w:t>
      </w:r>
      <w:r w:rsidR="003C4C8D">
        <w:rPr>
          <w:b/>
        </w:rPr>
        <w:t xml:space="preserve"> and to the </w:t>
      </w:r>
      <w:r w:rsidRPr="00DA0E92">
        <w:rPr>
          <w:b/>
        </w:rPr>
        <w:t>energy of a nuclear spin flip?</w:t>
      </w:r>
      <w:r w:rsidR="001A132C">
        <w:rPr>
          <w:b/>
        </w:rPr>
        <w:t xml:space="preserve">  What are the consequences of your answers to these questions?</w:t>
      </w:r>
    </w:p>
    <w:p w:rsidR="00963A70" w:rsidRDefault="003C4C8D" w:rsidP="001934A6">
      <w:pPr>
        <w:pStyle w:val="NoSpacing"/>
      </w:pPr>
      <w:r>
        <w:t>The t</w:t>
      </w:r>
      <w:r w:rsidR="005A5B06">
        <w:t xml:space="preserve">hermal energy </w:t>
      </w:r>
      <w:r>
        <w:t xml:space="preserve">at room temperature </w:t>
      </w:r>
      <w:r w:rsidR="005A5B06">
        <w:t xml:space="preserve">is small compared to the energy of a </w:t>
      </w:r>
      <w:r w:rsidR="005A5B06" w:rsidRPr="00C11556">
        <w:rPr>
          <w:rFonts w:ascii="Symbol" w:hAnsi="Symbol"/>
        </w:rPr>
        <w:t></w:t>
      </w:r>
      <w:r w:rsidR="005A5B06">
        <w:t>-</w:t>
      </w:r>
      <w:r w:rsidR="005A5B06" w:rsidRPr="00C11556">
        <w:rPr>
          <w:rFonts w:ascii="Symbol" w:hAnsi="Symbol"/>
        </w:rPr>
        <w:t></w:t>
      </w:r>
      <w:r w:rsidR="005A5B06">
        <w:t xml:space="preserve">* transition but is large compared to the energy of a nuclear spin flip.  </w:t>
      </w:r>
      <w:r w:rsidR="00484F62">
        <w:t xml:space="preserve">This observation means that thermal energy is insufficient to excite a valence electron from its ground to excited state and cannot promote an electron from a </w:t>
      </w:r>
      <w:r w:rsidR="00484F62" w:rsidRPr="00C11556">
        <w:rPr>
          <w:rFonts w:ascii="Symbol" w:hAnsi="Symbol"/>
        </w:rPr>
        <w:t></w:t>
      </w:r>
      <w:r w:rsidR="009F0E93">
        <w:t xml:space="preserve"> to a </w:t>
      </w:r>
      <w:r w:rsidR="00484F62" w:rsidRPr="00C11556">
        <w:rPr>
          <w:rFonts w:ascii="Symbol" w:hAnsi="Symbol"/>
        </w:rPr>
        <w:t></w:t>
      </w:r>
      <w:r w:rsidR="00484F62">
        <w:t>* orbital.  However, thermal energy is sufficient to excite nuclear spin flips.  The consequence of this observation involves the population</w:t>
      </w:r>
      <w:r w:rsidR="009F0E93">
        <w:t>s</w:t>
      </w:r>
      <w:r w:rsidR="00484F62">
        <w:t xml:space="preserve"> of the ground and excited states for the two systems.  For a </w:t>
      </w:r>
      <w:r w:rsidR="00484F62" w:rsidRPr="00C11556">
        <w:rPr>
          <w:rFonts w:ascii="Symbol" w:hAnsi="Symbol"/>
        </w:rPr>
        <w:t></w:t>
      </w:r>
      <w:r w:rsidR="00484F62">
        <w:t>-</w:t>
      </w:r>
      <w:r w:rsidR="00484F62" w:rsidRPr="00C11556">
        <w:rPr>
          <w:rFonts w:ascii="Symbol" w:hAnsi="Symbol"/>
        </w:rPr>
        <w:t></w:t>
      </w:r>
      <w:r w:rsidR="00484F62">
        <w:t xml:space="preserve">* system, all of the species will be in the ground state because thermal energy is insufficient to cause excitation.  For a nuclear spin system, thermal energy is sufficient to cause the transition from the spin-with to spin-against </w:t>
      </w:r>
      <w:r w:rsidR="00717659">
        <w:t xml:space="preserve">state and cause </w:t>
      </w:r>
      <w:r w:rsidR="00484F62">
        <w:t>population of the excited nuclear spin flip state.</w:t>
      </w:r>
      <w:r w:rsidR="00963A70">
        <w:t xml:space="preserve">  As an example, let’s consider the possible populations in a representative system of 2,000,010 chemica</w:t>
      </w:r>
      <w:r w:rsidR="00367640">
        <w:t xml:space="preserve">l species.  </w:t>
      </w:r>
      <w:r w:rsidR="009F0E93">
        <w:t xml:space="preserve">Populations of energy states can be calculated using the Boltzmann distribution.  </w:t>
      </w:r>
      <w:r w:rsidR="00367640">
        <w:t>As shown in Figure 4</w:t>
      </w:r>
      <w:r w:rsidR="00963A70">
        <w:t xml:space="preserve">, for the </w:t>
      </w:r>
      <w:r w:rsidR="00963A70" w:rsidRPr="00C11556">
        <w:rPr>
          <w:rFonts w:ascii="Symbol" w:hAnsi="Symbol"/>
        </w:rPr>
        <w:t></w:t>
      </w:r>
      <w:r w:rsidR="00963A70">
        <w:t>-</w:t>
      </w:r>
      <w:r w:rsidR="00963A70" w:rsidRPr="00C11556">
        <w:rPr>
          <w:rFonts w:ascii="Symbol" w:hAnsi="Symbol"/>
        </w:rPr>
        <w:t></w:t>
      </w:r>
      <w:r w:rsidR="00963A70">
        <w:t>* system, all 2,000,010 are in the ground state.  For the nuclear spin flip system, 1,000,010 are shown in the ground state and 1,000,000 are in the excited state.</w:t>
      </w:r>
    </w:p>
    <w:p w:rsidR="00963A70" w:rsidRDefault="00963A70" w:rsidP="001934A6">
      <w:pPr>
        <w:pStyle w:val="NoSpacing"/>
      </w:pPr>
    </w:p>
    <w:p w:rsidR="000717FF" w:rsidRDefault="003C4C8D" w:rsidP="000717FF">
      <w:pPr>
        <w:pStyle w:val="NoSpacing"/>
        <w:jc w:val="center"/>
      </w:pPr>
      <w:r>
        <w:object w:dxaOrig="7987" w:dyaOrig="3662">
          <v:shape id="_x0000_i1028" type="#_x0000_t75" style="width:336.9pt;height:154.85pt" o:ole="">
            <v:imagedata r:id="rId15" o:title=""/>
          </v:shape>
          <o:OLEObject Type="Embed" ProgID="ChemDraw.Document.6.0" ShapeID="_x0000_i1028" DrawAspect="Content" ObjectID="_1539023718" r:id="rId16"/>
        </w:object>
      </w:r>
    </w:p>
    <w:p w:rsidR="003C4C8D" w:rsidRDefault="003C4C8D" w:rsidP="001934A6">
      <w:pPr>
        <w:pStyle w:val="NoSpacing"/>
        <w:rPr>
          <w:b/>
        </w:rPr>
      </w:pPr>
    </w:p>
    <w:p w:rsidR="000717FF" w:rsidRDefault="000717FF" w:rsidP="001934A6">
      <w:pPr>
        <w:pStyle w:val="NoSpacing"/>
      </w:pPr>
      <w:r w:rsidRPr="000717FF">
        <w:rPr>
          <w:b/>
        </w:rPr>
        <w:t>Figure 4.</w:t>
      </w:r>
      <w:r>
        <w:t xml:space="preserve">  Representation of the energy levels and populations of the energy states associated with a valence electron transition and nuclear spin transition.  Note, the energy gap in the </w:t>
      </w:r>
      <w:r w:rsidRPr="000717FF">
        <w:rPr>
          <w:rFonts w:ascii="Symbol" w:hAnsi="Symbol"/>
        </w:rPr>
        <w:t></w:t>
      </w:r>
      <w:r>
        <w:t>-</w:t>
      </w:r>
      <w:r w:rsidRPr="000717FF">
        <w:rPr>
          <w:rFonts w:ascii="Symbol" w:hAnsi="Symbol"/>
        </w:rPr>
        <w:t></w:t>
      </w:r>
      <w:r>
        <w:t>* transition should be much larger than actually represented in the diagram relative to the energy gap for the nuclear spin transition</w:t>
      </w:r>
      <w:r w:rsidR="009F0E93">
        <w:t>.</w:t>
      </w:r>
    </w:p>
    <w:p w:rsidR="000717FF" w:rsidRDefault="000717FF" w:rsidP="001934A6">
      <w:pPr>
        <w:pStyle w:val="NoSpacing"/>
      </w:pPr>
    </w:p>
    <w:p w:rsidR="00963A70" w:rsidRPr="00963A70" w:rsidRDefault="00963A70" w:rsidP="001934A6">
      <w:pPr>
        <w:pStyle w:val="NoSpacing"/>
        <w:rPr>
          <w:b/>
        </w:rPr>
      </w:pPr>
      <w:r w:rsidRPr="00963A70">
        <w:rPr>
          <w:b/>
        </w:rPr>
        <w:t>If thermal energy has sufficient energy to excite nuclear spin flips, why are there still more in the ground than excited state?</w:t>
      </w:r>
    </w:p>
    <w:p w:rsidR="00FE2EA3" w:rsidRDefault="00C27FCA" w:rsidP="001934A6">
      <w:pPr>
        <w:pStyle w:val="NoSpacing"/>
      </w:pPr>
      <w:r>
        <w:t xml:space="preserve">The reason there are still more in the ground state than the excited state is that it is lower in energy and chemical systems have a preference for lower energy states than higher energy states.  But it is important to recognize that in NMR spectroscopy, the populations of the two energy states are about equal.  </w:t>
      </w:r>
      <w:r w:rsidR="00FE2EA3">
        <w:t xml:space="preserve">This will have some important consequences.  </w:t>
      </w:r>
      <w:r w:rsidR="009F0E93">
        <w:t>One relates to the sensitivity of NMR spectroscopy.  Another r</w:t>
      </w:r>
      <w:r w:rsidR="00FE2EA3">
        <w:t>elates to something known as coupling.</w:t>
      </w:r>
    </w:p>
    <w:p w:rsidR="00FE2EA3" w:rsidRDefault="00FE2EA3" w:rsidP="001934A6">
      <w:pPr>
        <w:pStyle w:val="NoSpacing"/>
      </w:pPr>
    </w:p>
    <w:p w:rsidR="009F0E93" w:rsidRDefault="00FE2EA3" w:rsidP="001934A6">
      <w:pPr>
        <w:pStyle w:val="NoSpacing"/>
      </w:pPr>
      <w:r>
        <w:t>Suppose we now send in the exact frequency match to excite the nuclear spin flip illustrated in Figure</w:t>
      </w:r>
      <w:r w:rsidR="003C4C8D">
        <w:t xml:space="preserve">s 4 and </w:t>
      </w:r>
      <w:r>
        <w:t xml:space="preserve">5. This will begin to excite nuclei up to the excited state, which will begin to change the populations as shown in Figure </w:t>
      </w:r>
      <w:r w:rsidR="005471A7">
        <w:t>5</w:t>
      </w:r>
      <w:r>
        <w:t xml:space="preserve">.  Excited state nuclei have extra energy and want to decay or relax back to the ground state.  </w:t>
      </w:r>
    </w:p>
    <w:p w:rsidR="009F0E93" w:rsidRDefault="009F0E93" w:rsidP="001934A6">
      <w:pPr>
        <w:pStyle w:val="NoSpacing"/>
      </w:pPr>
    </w:p>
    <w:p w:rsidR="009F0E93" w:rsidRPr="009F0E93" w:rsidRDefault="009F0E93" w:rsidP="001934A6">
      <w:pPr>
        <w:pStyle w:val="NoSpacing"/>
        <w:rPr>
          <w:b/>
        </w:rPr>
      </w:pPr>
      <w:r w:rsidRPr="009F0E93">
        <w:rPr>
          <w:b/>
        </w:rPr>
        <w:t>Can you think of two processes by which a spec</w:t>
      </w:r>
      <w:r w:rsidR="003C4C8D">
        <w:rPr>
          <w:b/>
        </w:rPr>
        <w:t>ific excited state nucleus can g</w:t>
      </w:r>
      <w:r w:rsidRPr="009F0E93">
        <w:rPr>
          <w:b/>
        </w:rPr>
        <w:t>et rid of its excess energy?</w:t>
      </w:r>
    </w:p>
    <w:p w:rsidR="009F0E93" w:rsidRDefault="009F0E93" w:rsidP="001934A6">
      <w:pPr>
        <w:pStyle w:val="NoSpacing"/>
      </w:pPr>
      <w:r>
        <w:t>The first of these involves the loss of the energy to the surroundings as heat.  This is known as spin-lattice or longitudinal relaxation and is denoted as T</w:t>
      </w:r>
      <w:r w:rsidRPr="00101EDD">
        <w:rPr>
          <w:vertAlign w:val="subscript"/>
        </w:rPr>
        <w:t>1</w:t>
      </w:r>
      <w:r>
        <w:t>.  Spin-lattice relaxation reestablishes the</w:t>
      </w:r>
      <w:r w:rsidR="00993909">
        <w:t xml:space="preserve"> original </w:t>
      </w:r>
      <w:r>
        <w:t>population</w:t>
      </w:r>
      <w:r w:rsidR="00993909">
        <w:t>s</w:t>
      </w:r>
      <w:r>
        <w:t xml:space="preserve"> of the two levels.</w:t>
      </w:r>
    </w:p>
    <w:p w:rsidR="009F0E93" w:rsidRDefault="009F0E93" w:rsidP="001934A6">
      <w:pPr>
        <w:pStyle w:val="NoSpacing"/>
      </w:pPr>
    </w:p>
    <w:p w:rsidR="00C11556" w:rsidRDefault="00993909" w:rsidP="001934A6">
      <w:pPr>
        <w:pStyle w:val="NoSpacing"/>
      </w:pPr>
      <w:r>
        <w:t xml:space="preserve">To understand the second, we need to consider that the excited state nucleus has an amount of extra energy that is exactly what is needed to excite a ground state nucleus.  A process known as </w:t>
      </w:r>
      <w:r w:rsidR="009F0E93">
        <w:t xml:space="preserve">spin-spin </w:t>
      </w:r>
      <w:r>
        <w:t xml:space="preserve">or transverse </w:t>
      </w:r>
      <w:r w:rsidR="009F0E93">
        <w:t>relaxation</w:t>
      </w:r>
      <w:r>
        <w:t xml:space="preserve"> can occur where this energy is essentially transferred from an excited state nucleus to a ground state nucleus.  The result is that the nucleus that started in the excited state ends up in the ground state and the nucleus that started in the ground state ends up in the excited state.  Note that this mechanism does not reestablish the original population distribution</w:t>
      </w:r>
      <w:r w:rsidR="009F0E93">
        <w:t>.</w:t>
      </w:r>
      <w:r w:rsidR="00FE2EA3">
        <w:t xml:space="preserve">  </w:t>
      </w:r>
    </w:p>
    <w:p w:rsidR="003C4C8D" w:rsidRDefault="003C4C8D" w:rsidP="001934A6">
      <w:pPr>
        <w:pStyle w:val="NoSpacing"/>
      </w:pPr>
    </w:p>
    <w:p w:rsidR="005471A7" w:rsidRDefault="005471A7" w:rsidP="001934A6">
      <w:pPr>
        <w:pStyle w:val="NoSpacing"/>
      </w:pPr>
    </w:p>
    <w:p w:rsidR="005471A7" w:rsidRDefault="003C4C8D" w:rsidP="005471A7">
      <w:pPr>
        <w:pStyle w:val="NoSpacing"/>
        <w:jc w:val="center"/>
      </w:pPr>
      <w:r>
        <w:object w:dxaOrig="10166" w:dyaOrig="1574">
          <v:shape id="_x0000_i1029" type="#_x0000_t75" style="width:380.4pt;height:59.1pt" o:ole="">
            <v:imagedata r:id="rId17" o:title=""/>
          </v:shape>
          <o:OLEObject Type="Embed" ProgID="ChemDraw.Document.6.0" ShapeID="_x0000_i1029" DrawAspect="Content" ObjectID="_1539023719" r:id="rId18"/>
        </w:object>
      </w:r>
    </w:p>
    <w:p w:rsidR="005471A7" w:rsidRDefault="005471A7" w:rsidP="001934A6">
      <w:pPr>
        <w:pStyle w:val="NoSpacing"/>
      </w:pPr>
    </w:p>
    <w:p w:rsidR="005471A7" w:rsidRDefault="005471A7" w:rsidP="001934A6">
      <w:pPr>
        <w:pStyle w:val="NoSpacing"/>
      </w:pPr>
      <w:r w:rsidRPr="005471A7">
        <w:rPr>
          <w:b/>
        </w:rPr>
        <w:t>Figure 5.</w:t>
      </w:r>
      <w:r>
        <w:t xml:space="preserve">  Populations as nuclei in the ground state absorb energy and are promoted to the excited state.</w:t>
      </w:r>
    </w:p>
    <w:p w:rsidR="005471A7" w:rsidRDefault="005471A7" w:rsidP="001934A6">
      <w:pPr>
        <w:pStyle w:val="NoSpacing"/>
      </w:pPr>
    </w:p>
    <w:p w:rsidR="00101EDD" w:rsidRPr="00101EDD" w:rsidRDefault="00101EDD" w:rsidP="001934A6">
      <w:pPr>
        <w:pStyle w:val="NoSpacing"/>
        <w:rPr>
          <w:b/>
        </w:rPr>
      </w:pPr>
      <w:r w:rsidRPr="00101EDD">
        <w:rPr>
          <w:b/>
        </w:rPr>
        <w:t>Do excited state nuclei have short or long relaxation times?</w:t>
      </w:r>
    </w:p>
    <w:p w:rsidR="00101EDD" w:rsidRDefault="004B205E" w:rsidP="001934A6">
      <w:pPr>
        <w:pStyle w:val="NoSpacing"/>
      </w:pPr>
      <w:r>
        <w:t xml:space="preserve">Perhaps your intuition says that, because the energy gap between the ground and excited state is so small, </w:t>
      </w:r>
      <w:r w:rsidR="00C83C35">
        <w:t>a</w:t>
      </w:r>
      <w:r>
        <w:t xml:space="preserve"> nucleus does not gain much by relaxing back to the ground state so that the relaxation time is relatively long.  This reasoning is correct with the observation that the typical spin-lattice relaxation time for a </w:t>
      </w:r>
      <w:r w:rsidRPr="004B205E">
        <w:rPr>
          <w:vertAlign w:val="superscript"/>
        </w:rPr>
        <w:t>1</w:t>
      </w:r>
      <w:r>
        <w:t xml:space="preserve">H nucleus is on the order of 1-2 seconds.   </w:t>
      </w:r>
    </w:p>
    <w:p w:rsidR="0070791B" w:rsidRDefault="0070791B" w:rsidP="001934A6">
      <w:pPr>
        <w:pStyle w:val="NoSpacing"/>
      </w:pPr>
    </w:p>
    <w:p w:rsidR="003C4C8D" w:rsidRDefault="00C32E39" w:rsidP="001934A6">
      <w:pPr>
        <w:pStyle w:val="NoSpacing"/>
      </w:pPr>
      <w:r>
        <w:t>A</w:t>
      </w:r>
      <w:r w:rsidR="0070791B">
        <w:t xml:space="preserve"> consequence of the long relaxation times is that, if you apply </w:t>
      </w:r>
      <w:r>
        <w:t xml:space="preserve">lots of photons with </w:t>
      </w:r>
      <w:r w:rsidR="0070791B">
        <w:t xml:space="preserve">the frequency needed to excite the nuclei, they are excited up faster than they relax back down.  The result is that the populations of the two levels quickly equalize as shown in Figure </w:t>
      </w:r>
      <w:r w:rsidR="005471A7">
        <w:t>5</w:t>
      </w:r>
      <w:r w:rsidR="0070791B">
        <w:t xml:space="preserve"> where each </w:t>
      </w:r>
      <w:r>
        <w:t xml:space="preserve">has </w:t>
      </w:r>
      <w:r w:rsidR="0070791B">
        <w:t xml:space="preserve">1,000,005.  </w:t>
      </w:r>
    </w:p>
    <w:p w:rsidR="003C4C8D" w:rsidRDefault="003C4C8D" w:rsidP="001934A6">
      <w:pPr>
        <w:pStyle w:val="NoSpacing"/>
      </w:pPr>
    </w:p>
    <w:p w:rsidR="003C4C8D" w:rsidRPr="003C4C8D" w:rsidRDefault="003C4C8D" w:rsidP="001934A6">
      <w:pPr>
        <w:pStyle w:val="NoSpacing"/>
        <w:rPr>
          <w:b/>
        </w:rPr>
      </w:pPr>
      <w:r w:rsidRPr="003C4C8D">
        <w:rPr>
          <w:b/>
        </w:rPr>
        <w:t xml:space="preserve">When the populations of the two levels are equal, can we </w:t>
      </w:r>
      <w:r w:rsidR="0070791B" w:rsidRPr="003C4C8D">
        <w:rPr>
          <w:b/>
        </w:rPr>
        <w:t xml:space="preserve">continue to excite ground state nuclei up to the excited state such that the population of the excited state becomes larger than the population of the ground state, </w:t>
      </w:r>
      <w:r w:rsidRPr="003C4C8D">
        <w:rPr>
          <w:b/>
        </w:rPr>
        <w:t xml:space="preserve">creating what is </w:t>
      </w:r>
      <w:r w:rsidR="0070791B" w:rsidRPr="003C4C8D">
        <w:rPr>
          <w:b/>
        </w:rPr>
        <w:t>known as a population inversion</w:t>
      </w:r>
      <w:r w:rsidRPr="003C4C8D">
        <w:rPr>
          <w:b/>
        </w:rPr>
        <w:t>?</w:t>
      </w:r>
    </w:p>
    <w:p w:rsidR="0070791B" w:rsidRDefault="0070791B" w:rsidP="001934A6">
      <w:pPr>
        <w:pStyle w:val="NoSpacing"/>
      </w:pPr>
      <w:r>
        <w:t>Producing a population inversion is essential to the functioning of a laser, but a laser has more than the two levels (ground and single excited state) tha</w:t>
      </w:r>
      <w:r w:rsidR="003C4C8D">
        <w:t xml:space="preserve">t occur with </w:t>
      </w:r>
      <w:r>
        <w:t xml:space="preserve">the nuclear spin flip in NMR.  </w:t>
      </w:r>
      <w:r w:rsidR="003C4C8D">
        <w:t xml:space="preserve">We need to examine this 2-level system in more detail.  </w:t>
      </w:r>
    </w:p>
    <w:p w:rsidR="0070791B" w:rsidRDefault="0070791B" w:rsidP="001934A6">
      <w:pPr>
        <w:pStyle w:val="NoSpacing"/>
      </w:pPr>
    </w:p>
    <w:p w:rsidR="002A1993" w:rsidRDefault="0070791B" w:rsidP="001934A6">
      <w:pPr>
        <w:pStyle w:val="NoSpacing"/>
      </w:pPr>
      <w:r>
        <w:t xml:space="preserve">At the point where the populations are equal </w:t>
      </w:r>
      <w:r w:rsidR="00C32E39">
        <w:t xml:space="preserve">in </w:t>
      </w:r>
      <w:r>
        <w:t xml:space="preserve">Figure </w:t>
      </w:r>
      <w:r w:rsidR="005471A7">
        <w:t>5</w:t>
      </w:r>
      <w:r>
        <w:t xml:space="preserve">, incident photons have an equal probability of interacting with a ground state or excited state nucleus.  </w:t>
      </w:r>
      <w:r w:rsidR="00C32E39">
        <w:t xml:space="preserve">A photon </w:t>
      </w:r>
      <w:r>
        <w:t>that interact</w:t>
      </w:r>
      <w:r w:rsidR="00C32E39">
        <w:t>s</w:t>
      </w:r>
      <w:r>
        <w:t xml:space="preserve"> with the ground state</w:t>
      </w:r>
      <w:r w:rsidR="00C32E39">
        <w:t xml:space="preserve"> is absorbed and </w:t>
      </w:r>
      <w:r>
        <w:t xml:space="preserve">excitation occurs.  </w:t>
      </w:r>
      <w:r w:rsidR="00C32E39">
        <w:t xml:space="preserve">A photon </w:t>
      </w:r>
      <w:r>
        <w:t>that interact</w:t>
      </w:r>
      <w:r w:rsidR="00C32E39">
        <w:t>s</w:t>
      </w:r>
      <w:r>
        <w:t xml:space="preserve"> with the excited state</w:t>
      </w:r>
      <w:r w:rsidR="00C32E39">
        <w:t xml:space="preserve"> leads to </w:t>
      </w:r>
      <w:r>
        <w:t xml:space="preserve">something called stimulated emission.  </w:t>
      </w:r>
      <w:r w:rsidR="004F449D">
        <w:t>Stimulated emission occurs w</w:t>
      </w:r>
      <w:r w:rsidR="00C32E39">
        <w:t>hen</w:t>
      </w:r>
      <w:r w:rsidR="004F449D">
        <w:t xml:space="preserve"> an excited state system interacts with an incident photon and the energy of the photon exactly matches the energy gap between the excited and ground state.  </w:t>
      </w:r>
      <w:r>
        <w:t xml:space="preserve">In the process of stimulated emission, </w:t>
      </w:r>
      <w:r w:rsidR="004F449D">
        <w:t xml:space="preserve">the extra energy of the excited state system is emitted as a photon and the incident photon is also emitted – so two photons of exactly the same energy come out.  Figure </w:t>
      </w:r>
      <w:r w:rsidR="005471A7">
        <w:t>6</w:t>
      </w:r>
      <w:r w:rsidR="004F449D">
        <w:t xml:space="preserve"> shows the process involved whe</w:t>
      </w:r>
      <w:r w:rsidR="00C32E39">
        <w:t>n an i</w:t>
      </w:r>
      <w:r w:rsidR="004F449D">
        <w:t xml:space="preserve">ncident photon interacts with the excited state </w:t>
      </w:r>
      <w:r w:rsidR="00C32E39">
        <w:t xml:space="preserve">resulting in </w:t>
      </w:r>
      <w:r w:rsidR="00A21542">
        <w:t xml:space="preserve">stimulated emission (left-hand side) and </w:t>
      </w:r>
      <w:r w:rsidR="00C32E39">
        <w:t xml:space="preserve">when </w:t>
      </w:r>
      <w:r w:rsidR="00A21542">
        <w:t xml:space="preserve">the incident photon interacts with the ground state </w:t>
      </w:r>
      <w:r w:rsidR="00C32E39">
        <w:t>resulting in a</w:t>
      </w:r>
      <w:r w:rsidR="00A21542">
        <w:t>bsor</w:t>
      </w:r>
      <w:r w:rsidR="00C32E39">
        <w:t>ption</w:t>
      </w:r>
      <w:r w:rsidR="00A21542">
        <w:t xml:space="preserve"> (right-hand side)</w:t>
      </w:r>
      <w:r w:rsidR="004F449D">
        <w:t xml:space="preserve">.  The net result in Figure </w:t>
      </w:r>
      <w:r w:rsidR="005471A7">
        <w:t>6</w:t>
      </w:r>
      <w:r w:rsidR="004F449D">
        <w:t xml:space="preserve"> is that, when the populations of the ground and excited states are equal, two photons come in and two come out.  To an external observer it now appears that no photons are being absorbed.  </w:t>
      </w:r>
      <w:r w:rsidR="007B469B">
        <w:t xml:space="preserve">This resonance is said to be </w:t>
      </w:r>
      <w:r w:rsidR="007B469B" w:rsidRPr="007B469B">
        <w:rPr>
          <w:b/>
        </w:rPr>
        <w:t>saturated</w:t>
      </w:r>
      <w:r w:rsidR="007B469B">
        <w:t xml:space="preserve">.  </w:t>
      </w:r>
    </w:p>
    <w:p w:rsidR="002A1993" w:rsidRDefault="002A1993" w:rsidP="001934A6">
      <w:pPr>
        <w:pStyle w:val="NoSpacing"/>
      </w:pPr>
    </w:p>
    <w:p w:rsidR="005471A7" w:rsidRDefault="00A21542" w:rsidP="00A21542">
      <w:pPr>
        <w:pStyle w:val="NoSpacing"/>
        <w:jc w:val="center"/>
      </w:pPr>
      <w:r>
        <w:rPr>
          <w:rFonts w:cs="Courier"/>
          <w:noProof/>
        </w:rPr>
        <w:lastRenderedPageBreak/>
        <w:drawing>
          <wp:inline distT="0" distB="0" distL="0" distR="0" wp14:anchorId="0BEB9AE2" wp14:editId="68A174BE">
            <wp:extent cx="3111145" cy="1535502"/>
            <wp:effectExtent l="0" t="0" r="0" b="7620"/>
            <wp:docPr id="49" name="Picture 48" descr="pg15top[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15top[2].TIF"/>
                    <pic:cNvPicPr/>
                  </pic:nvPicPr>
                  <pic:blipFill rotWithShape="1">
                    <a:blip r:embed="rId19" cstate="print"/>
                    <a:srcRect l="32755" b="14002"/>
                    <a:stretch/>
                  </pic:blipFill>
                  <pic:spPr bwMode="auto">
                    <a:xfrm>
                      <a:off x="0" y="0"/>
                      <a:ext cx="3107350" cy="1533629"/>
                    </a:xfrm>
                    <a:prstGeom prst="rect">
                      <a:avLst/>
                    </a:prstGeom>
                    <a:ln>
                      <a:noFill/>
                    </a:ln>
                    <a:extLst>
                      <a:ext uri="{53640926-AAD7-44D8-BBD7-CCE9431645EC}">
                        <a14:shadowObscured xmlns:a14="http://schemas.microsoft.com/office/drawing/2010/main"/>
                      </a:ext>
                    </a:extLst>
                  </pic:spPr>
                </pic:pic>
              </a:graphicData>
            </a:graphic>
          </wp:inline>
        </w:drawing>
      </w:r>
    </w:p>
    <w:p w:rsidR="005471A7" w:rsidRDefault="005471A7" w:rsidP="001934A6">
      <w:pPr>
        <w:pStyle w:val="NoSpacing"/>
      </w:pPr>
    </w:p>
    <w:p w:rsidR="00A21542" w:rsidRDefault="00A21542" w:rsidP="001934A6">
      <w:pPr>
        <w:pStyle w:val="NoSpacing"/>
      </w:pPr>
      <w:r w:rsidRPr="00A21542">
        <w:rPr>
          <w:b/>
        </w:rPr>
        <w:t>Figure 6.</w:t>
      </w:r>
      <w:r>
        <w:t xml:space="preserve">  On the left-hand side, the incident photon interacts with the excited state leading to stimulated emission and two photons being emitted.  On the right-hand side, the incident photon interacts with the ground state and is absorbed.  The net result is that, when the populations of the ground and excited states are equal, two photons come in and two come out so there is no net change to an external observer.  </w:t>
      </w:r>
    </w:p>
    <w:p w:rsidR="00A21542" w:rsidRDefault="00A21542" w:rsidP="001934A6">
      <w:pPr>
        <w:pStyle w:val="NoSpacing"/>
      </w:pPr>
    </w:p>
    <w:p w:rsidR="0070791B" w:rsidRDefault="007B469B" w:rsidP="001934A6">
      <w:pPr>
        <w:pStyle w:val="NoSpacing"/>
      </w:pPr>
      <w:r>
        <w:t xml:space="preserve">A saturated resonance produces no signal because there is no net absorption of photons.  </w:t>
      </w:r>
      <w:r w:rsidR="004F449D">
        <w:t xml:space="preserve"> </w:t>
      </w:r>
      <w:r w:rsidR="00094DDA">
        <w:t xml:space="preserve">One </w:t>
      </w:r>
      <w:r w:rsidR="002A1993">
        <w:t xml:space="preserve">necessity </w:t>
      </w:r>
      <w:r w:rsidR="00094DDA">
        <w:t xml:space="preserve">to reduce the likelihood of saturating resonances is to use a low power </w:t>
      </w:r>
      <w:r w:rsidR="002A1993">
        <w:t xml:space="preserve">for the </w:t>
      </w:r>
      <w:r w:rsidR="00094DDA">
        <w:t>RF source, which means fewer incident photons are put into the sample.  Because it is so easy to saturate NMR resonances, the sensitivity of the method is much lower than other spectroscopic methods.  This means that NMR measurements require more concentrated samples than other spectroscopic methods such as U</w:t>
      </w:r>
      <w:r w:rsidR="002A1993">
        <w:t>V</w:t>
      </w:r>
      <w:r w:rsidR="00094DDA">
        <w:t>/Visible absorption spectroscopy.</w:t>
      </w:r>
      <w:r w:rsidR="004F449D">
        <w:t xml:space="preserve"> </w:t>
      </w:r>
      <w:r w:rsidR="0070791B">
        <w:t xml:space="preserve"> </w:t>
      </w:r>
      <w:r w:rsidR="00707D69">
        <w:t>However, t</w:t>
      </w:r>
      <w:r w:rsidR="002A1993">
        <w:t xml:space="preserve">here are other factors that influence the sensitivity of NMR that are important to consider. </w:t>
      </w:r>
    </w:p>
    <w:p w:rsidR="00964F0F" w:rsidRDefault="00964F0F" w:rsidP="001934A6">
      <w:pPr>
        <w:pStyle w:val="NoSpacing"/>
      </w:pPr>
    </w:p>
    <w:p w:rsidR="002A1993" w:rsidRDefault="002A1993" w:rsidP="001934A6">
      <w:pPr>
        <w:pStyle w:val="NoSpacing"/>
      </w:pPr>
      <w:r>
        <w:t xml:space="preserve">One </w:t>
      </w:r>
      <w:r w:rsidR="00A42AAF">
        <w:t xml:space="preserve">important observation is that the difference in energy between the </w:t>
      </w:r>
      <w:r>
        <w:t xml:space="preserve">ground and excited </w:t>
      </w:r>
      <w:r w:rsidR="00A42AAF">
        <w:t>states is proportional to the magnitude of the applied magnetic field</w:t>
      </w:r>
      <w:r w:rsidR="00DC2897">
        <w:t>, so that a</w:t>
      </w:r>
      <w:r w:rsidR="00A42AAF">
        <w:t xml:space="preserve"> larger applied magnetic field increases</w:t>
      </w:r>
      <w:r w:rsidR="00DC2897">
        <w:t xml:space="preserve"> the difference in energy between the ground and excited state </w:t>
      </w:r>
      <w:r w:rsidR="00707D69">
        <w:t>(</w:t>
      </w:r>
      <w:r w:rsidR="00DC2897">
        <w:t xml:space="preserve">Figure </w:t>
      </w:r>
      <w:r>
        <w:t>7</w:t>
      </w:r>
      <w:r w:rsidR="00707D69">
        <w:t>)</w:t>
      </w:r>
      <w:r w:rsidR="00DC2897">
        <w:t>.</w:t>
      </w:r>
      <w:r w:rsidR="00A42AAF">
        <w:t xml:space="preserve"> </w:t>
      </w:r>
    </w:p>
    <w:p w:rsidR="002A1993" w:rsidRDefault="002A1993" w:rsidP="001934A6">
      <w:pPr>
        <w:pStyle w:val="NoSpacing"/>
      </w:pPr>
    </w:p>
    <w:p w:rsidR="00450F73" w:rsidRDefault="00AB018E" w:rsidP="00450F73">
      <w:pPr>
        <w:pStyle w:val="NoSpacing"/>
        <w:jc w:val="center"/>
      </w:pPr>
      <w:r>
        <w:object w:dxaOrig="7214" w:dyaOrig="3815">
          <v:shape id="_x0000_i1030" type="#_x0000_t75" style="width:294.1pt;height:155.55pt" o:ole="">
            <v:imagedata r:id="rId20" o:title=""/>
          </v:shape>
          <o:OLEObject Type="Embed" ProgID="ChemDraw.Document.6.0" ShapeID="_x0000_i1030" DrawAspect="Content" ObjectID="_1539023720" r:id="rId21"/>
        </w:object>
      </w:r>
    </w:p>
    <w:p w:rsidR="00450F73" w:rsidRDefault="00450F73" w:rsidP="00450F73">
      <w:pPr>
        <w:pStyle w:val="NoSpacing"/>
        <w:jc w:val="center"/>
      </w:pPr>
    </w:p>
    <w:p w:rsidR="00450F73" w:rsidRDefault="00450F73" w:rsidP="00450F73">
      <w:pPr>
        <w:pStyle w:val="NoSpacing"/>
      </w:pPr>
      <w:r w:rsidRPr="00450F73">
        <w:rPr>
          <w:b/>
        </w:rPr>
        <w:t>Figure 7.</w:t>
      </w:r>
      <w:r>
        <w:t xml:space="preserve">  Representation of the increase in the energy difference between the ground and excited spin state</w:t>
      </w:r>
      <w:r w:rsidR="003C4C8D">
        <w:t>s</w:t>
      </w:r>
      <w:r>
        <w:t xml:space="preserve"> as the applied magnetic field increases.</w:t>
      </w:r>
    </w:p>
    <w:p w:rsidR="00450F73" w:rsidRDefault="00450F73" w:rsidP="00450F73">
      <w:pPr>
        <w:pStyle w:val="NoSpacing"/>
      </w:pPr>
    </w:p>
    <w:p w:rsidR="002A1993" w:rsidRPr="002A1993" w:rsidRDefault="002A1993" w:rsidP="001934A6">
      <w:pPr>
        <w:pStyle w:val="NoSpacing"/>
        <w:rPr>
          <w:b/>
        </w:rPr>
      </w:pPr>
      <w:r w:rsidRPr="002A1993">
        <w:rPr>
          <w:b/>
        </w:rPr>
        <w:t>What happens to the population distribution as the energy gap between the ground and excited state is increased?</w:t>
      </w:r>
    </w:p>
    <w:p w:rsidR="00256F68" w:rsidRDefault="002A1993" w:rsidP="001934A6">
      <w:pPr>
        <w:pStyle w:val="NoSpacing"/>
      </w:pPr>
      <w:r>
        <w:t xml:space="preserve">The population distribution is proportional to the size of the energy gap, such that using </w:t>
      </w:r>
      <w:r w:rsidR="00707D69">
        <w:t xml:space="preserve">a </w:t>
      </w:r>
      <w:r>
        <w:t xml:space="preserve">larger applied field leads to a more favorable population distribution and more sensitivity.  </w:t>
      </w:r>
      <w:r w:rsidR="00256F68">
        <w:t xml:space="preserve">For example, if the </w:t>
      </w:r>
      <w:r w:rsidR="00256F68">
        <w:lastRenderedPageBreak/>
        <w:t xml:space="preserve">magnetic field strength was high enough such that the population of the ground state was 1,000,040 and excited state 999,970, then 35 nuclei can be excited before the resonance is saturated.  </w:t>
      </w:r>
      <w:r>
        <w:t>Th</w:t>
      </w:r>
      <w:r w:rsidR="00256F68">
        <w:t xml:space="preserve">e enhanced sensitivity </w:t>
      </w:r>
      <w:r>
        <w:t>is one reason why many investigators want NMR spectrometers with a high magnetic field strength.</w:t>
      </w:r>
    </w:p>
    <w:p w:rsidR="00256F68" w:rsidRDefault="00256F68" w:rsidP="001934A6">
      <w:pPr>
        <w:pStyle w:val="NoSpacing"/>
      </w:pPr>
    </w:p>
    <w:p w:rsidR="008F582C" w:rsidRDefault="008F582C" w:rsidP="001934A6">
      <w:pPr>
        <w:pStyle w:val="NoSpacing"/>
      </w:pPr>
      <w:r>
        <w:t xml:space="preserve">Another feature that can be used to enhance the sensitivity is to use </w:t>
      </w:r>
      <w:proofErr w:type="spellStart"/>
      <w:r>
        <w:t>microtubes</w:t>
      </w:r>
      <w:proofErr w:type="spellEnd"/>
      <w:r w:rsidR="00707D69">
        <w:t xml:space="preserve"> (from 5 to 35 </w:t>
      </w:r>
      <w:r w:rsidR="00707D69">
        <w:rPr>
          <w:rFonts w:ascii="Symbol" w:hAnsi="Symbol"/>
        </w:rPr>
        <w:t></w:t>
      </w:r>
      <w:r w:rsidR="00707D69">
        <w:t>l depending on the specific features of the instrument)</w:t>
      </w:r>
      <w:r>
        <w:t>.  The smaller vo</w:t>
      </w:r>
      <w:r w:rsidR="003C4C8D">
        <w:t xml:space="preserve">lume of the </w:t>
      </w:r>
      <w:proofErr w:type="spellStart"/>
      <w:r w:rsidR="003C4C8D">
        <w:t>microtube</w:t>
      </w:r>
      <w:proofErr w:type="spellEnd"/>
      <w:r w:rsidR="003C4C8D">
        <w:t xml:space="preserve"> </w:t>
      </w:r>
      <w:r>
        <w:t xml:space="preserve">compared to a conventional NMR tube (about 600 </w:t>
      </w:r>
      <w:r w:rsidR="00707D69">
        <w:rPr>
          <w:rFonts w:ascii="Symbol" w:hAnsi="Symbol"/>
        </w:rPr>
        <w:t></w:t>
      </w:r>
      <w:r>
        <w:t xml:space="preserve">l) means that a smaller weight of sample is needed for solutions of the same concentration.  This can be especially helpful for analyzing small amounts of a natural product isolated from a living organism.  Another feature that enhances the sensitivity of NMR spectrometers is to use a </w:t>
      </w:r>
      <w:proofErr w:type="spellStart"/>
      <w:r>
        <w:t>cryoprobe</w:t>
      </w:r>
      <w:proofErr w:type="spellEnd"/>
      <w:r>
        <w:t>.</w:t>
      </w:r>
      <w:r w:rsidR="00707D69">
        <w:t xml:space="preserve">  The probe is the component of the instrument containing the sample and the electronics for inputting the RF and measuring signal.</w:t>
      </w:r>
      <w:r>
        <w:t xml:space="preserve">  “</w:t>
      </w:r>
      <w:proofErr w:type="spellStart"/>
      <w:r>
        <w:t>Cryo</w:t>
      </w:r>
      <w:proofErr w:type="spellEnd"/>
      <w:r>
        <w:t xml:space="preserve">” refers to the use of very cold temperatures, either at liquid helium </w:t>
      </w:r>
      <w:r w:rsidR="005E14BF">
        <w:t>(</w:t>
      </w:r>
      <w:r w:rsidR="00842685" w:rsidRPr="00842685">
        <w:rPr>
          <w:rFonts w:cs="Arial"/>
          <w:color w:val="222222"/>
          <w:shd w:val="clear" w:color="auto" w:fill="FFFFFF"/>
        </w:rPr>
        <w:t>4 K or −</w:t>
      </w:r>
      <w:r w:rsidR="00842685">
        <w:rPr>
          <w:rFonts w:cs="Arial"/>
          <w:color w:val="222222"/>
          <w:shd w:val="clear" w:color="auto" w:fill="FFFFFF"/>
        </w:rPr>
        <w:t>269</w:t>
      </w:r>
      <w:r w:rsidR="00842685" w:rsidRPr="00842685">
        <w:rPr>
          <w:rFonts w:cs="Arial"/>
          <w:color w:val="222222"/>
          <w:shd w:val="clear" w:color="auto" w:fill="FFFFFF"/>
        </w:rPr>
        <w:t>°</w:t>
      </w:r>
      <w:r w:rsidR="00842685">
        <w:rPr>
          <w:rFonts w:cs="Arial"/>
          <w:color w:val="222222"/>
          <w:shd w:val="clear" w:color="auto" w:fill="FFFFFF"/>
        </w:rPr>
        <w:t>C</w:t>
      </w:r>
      <w:r w:rsidR="005E14BF">
        <w:t xml:space="preserve">) </w:t>
      </w:r>
      <w:r>
        <w:t xml:space="preserve">or liquid nitrogen </w:t>
      </w:r>
      <w:r w:rsidR="005E14BF">
        <w:t>(</w:t>
      </w:r>
      <w:r w:rsidR="00842685" w:rsidRPr="00842685">
        <w:t xml:space="preserve">77 K or </w:t>
      </w:r>
      <w:r w:rsidR="00842685" w:rsidRPr="00842685">
        <w:rPr>
          <w:rFonts w:cs="Arial"/>
          <w:shd w:val="clear" w:color="auto" w:fill="FFFFFF"/>
        </w:rPr>
        <w:t>−195.79°C</w:t>
      </w:r>
      <w:r w:rsidR="005E14BF">
        <w:t xml:space="preserve">) </w:t>
      </w:r>
      <w:r>
        <w:t xml:space="preserve">temperature.  </w:t>
      </w:r>
      <w:r w:rsidR="005E14BF">
        <w:t>The sample itself is not cooled but the electronic components used to transmit and receive the signal are cooled.  Cooling these components leads to a significant reduction in the electronic noise thereby leading to a 2-</w:t>
      </w:r>
      <w:r w:rsidR="003C4C8D">
        <w:t xml:space="preserve"> to </w:t>
      </w:r>
      <w:r w:rsidR="005E14BF">
        <w:t>5</w:t>
      </w:r>
      <w:r w:rsidR="003C4C8D">
        <w:t>-fold</w:t>
      </w:r>
      <w:r w:rsidR="005E14BF">
        <w:t xml:space="preserve"> enhancement in the signal-to-noise ratio (S/N).  One final feature in NMR spectrometers that can be used to enhance the S/N is to record the spectrum multiple times and add these together.  Since noise is random, some of the noise cancels out when several spectra are added together.  Signal is additive, there</w:t>
      </w:r>
      <w:r w:rsidR="009A2F0A">
        <w:t>fore</w:t>
      </w:r>
      <w:r w:rsidR="00A6685E">
        <w:t xml:space="preserve"> the </w:t>
      </w:r>
      <w:r w:rsidR="005E14BF">
        <w:t>S/N</w:t>
      </w:r>
      <w:r w:rsidR="00A6685E">
        <w:t xml:space="preserve"> increases</w:t>
      </w:r>
      <w:r w:rsidR="005E14BF">
        <w:t xml:space="preserve">.  </w:t>
      </w:r>
    </w:p>
    <w:p w:rsidR="009A2F0A" w:rsidRDefault="009A2F0A" w:rsidP="001934A6">
      <w:pPr>
        <w:pStyle w:val="NoSpacing"/>
      </w:pPr>
    </w:p>
    <w:p w:rsidR="008F582C" w:rsidRDefault="009A2F0A" w:rsidP="001934A6">
      <w:pPr>
        <w:pStyle w:val="NoSpacing"/>
      </w:pPr>
      <w:r>
        <w:t xml:space="preserve">We have already noted that </w:t>
      </w:r>
      <w:r w:rsidRPr="009A2F0A">
        <w:rPr>
          <w:rFonts w:ascii="Symbol" w:hAnsi="Symbol"/>
        </w:rPr>
        <w:t></w:t>
      </w:r>
      <w:r w:rsidRPr="009A2F0A">
        <w:t>E</w:t>
      </w:r>
      <w:r>
        <w:t xml:space="preserve"> = h</w:t>
      </w:r>
      <w:r>
        <w:rPr>
          <w:rFonts w:ascii="Symbol" w:hAnsi="Symbol"/>
        </w:rPr>
        <w:t></w:t>
      </w:r>
      <w:r>
        <w:t xml:space="preserve"> for the nuclear spin flip transition</w:t>
      </w:r>
      <w:r w:rsidR="00707D69">
        <w:t xml:space="preserve"> (</w:t>
      </w:r>
      <w:proofErr w:type="spellStart"/>
      <w:r w:rsidR="00707D69">
        <w:t>Eq</w:t>
      </w:r>
      <w:proofErr w:type="spellEnd"/>
      <w:r w:rsidR="00707D69">
        <w:t xml:space="preserve"> 1)</w:t>
      </w:r>
      <w:r w:rsidR="00F81572">
        <w:t xml:space="preserve">.  </w:t>
      </w:r>
      <w:proofErr w:type="spellStart"/>
      <w:r w:rsidR="00F81572">
        <w:t>Eq</w:t>
      </w:r>
      <w:proofErr w:type="spellEnd"/>
      <w:r w:rsidR="00F81572">
        <w:t xml:space="preserve"> </w:t>
      </w:r>
      <w:r w:rsidR="00707D69">
        <w:t>2</w:t>
      </w:r>
      <w:r w:rsidR="00F81572">
        <w:t xml:space="preserve"> shows the further relationship of the energy gap of the transition to other parameters in which </w:t>
      </w:r>
      <w:r w:rsidR="00707D69">
        <w:rPr>
          <w:rFonts w:ascii="Symbol" w:hAnsi="Symbol"/>
        </w:rPr>
        <w:t></w:t>
      </w:r>
      <w:r w:rsidR="00F81572">
        <w:t xml:space="preserve"> is the </w:t>
      </w:r>
      <w:proofErr w:type="spellStart"/>
      <w:r w:rsidR="00F81572">
        <w:t>magnet</w:t>
      </w:r>
      <w:r w:rsidR="00707D69">
        <w:t>ogyric</w:t>
      </w:r>
      <w:proofErr w:type="spellEnd"/>
      <w:r w:rsidR="00707D69">
        <w:t xml:space="preserve"> ratio </w:t>
      </w:r>
      <w:r w:rsidR="00F81572">
        <w:t>of the nucleus</w:t>
      </w:r>
      <w:r w:rsidR="00707D69">
        <w:t xml:space="preserve"> and </w:t>
      </w:r>
      <w:r w:rsidR="00F81572">
        <w:t>B</w:t>
      </w:r>
      <w:r w:rsidR="00F81572" w:rsidRPr="00F81572">
        <w:rPr>
          <w:vertAlign w:val="subscript"/>
        </w:rPr>
        <w:t>o</w:t>
      </w:r>
      <w:r w:rsidR="00F81572">
        <w:t xml:space="preserve"> is the magnetic field </w:t>
      </w:r>
      <w:r w:rsidR="00F81572" w:rsidRPr="00F81572">
        <w:rPr>
          <w:b/>
        </w:rPr>
        <w:t>experienced</w:t>
      </w:r>
      <w:r w:rsidR="00F81572">
        <w:t xml:space="preserve"> by the nucleus</w:t>
      </w:r>
      <w:r w:rsidR="00707D69">
        <w:t>.</w:t>
      </w:r>
      <w:r w:rsidR="00F81572">
        <w:t xml:space="preserve"> </w:t>
      </w:r>
    </w:p>
    <w:p w:rsidR="00707D69" w:rsidRDefault="00707D69" w:rsidP="001934A6">
      <w:pPr>
        <w:pStyle w:val="NoSpacing"/>
      </w:pPr>
    </w:p>
    <w:p w:rsidR="008F582C" w:rsidRDefault="009A2F0A" w:rsidP="00707D69">
      <w:pPr>
        <w:pStyle w:val="NoSpacing"/>
        <w:jc w:val="center"/>
      </w:pPr>
      <m:oMath>
        <m:r>
          <m:rPr>
            <m:sty m:val="p"/>
          </m:rPr>
          <w:rPr>
            <w:rFonts w:ascii="Cambria Math" w:hAnsi="Cambria Math"/>
          </w:rPr>
          <m:t>Δ</m:t>
        </m:r>
        <m:r>
          <w:rPr>
            <w:rFonts w:ascii="Cambria Math" w:hAnsi="Cambria Math"/>
          </w:rPr>
          <m:t xml:space="preserve">E= </m:t>
        </m:r>
        <m:f>
          <m:fPr>
            <m:ctrlPr>
              <w:rPr>
                <w:rFonts w:ascii="Cambria Math" w:hAnsi="Cambria Math"/>
                <w:i/>
              </w:rPr>
            </m:ctrlPr>
          </m:fPr>
          <m:num>
            <m:r>
              <w:rPr>
                <w:rFonts w:ascii="Cambria Math" w:hAnsi="Cambria Math"/>
              </w:rPr>
              <m:t>hγ</m:t>
            </m:r>
            <m:sSub>
              <m:sSubPr>
                <m:ctrlPr>
                  <w:rPr>
                    <w:rFonts w:ascii="Cambria Math" w:hAnsi="Cambria Math"/>
                    <w:i/>
                  </w:rPr>
                </m:ctrlPr>
              </m:sSubPr>
              <m:e>
                <m:r>
                  <w:rPr>
                    <w:rFonts w:ascii="Cambria Math" w:hAnsi="Cambria Math"/>
                  </w:rPr>
                  <m:t>B</m:t>
                </m:r>
              </m:e>
              <m:sub>
                <m:r>
                  <w:rPr>
                    <w:rFonts w:ascii="Cambria Math" w:hAnsi="Cambria Math"/>
                  </w:rPr>
                  <m:t>o</m:t>
                </m:r>
              </m:sub>
            </m:sSub>
          </m:num>
          <m:den>
            <m:r>
              <w:rPr>
                <w:rFonts w:ascii="Cambria Math" w:hAnsi="Cambria Math"/>
              </w:rPr>
              <m:t>2π</m:t>
            </m:r>
          </m:den>
        </m:f>
      </m:oMath>
      <w:r w:rsidR="00707D69">
        <w:rPr>
          <w:rFonts w:eastAsiaTheme="minorEastAsia"/>
        </w:rPr>
        <w:tab/>
        <w:t>(2)</w:t>
      </w:r>
    </w:p>
    <w:p w:rsidR="006713D2" w:rsidRDefault="006713D2" w:rsidP="001934A6">
      <w:pPr>
        <w:pStyle w:val="NoSpacing"/>
      </w:pPr>
    </w:p>
    <w:p w:rsidR="00B43B2B" w:rsidRDefault="00707D69" w:rsidP="00707D69">
      <w:pPr>
        <w:pStyle w:val="NoSpacing"/>
      </w:pPr>
      <w:r>
        <w:t xml:space="preserve">The </w:t>
      </w:r>
      <w:proofErr w:type="spellStart"/>
      <w:r>
        <w:t>magnetogyric</w:t>
      </w:r>
      <w:proofErr w:type="spellEnd"/>
      <w:r>
        <w:t xml:space="preserve"> ratio is a fundamental parameter of a nucleus and is defined as shown in </w:t>
      </w:r>
      <w:proofErr w:type="spellStart"/>
      <w:r>
        <w:t>Eq</w:t>
      </w:r>
      <w:proofErr w:type="spellEnd"/>
      <w:r>
        <w:t xml:space="preserve"> 3</w:t>
      </w:r>
      <w:r w:rsidR="003C4C8D">
        <w:t>,</w:t>
      </w:r>
      <w:r>
        <w:t xml:space="preserve"> in which </w:t>
      </w:r>
      <w:r w:rsidRPr="00707D69">
        <w:rPr>
          <w:rFonts w:ascii="Symbol" w:hAnsi="Symbol"/>
        </w:rPr>
        <w:t></w:t>
      </w:r>
      <w:r>
        <w:t xml:space="preserve"> is the magnetic moment and </w:t>
      </w:r>
      <w:r w:rsidRPr="00692153">
        <w:rPr>
          <w:rFonts w:ascii="Symbol" w:hAnsi="Symbol"/>
          <w:sz w:val="20"/>
          <w:szCs w:val="20"/>
        </w:rPr>
        <w:t></w:t>
      </w:r>
      <w:r>
        <w:t xml:space="preserve"> is the total spin quantum number for the nucleus.</w:t>
      </w:r>
    </w:p>
    <w:p w:rsidR="00B43B2B" w:rsidRDefault="00B43B2B" w:rsidP="00B43B2B">
      <w:pPr>
        <w:pStyle w:val="NoSpacing"/>
      </w:pPr>
    </w:p>
    <w:p w:rsidR="00B43B2B" w:rsidRDefault="00B43B2B" w:rsidP="00B43B2B">
      <w:pPr>
        <w:pStyle w:val="NoSpacing"/>
        <w:jc w:val="center"/>
      </w:pPr>
      <m:oMath>
        <m:r>
          <m:rPr>
            <m:sty m:val="p"/>
          </m:rPr>
          <w:rPr>
            <w:rFonts w:ascii="Cambria Math" w:hAnsi="Cambria Math"/>
          </w:rPr>
          <m:t>γ</m:t>
        </m:r>
        <m:r>
          <w:rPr>
            <w:rFonts w:ascii="Cambria Math" w:hAnsi="Cambria Math"/>
          </w:rPr>
          <m:t xml:space="preserve">= </m:t>
        </m:r>
        <m:f>
          <m:fPr>
            <m:ctrlPr>
              <w:rPr>
                <w:rFonts w:ascii="Cambria Math" w:hAnsi="Cambria Math"/>
                <w:i/>
              </w:rPr>
            </m:ctrlPr>
          </m:fPr>
          <m:num>
            <m:r>
              <w:rPr>
                <w:rFonts w:ascii="Cambria Math" w:hAnsi="Cambria Math"/>
              </w:rPr>
              <m:t>2πμ</m:t>
            </m:r>
          </m:num>
          <m:den>
            <m:r>
              <w:rPr>
                <w:rFonts w:ascii="Cambria Math" w:hAnsi="Cambria Math"/>
              </w:rPr>
              <m:t>hI</m:t>
            </m:r>
          </m:den>
        </m:f>
      </m:oMath>
      <w:r>
        <w:rPr>
          <w:rFonts w:eastAsiaTheme="minorEastAsia"/>
        </w:rPr>
        <w:tab/>
        <w:t>(3)</w:t>
      </w:r>
    </w:p>
    <w:p w:rsidR="00B43B2B" w:rsidRDefault="00B43B2B" w:rsidP="00B43B2B">
      <w:pPr>
        <w:pStyle w:val="NoSpacing"/>
      </w:pPr>
    </w:p>
    <w:p w:rsidR="00707D69" w:rsidRDefault="00707D69" w:rsidP="00707D69">
      <w:pPr>
        <w:pStyle w:val="NoSpacing"/>
      </w:pPr>
    </w:p>
    <w:p w:rsidR="00F81572" w:rsidRDefault="00B43B2B" w:rsidP="001934A6">
      <w:pPr>
        <w:pStyle w:val="NoSpacing"/>
      </w:pPr>
      <w:r>
        <w:t xml:space="preserve">Substituting </w:t>
      </w:r>
      <w:proofErr w:type="spellStart"/>
      <w:r>
        <w:t>Eq</w:t>
      </w:r>
      <w:proofErr w:type="spellEnd"/>
      <w:r>
        <w:t xml:space="preserve"> 3 into </w:t>
      </w:r>
      <w:proofErr w:type="spellStart"/>
      <w:r>
        <w:t>Eq</w:t>
      </w:r>
      <w:proofErr w:type="spellEnd"/>
      <w:r>
        <w:t xml:space="preserve"> 2 and </w:t>
      </w:r>
      <w:r w:rsidR="00F81572">
        <w:t>rearrang</w:t>
      </w:r>
      <w:r>
        <w:t xml:space="preserve">ing </w:t>
      </w:r>
      <w:r w:rsidR="00F81572">
        <w:t>to solve for only the frequency</w:t>
      </w:r>
      <w:r w:rsidR="0028411A">
        <w:t xml:space="preserve"> </w:t>
      </w:r>
      <w:r>
        <w:t xml:space="preserve">of excitation gives </w:t>
      </w:r>
      <w:proofErr w:type="spellStart"/>
      <w:r>
        <w:t>Eq</w:t>
      </w:r>
      <w:proofErr w:type="spellEnd"/>
      <w:r w:rsidR="003C4C8D">
        <w:t xml:space="preserve"> 4</w:t>
      </w:r>
      <w:r w:rsidR="00F81572">
        <w:t>.</w:t>
      </w:r>
    </w:p>
    <w:p w:rsidR="00F81572" w:rsidRDefault="00F81572" w:rsidP="00F81572">
      <w:pPr>
        <w:pStyle w:val="NoSpacing"/>
      </w:pPr>
    </w:p>
    <w:p w:rsidR="00F81572" w:rsidRDefault="00F81572" w:rsidP="00B43B2B">
      <w:pPr>
        <w:pStyle w:val="NoSpacing"/>
        <w:jc w:val="center"/>
      </w:pPr>
      <m:oMath>
        <m:r>
          <w:rPr>
            <w:rFonts w:ascii="Cambria Math" w:hAnsi="Cambria Math"/>
          </w:rPr>
          <m:t xml:space="preserve">ν= </m:t>
        </m:r>
        <m:f>
          <m:fPr>
            <m:ctrlPr>
              <w:rPr>
                <w:rFonts w:ascii="Cambria Math" w:hAnsi="Cambria Math"/>
                <w:i/>
              </w:rPr>
            </m:ctrlPr>
          </m:fPr>
          <m:num>
            <m:r>
              <w:rPr>
                <w:rFonts w:ascii="Cambria Math" w:hAnsi="Cambria Math"/>
              </w:rPr>
              <m:t>μ</m:t>
            </m:r>
            <m:sSub>
              <m:sSubPr>
                <m:ctrlPr>
                  <w:rPr>
                    <w:rFonts w:ascii="Cambria Math" w:hAnsi="Cambria Math"/>
                    <w:i/>
                  </w:rPr>
                </m:ctrlPr>
              </m:sSubPr>
              <m:e>
                <m:r>
                  <w:rPr>
                    <w:rFonts w:ascii="Cambria Math" w:hAnsi="Cambria Math"/>
                  </w:rPr>
                  <m:t>B</m:t>
                </m:r>
              </m:e>
              <m:sub>
                <m:r>
                  <w:rPr>
                    <w:rFonts w:ascii="Cambria Math" w:hAnsi="Cambria Math"/>
                  </w:rPr>
                  <m:t>o</m:t>
                </m:r>
              </m:sub>
            </m:sSub>
          </m:num>
          <m:den>
            <m:r>
              <w:rPr>
                <w:rFonts w:ascii="Cambria Math" w:hAnsi="Cambria Math"/>
              </w:rPr>
              <m:t>hI</m:t>
            </m:r>
          </m:den>
        </m:f>
      </m:oMath>
      <w:r w:rsidR="00B43B2B">
        <w:rPr>
          <w:rFonts w:eastAsiaTheme="minorEastAsia"/>
        </w:rPr>
        <w:tab/>
        <w:t>(4)</w:t>
      </w:r>
    </w:p>
    <w:p w:rsidR="00F81572" w:rsidRDefault="00F81572" w:rsidP="00F81572">
      <w:pPr>
        <w:pStyle w:val="NoSpacing"/>
      </w:pPr>
    </w:p>
    <w:p w:rsidR="0028411A" w:rsidRDefault="00F81572" w:rsidP="001934A6">
      <w:pPr>
        <w:pStyle w:val="NoSpacing"/>
      </w:pPr>
      <w:r>
        <w:t xml:space="preserve">For </w:t>
      </w:r>
      <w:r w:rsidRPr="00692153">
        <w:rPr>
          <w:rFonts w:ascii="Symbol" w:hAnsi="Symbol"/>
          <w:sz w:val="20"/>
          <w:szCs w:val="20"/>
        </w:rPr>
        <w:t></w:t>
      </w:r>
      <w:r>
        <w:t xml:space="preserve"> = ½</w:t>
      </w:r>
      <w:r w:rsidR="0028411A">
        <w:t xml:space="preserve"> nuclei such as hydrogen, </w:t>
      </w:r>
      <w:proofErr w:type="spellStart"/>
      <w:r w:rsidR="0028411A">
        <w:t>Eq</w:t>
      </w:r>
      <w:proofErr w:type="spellEnd"/>
      <w:r w:rsidR="0028411A">
        <w:t xml:space="preserve"> </w:t>
      </w:r>
      <w:r w:rsidR="00B43B2B">
        <w:t>5</w:t>
      </w:r>
      <w:r w:rsidR="0028411A">
        <w:t xml:space="preserve"> is obtained</w:t>
      </w:r>
      <w:r w:rsidR="00B43B2B">
        <w:t xml:space="preserve"> for </w:t>
      </w:r>
      <w:r w:rsidR="00B43B2B" w:rsidRPr="00B43B2B">
        <w:rPr>
          <w:rFonts w:ascii="Symbol" w:hAnsi="Symbol"/>
        </w:rPr>
        <w:t></w:t>
      </w:r>
      <w:r w:rsidR="00B43B2B">
        <w:t>E.</w:t>
      </w:r>
    </w:p>
    <w:p w:rsidR="0028411A" w:rsidRDefault="0028411A" w:rsidP="001934A6">
      <w:pPr>
        <w:pStyle w:val="NoSpacing"/>
      </w:pPr>
    </w:p>
    <w:p w:rsidR="00F81572" w:rsidRDefault="00B43B2B" w:rsidP="0028411A">
      <w:pPr>
        <w:pStyle w:val="NoSpacing"/>
        <w:jc w:val="center"/>
      </w:pPr>
      <m:oMath>
        <m:r>
          <w:rPr>
            <w:rFonts w:ascii="Cambria Math" w:hAnsi="Cambria Math"/>
          </w:rPr>
          <m:t>∆E=2μ</m:t>
        </m:r>
        <m:sSub>
          <m:sSubPr>
            <m:ctrlPr>
              <w:rPr>
                <w:rFonts w:ascii="Cambria Math" w:hAnsi="Cambria Math"/>
                <w:i/>
              </w:rPr>
            </m:ctrlPr>
          </m:sSubPr>
          <m:e>
            <m:r>
              <w:rPr>
                <w:rFonts w:ascii="Cambria Math" w:hAnsi="Cambria Math"/>
              </w:rPr>
              <m:t>B</m:t>
            </m:r>
          </m:e>
          <m:sub>
            <m:r>
              <w:rPr>
                <w:rFonts w:ascii="Cambria Math" w:hAnsi="Cambria Math"/>
              </w:rPr>
              <m:t>o</m:t>
            </m:r>
          </m:sub>
        </m:sSub>
      </m:oMath>
      <w:r>
        <w:rPr>
          <w:rFonts w:eastAsiaTheme="minorEastAsia"/>
        </w:rPr>
        <w:tab/>
        <w:t>(5)</w:t>
      </w:r>
    </w:p>
    <w:p w:rsidR="00F81572" w:rsidRDefault="00F81572" w:rsidP="00F81572">
      <w:pPr>
        <w:pStyle w:val="NoSpacing"/>
      </w:pPr>
    </w:p>
    <w:p w:rsidR="00C77D0C" w:rsidRDefault="00065CD1" w:rsidP="001934A6">
      <w:pPr>
        <w:pStyle w:val="NoSpacing"/>
      </w:pPr>
      <w:r>
        <w:t xml:space="preserve">It is important to note </w:t>
      </w:r>
      <w:r w:rsidR="0028411A">
        <w:t xml:space="preserve">that the magnetic moment is constant for </w:t>
      </w:r>
      <w:r w:rsidR="006C78E7">
        <w:t xml:space="preserve">a particular nucleus.  In other words, all </w:t>
      </w:r>
      <w:r w:rsidR="006C78E7" w:rsidRPr="006C78E7">
        <w:rPr>
          <w:vertAlign w:val="superscript"/>
        </w:rPr>
        <w:t>1</w:t>
      </w:r>
      <w:r w:rsidR="006C78E7">
        <w:t xml:space="preserve">H nuclei, no matter what their </w:t>
      </w:r>
      <w:r>
        <w:t xml:space="preserve">surrounding </w:t>
      </w:r>
      <w:r w:rsidR="006C78E7">
        <w:t xml:space="preserve">environment, have exactly the same magnetic moment.  </w:t>
      </w:r>
      <w:r w:rsidR="0028411A">
        <w:t xml:space="preserve"> </w:t>
      </w:r>
      <w:r w:rsidR="006C78E7">
        <w:t xml:space="preserve">All </w:t>
      </w:r>
      <w:r w:rsidR="006C78E7" w:rsidRPr="006C78E7">
        <w:rPr>
          <w:vertAlign w:val="superscript"/>
        </w:rPr>
        <w:t>13</w:t>
      </w:r>
      <w:r w:rsidR="006C78E7">
        <w:t xml:space="preserve">C </w:t>
      </w:r>
      <w:r w:rsidR="00721CCE">
        <w:t>nuclei, which also have a spin of ½</w:t>
      </w:r>
      <w:r>
        <w:t xml:space="preserve">, </w:t>
      </w:r>
      <w:r w:rsidR="006C78E7">
        <w:t xml:space="preserve">have exactly the same magnetic moment, but the magnetic moment of the </w:t>
      </w:r>
      <w:r w:rsidR="006C78E7" w:rsidRPr="006C78E7">
        <w:rPr>
          <w:vertAlign w:val="superscript"/>
        </w:rPr>
        <w:t>13</w:t>
      </w:r>
      <w:r w:rsidR="006C78E7">
        <w:t xml:space="preserve">C nucleus is only one-fourth as large as that of the </w:t>
      </w:r>
      <w:r w:rsidR="006C78E7" w:rsidRPr="006C78E7">
        <w:rPr>
          <w:vertAlign w:val="superscript"/>
        </w:rPr>
        <w:t>1</w:t>
      </w:r>
      <w:r w:rsidR="006C78E7">
        <w:t xml:space="preserve">H nucleus.  </w:t>
      </w:r>
      <w:r>
        <w:t xml:space="preserve">Since </w:t>
      </w:r>
      <w:proofErr w:type="spellStart"/>
      <w:r>
        <w:t>Eq</w:t>
      </w:r>
      <w:proofErr w:type="spellEnd"/>
      <w:r w:rsidR="00B43B2B">
        <w:t xml:space="preserve"> 4 and </w:t>
      </w:r>
      <w:proofErr w:type="spellStart"/>
      <w:r w:rsidR="003C4C8D">
        <w:t>Eq</w:t>
      </w:r>
      <w:proofErr w:type="spellEnd"/>
      <w:r w:rsidR="003C4C8D">
        <w:t xml:space="preserve"> </w:t>
      </w:r>
      <w:r w:rsidR="00B43B2B">
        <w:t>5</w:t>
      </w:r>
      <w:r>
        <w:t xml:space="preserve"> also appl</w:t>
      </w:r>
      <w:r w:rsidR="003C4C8D">
        <w:t>y</w:t>
      </w:r>
      <w:r>
        <w:t xml:space="preserve"> to </w:t>
      </w:r>
      <w:r w:rsidRPr="00065CD1">
        <w:rPr>
          <w:vertAlign w:val="superscript"/>
        </w:rPr>
        <w:t>13</w:t>
      </w:r>
      <w:r>
        <w:t xml:space="preserve">C nuclei, the difference in the magnetic moment between </w:t>
      </w:r>
      <w:r w:rsidRPr="00065CD1">
        <w:rPr>
          <w:vertAlign w:val="superscript"/>
        </w:rPr>
        <w:t>1</w:t>
      </w:r>
      <w:r>
        <w:t xml:space="preserve">H and </w:t>
      </w:r>
      <w:r w:rsidRPr="00065CD1">
        <w:rPr>
          <w:vertAlign w:val="superscript"/>
        </w:rPr>
        <w:t>13</w:t>
      </w:r>
      <w:r>
        <w:t xml:space="preserve">C </w:t>
      </w:r>
      <w:r w:rsidR="00C77D0C">
        <w:t xml:space="preserve">means that the energy gap and resonant frequency of a </w:t>
      </w:r>
      <w:r w:rsidR="00C77D0C" w:rsidRPr="00C77D0C">
        <w:rPr>
          <w:vertAlign w:val="superscript"/>
        </w:rPr>
        <w:t>13</w:t>
      </w:r>
      <w:r w:rsidR="00C77D0C">
        <w:t xml:space="preserve">C nucleus is one-fourth of the energy gap and resonant frequency of a </w:t>
      </w:r>
      <w:r w:rsidR="00C77D0C" w:rsidRPr="00C77D0C">
        <w:rPr>
          <w:vertAlign w:val="superscript"/>
        </w:rPr>
        <w:lastRenderedPageBreak/>
        <w:t>1</w:t>
      </w:r>
      <w:r w:rsidR="00C77D0C">
        <w:t xml:space="preserve">H nucleus.  </w:t>
      </w:r>
      <w:r w:rsidR="00261CB3">
        <w:t xml:space="preserve">NMR spectrometers are designated by the frequency (e.g., 400 MHz) needed to excite the spin flips of </w:t>
      </w:r>
      <w:r w:rsidR="00261CB3" w:rsidRPr="00261CB3">
        <w:rPr>
          <w:vertAlign w:val="superscript"/>
        </w:rPr>
        <w:t>1</w:t>
      </w:r>
      <w:r w:rsidR="00261CB3">
        <w:t>H nuclei rather than the size of B</w:t>
      </w:r>
      <w:r w:rsidR="00261CB3" w:rsidRPr="00261CB3">
        <w:rPr>
          <w:vertAlign w:val="subscript"/>
        </w:rPr>
        <w:t>APPL</w:t>
      </w:r>
      <w:r w:rsidR="00261CB3">
        <w:t xml:space="preserve">.  </w:t>
      </w:r>
      <w:r w:rsidR="00692153">
        <w:t>Note, magnetic fields are in units of Tesla and t</w:t>
      </w:r>
      <w:r w:rsidR="00261CB3">
        <w:t>he applied magnetic field that corresponds with a 400 MHz excitation frequency for</w:t>
      </w:r>
      <w:r w:rsidR="0097031A">
        <w:t xml:space="preserve"> the</w:t>
      </w:r>
      <w:r w:rsidR="00261CB3">
        <w:t xml:space="preserve"> </w:t>
      </w:r>
      <w:r w:rsidR="00261CB3" w:rsidRPr="00261CB3">
        <w:rPr>
          <w:vertAlign w:val="superscript"/>
        </w:rPr>
        <w:t>1</w:t>
      </w:r>
      <w:r w:rsidR="00261CB3">
        <w:t>H nucle</w:t>
      </w:r>
      <w:r w:rsidR="0097031A">
        <w:t>us</w:t>
      </w:r>
      <w:r w:rsidR="00261CB3">
        <w:t xml:space="preserve"> is 9.4 Tesla</w:t>
      </w:r>
      <w:r w:rsidR="00C77D0C">
        <w:t xml:space="preserve">.  </w:t>
      </w:r>
      <w:r w:rsidR="00261CB3">
        <w:t>O</w:t>
      </w:r>
      <w:r w:rsidR="00C77D0C">
        <w:t xml:space="preserve">n a 400 MHz spectrometer, </w:t>
      </w:r>
      <w:r w:rsidR="0097031A">
        <w:t xml:space="preserve">the excitation frequency of </w:t>
      </w:r>
      <w:r w:rsidR="00C77D0C" w:rsidRPr="00C77D0C">
        <w:rPr>
          <w:vertAlign w:val="superscript"/>
        </w:rPr>
        <w:t>1</w:t>
      </w:r>
      <w:r w:rsidR="00C77D0C">
        <w:rPr>
          <w:vertAlign w:val="superscript"/>
        </w:rPr>
        <w:t>3</w:t>
      </w:r>
      <w:r w:rsidR="00C77D0C">
        <w:t xml:space="preserve">C nuclei </w:t>
      </w:r>
      <w:r w:rsidR="0097031A">
        <w:t xml:space="preserve">is </w:t>
      </w:r>
      <w:r w:rsidR="00C77D0C">
        <w:t>100 MHz</w:t>
      </w:r>
      <w:r w:rsidR="00261CB3">
        <w:t xml:space="preserve"> because its magnetic moment is one-fourth that of the </w:t>
      </w:r>
      <w:r w:rsidR="00261CB3" w:rsidRPr="00261CB3">
        <w:rPr>
          <w:vertAlign w:val="superscript"/>
        </w:rPr>
        <w:t>1</w:t>
      </w:r>
      <w:r w:rsidR="00261CB3">
        <w:t>H nucleus</w:t>
      </w:r>
      <w:r w:rsidR="00C77D0C">
        <w:t>.</w:t>
      </w:r>
    </w:p>
    <w:p w:rsidR="00C77D0C" w:rsidRDefault="00C77D0C" w:rsidP="001934A6">
      <w:pPr>
        <w:pStyle w:val="NoSpacing"/>
      </w:pPr>
    </w:p>
    <w:p w:rsidR="009A2F0A" w:rsidRDefault="005306FD" w:rsidP="001934A6">
      <w:pPr>
        <w:pStyle w:val="NoSpacing"/>
      </w:pPr>
      <w:r>
        <w:t>Since</w:t>
      </w:r>
      <w:r w:rsidR="00692153">
        <w:t xml:space="preserve"> the magnetic moment is the same for all </w:t>
      </w:r>
      <w:r w:rsidR="00692153" w:rsidRPr="00692153">
        <w:rPr>
          <w:vertAlign w:val="superscript"/>
        </w:rPr>
        <w:t>1</w:t>
      </w:r>
      <w:r w:rsidR="00692153">
        <w:t xml:space="preserve">H nuclei, </w:t>
      </w:r>
      <w:r>
        <w:t xml:space="preserve">the only term that varies in </w:t>
      </w:r>
      <w:proofErr w:type="spellStart"/>
      <w:r>
        <w:t>Eq</w:t>
      </w:r>
      <w:proofErr w:type="spellEnd"/>
      <w:r w:rsidR="00B43B2B">
        <w:t xml:space="preserve"> 4 and </w:t>
      </w:r>
      <w:proofErr w:type="spellStart"/>
      <w:r w:rsidR="006338CB">
        <w:t>Eq</w:t>
      </w:r>
      <w:proofErr w:type="spellEnd"/>
      <w:r w:rsidR="006338CB">
        <w:t xml:space="preserve"> </w:t>
      </w:r>
      <w:r w:rsidR="00B43B2B">
        <w:t>5</w:t>
      </w:r>
      <w:r>
        <w:t xml:space="preserve"> for a </w:t>
      </w:r>
      <w:r w:rsidRPr="005306FD">
        <w:rPr>
          <w:vertAlign w:val="superscript"/>
        </w:rPr>
        <w:t>1</w:t>
      </w:r>
      <w:r>
        <w:t>H nucleus is the B</w:t>
      </w:r>
      <w:r w:rsidRPr="005306FD">
        <w:rPr>
          <w:vertAlign w:val="subscript"/>
        </w:rPr>
        <w:t>o</w:t>
      </w:r>
      <w:r>
        <w:t xml:space="preserve"> term.  It is </w:t>
      </w:r>
      <w:r w:rsidR="0028411A">
        <w:t xml:space="preserve">important </w:t>
      </w:r>
      <w:r>
        <w:t xml:space="preserve">to note </w:t>
      </w:r>
      <w:r w:rsidR="0028411A">
        <w:t>that B</w:t>
      </w:r>
      <w:r w:rsidR="0028411A" w:rsidRPr="0028411A">
        <w:rPr>
          <w:vertAlign w:val="subscript"/>
        </w:rPr>
        <w:t>o</w:t>
      </w:r>
      <w:r w:rsidR="0028411A">
        <w:t xml:space="preserve"> is proportional to B</w:t>
      </w:r>
      <w:r w:rsidR="0028411A" w:rsidRPr="0028411A">
        <w:rPr>
          <w:vertAlign w:val="subscript"/>
        </w:rPr>
        <w:t>APPL</w:t>
      </w:r>
      <w:r>
        <w:t xml:space="preserve"> but </w:t>
      </w:r>
      <w:r w:rsidR="0028411A">
        <w:t>is not identical to B</w:t>
      </w:r>
      <w:r w:rsidR="0028411A" w:rsidRPr="0028411A">
        <w:rPr>
          <w:vertAlign w:val="subscript"/>
        </w:rPr>
        <w:t>APPL</w:t>
      </w:r>
      <w:r w:rsidR="0028411A">
        <w:t xml:space="preserve">.  </w:t>
      </w:r>
      <w:r>
        <w:t xml:space="preserve">Instead, </w:t>
      </w:r>
      <w:r w:rsidR="0028411A">
        <w:t>B</w:t>
      </w:r>
      <w:r w:rsidR="0028411A" w:rsidRPr="005306FD">
        <w:rPr>
          <w:vertAlign w:val="subscript"/>
        </w:rPr>
        <w:t>o</w:t>
      </w:r>
      <w:r w:rsidR="0028411A">
        <w:t xml:space="preserve"> is </w:t>
      </w:r>
      <w:r>
        <w:t>t</w:t>
      </w:r>
      <w:r w:rsidR="0028411A">
        <w:t xml:space="preserve">he sum of all </w:t>
      </w:r>
      <w:r>
        <w:t xml:space="preserve">the </w:t>
      </w:r>
      <w:r w:rsidR="0028411A">
        <w:t xml:space="preserve">magnetic fields that are experienced by a particular nucleus.  </w:t>
      </w:r>
      <w:r w:rsidR="00B407E4">
        <w:t xml:space="preserve">One magnetic field to consider is that of the earth.  The magnitude of the earth’s magnetic field may vary at different places </w:t>
      </w:r>
      <w:r w:rsidR="00BB2EF2">
        <w:t xml:space="preserve">but it exists and nuclei within an NMR spectrometer will experience it.  So we could write </w:t>
      </w:r>
      <w:proofErr w:type="spellStart"/>
      <w:r w:rsidR="00B43B2B">
        <w:t>E</w:t>
      </w:r>
      <w:r w:rsidR="00BB2EF2">
        <w:t>q</w:t>
      </w:r>
      <w:proofErr w:type="spellEnd"/>
      <w:r w:rsidR="00BB2EF2">
        <w:t xml:space="preserve"> </w:t>
      </w:r>
      <w:r w:rsidR="00B43B2B">
        <w:t xml:space="preserve">6 </w:t>
      </w:r>
      <w:r w:rsidR="00BB2EF2">
        <w:t>as a first example that distinguishes B</w:t>
      </w:r>
      <w:r w:rsidR="00BB2EF2" w:rsidRPr="00BB2EF2">
        <w:rPr>
          <w:vertAlign w:val="subscript"/>
        </w:rPr>
        <w:t>o</w:t>
      </w:r>
      <w:r w:rsidR="00BB2EF2">
        <w:t xml:space="preserve"> from B</w:t>
      </w:r>
      <w:r w:rsidR="00BB2EF2" w:rsidRPr="00BB2EF2">
        <w:rPr>
          <w:vertAlign w:val="subscript"/>
        </w:rPr>
        <w:t>APPL</w:t>
      </w:r>
      <w:r w:rsidR="00BB2EF2">
        <w:t>.</w:t>
      </w:r>
      <w:r w:rsidR="00A62A9F">
        <w:t xml:space="preserve">  However, since </w:t>
      </w:r>
      <w:proofErr w:type="spellStart"/>
      <w:r w:rsidR="00A62A9F">
        <w:t>B</w:t>
      </w:r>
      <w:r w:rsidR="00A62A9F" w:rsidRPr="00A62A9F">
        <w:rPr>
          <w:vertAlign w:val="subscript"/>
        </w:rPr>
        <w:t>Earth</w:t>
      </w:r>
      <w:proofErr w:type="spellEnd"/>
      <w:r w:rsidR="00A62A9F">
        <w:t xml:space="preserve"> will be a constant at any particular location, this term would not traditionally be included in an equation representing B</w:t>
      </w:r>
      <w:r w:rsidR="00A62A9F" w:rsidRPr="00A62A9F">
        <w:rPr>
          <w:vertAlign w:val="subscript"/>
        </w:rPr>
        <w:t>o</w:t>
      </w:r>
      <w:r w:rsidR="00A62A9F">
        <w:t xml:space="preserve">. </w:t>
      </w:r>
    </w:p>
    <w:p w:rsidR="00BB2EF2" w:rsidRDefault="00BB2EF2" w:rsidP="001934A6">
      <w:pPr>
        <w:pStyle w:val="NoSpacing"/>
      </w:pPr>
    </w:p>
    <w:p w:rsidR="00BB2EF2" w:rsidRDefault="00CD2A90" w:rsidP="00B43B2B">
      <w:pPr>
        <w:pStyle w:val="NoSpacing"/>
        <w:jc w:val="center"/>
      </w:pPr>
      <m:oMath>
        <m:sSub>
          <m:sSubPr>
            <m:ctrlPr>
              <w:rPr>
                <w:rFonts w:ascii="Cambria Math" w:hAnsi="Cambria Math"/>
                <w:i/>
              </w:rPr>
            </m:ctrlPr>
          </m:sSubPr>
          <m:e>
            <m:r>
              <w:rPr>
                <w:rFonts w:ascii="Cambria Math" w:hAnsi="Cambria Math"/>
              </w:rPr>
              <m:t>B</m:t>
            </m:r>
          </m:e>
          <m:sub>
            <m:r>
              <w:rPr>
                <w:rFonts w:ascii="Cambria Math" w:hAnsi="Cambria Math"/>
              </w:rPr>
              <m:t>o</m:t>
            </m:r>
          </m:sub>
        </m:sSub>
        <m:r>
          <w:rPr>
            <w:rFonts w:ascii="Cambria Math" w:hAnsi="Cambria Math"/>
          </w:rPr>
          <m:t xml:space="preserve">= </m:t>
        </m:r>
        <m:sSub>
          <m:sSubPr>
            <m:ctrlPr>
              <w:rPr>
                <w:rFonts w:ascii="Cambria Math" w:hAnsi="Cambria Math"/>
                <w:i/>
              </w:rPr>
            </m:ctrlPr>
          </m:sSubPr>
          <m:e>
            <m:r>
              <w:rPr>
                <w:rFonts w:ascii="Cambria Math" w:hAnsi="Cambria Math"/>
              </w:rPr>
              <m:t>B</m:t>
            </m:r>
          </m:e>
          <m:sub>
            <m:r>
              <w:rPr>
                <w:rFonts w:ascii="Cambria Math" w:hAnsi="Cambria Math"/>
              </w:rPr>
              <m:t>APPL</m:t>
            </m:r>
          </m:sub>
        </m:sSub>
        <m:r>
          <w:rPr>
            <w:rFonts w:ascii="Cambria Math" w:hAnsi="Cambria Math"/>
          </w:rPr>
          <m:t xml:space="preserve">+ </m:t>
        </m:r>
        <m:sSub>
          <m:sSubPr>
            <m:ctrlPr>
              <w:rPr>
                <w:rFonts w:ascii="Cambria Math" w:hAnsi="Cambria Math"/>
                <w:i/>
              </w:rPr>
            </m:ctrlPr>
          </m:sSubPr>
          <m:e>
            <m:r>
              <w:rPr>
                <w:rFonts w:ascii="Cambria Math" w:hAnsi="Cambria Math"/>
              </w:rPr>
              <m:t>B</m:t>
            </m:r>
          </m:e>
          <m:sub>
            <m:r>
              <w:rPr>
                <w:rFonts w:ascii="Cambria Math" w:hAnsi="Cambria Math"/>
              </w:rPr>
              <m:t>Earth</m:t>
            </m:r>
          </m:sub>
        </m:sSub>
      </m:oMath>
      <w:r w:rsidR="00B43B2B">
        <w:rPr>
          <w:rFonts w:eastAsiaTheme="minorEastAsia"/>
        </w:rPr>
        <w:tab/>
      </w:r>
      <w:r w:rsidR="00B43B2B">
        <w:rPr>
          <w:rFonts w:eastAsiaTheme="minorEastAsia"/>
        </w:rPr>
        <w:tab/>
        <w:t>(6)</w:t>
      </w:r>
    </w:p>
    <w:p w:rsidR="00BB2EF2" w:rsidRDefault="00BB2EF2" w:rsidP="001934A6">
      <w:pPr>
        <w:pStyle w:val="NoSpacing"/>
      </w:pPr>
    </w:p>
    <w:p w:rsidR="00BD742E" w:rsidRPr="00BD742E" w:rsidRDefault="00BD742E" w:rsidP="001934A6">
      <w:pPr>
        <w:pStyle w:val="NoSpacing"/>
        <w:rPr>
          <w:b/>
        </w:rPr>
      </w:pPr>
      <w:r w:rsidRPr="00BD742E">
        <w:rPr>
          <w:b/>
        </w:rPr>
        <w:t>Consider a sample in an NMR tube.  The crosshatched region in the tube in Figure 8 is the area over which signal is recorded.  Why is it important that B</w:t>
      </w:r>
      <w:r w:rsidRPr="00BD742E">
        <w:rPr>
          <w:b/>
          <w:vertAlign w:val="subscript"/>
        </w:rPr>
        <w:t>APPL</w:t>
      </w:r>
      <w:r w:rsidRPr="00BD742E">
        <w:rPr>
          <w:b/>
        </w:rPr>
        <w:t xml:space="preserve"> </w:t>
      </w:r>
      <w:r>
        <w:rPr>
          <w:b/>
        </w:rPr>
        <w:t>be</w:t>
      </w:r>
      <w:r w:rsidRPr="00BD742E">
        <w:rPr>
          <w:b/>
        </w:rPr>
        <w:t xml:space="preserve"> homogeneous over this </w:t>
      </w:r>
      <w:r w:rsidR="001C6ACA">
        <w:rPr>
          <w:b/>
        </w:rPr>
        <w:t xml:space="preserve">entire </w:t>
      </w:r>
      <w:r w:rsidRPr="00BD742E">
        <w:rPr>
          <w:b/>
        </w:rPr>
        <w:t xml:space="preserve">region? </w:t>
      </w:r>
    </w:p>
    <w:p w:rsidR="00E703E4" w:rsidRDefault="00E703E4" w:rsidP="001934A6">
      <w:pPr>
        <w:pStyle w:val="NoSpacing"/>
      </w:pPr>
    </w:p>
    <w:p w:rsidR="00E703E4" w:rsidRDefault="00B433F0" w:rsidP="000652E2">
      <w:pPr>
        <w:pStyle w:val="NoSpacing"/>
        <w:jc w:val="center"/>
      </w:pPr>
      <w:r>
        <w:object w:dxaOrig="1569" w:dyaOrig="3542">
          <v:shape id="_x0000_i1031" type="#_x0000_t75" style="width:55.7pt;height:127pt" o:ole="">
            <v:imagedata r:id="rId22" o:title=""/>
          </v:shape>
          <o:OLEObject Type="Embed" ProgID="ChemDraw.Document.6.0" ShapeID="_x0000_i1031" DrawAspect="Content" ObjectID="_1539023721" r:id="rId23"/>
        </w:object>
      </w:r>
    </w:p>
    <w:p w:rsidR="000652E2" w:rsidRDefault="000652E2" w:rsidP="001934A6">
      <w:pPr>
        <w:pStyle w:val="NoSpacing"/>
      </w:pPr>
    </w:p>
    <w:p w:rsidR="000652E2" w:rsidRDefault="000652E2" w:rsidP="001934A6">
      <w:pPr>
        <w:pStyle w:val="NoSpacing"/>
      </w:pPr>
      <w:r w:rsidRPr="00B433F0">
        <w:rPr>
          <w:b/>
        </w:rPr>
        <w:t>Figure 8.</w:t>
      </w:r>
      <w:r>
        <w:t xml:space="preserve">  </w:t>
      </w:r>
      <w:r w:rsidR="00B433F0">
        <w:t xml:space="preserve">Diagram of the bottom of an NMR tube.  The crosshatched region is where signal is recorded.  It is essential that the liquid in the tube completely fill this region.  </w:t>
      </w:r>
    </w:p>
    <w:p w:rsidR="000652E2" w:rsidRDefault="000652E2" w:rsidP="001934A6">
      <w:pPr>
        <w:pStyle w:val="NoSpacing"/>
      </w:pPr>
    </w:p>
    <w:p w:rsidR="00BD742E" w:rsidRDefault="001C6ACA" w:rsidP="001934A6">
      <w:pPr>
        <w:pStyle w:val="NoSpacing"/>
      </w:pPr>
      <w:r>
        <w:t xml:space="preserve">If we examine </w:t>
      </w:r>
      <w:proofErr w:type="spellStart"/>
      <w:r>
        <w:t>Eq</w:t>
      </w:r>
      <w:proofErr w:type="spellEnd"/>
      <w:r w:rsidR="00E703E4">
        <w:t xml:space="preserve"> 4 and </w:t>
      </w:r>
      <w:proofErr w:type="spellStart"/>
      <w:r w:rsidR="00A63B3E">
        <w:t>Eq</w:t>
      </w:r>
      <w:proofErr w:type="spellEnd"/>
      <w:r w:rsidR="00A63B3E">
        <w:t xml:space="preserve"> </w:t>
      </w:r>
      <w:r w:rsidR="00E703E4">
        <w:t>5, t</w:t>
      </w:r>
      <w:r>
        <w:t>he only variable is B</w:t>
      </w:r>
      <w:r w:rsidRPr="00BC45B9">
        <w:rPr>
          <w:vertAlign w:val="subscript"/>
        </w:rPr>
        <w:t>o</w:t>
      </w:r>
      <w:r>
        <w:t>, which is proportional to B</w:t>
      </w:r>
      <w:r w:rsidRPr="00BC45B9">
        <w:rPr>
          <w:vertAlign w:val="subscript"/>
        </w:rPr>
        <w:t>APPL</w:t>
      </w:r>
      <w:r>
        <w:t xml:space="preserve">.  </w:t>
      </w:r>
      <w:r w:rsidR="00BC45B9">
        <w:t>I</w:t>
      </w:r>
      <w:r>
        <w:t>f B</w:t>
      </w:r>
      <w:r w:rsidRPr="00BC45B9">
        <w:rPr>
          <w:vertAlign w:val="subscript"/>
        </w:rPr>
        <w:t>APPL</w:t>
      </w:r>
      <w:r>
        <w:t xml:space="preserve"> is different for different regions of the NMR tube, then B</w:t>
      </w:r>
      <w:r w:rsidRPr="00BC45B9">
        <w:rPr>
          <w:vertAlign w:val="subscript"/>
        </w:rPr>
        <w:t>o</w:t>
      </w:r>
      <w:r>
        <w:t xml:space="preserve"> will be different </w:t>
      </w:r>
      <w:r w:rsidR="00BC45B9">
        <w:t>for those regions</w:t>
      </w:r>
      <w:r w:rsidR="00DE545C">
        <w:t xml:space="preserve">.  This means that </w:t>
      </w:r>
      <w:r w:rsidR="00BC45B9">
        <w:t xml:space="preserve">the frequency needed to excite a specific hydrogen nucleus </w:t>
      </w:r>
      <w:r w:rsidR="00DE545C">
        <w:t>of a molecule varies over these regions</w:t>
      </w:r>
      <w:r w:rsidR="00BC45B9">
        <w:t xml:space="preserve">.  Differences in the frequency needed to excite a specific hydrogen nucleus </w:t>
      </w:r>
      <w:r w:rsidR="00DE545C">
        <w:t xml:space="preserve">means that the resonance will be </w:t>
      </w:r>
      <w:r w:rsidR="00BC45B9">
        <w:t>broaden</w:t>
      </w:r>
      <w:r w:rsidR="00DE545C">
        <w:t>ed in the spectrum</w:t>
      </w:r>
      <w:r w:rsidR="00BC45B9">
        <w:t xml:space="preserve">.  </w:t>
      </w:r>
      <w:r w:rsidR="00BE4F1C">
        <w:t>Two steps are taken to reduce this broadening.  One is to tune (also called shimming) the NMR spectrometer.  Magnetic fields have a direction to them</w:t>
      </w:r>
      <w:r w:rsidR="00E24F84">
        <w:t xml:space="preserve">.  When </w:t>
      </w:r>
      <w:r w:rsidR="00DE545C">
        <w:t>tuning</w:t>
      </w:r>
      <w:r w:rsidR="00BE4F1C">
        <w:t>, the X, Y and Z</w:t>
      </w:r>
      <w:r w:rsidR="00E703E4">
        <w:t xml:space="preserve"> </w:t>
      </w:r>
      <w:r w:rsidR="00BE4F1C">
        <w:t xml:space="preserve">parameters are adjusted to optimize the homogeneity of </w:t>
      </w:r>
      <w:r w:rsidR="00E24F84">
        <w:t>B</w:t>
      </w:r>
      <w:r w:rsidR="00E24F84" w:rsidRPr="00E24F84">
        <w:rPr>
          <w:vertAlign w:val="subscript"/>
        </w:rPr>
        <w:t>APPL</w:t>
      </w:r>
      <w:r w:rsidR="00E24F84">
        <w:t xml:space="preserve"> over the region of the NMR tube where signal is measured.  </w:t>
      </w:r>
      <w:r w:rsidR="00BE4F1C">
        <w:t xml:space="preserve"> </w:t>
      </w:r>
      <w:r w:rsidR="00DB1333">
        <w:t>The other step is to spin the sample.  Spinning causes a specific hydrogen nucleus in a specific molecule to experience B</w:t>
      </w:r>
      <w:r w:rsidR="00DB1333" w:rsidRPr="00DB1333">
        <w:rPr>
          <w:vertAlign w:val="subscript"/>
        </w:rPr>
        <w:t>APPL</w:t>
      </w:r>
      <w:r w:rsidR="00DB1333">
        <w:t xml:space="preserve"> over a range of sites as it spins through them.  This averaging improves the homogeneity of B</w:t>
      </w:r>
      <w:r w:rsidR="00DB1333" w:rsidRPr="00DB1333">
        <w:rPr>
          <w:vertAlign w:val="subscript"/>
        </w:rPr>
        <w:t>APPL</w:t>
      </w:r>
      <w:r w:rsidR="00DB1333">
        <w:t xml:space="preserve"> over the entire sample.      </w:t>
      </w:r>
    </w:p>
    <w:p w:rsidR="00BD742E" w:rsidRDefault="00BD742E" w:rsidP="001934A6">
      <w:pPr>
        <w:pStyle w:val="NoSpacing"/>
      </w:pPr>
    </w:p>
    <w:p w:rsidR="00B433F0" w:rsidRDefault="00B433F0" w:rsidP="001934A6">
      <w:pPr>
        <w:pStyle w:val="NoSpacing"/>
      </w:pPr>
      <w:r>
        <w:t xml:space="preserve">NMR spectra are usually recorded with </w:t>
      </w:r>
      <w:proofErr w:type="spellStart"/>
      <w:r>
        <w:t>deuterated</w:t>
      </w:r>
      <w:proofErr w:type="spellEnd"/>
      <w:r>
        <w:t xml:space="preserve"> (</w:t>
      </w:r>
      <w:r w:rsidRPr="00B433F0">
        <w:rPr>
          <w:vertAlign w:val="superscript"/>
        </w:rPr>
        <w:t>2</w:t>
      </w:r>
      <w:r>
        <w:t>H) solvents such as chloroform-</w:t>
      </w:r>
      <w:r w:rsidRPr="00B433F0">
        <w:rPr>
          <w:i/>
        </w:rPr>
        <w:t>d</w:t>
      </w:r>
      <w:r>
        <w:t xml:space="preserve"> (CDCl</w:t>
      </w:r>
      <w:r w:rsidRPr="00B433F0">
        <w:rPr>
          <w:vertAlign w:val="subscript"/>
        </w:rPr>
        <w:t>3</w:t>
      </w:r>
      <w:r>
        <w:t xml:space="preserve">).  One reason for replacing normal hydrogen with deuterium in the solvent is to reduce the size of the solvent signal in the spectrum.  The other is that tuning is usually done on the deuterium signal.  Deuterium is an NMR active nucleus, but its magnetic moment is different from </w:t>
      </w:r>
      <w:r w:rsidRPr="00B433F0">
        <w:rPr>
          <w:vertAlign w:val="superscript"/>
        </w:rPr>
        <w:t>1</w:t>
      </w:r>
      <w:r>
        <w:t xml:space="preserve">H so it resonates at a different </w:t>
      </w:r>
      <w:r>
        <w:lastRenderedPageBreak/>
        <w:t xml:space="preserve">frequency on the spectrometer.  This makes it possible to monitor the </w:t>
      </w:r>
      <w:r w:rsidRPr="00B433F0">
        <w:rPr>
          <w:vertAlign w:val="superscript"/>
        </w:rPr>
        <w:t>2</w:t>
      </w:r>
      <w:r>
        <w:t xml:space="preserve">H signal to optimize the tuning while not perturbing the </w:t>
      </w:r>
      <w:r w:rsidRPr="00B433F0">
        <w:rPr>
          <w:vertAlign w:val="superscript"/>
        </w:rPr>
        <w:t>1</w:t>
      </w:r>
      <w:r>
        <w:t>H spectrum that is being measured.  The spectrometer is also locked onto the deuterium signal so, if any drift of the signals were to occur while the spectrum is being recorded, it will be accounted for.</w:t>
      </w:r>
    </w:p>
    <w:p w:rsidR="00B433F0" w:rsidRDefault="00B433F0" w:rsidP="001934A6">
      <w:pPr>
        <w:pStyle w:val="NoSpacing"/>
      </w:pPr>
    </w:p>
    <w:p w:rsidR="00BB2EF2" w:rsidRPr="00BB2EF2" w:rsidRDefault="00BB2EF2" w:rsidP="001934A6">
      <w:pPr>
        <w:pStyle w:val="NoSpacing"/>
        <w:rPr>
          <w:b/>
        </w:rPr>
      </w:pPr>
      <w:r w:rsidRPr="00BB2EF2">
        <w:rPr>
          <w:b/>
        </w:rPr>
        <w:t xml:space="preserve">What </w:t>
      </w:r>
      <w:r w:rsidR="00692153">
        <w:rPr>
          <w:b/>
        </w:rPr>
        <w:t>“</w:t>
      </w:r>
      <w:r w:rsidRPr="00BB2EF2">
        <w:rPr>
          <w:b/>
        </w:rPr>
        <w:t>things</w:t>
      </w:r>
      <w:r w:rsidR="00692153">
        <w:rPr>
          <w:b/>
        </w:rPr>
        <w:t>”</w:t>
      </w:r>
      <w:r w:rsidRPr="00BB2EF2">
        <w:rPr>
          <w:b/>
        </w:rPr>
        <w:t xml:space="preserve"> in a molecule </w:t>
      </w:r>
      <w:r>
        <w:rPr>
          <w:b/>
        </w:rPr>
        <w:t>generate</w:t>
      </w:r>
      <w:r w:rsidRPr="00BB2EF2">
        <w:rPr>
          <w:b/>
        </w:rPr>
        <w:t xml:space="preserve"> magnetic field</w:t>
      </w:r>
      <w:r>
        <w:rPr>
          <w:b/>
        </w:rPr>
        <w:t>s</w:t>
      </w:r>
      <w:r w:rsidRPr="00BB2EF2">
        <w:rPr>
          <w:b/>
        </w:rPr>
        <w:t xml:space="preserve"> that will influence B</w:t>
      </w:r>
      <w:r w:rsidRPr="00BB2EF2">
        <w:rPr>
          <w:b/>
          <w:vertAlign w:val="subscript"/>
        </w:rPr>
        <w:t>o</w:t>
      </w:r>
      <w:r w:rsidRPr="00BB2EF2">
        <w:rPr>
          <w:b/>
        </w:rPr>
        <w:t xml:space="preserve"> for a particular hydrogen nucleus?</w:t>
      </w:r>
    </w:p>
    <w:p w:rsidR="00124AAE" w:rsidRDefault="00124AAE" w:rsidP="001934A6">
      <w:pPr>
        <w:pStyle w:val="NoSpacing"/>
      </w:pPr>
      <w:r>
        <w:t>Earlier in this unit we determined that spinning charged particles generate a magnetic field.  Electrons and protons in molecules are charged and have spin.  Therefore, we might reason that electrons and protons in molecules may generate a magnetic field that influences the magnitude of B</w:t>
      </w:r>
      <w:r w:rsidRPr="00124AAE">
        <w:rPr>
          <w:vertAlign w:val="subscript"/>
        </w:rPr>
        <w:t>o</w:t>
      </w:r>
      <w:r>
        <w:t xml:space="preserve">.  Electrons in molecules produce an effect known as </w:t>
      </w:r>
      <w:r w:rsidRPr="00124AAE">
        <w:rPr>
          <w:b/>
        </w:rPr>
        <w:t>shielding</w:t>
      </w:r>
      <w:r>
        <w:t>.  Protons in molecules produc</w:t>
      </w:r>
      <w:r w:rsidR="00BD742E">
        <w:t>e</w:t>
      </w:r>
      <w:r>
        <w:t xml:space="preserve"> an effect known as </w:t>
      </w:r>
      <w:r w:rsidRPr="00124AAE">
        <w:rPr>
          <w:b/>
        </w:rPr>
        <w:t>coupling</w:t>
      </w:r>
      <w:r>
        <w:t xml:space="preserve">.  Shielding determines where resonances are located in the spectrum.  Coupling determines the shape of the resonance.  Without these differences in </w:t>
      </w:r>
      <w:r w:rsidR="00284ED0">
        <w:t xml:space="preserve">the </w:t>
      </w:r>
      <w:r>
        <w:t>location and shape</w:t>
      </w:r>
      <w:r w:rsidR="00284ED0">
        <w:t xml:space="preserve"> of resonances</w:t>
      </w:r>
      <w:r>
        <w:t xml:space="preserve">, NMR spectra would be useless for determining the structures of molecules.  We can now write Equation </w:t>
      </w:r>
      <w:r w:rsidR="00B433F0">
        <w:t>7</w:t>
      </w:r>
      <w:r>
        <w:t xml:space="preserve"> for B</w:t>
      </w:r>
      <w:r w:rsidRPr="00124AAE">
        <w:rPr>
          <w:vertAlign w:val="subscript"/>
        </w:rPr>
        <w:t>o</w:t>
      </w:r>
      <w:r w:rsidR="00A62A9F">
        <w:t xml:space="preserve"> in which B</w:t>
      </w:r>
      <w:r w:rsidR="00A62A9F" w:rsidRPr="00A62A9F">
        <w:rPr>
          <w:vertAlign w:val="subscript"/>
        </w:rPr>
        <w:t>e</w:t>
      </w:r>
      <w:r w:rsidR="00A62A9F">
        <w:t xml:space="preserve"> </w:t>
      </w:r>
      <w:r w:rsidR="00BD742E">
        <w:t>represents</w:t>
      </w:r>
      <w:r w:rsidR="00A62A9F">
        <w:t xml:space="preserve"> the magnetic field produced by electrons and </w:t>
      </w:r>
      <w:proofErr w:type="spellStart"/>
      <w:r w:rsidR="00A62A9F">
        <w:t>B</w:t>
      </w:r>
      <w:r w:rsidR="00A62A9F" w:rsidRPr="00A62A9F">
        <w:rPr>
          <w:vertAlign w:val="subscript"/>
        </w:rPr>
        <w:t>p</w:t>
      </w:r>
      <w:proofErr w:type="spellEnd"/>
      <w:r w:rsidR="00BD742E">
        <w:t xml:space="preserve"> represent</w:t>
      </w:r>
      <w:r w:rsidR="00A62A9F">
        <w:t xml:space="preserve">s the magnetic field produced by protons.  </w:t>
      </w:r>
      <w:r>
        <w:t xml:space="preserve"> </w:t>
      </w:r>
      <w:r w:rsidR="00A62A9F">
        <w:t xml:space="preserve">However, we </w:t>
      </w:r>
      <w:r>
        <w:t xml:space="preserve">must consider the details of shielding and coupling to better understand </w:t>
      </w:r>
      <w:r w:rsidR="00A62A9F">
        <w:t>the specific features of NMR spectra</w:t>
      </w:r>
      <w:r>
        <w:t>.</w:t>
      </w:r>
    </w:p>
    <w:p w:rsidR="00124AAE" w:rsidRDefault="00124AAE" w:rsidP="00124AAE">
      <w:pPr>
        <w:pStyle w:val="NoSpacing"/>
      </w:pPr>
    </w:p>
    <w:p w:rsidR="00124AAE" w:rsidRDefault="00CD2A90" w:rsidP="00B433F0">
      <w:pPr>
        <w:pStyle w:val="NoSpacing"/>
        <w:jc w:val="center"/>
      </w:pPr>
      <m:oMath>
        <m:sSub>
          <m:sSubPr>
            <m:ctrlPr>
              <w:rPr>
                <w:rFonts w:ascii="Cambria Math" w:hAnsi="Cambria Math"/>
                <w:i/>
              </w:rPr>
            </m:ctrlPr>
          </m:sSubPr>
          <m:e>
            <m:r>
              <w:rPr>
                <w:rFonts w:ascii="Cambria Math" w:hAnsi="Cambria Math"/>
              </w:rPr>
              <m:t>B</m:t>
            </m:r>
          </m:e>
          <m:sub>
            <m:r>
              <w:rPr>
                <w:rFonts w:ascii="Cambria Math" w:hAnsi="Cambria Math"/>
              </w:rPr>
              <m:t>o</m:t>
            </m:r>
          </m:sub>
        </m:sSub>
        <m:r>
          <w:rPr>
            <w:rFonts w:ascii="Cambria Math" w:hAnsi="Cambria Math"/>
          </w:rPr>
          <m:t xml:space="preserve">= </m:t>
        </m:r>
        <m:sSub>
          <m:sSubPr>
            <m:ctrlPr>
              <w:rPr>
                <w:rFonts w:ascii="Cambria Math" w:hAnsi="Cambria Math"/>
                <w:i/>
              </w:rPr>
            </m:ctrlPr>
          </m:sSubPr>
          <m:e>
            <m:r>
              <w:rPr>
                <w:rFonts w:ascii="Cambria Math" w:hAnsi="Cambria Math"/>
              </w:rPr>
              <m:t>B</m:t>
            </m:r>
          </m:e>
          <m:sub>
            <m:r>
              <w:rPr>
                <w:rFonts w:ascii="Cambria Math" w:hAnsi="Cambria Math"/>
              </w:rPr>
              <m:t>APPL</m:t>
            </m:r>
          </m:sub>
        </m:sSub>
        <m:r>
          <w:rPr>
            <w:rFonts w:ascii="Cambria Math" w:hAnsi="Cambria Math"/>
          </w:rPr>
          <m:t xml:space="preserve">+ </m:t>
        </m:r>
        <m:sSub>
          <m:sSubPr>
            <m:ctrlPr>
              <w:rPr>
                <w:rFonts w:ascii="Cambria Math" w:hAnsi="Cambria Math"/>
                <w:i/>
              </w:rPr>
            </m:ctrlPr>
          </m:sSubPr>
          <m:e>
            <m:r>
              <w:rPr>
                <w:rFonts w:ascii="Cambria Math" w:hAnsi="Cambria Math"/>
              </w:rPr>
              <m:t>B</m:t>
            </m:r>
          </m:e>
          <m:sub>
            <m:r>
              <w:rPr>
                <w:rFonts w:ascii="Cambria Math" w:hAnsi="Cambria Math"/>
              </w:rPr>
              <m:t>e</m:t>
            </m:r>
          </m:sub>
        </m:sSub>
        <m:r>
          <w:rPr>
            <w:rFonts w:ascii="Cambria Math" w:hAnsi="Cambria Math"/>
          </w:rPr>
          <m:t xml:space="preserve">+ </m:t>
        </m:r>
        <m:sSub>
          <m:sSubPr>
            <m:ctrlPr>
              <w:rPr>
                <w:rFonts w:ascii="Cambria Math" w:hAnsi="Cambria Math"/>
                <w:i/>
              </w:rPr>
            </m:ctrlPr>
          </m:sSubPr>
          <m:e>
            <m:r>
              <w:rPr>
                <w:rFonts w:ascii="Cambria Math" w:hAnsi="Cambria Math"/>
              </w:rPr>
              <m:t>B</m:t>
            </m:r>
          </m:e>
          <m:sub>
            <m:r>
              <w:rPr>
                <w:rFonts w:ascii="Cambria Math" w:hAnsi="Cambria Math"/>
              </w:rPr>
              <m:t>p</m:t>
            </m:r>
          </m:sub>
        </m:sSub>
      </m:oMath>
      <w:r w:rsidR="00B433F0">
        <w:rPr>
          <w:rFonts w:eastAsiaTheme="minorEastAsia"/>
        </w:rPr>
        <w:tab/>
        <w:t>(7)</w:t>
      </w: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124AAE" w:rsidRPr="00284ED0" w:rsidRDefault="00284ED0" w:rsidP="001934A6">
      <w:pPr>
        <w:pStyle w:val="NoSpacing"/>
        <w:rPr>
          <w:b/>
        </w:rPr>
      </w:pPr>
      <w:r w:rsidRPr="00284ED0">
        <w:rPr>
          <w:b/>
        </w:rPr>
        <w:lastRenderedPageBreak/>
        <w:t>E</w:t>
      </w:r>
      <w:r w:rsidR="00E3306A">
        <w:rPr>
          <w:b/>
        </w:rPr>
        <w:t>LECTRON SHIELDING</w:t>
      </w:r>
    </w:p>
    <w:p w:rsidR="00284ED0" w:rsidRDefault="00284ED0" w:rsidP="001934A6">
      <w:pPr>
        <w:pStyle w:val="NoSpacing"/>
      </w:pPr>
      <w:r>
        <w:t xml:space="preserve">While it might be tempting to think that spinning electrons generate a magnetic field that in some way is responsible for shielding, this is not the case.  If we think about organic compounds, they have an even number of electrons that are paired up in molecular orbitals.  The spins of two paired electrons in a molecular orbital generate opposing magnetic fields that cancel each other out.  What actually happens is that the electrons in a molecule </w:t>
      </w:r>
      <w:r w:rsidR="00D24113">
        <w:t xml:space="preserve">(often </w:t>
      </w:r>
      <w:r>
        <w:t>represented as an electron “cloud”) circulate about B</w:t>
      </w:r>
      <w:r w:rsidRPr="000B3F49">
        <w:rPr>
          <w:vertAlign w:val="subscript"/>
        </w:rPr>
        <w:t>APPL</w:t>
      </w:r>
      <w:r w:rsidR="00A92CD3">
        <w:t xml:space="preserve"> as shown in Figure </w:t>
      </w:r>
      <w:r w:rsidR="00B433F0">
        <w:t>9</w:t>
      </w:r>
      <w:r w:rsidR="00D24113">
        <w:t xml:space="preserve">.  A circulating charged “cloud” of electrons does create a magnetic field.  This magnetic field </w:t>
      </w:r>
      <w:r w:rsidR="00692153">
        <w:t xml:space="preserve">usually </w:t>
      </w:r>
      <w:r w:rsidR="00D24113">
        <w:t>opposes B</w:t>
      </w:r>
      <w:r w:rsidR="00D24113" w:rsidRPr="00E636C0">
        <w:rPr>
          <w:vertAlign w:val="subscript"/>
        </w:rPr>
        <w:t>APPL</w:t>
      </w:r>
      <w:r w:rsidR="00D24113">
        <w:t xml:space="preserve">, hence the use of the term “shielding” to describe this effect. </w:t>
      </w:r>
      <w:r w:rsidR="00E636C0">
        <w:t xml:space="preserve"> Figure </w:t>
      </w:r>
      <w:r w:rsidR="00B433F0">
        <w:t>9</w:t>
      </w:r>
      <w:r w:rsidR="00E636C0">
        <w:t xml:space="preserve"> also shows a vector representation for B</w:t>
      </w:r>
      <w:r w:rsidR="00E636C0" w:rsidRPr="00E636C0">
        <w:rPr>
          <w:vertAlign w:val="subscript"/>
        </w:rPr>
        <w:t>e</w:t>
      </w:r>
      <w:r w:rsidR="00E636C0">
        <w:t xml:space="preserve"> (note, the size of the vectors for B</w:t>
      </w:r>
      <w:r w:rsidR="00E636C0" w:rsidRPr="00E636C0">
        <w:rPr>
          <w:vertAlign w:val="subscript"/>
        </w:rPr>
        <w:t>e</w:t>
      </w:r>
      <w:r w:rsidR="00E636C0">
        <w:t xml:space="preserve"> and B</w:t>
      </w:r>
      <w:r w:rsidR="00E636C0" w:rsidRPr="00E636C0">
        <w:rPr>
          <w:vertAlign w:val="subscript"/>
        </w:rPr>
        <w:t>APPL</w:t>
      </w:r>
      <w:r w:rsidR="00E636C0">
        <w:t xml:space="preserve"> in Figure </w:t>
      </w:r>
      <w:r w:rsidR="00B433F0">
        <w:t>9</w:t>
      </w:r>
      <w:r w:rsidR="00E636C0">
        <w:t xml:space="preserve"> are not accurately represented as B</w:t>
      </w:r>
      <w:r w:rsidR="00E636C0" w:rsidRPr="00E636C0">
        <w:rPr>
          <w:vertAlign w:val="subscript"/>
        </w:rPr>
        <w:t>e</w:t>
      </w:r>
      <w:r w:rsidR="00E636C0">
        <w:t xml:space="preserve"> is very much smaller than B</w:t>
      </w:r>
      <w:r w:rsidR="00E636C0" w:rsidRPr="00E636C0">
        <w:rPr>
          <w:vertAlign w:val="subscript"/>
        </w:rPr>
        <w:t>APPL</w:t>
      </w:r>
      <w:r w:rsidR="00E636C0">
        <w:t xml:space="preserve">). </w:t>
      </w:r>
    </w:p>
    <w:p w:rsidR="000B3F49" w:rsidRDefault="000B3F49" w:rsidP="001934A6">
      <w:pPr>
        <w:pStyle w:val="NoSpacing"/>
      </w:pPr>
    </w:p>
    <w:p w:rsidR="00A92CD3" w:rsidRDefault="00A92CD3" w:rsidP="00A92CD3">
      <w:pPr>
        <w:pStyle w:val="NoSpacing"/>
        <w:jc w:val="center"/>
      </w:pPr>
      <w:r>
        <w:object w:dxaOrig="5803" w:dyaOrig="4301">
          <v:shape id="_x0000_i1032" type="#_x0000_t75" style="width:222.8pt;height:165.75pt" o:ole="">
            <v:imagedata r:id="rId24" o:title=""/>
          </v:shape>
          <o:OLEObject Type="Embed" ProgID="ChemDraw.Document.6.0" ShapeID="_x0000_i1032" DrawAspect="Content" ObjectID="_1539023722" r:id="rId25"/>
        </w:object>
      </w:r>
    </w:p>
    <w:p w:rsidR="00A92CD3" w:rsidRDefault="00A92CD3" w:rsidP="001934A6">
      <w:pPr>
        <w:pStyle w:val="NoSpacing"/>
      </w:pPr>
    </w:p>
    <w:p w:rsidR="00A92CD3" w:rsidRDefault="00B433F0" w:rsidP="001934A6">
      <w:pPr>
        <w:pStyle w:val="NoSpacing"/>
      </w:pPr>
      <w:r>
        <w:rPr>
          <w:b/>
        </w:rPr>
        <w:t>Figure 9</w:t>
      </w:r>
      <w:r w:rsidR="00A92CD3" w:rsidRPr="00A92CD3">
        <w:rPr>
          <w:b/>
        </w:rPr>
        <w:t>.</w:t>
      </w:r>
      <w:r w:rsidR="00A92CD3">
        <w:t xml:space="preserve">  Circulation pattern for the electron “cloud” around a hydrogen nucleus that occurs in the presence of B</w:t>
      </w:r>
      <w:r w:rsidR="00A92CD3" w:rsidRPr="00A92CD3">
        <w:rPr>
          <w:vertAlign w:val="subscript"/>
        </w:rPr>
        <w:t>APPL</w:t>
      </w:r>
      <w:r w:rsidR="00A92CD3">
        <w:t xml:space="preserve"> and generates a magnetic field denoted as B</w:t>
      </w:r>
      <w:r w:rsidR="00A92CD3" w:rsidRPr="00A92CD3">
        <w:rPr>
          <w:vertAlign w:val="subscript"/>
        </w:rPr>
        <w:t>e</w:t>
      </w:r>
      <w:r w:rsidR="00A92CD3">
        <w:t xml:space="preserve"> that is usually in opposition to B</w:t>
      </w:r>
      <w:r w:rsidR="00A92CD3" w:rsidRPr="00A92CD3">
        <w:rPr>
          <w:vertAlign w:val="subscript"/>
        </w:rPr>
        <w:t>APPL</w:t>
      </w:r>
      <w:r w:rsidR="00A92CD3">
        <w:t>.  Note that the vector representing B</w:t>
      </w:r>
      <w:r w:rsidR="00A92CD3" w:rsidRPr="00A92CD3">
        <w:rPr>
          <w:vertAlign w:val="subscript"/>
        </w:rPr>
        <w:t>APPL</w:t>
      </w:r>
      <w:r w:rsidR="00A92CD3">
        <w:t xml:space="preserve"> is much too short in the picture. </w:t>
      </w:r>
    </w:p>
    <w:p w:rsidR="00A92CD3" w:rsidRDefault="00A92CD3" w:rsidP="001934A6">
      <w:pPr>
        <w:pStyle w:val="NoSpacing"/>
      </w:pPr>
    </w:p>
    <w:p w:rsidR="000B3F49" w:rsidRPr="000B3F49" w:rsidRDefault="000B3F49" w:rsidP="001934A6">
      <w:pPr>
        <w:pStyle w:val="NoSpacing"/>
        <w:rPr>
          <w:b/>
        </w:rPr>
      </w:pPr>
      <w:r w:rsidRPr="000B3F49">
        <w:rPr>
          <w:b/>
        </w:rPr>
        <w:t>Does electron density affect the magnitude of B</w:t>
      </w:r>
      <w:r w:rsidRPr="000B3F49">
        <w:rPr>
          <w:b/>
          <w:vertAlign w:val="subscript"/>
        </w:rPr>
        <w:t>e</w:t>
      </w:r>
      <w:r w:rsidRPr="000B3F49">
        <w:rPr>
          <w:b/>
        </w:rPr>
        <w:t>?  I</w:t>
      </w:r>
      <w:r>
        <w:rPr>
          <w:b/>
        </w:rPr>
        <w:t>f so, what is the relationship?</w:t>
      </w:r>
    </w:p>
    <w:p w:rsidR="00EF4228" w:rsidRDefault="000B3F49" w:rsidP="001934A6">
      <w:pPr>
        <w:pStyle w:val="NoSpacing"/>
      </w:pPr>
      <w:r>
        <w:t>Intuition likely suggests that the greater the electron density about a hydrogen nucleus, the larger the magnitude of B</w:t>
      </w:r>
      <w:r w:rsidRPr="000B3F49">
        <w:rPr>
          <w:vertAlign w:val="subscript"/>
        </w:rPr>
        <w:t>e</w:t>
      </w:r>
      <w:r>
        <w:t>.  This is correct.  Electron withdrawing groups such as oxygen-containing moieties and halogens reduce the electron density about nearby hydrogen atoms.  These reduce the shielding and the magnitude of B</w:t>
      </w:r>
      <w:r w:rsidRPr="000B3F49">
        <w:rPr>
          <w:vertAlign w:val="subscript"/>
        </w:rPr>
        <w:t>e</w:t>
      </w:r>
      <w:r>
        <w:t xml:space="preserve">.  </w:t>
      </w:r>
    </w:p>
    <w:p w:rsidR="00EF4228" w:rsidRDefault="00EF4228" w:rsidP="001934A6">
      <w:pPr>
        <w:pStyle w:val="NoSpacing"/>
      </w:pPr>
    </w:p>
    <w:p w:rsidR="00EF4228" w:rsidRPr="00EF4228" w:rsidRDefault="00EF4228" w:rsidP="001934A6">
      <w:pPr>
        <w:pStyle w:val="NoSpacing"/>
        <w:rPr>
          <w:b/>
        </w:rPr>
      </w:pPr>
      <w:r w:rsidRPr="00EF4228">
        <w:rPr>
          <w:b/>
        </w:rPr>
        <w:t>Does a more highly shielded nucleus absorb higher frequency (higher energy) or lower frequency (lower energy) radiation?</w:t>
      </w:r>
    </w:p>
    <w:p w:rsidR="007B3581" w:rsidRDefault="000B3F49" w:rsidP="001934A6">
      <w:pPr>
        <w:pStyle w:val="NoSpacing"/>
      </w:pPr>
      <w:r>
        <w:t xml:space="preserve">Figure </w:t>
      </w:r>
      <w:r w:rsidR="00B433F0">
        <w:t>10</w:t>
      </w:r>
      <w:r>
        <w:t xml:space="preserve"> shows vector representations for B</w:t>
      </w:r>
      <w:r w:rsidRPr="000B3F49">
        <w:rPr>
          <w:vertAlign w:val="subscript"/>
        </w:rPr>
        <w:t>APPL</w:t>
      </w:r>
      <w:r>
        <w:t>, B</w:t>
      </w:r>
      <w:r w:rsidRPr="000B3F49">
        <w:rPr>
          <w:vertAlign w:val="subscript"/>
        </w:rPr>
        <w:t>e</w:t>
      </w:r>
      <w:r>
        <w:t>, and B</w:t>
      </w:r>
      <w:r w:rsidRPr="000B3F49">
        <w:rPr>
          <w:vertAlign w:val="subscript"/>
        </w:rPr>
        <w:t>o</w:t>
      </w:r>
      <w:r>
        <w:t xml:space="preserve"> for two different hydrogen nuclei, one of which is more shielded than the other. </w:t>
      </w:r>
      <w:r w:rsidR="00EF4228">
        <w:t xml:space="preserve"> </w:t>
      </w:r>
      <w:r w:rsidR="00D249CA">
        <w:t>Note that the larger the electronic shielding, the lower the value of B</w:t>
      </w:r>
      <w:r w:rsidR="00D249CA" w:rsidRPr="00D249CA">
        <w:rPr>
          <w:vertAlign w:val="subscript"/>
        </w:rPr>
        <w:t>o</w:t>
      </w:r>
      <w:r w:rsidR="00D249CA">
        <w:t xml:space="preserve">, the lower the energy </w:t>
      </w:r>
      <w:r w:rsidR="007B3581">
        <w:t xml:space="preserve">between the ground and excited state, </w:t>
      </w:r>
      <w:r w:rsidR="00D249CA">
        <w:t xml:space="preserve">and the lower the frequency of absorption.  </w:t>
      </w:r>
    </w:p>
    <w:p w:rsidR="007B3581" w:rsidRDefault="007B3581" w:rsidP="001934A6">
      <w:pPr>
        <w:pStyle w:val="NoSpacing"/>
      </w:pPr>
    </w:p>
    <w:p w:rsidR="00A92CD3" w:rsidRDefault="00A63B3E" w:rsidP="001A4984">
      <w:pPr>
        <w:pStyle w:val="NoSpacing"/>
        <w:jc w:val="center"/>
      </w:pPr>
      <w:r>
        <w:object w:dxaOrig="3864" w:dyaOrig="5301">
          <v:shape id="_x0000_i1033" type="#_x0000_t75" style="width:139.25pt;height:190.85pt" o:ole="">
            <v:imagedata r:id="rId26" o:title=""/>
          </v:shape>
          <o:OLEObject Type="Embed" ProgID="ChemDraw.Document.6.0" ShapeID="_x0000_i1033" DrawAspect="Content" ObjectID="_1539023723" r:id="rId27"/>
        </w:object>
      </w:r>
    </w:p>
    <w:p w:rsidR="00A92CD3" w:rsidRDefault="00A92CD3" w:rsidP="001934A6">
      <w:pPr>
        <w:pStyle w:val="NoSpacing"/>
      </w:pPr>
    </w:p>
    <w:p w:rsidR="001A4984" w:rsidRDefault="001A4984" w:rsidP="001A4984">
      <w:pPr>
        <w:pStyle w:val="NoSpacing"/>
      </w:pPr>
      <w:r w:rsidRPr="001A4984">
        <w:rPr>
          <w:b/>
        </w:rPr>
        <w:t xml:space="preserve">Figure </w:t>
      </w:r>
      <w:r w:rsidR="00B433F0">
        <w:rPr>
          <w:b/>
        </w:rPr>
        <w:t>10</w:t>
      </w:r>
      <w:r w:rsidRPr="001A4984">
        <w:rPr>
          <w:b/>
        </w:rPr>
        <w:t>.</w:t>
      </w:r>
      <w:r>
        <w:t xml:space="preserve">  Vector representations for B</w:t>
      </w:r>
      <w:r w:rsidRPr="000B3F49">
        <w:rPr>
          <w:vertAlign w:val="subscript"/>
        </w:rPr>
        <w:t>APPL</w:t>
      </w:r>
      <w:r>
        <w:t>, B</w:t>
      </w:r>
      <w:r w:rsidRPr="000B3F49">
        <w:rPr>
          <w:vertAlign w:val="subscript"/>
        </w:rPr>
        <w:t>e</w:t>
      </w:r>
      <w:r>
        <w:t>, and B</w:t>
      </w:r>
      <w:r w:rsidRPr="000B3F49">
        <w:rPr>
          <w:vertAlign w:val="subscript"/>
        </w:rPr>
        <w:t>o</w:t>
      </w:r>
      <w:r>
        <w:t xml:space="preserve"> for two different hydrogen nuclei, one of which is more shielded than the other.   Note, the size of the vector for B</w:t>
      </w:r>
      <w:r w:rsidRPr="001A4984">
        <w:rPr>
          <w:vertAlign w:val="subscript"/>
        </w:rPr>
        <w:t>APPL</w:t>
      </w:r>
      <w:r>
        <w:t xml:space="preserve"> should actually be much larger than the size of the vectors for B</w:t>
      </w:r>
      <w:r w:rsidRPr="001A4984">
        <w:rPr>
          <w:vertAlign w:val="subscript"/>
        </w:rPr>
        <w:t>e</w:t>
      </w:r>
      <w:r>
        <w:t xml:space="preserve">.    </w:t>
      </w:r>
    </w:p>
    <w:p w:rsidR="00A92CD3" w:rsidRDefault="00A92CD3" w:rsidP="001934A6">
      <w:pPr>
        <w:pStyle w:val="NoSpacing"/>
      </w:pPr>
    </w:p>
    <w:p w:rsidR="00B24404" w:rsidRDefault="00CA17C9" w:rsidP="001934A6">
      <w:pPr>
        <w:pStyle w:val="NoSpacing"/>
      </w:pPr>
      <w:r>
        <w:t xml:space="preserve">NMR spectra are represented with the magnitude of absorbance on the y-axis and frequency on the x-axis.  However, as will be seen later in this unit, it is inconvenient to report these frequencies in </w:t>
      </w:r>
      <w:proofErr w:type="spellStart"/>
      <w:r>
        <w:t>MHz.</w:t>
      </w:r>
      <w:proofErr w:type="spellEnd"/>
      <w:r>
        <w:t xml:space="preserve">  A better way to report the frequencies is to convert them to a parts-per-million scale, which is denoted as a </w:t>
      </w:r>
      <w:r w:rsidRPr="00CA17C9">
        <w:rPr>
          <w:rFonts w:ascii="Symbol" w:hAnsi="Symbol"/>
        </w:rPr>
        <w:t></w:t>
      </w:r>
      <w:r>
        <w:t xml:space="preserve"> value.  In NMR spectroscopy, it is also necessary to adopt a uniform zero reference.  Remember that the frequency of radiation absorbed by a particular hydrogen nucleus in a molecule is dependent on B</w:t>
      </w:r>
      <w:r w:rsidRPr="00CA17C9">
        <w:rPr>
          <w:vertAlign w:val="subscript"/>
        </w:rPr>
        <w:t>APPL</w:t>
      </w:r>
      <w:r>
        <w:t xml:space="preserve">.  </w:t>
      </w:r>
      <w:r w:rsidR="00633A36">
        <w:t xml:space="preserve">400 MHz </w:t>
      </w:r>
      <w:r w:rsidR="00261CB3">
        <w:t>spectrometer</w:t>
      </w:r>
      <w:r w:rsidR="00633A36">
        <w:t xml:space="preserve">s have a </w:t>
      </w:r>
      <w:r w:rsidR="00AB6A91">
        <w:t>B</w:t>
      </w:r>
      <w:r w:rsidR="00AB6A91" w:rsidRPr="00AB6A91">
        <w:rPr>
          <w:vertAlign w:val="subscript"/>
        </w:rPr>
        <w:t xml:space="preserve">APPL </w:t>
      </w:r>
      <w:r w:rsidR="00AB6A91">
        <w:t xml:space="preserve">of </w:t>
      </w:r>
      <w:r w:rsidR="00261CB3">
        <w:t>9.4 Tesla</w:t>
      </w:r>
      <w:r w:rsidR="00AB6A91">
        <w:t xml:space="preserve">.  However, </w:t>
      </w:r>
      <w:r w:rsidR="00633A36">
        <w:t xml:space="preserve">variations in the manufacturing of each magnet mean that two different </w:t>
      </w:r>
      <w:r w:rsidR="00AB6A91">
        <w:t>400 MHz NMR spectrometer</w:t>
      </w:r>
      <w:r w:rsidR="00633A36">
        <w:t>s</w:t>
      </w:r>
      <w:r w:rsidR="00AB6A91">
        <w:t xml:space="preserve"> </w:t>
      </w:r>
      <w:r w:rsidR="00633A36">
        <w:t>likely have slight differences in the magnitude of B</w:t>
      </w:r>
      <w:r w:rsidR="00633A36" w:rsidRPr="00633A36">
        <w:rPr>
          <w:vertAlign w:val="subscript"/>
        </w:rPr>
        <w:t>APPL</w:t>
      </w:r>
      <w:r w:rsidR="00633A36">
        <w:t xml:space="preserve"> (e.g., one might have a field of 9.40</w:t>
      </w:r>
      <w:r w:rsidR="00B24404">
        <w:t>0</w:t>
      </w:r>
      <w:r w:rsidR="00633A36">
        <w:t xml:space="preserve"> Tesla while a second has a field of 9.4</w:t>
      </w:r>
      <w:r w:rsidR="00B24404">
        <w:t>0</w:t>
      </w:r>
      <w:r w:rsidR="00633A36">
        <w:t>1 Tesla).</w:t>
      </w:r>
      <w:r w:rsidR="00B24404">
        <w:t xml:space="preserve">  Even such a small change in the size of B</w:t>
      </w:r>
      <w:r w:rsidR="00B24404" w:rsidRPr="00B24404">
        <w:rPr>
          <w:vertAlign w:val="subscript"/>
        </w:rPr>
        <w:t xml:space="preserve">APPL </w:t>
      </w:r>
      <w:r w:rsidR="00B24404">
        <w:t xml:space="preserve">will alter the magnitude of the frequency needed to excite a particular </w:t>
      </w:r>
      <w:r w:rsidR="00B24404" w:rsidRPr="00B24404">
        <w:rPr>
          <w:vertAlign w:val="superscript"/>
        </w:rPr>
        <w:t>1</w:t>
      </w:r>
      <w:r w:rsidR="00B24404">
        <w:t>H nucleus in a molecule</w:t>
      </w:r>
      <w:r w:rsidR="004207A4">
        <w:t>;</w:t>
      </w:r>
      <w:r w:rsidR="00B24404">
        <w:t xml:space="preserve"> hence the need for a zero reference. </w:t>
      </w:r>
    </w:p>
    <w:p w:rsidR="00B24404" w:rsidRDefault="00B24404" w:rsidP="001934A6">
      <w:pPr>
        <w:pStyle w:val="NoSpacing"/>
      </w:pPr>
    </w:p>
    <w:p w:rsidR="00E85CE9" w:rsidRDefault="00B24404" w:rsidP="001934A6">
      <w:pPr>
        <w:pStyle w:val="NoSpacing"/>
      </w:pPr>
      <w:r>
        <w:t xml:space="preserve">The common zero reference for samples run in organic solvents is </w:t>
      </w:r>
      <w:proofErr w:type="spellStart"/>
      <w:r>
        <w:t>tetramethylsilane</w:t>
      </w:r>
      <w:proofErr w:type="spellEnd"/>
      <w:r>
        <w:t xml:space="preserve"> [Si(CH</w:t>
      </w:r>
      <w:r w:rsidRPr="00B24404">
        <w:rPr>
          <w:vertAlign w:val="subscript"/>
        </w:rPr>
        <w:t>3</w:t>
      </w:r>
      <w:r>
        <w:t>)</w:t>
      </w:r>
      <w:r w:rsidRPr="00B24404">
        <w:rPr>
          <w:vertAlign w:val="subscript"/>
        </w:rPr>
        <w:t>4</w:t>
      </w:r>
      <w:r>
        <w:t xml:space="preserve">] (TMS).  The methyl groups in TMS are all equivalent and appear as one singlet in the spectrum.  They are also highly shielded because there are no electron withdrawing groups in the compound and because of the 3p electrons from the silicon. </w:t>
      </w:r>
      <w:r w:rsidR="00BD37A0">
        <w:t xml:space="preserve"> The position of resonances in the </w:t>
      </w:r>
      <w:r w:rsidR="00BD37A0" w:rsidRPr="00BD37A0">
        <w:rPr>
          <w:rFonts w:ascii="Symbol" w:hAnsi="Symbol"/>
        </w:rPr>
        <w:t></w:t>
      </w:r>
      <w:r w:rsidR="00BD37A0">
        <w:t xml:space="preserve"> or ppm scale are normalized to the zero reference as shown in Equation </w:t>
      </w:r>
      <w:r w:rsidR="00B433F0">
        <w:t>8</w:t>
      </w:r>
      <w:r w:rsidR="00BD37A0">
        <w:t xml:space="preserve">.  </w:t>
      </w:r>
    </w:p>
    <w:p w:rsidR="00E85CE9" w:rsidRDefault="00E85CE9" w:rsidP="001934A6">
      <w:pPr>
        <w:pStyle w:val="NoSpacing"/>
      </w:pPr>
    </w:p>
    <w:p w:rsidR="00B433F0" w:rsidRDefault="00B433F0" w:rsidP="00825CE6">
      <w:pPr>
        <w:pStyle w:val="NoSpacing"/>
        <w:jc w:val="center"/>
      </w:pPr>
      <m:oMath>
        <m:r>
          <w:rPr>
            <w:rFonts w:ascii="Cambria Math" w:hAnsi="Cambria Math"/>
          </w:rPr>
          <m:t>∆</m:t>
        </m:r>
        <m:d>
          <m:dPr>
            <m:ctrlPr>
              <w:rPr>
                <w:rFonts w:ascii="Cambria Math" w:hAnsi="Cambria Math"/>
                <w:i/>
              </w:rPr>
            </m:ctrlPr>
          </m:dPr>
          <m:e>
            <m:r>
              <w:rPr>
                <w:rFonts w:ascii="Cambria Math" w:hAnsi="Cambria Math"/>
              </w:rPr>
              <m:t>ppm</m:t>
            </m:r>
          </m:e>
        </m:d>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 xml:space="preserve">samp </m:t>
                </m:r>
              </m:sub>
            </m:sSub>
            <m:r>
              <w:rPr>
                <w:rFonts w:ascii="Cambria Math" w:hAnsi="Cambria Math"/>
              </w:rPr>
              <m:t xml:space="preserve">- </m:t>
            </m:r>
            <m:sSub>
              <m:sSubPr>
                <m:ctrlPr>
                  <w:rPr>
                    <w:rFonts w:ascii="Cambria Math" w:hAnsi="Cambria Math"/>
                    <w:i/>
                  </w:rPr>
                </m:ctrlPr>
              </m:sSubPr>
              <m:e>
                <m:r>
                  <w:rPr>
                    <w:rFonts w:ascii="Cambria Math" w:hAnsi="Cambria Math"/>
                  </w:rPr>
                  <m:t>v</m:t>
                </m:r>
              </m:e>
              <m:sub>
                <m:r>
                  <w:rPr>
                    <w:rFonts w:ascii="Cambria Math" w:hAnsi="Cambria Math"/>
                  </w:rPr>
                  <m:t>ref</m:t>
                </m:r>
              </m:sub>
            </m:sSub>
          </m:num>
          <m:den>
            <m:sSub>
              <m:sSubPr>
                <m:ctrlPr>
                  <w:rPr>
                    <w:rFonts w:ascii="Cambria Math" w:hAnsi="Cambria Math"/>
                    <w:i/>
                  </w:rPr>
                </m:ctrlPr>
              </m:sSubPr>
              <m:e>
                <m:r>
                  <w:rPr>
                    <w:rFonts w:ascii="Cambria Math" w:hAnsi="Cambria Math"/>
                  </w:rPr>
                  <m:t>v</m:t>
                </m:r>
              </m:e>
              <m:sub>
                <m:r>
                  <w:rPr>
                    <w:rFonts w:ascii="Cambria Math" w:hAnsi="Cambria Math"/>
                  </w:rPr>
                  <m:t>ref</m:t>
                </m:r>
              </m:sub>
            </m:sSub>
          </m:den>
        </m:f>
        <m:r>
          <w:rPr>
            <w:rFonts w:ascii="Cambria Math" w:hAnsi="Cambria Math"/>
          </w:rPr>
          <m:t xml:space="preserve"> x </m:t>
        </m:r>
        <m:sSup>
          <m:sSupPr>
            <m:ctrlPr>
              <w:rPr>
                <w:rFonts w:ascii="Cambria Math" w:hAnsi="Cambria Math"/>
                <w:i/>
              </w:rPr>
            </m:ctrlPr>
          </m:sSupPr>
          <m:e>
            <m:r>
              <w:rPr>
                <w:rFonts w:ascii="Cambria Math" w:hAnsi="Cambria Math"/>
              </w:rPr>
              <m:t>10</m:t>
            </m:r>
          </m:e>
          <m:sup>
            <m:r>
              <w:rPr>
                <w:rFonts w:ascii="Cambria Math" w:hAnsi="Cambria Math"/>
              </w:rPr>
              <m:t>6</m:t>
            </m:r>
          </m:sup>
        </m:sSup>
      </m:oMath>
      <w:r w:rsidR="00825CE6">
        <w:rPr>
          <w:rFonts w:eastAsiaTheme="minorEastAsia"/>
        </w:rPr>
        <w:tab/>
        <w:t>(8)</w:t>
      </w:r>
    </w:p>
    <w:p w:rsidR="00B433F0" w:rsidRDefault="00B433F0" w:rsidP="001934A6">
      <w:pPr>
        <w:pStyle w:val="NoSpacing"/>
      </w:pPr>
    </w:p>
    <w:p w:rsidR="004A5CB0" w:rsidRPr="004A5CB0" w:rsidRDefault="004A5CB0" w:rsidP="001934A6">
      <w:pPr>
        <w:pStyle w:val="NoSpacing"/>
        <w:rPr>
          <w:b/>
        </w:rPr>
      </w:pPr>
      <w:r w:rsidRPr="004A5CB0">
        <w:rPr>
          <w:b/>
        </w:rPr>
        <w:t xml:space="preserve">Suppose the resonant frequency of the TMS singlet on a 400 MHZ NMR spectrometer is exactly 400 </w:t>
      </w:r>
      <w:proofErr w:type="spellStart"/>
      <w:r w:rsidRPr="004A5CB0">
        <w:rPr>
          <w:b/>
        </w:rPr>
        <w:t>MHz.</w:t>
      </w:r>
      <w:proofErr w:type="spellEnd"/>
      <w:r w:rsidRPr="004A5CB0">
        <w:rPr>
          <w:b/>
        </w:rPr>
        <w:t xml:space="preserve">  What is the chemical shift in ppm for a signal that has a resonant frequency of 400,000,400 Hz?</w:t>
      </w:r>
    </w:p>
    <w:p w:rsidR="004A5CB0" w:rsidRDefault="004A5CB0" w:rsidP="001934A6">
      <w:pPr>
        <w:pStyle w:val="NoSpacing"/>
      </w:pPr>
      <w:r>
        <w:t xml:space="preserve">The calculation </w:t>
      </w:r>
      <w:r w:rsidR="00B64D98">
        <w:t xml:space="preserve">of the chemical shift </w:t>
      </w:r>
      <w:r>
        <w:t xml:space="preserve">is shown </w:t>
      </w:r>
      <w:r w:rsidR="00825CE6">
        <w:t>in Equation 9.</w:t>
      </w:r>
    </w:p>
    <w:p w:rsidR="004A5CB0" w:rsidRDefault="004A5CB0" w:rsidP="001934A6">
      <w:pPr>
        <w:pStyle w:val="NoSpacing"/>
      </w:pPr>
    </w:p>
    <w:p w:rsidR="00825CE6" w:rsidRDefault="00825CE6" w:rsidP="00825CE6">
      <w:pPr>
        <w:pStyle w:val="NoSpacing"/>
        <w:jc w:val="center"/>
      </w:pPr>
      <m:oMath>
        <m:r>
          <w:rPr>
            <w:rFonts w:ascii="Cambria Math" w:hAnsi="Cambria Math"/>
          </w:rPr>
          <m:t xml:space="preserve">δ= </m:t>
        </m:r>
        <m:f>
          <m:fPr>
            <m:ctrlPr>
              <w:rPr>
                <w:rFonts w:ascii="Cambria Math" w:hAnsi="Cambria Math"/>
                <w:i/>
              </w:rPr>
            </m:ctrlPr>
          </m:fPr>
          <m:num>
            <m:r>
              <w:rPr>
                <w:rFonts w:ascii="Cambria Math" w:hAnsi="Cambria Math"/>
              </w:rPr>
              <m:t>400,000,400-400,000,000</m:t>
            </m:r>
          </m:num>
          <m:den>
            <m:r>
              <w:rPr>
                <w:rFonts w:ascii="Cambria Math" w:hAnsi="Cambria Math"/>
              </w:rPr>
              <m:t>400,000,000</m:t>
            </m:r>
          </m:den>
        </m:f>
        <m:r>
          <w:rPr>
            <w:rFonts w:ascii="Cambria Math" w:hAnsi="Cambria Math"/>
          </w:rPr>
          <m:t xml:space="preserve"> x </m:t>
        </m:r>
        <m:sSup>
          <m:sSupPr>
            <m:ctrlPr>
              <w:rPr>
                <w:rFonts w:ascii="Cambria Math" w:hAnsi="Cambria Math"/>
                <w:i/>
              </w:rPr>
            </m:ctrlPr>
          </m:sSupPr>
          <m:e>
            <m:r>
              <w:rPr>
                <w:rFonts w:ascii="Cambria Math" w:hAnsi="Cambria Math"/>
              </w:rPr>
              <m:t>10</m:t>
            </m:r>
          </m:e>
          <m:sup>
            <m:r>
              <w:rPr>
                <w:rFonts w:ascii="Cambria Math" w:hAnsi="Cambria Math"/>
              </w:rPr>
              <m:t>6</m:t>
            </m:r>
          </m:sup>
        </m:sSup>
        <m:r>
          <w:rPr>
            <w:rFonts w:ascii="Cambria Math" w:hAnsi="Cambria Math"/>
          </w:rPr>
          <m:t xml:space="preserve">= </m:t>
        </m:r>
        <m:f>
          <m:fPr>
            <m:ctrlPr>
              <w:rPr>
                <w:rFonts w:ascii="Cambria Math" w:hAnsi="Cambria Math"/>
                <w:i/>
              </w:rPr>
            </m:ctrlPr>
          </m:fPr>
          <m:num>
            <m:r>
              <w:rPr>
                <w:rFonts w:ascii="Cambria Math" w:hAnsi="Cambria Math"/>
              </w:rPr>
              <m:t>400</m:t>
            </m:r>
          </m:num>
          <m:den>
            <m:r>
              <w:rPr>
                <w:rFonts w:ascii="Cambria Math" w:hAnsi="Cambria Math"/>
              </w:rPr>
              <m:t>400,000,000</m:t>
            </m:r>
          </m:den>
        </m:f>
        <m:r>
          <w:rPr>
            <w:rFonts w:ascii="Cambria Math" w:hAnsi="Cambria Math"/>
          </w:rPr>
          <m:t xml:space="preserve"> x </m:t>
        </m:r>
        <m:sSup>
          <m:sSupPr>
            <m:ctrlPr>
              <w:rPr>
                <w:rFonts w:ascii="Cambria Math" w:hAnsi="Cambria Math"/>
                <w:i/>
              </w:rPr>
            </m:ctrlPr>
          </m:sSupPr>
          <m:e>
            <m:r>
              <w:rPr>
                <w:rFonts w:ascii="Cambria Math" w:hAnsi="Cambria Math"/>
              </w:rPr>
              <m:t>10</m:t>
            </m:r>
          </m:e>
          <m:sup>
            <m:r>
              <w:rPr>
                <w:rFonts w:ascii="Cambria Math" w:hAnsi="Cambria Math"/>
              </w:rPr>
              <m:t>6</m:t>
            </m:r>
          </m:sup>
        </m:sSup>
        <m:r>
          <w:rPr>
            <w:rFonts w:ascii="Cambria Math" w:hAnsi="Cambria Math"/>
          </w:rPr>
          <m:t>=1 ppm</m:t>
        </m:r>
      </m:oMath>
      <w:r>
        <w:rPr>
          <w:rFonts w:eastAsiaTheme="minorEastAsia"/>
        </w:rPr>
        <w:tab/>
      </w:r>
      <w:r>
        <w:rPr>
          <w:rFonts w:eastAsiaTheme="minorEastAsia"/>
        </w:rPr>
        <w:tab/>
        <w:t>(9)</w:t>
      </w:r>
    </w:p>
    <w:p w:rsidR="00825CE6" w:rsidRDefault="00825CE6" w:rsidP="001934A6">
      <w:pPr>
        <w:pStyle w:val="NoSpacing"/>
      </w:pPr>
    </w:p>
    <w:p w:rsidR="00E636C0" w:rsidRDefault="00B64D98" w:rsidP="001934A6">
      <w:pPr>
        <w:pStyle w:val="NoSpacing"/>
      </w:pPr>
      <w:r>
        <w:t xml:space="preserve">So this resonance appears at 1 ppm in the spectrum.  There are </w:t>
      </w:r>
      <w:r w:rsidR="00E402C5">
        <w:t xml:space="preserve">two </w:t>
      </w:r>
      <w:r>
        <w:t>things worth noting about th</w:t>
      </w:r>
      <w:r w:rsidR="008E611E">
        <w:t xml:space="preserve">e outcome of this </w:t>
      </w:r>
      <w:r>
        <w:t xml:space="preserve">calculation.  One is that it should be apparent why the ppm scale is preferable to </w:t>
      </w:r>
      <w:r>
        <w:lastRenderedPageBreak/>
        <w:t xml:space="preserve">reporting the actual frequencies of absorption.  Writing 0 and 1 ppm on the x-axis is preferable to writing 400,000,400 and 400,000,000 Hz.  The second is to note the very small frequency difference </w:t>
      </w:r>
      <w:r w:rsidR="00E402C5">
        <w:t xml:space="preserve">(400 Hz) </w:t>
      </w:r>
      <w:r>
        <w:t xml:space="preserve">that occurs for two resonances that are 1 ppm apart from each other.  </w:t>
      </w:r>
      <w:r w:rsidR="00E402C5">
        <w:t xml:space="preserve">The resonances in most </w:t>
      </w:r>
      <w:r w:rsidR="00E402C5" w:rsidRPr="00E402C5">
        <w:rPr>
          <w:vertAlign w:val="superscript"/>
        </w:rPr>
        <w:t>1</w:t>
      </w:r>
      <w:r w:rsidR="00E402C5">
        <w:t>H NMR spectra occur in the range of 0 to 10 ppm</w:t>
      </w:r>
      <w:r w:rsidR="004515F8">
        <w:t xml:space="preserve"> (Figure 1</w:t>
      </w:r>
      <w:r w:rsidR="003A5C30">
        <w:t>1</w:t>
      </w:r>
      <w:r w:rsidR="004515F8">
        <w:t>)</w:t>
      </w:r>
      <w:r w:rsidR="00E402C5">
        <w:t xml:space="preserve">.  On a 400 MHz instrument, this involves a frequency difference of only 4,000 Hz between the two extremes of the spectrum.  Note the </w:t>
      </w:r>
      <w:r w:rsidR="00EB58A8">
        <w:t xml:space="preserve">impressive </w:t>
      </w:r>
      <w:r w:rsidR="00E402C5">
        <w:t xml:space="preserve">frequency precision that can be measured on an NMR spectrometer – you would never have to dial in the frequency of a radio station to such a level of precision.  </w:t>
      </w:r>
      <w:r w:rsidR="00EB58A8">
        <w:t xml:space="preserve">These numbers show that the </w:t>
      </w:r>
      <w:r>
        <w:t>magnitude of B</w:t>
      </w:r>
      <w:r w:rsidRPr="00EB58A8">
        <w:rPr>
          <w:vertAlign w:val="subscript"/>
        </w:rPr>
        <w:t>e</w:t>
      </w:r>
      <w:r w:rsidR="00601A2E">
        <w:t xml:space="preserve">, which alters the frequency of absorption of different nuclei by only a few hundred Hertz, </w:t>
      </w:r>
      <w:r w:rsidR="00EB58A8">
        <w:t>is so much smaller than the magnitude of B</w:t>
      </w:r>
      <w:r w:rsidR="00EB58A8" w:rsidRPr="00EB58A8">
        <w:rPr>
          <w:vertAlign w:val="subscript"/>
        </w:rPr>
        <w:t>APPL</w:t>
      </w:r>
      <w:r w:rsidR="00601A2E">
        <w:t>, which results in an energy gap o</w:t>
      </w:r>
      <w:r w:rsidR="00644E12">
        <w:t>f</w:t>
      </w:r>
      <w:r w:rsidR="00601A2E">
        <w:t xml:space="preserve"> 400 </w:t>
      </w:r>
      <w:proofErr w:type="spellStart"/>
      <w:r w:rsidR="00601A2E">
        <w:t>MHz.</w:t>
      </w:r>
      <w:proofErr w:type="spellEnd"/>
      <w:r w:rsidR="00601A2E">
        <w:t xml:space="preserve">  </w:t>
      </w:r>
    </w:p>
    <w:p w:rsidR="00E636C0" w:rsidRDefault="00E636C0" w:rsidP="001934A6">
      <w:pPr>
        <w:pStyle w:val="NoSpacing"/>
      </w:pPr>
    </w:p>
    <w:p w:rsidR="00CE1F90" w:rsidRDefault="004515F8" w:rsidP="001934A6">
      <w:pPr>
        <w:pStyle w:val="NoSpacing"/>
      </w:pPr>
      <w:r>
        <w:t>Figure 1</w:t>
      </w:r>
      <w:r w:rsidR="003A5C30">
        <w:t>1</w:t>
      </w:r>
      <w:r>
        <w:t xml:space="preserve"> shows the accepted format for presentation of an NMR spectrum in which 0 ppm is to the far right and 10 ppm is to the far left.  Resonances to the right in the spectrum are said to be </w:t>
      </w:r>
      <w:proofErr w:type="spellStart"/>
      <w:r w:rsidRPr="004515F8">
        <w:rPr>
          <w:b/>
        </w:rPr>
        <w:t>upfield</w:t>
      </w:r>
      <w:proofErr w:type="spellEnd"/>
      <w:r>
        <w:t xml:space="preserve">, more highly </w:t>
      </w:r>
      <w:r w:rsidRPr="004515F8">
        <w:rPr>
          <w:b/>
        </w:rPr>
        <w:t>shielded</w:t>
      </w:r>
      <w:r>
        <w:t>, absorb at a lower frequency</w:t>
      </w:r>
      <w:r w:rsidR="00CE1F90">
        <w:t>, and therefore have a smaller energy gap between the ground and excited spin state</w:t>
      </w:r>
      <w:r>
        <w:t xml:space="preserve">.  Resonances to the left in the spectrum are said to be </w:t>
      </w:r>
      <w:r w:rsidRPr="004515F8">
        <w:rPr>
          <w:b/>
        </w:rPr>
        <w:t>downfield</w:t>
      </w:r>
      <w:r>
        <w:t xml:space="preserve">, more highly </w:t>
      </w:r>
      <w:proofErr w:type="spellStart"/>
      <w:r w:rsidRPr="004515F8">
        <w:rPr>
          <w:b/>
        </w:rPr>
        <w:t>deshielded</w:t>
      </w:r>
      <w:proofErr w:type="spellEnd"/>
      <w:r>
        <w:t>, absorb at a higher frequency</w:t>
      </w:r>
      <w:r w:rsidR="00CE1F90">
        <w:t>, and therefore have a larger energy gap between the ground and excited spin state.</w:t>
      </w:r>
    </w:p>
    <w:p w:rsidR="00CE1F90" w:rsidRDefault="00CE1F90" w:rsidP="001934A6">
      <w:pPr>
        <w:pStyle w:val="NoSpacing"/>
      </w:pPr>
    </w:p>
    <w:p w:rsidR="004A4059" w:rsidRDefault="004A4059" w:rsidP="004A4059">
      <w:pPr>
        <w:pStyle w:val="NoSpacing"/>
        <w:jc w:val="center"/>
      </w:pPr>
      <w:r>
        <w:object w:dxaOrig="7934" w:dyaOrig="2110">
          <v:shape id="_x0000_i1034" type="#_x0000_t75" style="width:300.9pt;height:80.15pt" o:ole="">
            <v:imagedata r:id="rId28" o:title=""/>
          </v:shape>
          <o:OLEObject Type="Embed" ProgID="ChemDraw.Document.6.0" ShapeID="_x0000_i1034" DrawAspect="Content" ObjectID="_1539023724" r:id="rId29"/>
        </w:object>
      </w:r>
    </w:p>
    <w:p w:rsidR="004A4059" w:rsidRDefault="004A4059" w:rsidP="001934A6">
      <w:pPr>
        <w:pStyle w:val="NoSpacing"/>
      </w:pPr>
    </w:p>
    <w:p w:rsidR="004A4059" w:rsidRDefault="003A5C30" w:rsidP="001934A6">
      <w:pPr>
        <w:pStyle w:val="NoSpacing"/>
      </w:pPr>
      <w:r>
        <w:rPr>
          <w:b/>
        </w:rPr>
        <w:t>Figure 11</w:t>
      </w:r>
      <w:r w:rsidR="004A4059" w:rsidRPr="004A4059">
        <w:rPr>
          <w:b/>
        </w:rPr>
        <w:t>.</w:t>
      </w:r>
      <w:r w:rsidR="004A4059">
        <w:t xml:space="preserve">  NMR scale in ppm identifying the downfield/</w:t>
      </w:r>
      <w:proofErr w:type="spellStart"/>
      <w:r w:rsidR="004A4059">
        <w:t>upfield</w:t>
      </w:r>
      <w:proofErr w:type="spellEnd"/>
      <w:r w:rsidR="004A4059">
        <w:t xml:space="preserve">, </w:t>
      </w:r>
      <w:proofErr w:type="spellStart"/>
      <w:r w:rsidR="004A4059">
        <w:t>deshielded</w:t>
      </w:r>
      <w:proofErr w:type="spellEnd"/>
      <w:r w:rsidR="004A4059">
        <w:t>/shielded, higher/lower frequency and higher/lower energy regions.</w:t>
      </w:r>
      <w:r w:rsidR="004A4059">
        <w:br/>
      </w:r>
    </w:p>
    <w:p w:rsidR="00803BF4" w:rsidRDefault="00803BF4" w:rsidP="001934A6">
      <w:pPr>
        <w:pStyle w:val="NoSpacing"/>
      </w:pPr>
      <w:r>
        <w:t>An important consideration is whether anything happens to the magnitude of B</w:t>
      </w:r>
      <w:r w:rsidRPr="00803BF4">
        <w:rPr>
          <w:vertAlign w:val="subscript"/>
        </w:rPr>
        <w:t>e</w:t>
      </w:r>
      <w:r w:rsidRPr="00803BF4">
        <w:rPr>
          <w:vertAlign w:val="superscript"/>
        </w:rPr>
        <w:t xml:space="preserve"> </w:t>
      </w:r>
      <w:r>
        <w:t>for a particular nucleus when B</w:t>
      </w:r>
      <w:r w:rsidRPr="00803BF4">
        <w:rPr>
          <w:vertAlign w:val="subscript"/>
        </w:rPr>
        <w:t>APPL</w:t>
      </w:r>
      <w:r>
        <w:t xml:space="preserve"> is changed.  Altering the applied magnetic field ends up altering the rate at which the electrons circulate about the nucleus.  At higher values of B</w:t>
      </w:r>
      <w:r w:rsidRPr="00803BF4">
        <w:rPr>
          <w:vertAlign w:val="subscript"/>
        </w:rPr>
        <w:t>APPL</w:t>
      </w:r>
      <w:r>
        <w:t>, the electrons circulate faster with the result of a proportionally larger value of B</w:t>
      </w:r>
      <w:r w:rsidRPr="00803BF4">
        <w:rPr>
          <w:vertAlign w:val="subscript"/>
        </w:rPr>
        <w:t>e</w:t>
      </w:r>
      <w:r>
        <w:t>.  This means that a resonance with a chemical shift of 1 ppm on a 400 MHz NMR spectrometer has a chemical shift of 1 ppm on a 100 MHz or 600 MHz spectrometer.</w:t>
      </w:r>
    </w:p>
    <w:p w:rsidR="00803BF4" w:rsidRDefault="00803BF4" w:rsidP="001934A6">
      <w:pPr>
        <w:pStyle w:val="NoSpacing"/>
      </w:pPr>
    </w:p>
    <w:p w:rsidR="00803BF4" w:rsidRPr="00803BF4" w:rsidRDefault="00803BF4" w:rsidP="001934A6">
      <w:pPr>
        <w:pStyle w:val="NoSpacing"/>
        <w:rPr>
          <w:b/>
        </w:rPr>
      </w:pPr>
      <w:r w:rsidRPr="00803BF4">
        <w:rPr>
          <w:b/>
        </w:rPr>
        <w:t>What is different as B</w:t>
      </w:r>
      <w:r w:rsidRPr="00692153">
        <w:rPr>
          <w:b/>
          <w:vertAlign w:val="subscript"/>
        </w:rPr>
        <w:t xml:space="preserve">APPL </w:t>
      </w:r>
      <w:r w:rsidRPr="00803BF4">
        <w:rPr>
          <w:b/>
        </w:rPr>
        <w:t>is varied?</w:t>
      </w:r>
    </w:p>
    <w:p w:rsidR="00D51A7F" w:rsidRDefault="00D51A7F" w:rsidP="001934A6">
      <w:pPr>
        <w:pStyle w:val="NoSpacing"/>
      </w:pPr>
      <w:r>
        <w:t xml:space="preserve">If we consider a resonance at 1 ppm on a 600 MHz, it would be calculated as </w:t>
      </w:r>
      <w:r w:rsidR="003A5C30">
        <w:t xml:space="preserve">shown in </w:t>
      </w:r>
      <w:proofErr w:type="spellStart"/>
      <w:r w:rsidR="003A5C30">
        <w:t>Eq</w:t>
      </w:r>
      <w:proofErr w:type="spellEnd"/>
      <w:r w:rsidR="003A5C30">
        <w:t xml:space="preserve"> 10.</w:t>
      </w:r>
    </w:p>
    <w:p w:rsidR="00D51A7F" w:rsidRDefault="00D51A7F" w:rsidP="001934A6">
      <w:pPr>
        <w:pStyle w:val="NoSpacing"/>
      </w:pPr>
    </w:p>
    <w:p w:rsidR="003A5C30" w:rsidRDefault="003A5C30" w:rsidP="003A5C30">
      <w:pPr>
        <w:pStyle w:val="NoSpacing"/>
      </w:pPr>
    </w:p>
    <w:p w:rsidR="003A5C30" w:rsidRDefault="003A5C30" w:rsidP="003A5C30">
      <w:pPr>
        <w:pStyle w:val="NoSpacing"/>
        <w:jc w:val="center"/>
      </w:pPr>
      <m:oMath>
        <m:r>
          <w:rPr>
            <w:rFonts w:ascii="Cambria Math" w:hAnsi="Cambria Math"/>
          </w:rPr>
          <m:t xml:space="preserve">δ= </m:t>
        </m:r>
        <m:f>
          <m:fPr>
            <m:ctrlPr>
              <w:rPr>
                <w:rFonts w:ascii="Cambria Math" w:hAnsi="Cambria Math"/>
                <w:i/>
              </w:rPr>
            </m:ctrlPr>
          </m:fPr>
          <m:num>
            <m:r>
              <w:rPr>
                <w:rFonts w:ascii="Cambria Math" w:hAnsi="Cambria Math"/>
              </w:rPr>
              <m:t>600,000,600-600,000,000</m:t>
            </m:r>
          </m:num>
          <m:den>
            <m:r>
              <w:rPr>
                <w:rFonts w:ascii="Cambria Math" w:hAnsi="Cambria Math"/>
              </w:rPr>
              <m:t>600,000,000</m:t>
            </m:r>
          </m:den>
        </m:f>
        <m:r>
          <w:rPr>
            <w:rFonts w:ascii="Cambria Math" w:hAnsi="Cambria Math"/>
          </w:rPr>
          <m:t xml:space="preserve"> x </m:t>
        </m:r>
        <m:sSup>
          <m:sSupPr>
            <m:ctrlPr>
              <w:rPr>
                <w:rFonts w:ascii="Cambria Math" w:hAnsi="Cambria Math"/>
                <w:i/>
              </w:rPr>
            </m:ctrlPr>
          </m:sSupPr>
          <m:e>
            <m:r>
              <w:rPr>
                <w:rFonts w:ascii="Cambria Math" w:hAnsi="Cambria Math"/>
              </w:rPr>
              <m:t>10</m:t>
            </m:r>
          </m:e>
          <m:sup>
            <m:r>
              <w:rPr>
                <w:rFonts w:ascii="Cambria Math" w:hAnsi="Cambria Math"/>
              </w:rPr>
              <m:t>6</m:t>
            </m:r>
          </m:sup>
        </m:sSup>
        <m:r>
          <w:rPr>
            <w:rFonts w:ascii="Cambria Math" w:hAnsi="Cambria Math"/>
          </w:rPr>
          <m:t xml:space="preserve">= </m:t>
        </m:r>
        <m:f>
          <m:fPr>
            <m:ctrlPr>
              <w:rPr>
                <w:rFonts w:ascii="Cambria Math" w:hAnsi="Cambria Math"/>
                <w:i/>
              </w:rPr>
            </m:ctrlPr>
          </m:fPr>
          <m:num>
            <m:r>
              <w:rPr>
                <w:rFonts w:ascii="Cambria Math" w:hAnsi="Cambria Math"/>
              </w:rPr>
              <m:t>600</m:t>
            </m:r>
          </m:num>
          <m:den>
            <m:r>
              <w:rPr>
                <w:rFonts w:ascii="Cambria Math" w:hAnsi="Cambria Math"/>
              </w:rPr>
              <m:t>600,000,000</m:t>
            </m:r>
          </m:den>
        </m:f>
        <m:r>
          <w:rPr>
            <w:rFonts w:ascii="Cambria Math" w:hAnsi="Cambria Math"/>
          </w:rPr>
          <m:t xml:space="preserve"> x </m:t>
        </m:r>
        <m:sSup>
          <m:sSupPr>
            <m:ctrlPr>
              <w:rPr>
                <w:rFonts w:ascii="Cambria Math" w:hAnsi="Cambria Math"/>
                <w:i/>
              </w:rPr>
            </m:ctrlPr>
          </m:sSupPr>
          <m:e>
            <m:r>
              <w:rPr>
                <w:rFonts w:ascii="Cambria Math" w:hAnsi="Cambria Math"/>
              </w:rPr>
              <m:t>10</m:t>
            </m:r>
          </m:e>
          <m:sup>
            <m:r>
              <w:rPr>
                <w:rFonts w:ascii="Cambria Math" w:hAnsi="Cambria Math"/>
              </w:rPr>
              <m:t>6</m:t>
            </m:r>
          </m:sup>
        </m:sSup>
        <m:r>
          <w:rPr>
            <w:rFonts w:ascii="Cambria Math" w:hAnsi="Cambria Math"/>
          </w:rPr>
          <m:t>=1 ppm</m:t>
        </m:r>
      </m:oMath>
      <w:r>
        <w:rPr>
          <w:rFonts w:eastAsiaTheme="minorEastAsia"/>
        </w:rPr>
        <w:tab/>
      </w:r>
      <w:r>
        <w:rPr>
          <w:rFonts w:eastAsiaTheme="minorEastAsia"/>
        </w:rPr>
        <w:tab/>
        <w:t>(10)</w:t>
      </w:r>
    </w:p>
    <w:p w:rsidR="003A5C30" w:rsidRDefault="003A5C30" w:rsidP="003A5C30">
      <w:pPr>
        <w:pStyle w:val="NoSpacing"/>
      </w:pPr>
    </w:p>
    <w:p w:rsidR="00D51A7F" w:rsidRDefault="00D51A7F" w:rsidP="001934A6">
      <w:pPr>
        <w:pStyle w:val="NoSpacing"/>
      </w:pPr>
      <w:r>
        <w:t>Note that a 600 MHz spectrometer has 600 Hz in a ppm.  From earlier we determined that a 400 MHz spectrometer has 400 Hz in a ppm.  So instruments with larger magnets have more Hertz in a ppm.</w:t>
      </w:r>
    </w:p>
    <w:p w:rsidR="00D51A7F" w:rsidRDefault="00D51A7F" w:rsidP="001934A6">
      <w:pPr>
        <w:pStyle w:val="NoSpacing"/>
      </w:pPr>
    </w:p>
    <w:p w:rsidR="00E55A48" w:rsidRDefault="00E55A48" w:rsidP="001934A6">
      <w:pPr>
        <w:pStyle w:val="NoSpacing"/>
      </w:pPr>
      <w:r>
        <w:t>There are also some unusual shielding effects that occur in compounds with double bonds</w:t>
      </w:r>
      <w:r w:rsidR="009B5E72">
        <w:t xml:space="preserve"> and </w:t>
      </w:r>
      <w:r>
        <w:t>aromatic rings.  In these cases,</w:t>
      </w:r>
      <w:r w:rsidR="00877D77">
        <w:t xml:space="preserve"> the electrons move in a </w:t>
      </w:r>
      <w:r>
        <w:t>specific circulation pattern in an applied magnetic field.  The result</w:t>
      </w:r>
      <w:r w:rsidR="005C25EC">
        <w:t xml:space="preserve"> o</w:t>
      </w:r>
      <w:r>
        <w:t xml:space="preserve">f this circulation pattern is that nuclei positioned at the exterior of a double bond or phenyl ring are highly </w:t>
      </w:r>
      <w:proofErr w:type="spellStart"/>
      <w:r>
        <w:t>deshielded</w:t>
      </w:r>
      <w:proofErr w:type="spellEnd"/>
      <w:r w:rsidR="009B5E72">
        <w:t>, whereas n</w:t>
      </w:r>
      <w:r>
        <w:t>uclei positioned over the double bond or aryl ring are highly shielded</w:t>
      </w:r>
      <w:r w:rsidR="005C25EC">
        <w:t xml:space="preserve"> (Figure 1</w:t>
      </w:r>
      <w:r w:rsidR="003A5C30">
        <w:t>2</w:t>
      </w:r>
      <w:r w:rsidR="005C25EC">
        <w:t>)</w:t>
      </w:r>
      <w:r>
        <w:t xml:space="preserve">.  </w:t>
      </w:r>
      <w:r w:rsidR="009B5E72">
        <w:t xml:space="preserve">The structure of </w:t>
      </w:r>
      <w:proofErr w:type="spellStart"/>
      <w:r w:rsidR="009B5E72">
        <w:t>norbornene</w:t>
      </w:r>
      <w:proofErr w:type="spellEnd"/>
      <w:r w:rsidR="009B5E72">
        <w:t xml:space="preserve"> is also shown in Figure 1</w:t>
      </w:r>
      <w:r w:rsidR="003A5C30">
        <w:t>2</w:t>
      </w:r>
      <w:r w:rsidR="009B5E72">
        <w:t xml:space="preserve">.  In </w:t>
      </w:r>
      <w:proofErr w:type="spellStart"/>
      <w:r w:rsidR="009B5E72">
        <w:t>norbornene</w:t>
      </w:r>
      <w:proofErr w:type="spellEnd"/>
      <w:r w:rsidR="009B5E72">
        <w:t xml:space="preserve">, the </w:t>
      </w:r>
      <w:r w:rsidR="009B5E72">
        <w:lastRenderedPageBreak/>
        <w:t>hydrogen atom represented as H</w:t>
      </w:r>
      <w:r w:rsidR="009B5E72" w:rsidRPr="008C3D83">
        <w:rPr>
          <w:vertAlign w:val="subscript"/>
        </w:rPr>
        <w:t>A</w:t>
      </w:r>
      <w:r w:rsidR="009B5E72">
        <w:t xml:space="preserve"> is shielded relative to that of H</w:t>
      </w:r>
      <w:r w:rsidR="002F3756">
        <w:rPr>
          <w:vertAlign w:val="subscript"/>
        </w:rPr>
        <w:t>M</w:t>
      </w:r>
      <w:r w:rsidR="009B5E72">
        <w:t xml:space="preserve"> because it is over the double bond.  The </w:t>
      </w:r>
      <w:r w:rsidR="008C3D83">
        <w:t xml:space="preserve">hydrogen atoms represented as </w:t>
      </w:r>
      <w:r w:rsidR="009B5E72">
        <w:t>H</w:t>
      </w:r>
      <w:r w:rsidR="002F3756">
        <w:rPr>
          <w:vertAlign w:val="subscript"/>
        </w:rPr>
        <w:t>X</w:t>
      </w:r>
      <w:r w:rsidR="009B5E72">
        <w:t xml:space="preserve"> </w:t>
      </w:r>
      <w:r w:rsidR="008C3D83">
        <w:t xml:space="preserve">are </w:t>
      </w:r>
      <w:proofErr w:type="spellStart"/>
      <w:r w:rsidR="008C3D83">
        <w:t>deshielded</w:t>
      </w:r>
      <w:proofErr w:type="spellEnd"/>
      <w:r w:rsidR="008C3D83">
        <w:t xml:space="preserve"> given their position on the double bon</w:t>
      </w:r>
      <w:r w:rsidR="002F3756">
        <w:t>d</w:t>
      </w:r>
      <w:r w:rsidR="008C3D83">
        <w:t xml:space="preserve">.  </w:t>
      </w:r>
      <w:r>
        <w:t>Many alkene hydrogen resonances occur in the range of 5-7 ppm</w:t>
      </w:r>
      <w:r w:rsidR="008C3D83">
        <w:t>.  M</w:t>
      </w:r>
      <w:r>
        <w:t>any aromatic hydrogen resonances occur in the range of 7-8 ppm</w:t>
      </w:r>
      <w:r w:rsidR="008C3D83">
        <w:t xml:space="preserve">.  These </w:t>
      </w:r>
      <w:proofErr w:type="spellStart"/>
      <w:r w:rsidR="008C3D83">
        <w:t>alkenyl</w:t>
      </w:r>
      <w:proofErr w:type="spellEnd"/>
      <w:r w:rsidR="008C3D83">
        <w:t xml:space="preserve"> and aryl hydrogen atoms </w:t>
      </w:r>
      <w:r>
        <w:t xml:space="preserve">are more highly </w:t>
      </w:r>
      <w:proofErr w:type="spellStart"/>
      <w:r>
        <w:t>deshielded</w:t>
      </w:r>
      <w:proofErr w:type="spellEnd"/>
      <w:r>
        <w:t xml:space="preserve"> tha</w:t>
      </w:r>
      <w:r w:rsidR="002F3756">
        <w:t>n</w:t>
      </w:r>
      <w:r>
        <w:t xml:space="preserve"> would be expected</w:t>
      </w:r>
      <w:r w:rsidR="008C3D83">
        <w:t xml:space="preserve"> because of the specific circulation pattern of the electrons</w:t>
      </w:r>
      <w:r>
        <w:t xml:space="preserve">.  </w:t>
      </w:r>
    </w:p>
    <w:p w:rsidR="00E55A48" w:rsidRDefault="00E55A48" w:rsidP="001934A6">
      <w:pPr>
        <w:pStyle w:val="NoSpacing"/>
      </w:pPr>
    </w:p>
    <w:p w:rsidR="005C25EC" w:rsidRDefault="002F3756" w:rsidP="005C25EC">
      <w:pPr>
        <w:pStyle w:val="NoSpacing"/>
        <w:jc w:val="center"/>
      </w:pPr>
      <w:r>
        <w:object w:dxaOrig="9215" w:dyaOrig="2692">
          <v:shape id="_x0000_i1035" type="#_x0000_t75" style="width:372.9pt;height:108.7pt" o:ole="">
            <v:imagedata r:id="rId30" o:title=""/>
          </v:shape>
          <o:OLEObject Type="Embed" ProgID="ChemDraw.Document.6.0" ShapeID="_x0000_i1035" DrawAspect="Content" ObjectID="_1539023725" r:id="rId31"/>
        </w:object>
      </w:r>
    </w:p>
    <w:p w:rsidR="005C25EC" w:rsidRDefault="005C25EC" w:rsidP="001934A6">
      <w:pPr>
        <w:pStyle w:val="NoSpacing"/>
      </w:pPr>
    </w:p>
    <w:p w:rsidR="005C25EC" w:rsidRDefault="005C25EC" w:rsidP="001934A6">
      <w:pPr>
        <w:pStyle w:val="NoSpacing"/>
      </w:pPr>
      <w:r w:rsidRPr="003F4035">
        <w:rPr>
          <w:b/>
        </w:rPr>
        <w:t>Figure 1</w:t>
      </w:r>
      <w:r w:rsidR="002F3756">
        <w:rPr>
          <w:b/>
        </w:rPr>
        <w:t>2</w:t>
      </w:r>
      <w:r w:rsidRPr="003F4035">
        <w:rPr>
          <w:b/>
        </w:rPr>
        <w:t>.</w:t>
      </w:r>
      <w:r>
        <w:t xml:space="preserve">  </w:t>
      </w:r>
      <w:r w:rsidR="003F4035">
        <w:t xml:space="preserve">Representations showing that hydrogen atoms positioned at the exterior of a double bond and aryl ring are highly </w:t>
      </w:r>
      <w:proofErr w:type="spellStart"/>
      <w:r w:rsidR="003F4035">
        <w:t>deshielded</w:t>
      </w:r>
      <w:proofErr w:type="spellEnd"/>
      <w:r w:rsidR="003F4035">
        <w:t xml:space="preserve"> whereas those positioned over a double bond or aryl ring are highly shielded.  This can be used to explain the unusual shielding of the H</w:t>
      </w:r>
      <w:r w:rsidR="003F4035" w:rsidRPr="003F4035">
        <w:rPr>
          <w:vertAlign w:val="subscript"/>
        </w:rPr>
        <w:t>A</w:t>
      </w:r>
      <w:r w:rsidR="003F4035">
        <w:t xml:space="preserve"> hydrogen and </w:t>
      </w:r>
      <w:proofErr w:type="spellStart"/>
      <w:r w:rsidR="003F4035">
        <w:t>deshielding</w:t>
      </w:r>
      <w:proofErr w:type="spellEnd"/>
      <w:r w:rsidR="003F4035">
        <w:t xml:space="preserve"> of the H</w:t>
      </w:r>
      <w:r w:rsidR="002F3756">
        <w:rPr>
          <w:vertAlign w:val="subscript"/>
        </w:rPr>
        <w:t>X</w:t>
      </w:r>
      <w:r w:rsidR="003F4035">
        <w:t xml:space="preserve"> hydrogens in </w:t>
      </w:r>
      <w:proofErr w:type="spellStart"/>
      <w:r w:rsidR="003F4035">
        <w:t>norbornene</w:t>
      </w:r>
      <w:proofErr w:type="spellEnd"/>
      <w:r w:rsidR="003F4035">
        <w:t xml:space="preserve">.   </w:t>
      </w:r>
    </w:p>
    <w:p w:rsidR="005C25EC" w:rsidRDefault="005C25EC" w:rsidP="001934A6">
      <w:pPr>
        <w:pStyle w:val="NoSpacing"/>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E3306A" w:rsidRDefault="00E3306A" w:rsidP="001934A6">
      <w:pPr>
        <w:pStyle w:val="NoSpacing"/>
        <w:rPr>
          <w:b/>
        </w:rPr>
      </w:pPr>
    </w:p>
    <w:p w:rsidR="00A63B3E" w:rsidRDefault="00A63B3E" w:rsidP="001934A6">
      <w:pPr>
        <w:pStyle w:val="NoSpacing"/>
        <w:rPr>
          <w:b/>
        </w:rPr>
      </w:pPr>
    </w:p>
    <w:p w:rsidR="00A63B3E" w:rsidRDefault="00A63B3E" w:rsidP="001934A6">
      <w:pPr>
        <w:pStyle w:val="NoSpacing"/>
        <w:rPr>
          <w:b/>
        </w:rPr>
      </w:pPr>
    </w:p>
    <w:p w:rsidR="00BB2EF2" w:rsidRPr="00D51A7F" w:rsidRDefault="00E3306A" w:rsidP="001934A6">
      <w:pPr>
        <w:pStyle w:val="NoSpacing"/>
        <w:rPr>
          <w:b/>
        </w:rPr>
      </w:pPr>
      <w:r>
        <w:rPr>
          <w:b/>
        </w:rPr>
        <w:lastRenderedPageBreak/>
        <w:t>NUCLEAR COUPLING</w:t>
      </w:r>
      <w:r w:rsidR="00D51A7F" w:rsidRPr="00D51A7F">
        <w:rPr>
          <w:b/>
        </w:rPr>
        <w:t xml:space="preserve">  </w:t>
      </w:r>
    </w:p>
    <w:p w:rsidR="00E96D48" w:rsidRDefault="00E96D48" w:rsidP="001934A6">
      <w:pPr>
        <w:pStyle w:val="NoSpacing"/>
      </w:pPr>
      <w:r>
        <w:t>The second effect within molecules that influences the magnitude of B</w:t>
      </w:r>
      <w:r w:rsidRPr="00E96D48">
        <w:rPr>
          <w:vertAlign w:val="subscript"/>
        </w:rPr>
        <w:t>o</w:t>
      </w:r>
      <w:r>
        <w:t xml:space="preserve"> for a particular nucleus is nuclear coupling</w:t>
      </w:r>
      <w:r w:rsidR="008C3D83">
        <w:t xml:space="preserve"> (we will develop what is known as </w:t>
      </w:r>
      <w:r w:rsidR="002F3756">
        <w:t xml:space="preserve">through bond or </w:t>
      </w:r>
      <w:r w:rsidR="008C3D83">
        <w:t xml:space="preserve">scalar coupling).  </w:t>
      </w:r>
      <w:r w:rsidR="002F3756">
        <w:t xml:space="preserve">Let’s </w:t>
      </w:r>
      <w:r>
        <w:t>consider the two hydrogen atoms H</w:t>
      </w:r>
      <w:r w:rsidRPr="008C3D83">
        <w:rPr>
          <w:vertAlign w:val="subscript"/>
        </w:rPr>
        <w:t>A</w:t>
      </w:r>
      <w:r>
        <w:t xml:space="preserve"> and H</w:t>
      </w:r>
      <w:r w:rsidRPr="008C3D83">
        <w:rPr>
          <w:vertAlign w:val="subscript"/>
        </w:rPr>
        <w:t>B</w:t>
      </w:r>
      <w:r>
        <w:t xml:space="preserve"> in the compound sh</w:t>
      </w:r>
      <w:r w:rsidR="008C3D83">
        <w:t>own</w:t>
      </w:r>
      <w:r>
        <w:t xml:space="preserve"> below.  The X and Y groups are not hydrogen atoms and produce no magnetic fields.  In particular, let’s focus on the effect that H</w:t>
      </w:r>
      <w:r w:rsidRPr="00E96D48">
        <w:rPr>
          <w:vertAlign w:val="subscript"/>
        </w:rPr>
        <w:t>B</w:t>
      </w:r>
      <w:r>
        <w:t xml:space="preserve"> has on H</w:t>
      </w:r>
      <w:r w:rsidRPr="00E96D48">
        <w:rPr>
          <w:vertAlign w:val="subscript"/>
        </w:rPr>
        <w:t>A</w:t>
      </w:r>
      <w:r>
        <w:t>.  We can think of H</w:t>
      </w:r>
      <w:r w:rsidRPr="00E96D48">
        <w:rPr>
          <w:vertAlign w:val="subscript"/>
        </w:rPr>
        <w:t>A</w:t>
      </w:r>
      <w:r>
        <w:t xml:space="preserve"> “looking over” at H</w:t>
      </w:r>
      <w:r w:rsidRPr="00E96D48">
        <w:rPr>
          <w:vertAlign w:val="subscript"/>
        </w:rPr>
        <w:t>B</w:t>
      </w:r>
      <w:r>
        <w:t xml:space="preserve"> and ask ourselves about the magnetic field produced by H</w:t>
      </w:r>
      <w:r w:rsidRPr="00E96D48">
        <w:rPr>
          <w:vertAlign w:val="subscript"/>
        </w:rPr>
        <w:t>B</w:t>
      </w:r>
      <w:r>
        <w:t>.</w:t>
      </w:r>
    </w:p>
    <w:p w:rsidR="00E96D48" w:rsidRDefault="00E96D48" w:rsidP="001934A6">
      <w:pPr>
        <w:pStyle w:val="NoSpacing"/>
      </w:pPr>
    </w:p>
    <w:p w:rsidR="006341AC" w:rsidRDefault="006341AC" w:rsidP="006341AC">
      <w:pPr>
        <w:pStyle w:val="NoSpacing"/>
        <w:jc w:val="center"/>
      </w:pPr>
      <w:r>
        <w:object w:dxaOrig="1810" w:dyaOrig="1197">
          <v:shape id="_x0000_i1036" type="#_x0000_t75" style="width:90.35pt;height:59.75pt" o:ole="">
            <v:imagedata r:id="rId32" o:title=""/>
          </v:shape>
          <o:OLEObject Type="Embed" ProgID="ChemDraw.Document.6.0" ShapeID="_x0000_i1036" DrawAspect="Content" ObjectID="_1539023726" r:id="rId33"/>
        </w:object>
      </w:r>
    </w:p>
    <w:p w:rsidR="006341AC" w:rsidRDefault="006341AC" w:rsidP="001934A6">
      <w:pPr>
        <w:pStyle w:val="NoSpacing"/>
      </w:pPr>
    </w:p>
    <w:p w:rsidR="00E96D48" w:rsidRPr="00E96D48" w:rsidRDefault="00E96D48" w:rsidP="001934A6">
      <w:pPr>
        <w:pStyle w:val="NoSpacing"/>
        <w:rPr>
          <w:b/>
        </w:rPr>
      </w:pPr>
      <w:r w:rsidRPr="00E96D48">
        <w:rPr>
          <w:b/>
        </w:rPr>
        <w:t>What do you know from earlier in this unit about the magnetic field produced by H</w:t>
      </w:r>
      <w:r w:rsidRPr="002E0681">
        <w:rPr>
          <w:b/>
          <w:vertAlign w:val="subscript"/>
        </w:rPr>
        <w:t>B</w:t>
      </w:r>
      <w:r w:rsidRPr="00E96D48">
        <w:rPr>
          <w:b/>
        </w:rPr>
        <w:t>?</w:t>
      </w:r>
    </w:p>
    <w:p w:rsidR="00B97697" w:rsidRDefault="00E96D48" w:rsidP="001934A6">
      <w:pPr>
        <w:pStyle w:val="NoSpacing"/>
      </w:pPr>
      <w:r>
        <w:t>Earlier we learned that the nuclear spin of H</w:t>
      </w:r>
      <w:r w:rsidRPr="002E0681">
        <w:rPr>
          <w:vertAlign w:val="subscript"/>
        </w:rPr>
        <w:t>B</w:t>
      </w:r>
      <w:r>
        <w:t xml:space="preserve"> results in a magnetic field </w:t>
      </w:r>
      <w:r w:rsidR="008C3D83">
        <w:t>(B</w:t>
      </w:r>
      <w:r w:rsidR="008C3D83" w:rsidRPr="008C3D83">
        <w:rPr>
          <w:vertAlign w:val="subscript"/>
        </w:rPr>
        <w:t>HB</w:t>
      </w:r>
      <w:r w:rsidR="008C3D83">
        <w:t xml:space="preserve">) </w:t>
      </w:r>
      <w:r>
        <w:t xml:space="preserve">that is aligned either </w:t>
      </w:r>
      <w:r w:rsidR="002E0681">
        <w:t>“</w:t>
      </w:r>
      <w:r>
        <w:t>with</w:t>
      </w:r>
      <w:r w:rsidR="002E0681">
        <w:t>”</w:t>
      </w:r>
      <w:r>
        <w:t xml:space="preserve"> or </w:t>
      </w:r>
      <w:r w:rsidR="002E0681">
        <w:t>“</w:t>
      </w:r>
      <w:r>
        <w:t>against</w:t>
      </w:r>
      <w:r w:rsidR="002E0681">
        <w:t>”</w:t>
      </w:r>
      <w:r>
        <w:t xml:space="preserve"> B</w:t>
      </w:r>
      <w:r w:rsidRPr="00E96D48">
        <w:rPr>
          <w:vertAlign w:val="subscript"/>
        </w:rPr>
        <w:t>APPL</w:t>
      </w:r>
      <w:r w:rsidR="002E0681">
        <w:t>.  Furthermore, we learned that essentially 50% of all H</w:t>
      </w:r>
      <w:r w:rsidR="002E0681" w:rsidRPr="002E0681">
        <w:rPr>
          <w:vertAlign w:val="subscript"/>
        </w:rPr>
        <w:t>B</w:t>
      </w:r>
      <w:r w:rsidR="002E0681">
        <w:t xml:space="preserve"> nuclei are aligned “with” and 50% are aligned “against”.  So as H</w:t>
      </w:r>
      <w:r w:rsidR="002E0681" w:rsidRPr="002E0681">
        <w:rPr>
          <w:vertAlign w:val="subscript"/>
        </w:rPr>
        <w:t>A</w:t>
      </w:r>
      <w:r w:rsidR="002E0681">
        <w:t xml:space="preserve"> “looks over” at H</w:t>
      </w:r>
      <w:r w:rsidR="002E0681" w:rsidRPr="002E0681">
        <w:rPr>
          <w:vertAlign w:val="subscript"/>
        </w:rPr>
        <w:t>B</w:t>
      </w:r>
      <w:r w:rsidR="002E0681">
        <w:t xml:space="preserve">, in half the molecules </w:t>
      </w:r>
      <w:r w:rsidR="00B97697">
        <w:t>B</w:t>
      </w:r>
      <w:r w:rsidR="00B97697" w:rsidRPr="00B97697">
        <w:rPr>
          <w:vertAlign w:val="subscript"/>
        </w:rPr>
        <w:t>HB</w:t>
      </w:r>
      <w:r w:rsidR="00B97697">
        <w:t xml:space="preserve"> </w:t>
      </w:r>
      <w:r w:rsidR="002E0681">
        <w:t>is aligned “with” B</w:t>
      </w:r>
      <w:r w:rsidR="002E0681" w:rsidRPr="002E0681">
        <w:rPr>
          <w:vertAlign w:val="subscript"/>
        </w:rPr>
        <w:t>APPL</w:t>
      </w:r>
      <w:r w:rsidR="002E0681">
        <w:t xml:space="preserve"> and in the other half of the molecules </w:t>
      </w:r>
      <w:r w:rsidR="00B97697">
        <w:t>B</w:t>
      </w:r>
      <w:r w:rsidR="00B97697" w:rsidRPr="00B97697">
        <w:rPr>
          <w:vertAlign w:val="subscript"/>
        </w:rPr>
        <w:t>HB</w:t>
      </w:r>
      <w:r w:rsidR="002E0681">
        <w:t xml:space="preserve"> is aligned “against” B</w:t>
      </w:r>
      <w:r w:rsidR="002E0681" w:rsidRPr="002E0681">
        <w:rPr>
          <w:vertAlign w:val="subscript"/>
        </w:rPr>
        <w:t>APPL</w:t>
      </w:r>
      <w:r w:rsidR="002E0681">
        <w:t xml:space="preserve">.  </w:t>
      </w:r>
    </w:p>
    <w:p w:rsidR="00B97697" w:rsidRDefault="00B97697" w:rsidP="001934A6">
      <w:pPr>
        <w:pStyle w:val="NoSpacing"/>
      </w:pPr>
    </w:p>
    <w:p w:rsidR="00B97697" w:rsidRPr="00B97697" w:rsidRDefault="00B97697" w:rsidP="001934A6">
      <w:pPr>
        <w:pStyle w:val="NoSpacing"/>
        <w:rPr>
          <w:b/>
        </w:rPr>
      </w:pPr>
      <w:r w:rsidRPr="00B97697">
        <w:rPr>
          <w:b/>
        </w:rPr>
        <w:t xml:space="preserve">Is the </w:t>
      </w:r>
      <w:r w:rsidR="002E0681" w:rsidRPr="00B97697">
        <w:rPr>
          <w:b/>
        </w:rPr>
        <w:t>flip of H</w:t>
      </w:r>
      <w:r w:rsidR="002E0681" w:rsidRPr="00B97697">
        <w:rPr>
          <w:b/>
          <w:vertAlign w:val="subscript"/>
        </w:rPr>
        <w:t>B</w:t>
      </w:r>
      <w:r w:rsidR="002E0681" w:rsidRPr="00B97697">
        <w:rPr>
          <w:b/>
        </w:rPr>
        <w:t>’s spin between the “with” and “against” states rapid</w:t>
      </w:r>
      <w:r w:rsidRPr="00B97697">
        <w:rPr>
          <w:b/>
        </w:rPr>
        <w:t xml:space="preserve"> or slow?</w:t>
      </w:r>
    </w:p>
    <w:p w:rsidR="00BD411A" w:rsidRDefault="00B97697" w:rsidP="001934A6">
      <w:pPr>
        <w:pStyle w:val="NoSpacing"/>
      </w:pPr>
      <w:r>
        <w:t xml:space="preserve">This is an important question, because if the spin flips are rapid, </w:t>
      </w:r>
      <w:r w:rsidR="00A10DB6">
        <w:t>then the effect of H</w:t>
      </w:r>
      <w:r w:rsidR="00A10DB6" w:rsidRPr="00A10DB6">
        <w:rPr>
          <w:vertAlign w:val="subscript"/>
        </w:rPr>
        <w:t>B</w:t>
      </w:r>
      <w:r w:rsidR="00A10DB6">
        <w:t>’s magnetic field on H</w:t>
      </w:r>
      <w:r w:rsidR="00A10DB6" w:rsidRPr="00A10DB6">
        <w:rPr>
          <w:vertAlign w:val="subscript"/>
        </w:rPr>
        <w:t>A</w:t>
      </w:r>
      <w:r w:rsidR="00A10DB6">
        <w:t xml:space="preserve"> would be a time average of the two states, which would average out to zero.  Earlier we learned that excited nuclear spin states have relatively long relaxation times.  This means that the magnetic field of H</w:t>
      </w:r>
      <w:r w:rsidR="00A10DB6" w:rsidRPr="00A10DB6">
        <w:rPr>
          <w:vertAlign w:val="subscript"/>
        </w:rPr>
        <w:t>B</w:t>
      </w:r>
      <w:r w:rsidR="00A10DB6">
        <w:t xml:space="preserve"> does not rapidly flip back and forth and as H</w:t>
      </w:r>
      <w:r w:rsidR="00A10DB6" w:rsidRPr="00A10DB6">
        <w:rPr>
          <w:vertAlign w:val="subscript"/>
        </w:rPr>
        <w:t>A</w:t>
      </w:r>
      <w:r w:rsidR="00A10DB6">
        <w:t xml:space="preserve"> “looks over”</w:t>
      </w:r>
      <w:r>
        <w:t xml:space="preserve">; </w:t>
      </w:r>
      <w:r w:rsidR="00A10DB6">
        <w:t xml:space="preserve">the field is either “with” or “against” during the time that the measurement is made.  </w:t>
      </w:r>
      <w:r w:rsidR="00EF1BD6">
        <w:t>Figure 1</w:t>
      </w:r>
      <w:r w:rsidR="002F3756">
        <w:t>3</w:t>
      </w:r>
      <w:r w:rsidR="00EF1BD6">
        <w:t xml:space="preserve"> shows a representation of the effect of</w:t>
      </w:r>
      <w:r w:rsidR="00BD411A">
        <w:t xml:space="preserve"> the magnetic field of</w:t>
      </w:r>
      <w:r w:rsidR="00EF1BD6">
        <w:t xml:space="preserve"> H</w:t>
      </w:r>
      <w:r w:rsidR="00EF1BD6" w:rsidRPr="00EF1BD6">
        <w:rPr>
          <w:vertAlign w:val="subscript"/>
        </w:rPr>
        <w:t>B</w:t>
      </w:r>
      <w:r w:rsidR="00EF1BD6">
        <w:t xml:space="preserve"> </w:t>
      </w:r>
      <w:r w:rsidR="00BD411A">
        <w:t>(B</w:t>
      </w:r>
      <w:r w:rsidR="00BD411A" w:rsidRPr="00BD411A">
        <w:rPr>
          <w:vertAlign w:val="subscript"/>
        </w:rPr>
        <w:t>HB</w:t>
      </w:r>
      <w:r w:rsidR="00BD411A">
        <w:t xml:space="preserve">) </w:t>
      </w:r>
      <w:r w:rsidR="00EF1BD6">
        <w:t>on the B</w:t>
      </w:r>
      <w:r w:rsidR="00EF1BD6" w:rsidRPr="00EF1BD6">
        <w:rPr>
          <w:vertAlign w:val="subscript"/>
        </w:rPr>
        <w:t>o</w:t>
      </w:r>
      <w:r w:rsidR="00EF1BD6">
        <w:t xml:space="preserve"> value of H</w:t>
      </w:r>
      <w:r w:rsidR="00EF1BD6" w:rsidRPr="00EF1BD6">
        <w:rPr>
          <w:vertAlign w:val="subscript"/>
        </w:rPr>
        <w:t>A</w:t>
      </w:r>
      <w:r>
        <w:t xml:space="preserve"> with the recognition that the flipping between states is slow </w:t>
      </w:r>
      <w:r w:rsidR="008C3D83">
        <w:t xml:space="preserve">in a particular molecule </w:t>
      </w:r>
      <w:r>
        <w:t>and B</w:t>
      </w:r>
      <w:r w:rsidRPr="00B97697">
        <w:rPr>
          <w:vertAlign w:val="subscript"/>
        </w:rPr>
        <w:t>HB</w:t>
      </w:r>
      <w:r>
        <w:t xml:space="preserve"> is either in the “with” or “against” alignment.</w:t>
      </w:r>
    </w:p>
    <w:p w:rsidR="002F3756" w:rsidRDefault="002F3756" w:rsidP="001934A6">
      <w:pPr>
        <w:pStyle w:val="NoSpacing"/>
      </w:pPr>
    </w:p>
    <w:p w:rsidR="00BD411A" w:rsidRDefault="00A63B3E" w:rsidP="006341AC">
      <w:pPr>
        <w:pStyle w:val="NoSpacing"/>
        <w:jc w:val="center"/>
      </w:pPr>
      <w:r>
        <w:object w:dxaOrig="5183" w:dyaOrig="5282">
          <v:shape id="_x0000_i1037" type="#_x0000_t75" style="width:194.25pt;height:197pt" o:ole="">
            <v:imagedata r:id="rId34" o:title=""/>
          </v:shape>
          <o:OLEObject Type="Embed" ProgID="ChemDraw.Document.6.0" ShapeID="_x0000_i1037" DrawAspect="Content" ObjectID="_1539023727" r:id="rId35"/>
        </w:object>
      </w:r>
    </w:p>
    <w:p w:rsidR="006341AC" w:rsidRDefault="006341AC" w:rsidP="001934A6">
      <w:pPr>
        <w:pStyle w:val="NoSpacing"/>
      </w:pPr>
    </w:p>
    <w:p w:rsidR="00143583" w:rsidRDefault="00143583" w:rsidP="00143583">
      <w:pPr>
        <w:pStyle w:val="NoSpacing"/>
      </w:pPr>
      <w:r w:rsidRPr="00143583">
        <w:rPr>
          <w:b/>
        </w:rPr>
        <w:t>Figure 1</w:t>
      </w:r>
      <w:r w:rsidR="002F3756">
        <w:rPr>
          <w:b/>
        </w:rPr>
        <w:t>3</w:t>
      </w:r>
      <w:r w:rsidRPr="00143583">
        <w:rPr>
          <w:b/>
        </w:rPr>
        <w:t>.</w:t>
      </w:r>
      <w:r>
        <w:t xml:space="preserve">  Representation of the effect of the magnetic field of H</w:t>
      </w:r>
      <w:r w:rsidRPr="00EF1BD6">
        <w:rPr>
          <w:vertAlign w:val="subscript"/>
        </w:rPr>
        <w:t>B</w:t>
      </w:r>
      <w:r>
        <w:t xml:space="preserve"> (B</w:t>
      </w:r>
      <w:r w:rsidRPr="00BD411A">
        <w:rPr>
          <w:vertAlign w:val="subscript"/>
        </w:rPr>
        <w:t>HB</w:t>
      </w:r>
      <w:r>
        <w:t>) on the B</w:t>
      </w:r>
      <w:r w:rsidRPr="00EF1BD6">
        <w:rPr>
          <w:vertAlign w:val="subscript"/>
        </w:rPr>
        <w:t>o</w:t>
      </w:r>
      <w:r>
        <w:t xml:space="preserve"> value of H</w:t>
      </w:r>
      <w:r w:rsidRPr="00EF1BD6">
        <w:rPr>
          <w:vertAlign w:val="subscript"/>
        </w:rPr>
        <w:t>A</w:t>
      </w:r>
      <w:r>
        <w:t xml:space="preserve"> with the recognition that the flipping between states is slow and B</w:t>
      </w:r>
      <w:r w:rsidRPr="00B97697">
        <w:rPr>
          <w:vertAlign w:val="subscript"/>
        </w:rPr>
        <w:t>HB</w:t>
      </w:r>
      <w:r>
        <w:t xml:space="preserve"> is either in the “with” or “against” alignment.  Note, the size of the different vectors are not accurately represented relative to the true size of the different magnetic fields.  </w:t>
      </w:r>
    </w:p>
    <w:p w:rsidR="00143583" w:rsidRDefault="00143583" w:rsidP="001934A6">
      <w:pPr>
        <w:pStyle w:val="NoSpacing"/>
      </w:pPr>
    </w:p>
    <w:p w:rsidR="002F3756" w:rsidRDefault="002F3756" w:rsidP="001934A6">
      <w:pPr>
        <w:pStyle w:val="NoSpacing"/>
      </w:pPr>
      <w:r>
        <w:lastRenderedPageBreak/>
        <w:t>The through-bond or scalar coupling is not a through-space effect</w:t>
      </w:r>
      <w:r w:rsidR="00024BB0">
        <w:t xml:space="preserve">.  Instead, it </w:t>
      </w:r>
      <w:r>
        <w:t xml:space="preserve">involves </w:t>
      </w:r>
      <w:r w:rsidR="00FC4E70">
        <w:t xml:space="preserve">a propagating effect involving </w:t>
      </w:r>
      <w:r>
        <w:t xml:space="preserve">the electrons in the intervening </w:t>
      </w:r>
      <w:r w:rsidRPr="002F3756">
        <w:rPr>
          <w:rFonts w:ascii="Symbol" w:hAnsi="Symbol"/>
        </w:rPr>
        <w:t></w:t>
      </w:r>
      <w:r w:rsidRPr="002F3756">
        <w:rPr>
          <w:rFonts w:ascii="Symbol" w:hAnsi="Symbol"/>
        </w:rPr>
        <w:t></w:t>
      </w:r>
      <w:r>
        <w:t>bonds between the two coupled nuclei.  Figure 14 shows a representation of the spin of H</w:t>
      </w:r>
      <w:r w:rsidRPr="002F3756">
        <w:rPr>
          <w:vertAlign w:val="subscript"/>
        </w:rPr>
        <w:t>B</w:t>
      </w:r>
      <w:r>
        <w:t xml:space="preserve"> and then what preferentially happens with the paired electrons within the three </w:t>
      </w:r>
      <w:r w:rsidRPr="002F3756">
        <w:rPr>
          <w:rFonts w:ascii="Symbol" w:hAnsi="Symbol"/>
        </w:rPr>
        <w:t></w:t>
      </w:r>
      <w:r>
        <w:t xml:space="preserve"> bonds that separate H</w:t>
      </w:r>
      <w:r w:rsidRPr="002F3756">
        <w:rPr>
          <w:vertAlign w:val="subscript"/>
        </w:rPr>
        <w:t>A</w:t>
      </w:r>
      <w:r>
        <w:t xml:space="preserve"> and H</w:t>
      </w:r>
      <w:r w:rsidRPr="002F3756">
        <w:rPr>
          <w:vertAlign w:val="subscript"/>
        </w:rPr>
        <w:t>B</w:t>
      </w:r>
      <w:r>
        <w:t xml:space="preserve">.  </w:t>
      </w:r>
      <w:r w:rsidR="00024BB0">
        <w:t>Note how the electron spins preferentially align with the spin of H</w:t>
      </w:r>
      <w:r w:rsidR="00024BB0" w:rsidRPr="00024BB0">
        <w:rPr>
          <w:vertAlign w:val="subscript"/>
        </w:rPr>
        <w:t>B</w:t>
      </w:r>
      <w:r w:rsidR="00024BB0">
        <w:t xml:space="preserve"> so that any neighboring set of arrows in</w:t>
      </w:r>
      <w:r w:rsidR="00383BFA">
        <w:t xml:space="preserve"> the figure are paired up.</w:t>
      </w:r>
      <w:r w:rsidR="00024BB0">
        <w:t xml:space="preserve"> </w:t>
      </w:r>
      <w:r w:rsidR="00383BFA">
        <w:t xml:space="preserve"> </w:t>
      </w:r>
      <w:r w:rsidR="00024BB0">
        <w:t>In the case of H</w:t>
      </w:r>
      <w:r w:rsidR="00024BB0" w:rsidRPr="00024BB0">
        <w:rPr>
          <w:vertAlign w:val="subscript"/>
        </w:rPr>
        <w:t>B</w:t>
      </w:r>
      <w:r w:rsidR="00024BB0">
        <w:t xml:space="preserve"> “with”</w:t>
      </w:r>
      <w:r w:rsidR="00974BA8">
        <w:t xml:space="preserve"> (top of Figure 14)</w:t>
      </w:r>
      <w:r w:rsidR="00024BB0">
        <w:t>, the closest electron to H</w:t>
      </w:r>
      <w:r w:rsidR="00024BB0" w:rsidRPr="00024BB0">
        <w:rPr>
          <w:vertAlign w:val="subscript"/>
        </w:rPr>
        <w:t>A</w:t>
      </w:r>
      <w:r w:rsidR="00024BB0">
        <w:t xml:space="preserve"> in the </w:t>
      </w:r>
      <w:r w:rsidR="00024BB0" w:rsidRPr="00024BB0">
        <w:rPr>
          <w:rFonts w:ascii="Symbol" w:hAnsi="Symbol"/>
        </w:rPr>
        <w:t></w:t>
      </w:r>
      <w:r w:rsidR="00024BB0">
        <w:t>- bond also has a “with” alignment.  In the case of H</w:t>
      </w:r>
      <w:r w:rsidR="00024BB0" w:rsidRPr="00024BB0">
        <w:rPr>
          <w:vertAlign w:val="subscript"/>
        </w:rPr>
        <w:t>B</w:t>
      </w:r>
      <w:r w:rsidR="00024BB0">
        <w:t xml:space="preserve"> “against”</w:t>
      </w:r>
      <w:r w:rsidR="00974BA8">
        <w:t xml:space="preserve"> (bottom of Figure 14)</w:t>
      </w:r>
      <w:r w:rsidR="00024BB0">
        <w:t>, the closest electron to H</w:t>
      </w:r>
      <w:r w:rsidR="00024BB0" w:rsidRPr="00024BB0">
        <w:rPr>
          <w:vertAlign w:val="subscript"/>
        </w:rPr>
        <w:t>A</w:t>
      </w:r>
      <w:r w:rsidR="00024BB0">
        <w:t xml:space="preserve"> in the </w:t>
      </w:r>
      <w:r w:rsidR="00024BB0" w:rsidRPr="00024BB0">
        <w:rPr>
          <w:rFonts w:ascii="Symbol" w:hAnsi="Symbol"/>
        </w:rPr>
        <w:t></w:t>
      </w:r>
      <w:r w:rsidR="00024BB0">
        <w:t xml:space="preserve"> bond also has an “against” alignment.</w:t>
      </w:r>
    </w:p>
    <w:p w:rsidR="002F3756" w:rsidRDefault="002F3756" w:rsidP="001934A6">
      <w:pPr>
        <w:pStyle w:val="NoSpacing"/>
      </w:pPr>
    </w:p>
    <w:p w:rsidR="00973393" w:rsidRDefault="00973393" w:rsidP="00973393">
      <w:pPr>
        <w:pStyle w:val="NoSpacing"/>
        <w:jc w:val="center"/>
      </w:pPr>
      <w:r>
        <w:object w:dxaOrig="4192" w:dyaOrig="4646">
          <v:shape id="_x0000_i1038" type="#_x0000_t75" style="width:148.75pt;height:165.05pt" o:ole="">
            <v:imagedata r:id="rId36" o:title=""/>
          </v:shape>
          <o:OLEObject Type="Embed" ProgID="ChemDraw.Document.6.0" ShapeID="_x0000_i1038" DrawAspect="Content" ObjectID="_1539023728" r:id="rId37"/>
        </w:object>
      </w:r>
    </w:p>
    <w:p w:rsidR="00973393" w:rsidRDefault="00973393" w:rsidP="001934A6">
      <w:pPr>
        <w:pStyle w:val="NoSpacing"/>
      </w:pPr>
    </w:p>
    <w:p w:rsidR="00973393" w:rsidRDefault="00973393" w:rsidP="001934A6">
      <w:pPr>
        <w:pStyle w:val="NoSpacing"/>
      </w:pPr>
      <w:r w:rsidRPr="00FC4E70">
        <w:rPr>
          <w:b/>
        </w:rPr>
        <w:t>Figure 14.</w:t>
      </w:r>
      <w:r>
        <w:t xml:space="preserve">  </w:t>
      </w:r>
      <w:r w:rsidR="00FC4E70">
        <w:t xml:space="preserve">Representation of the preferred alignment of the electron spins in the </w:t>
      </w:r>
      <w:r w:rsidR="00FC4E70" w:rsidRPr="00FC4E70">
        <w:rPr>
          <w:rFonts w:ascii="Symbol" w:hAnsi="Symbol"/>
        </w:rPr>
        <w:t></w:t>
      </w:r>
      <w:r w:rsidR="00FC4E70">
        <w:t xml:space="preserve"> bonds for the case of H</w:t>
      </w:r>
      <w:r w:rsidR="00FC4E70" w:rsidRPr="00FC4E70">
        <w:rPr>
          <w:vertAlign w:val="subscript"/>
        </w:rPr>
        <w:t>B</w:t>
      </w:r>
      <w:r w:rsidR="00FC4E70">
        <w:t xml:space="preserve"> “with” and H</w:t>
      </w:r>
      <w:r w:rsidR="00FC4E70" w:rsidRPr="00FC4E70">
        <w:rPr>
          <w:vertAlign w:val="subscript"/>
        </w:rPr>
        <w:t>B</w:t>
      </w:r>
      <w:r w:rsidR="00FC4E70">
        <w:t xml:space="preserve"> “against” cases.</w:t>
      </w:r>
    </w:p>
    <w:p w:rsidR="00973393" w:rsidRDefault="00973393" w:rsidP="001934A6">
      <w:pPr>
        <w:pStyle w:val="NoSpacing"/>
      </w:pPr>
    </w:p>
    <w:p w:rsidR="003C1639" w:rsidRPr="00BD411A" w:rsidRDefault="00BD411A" w:rsidP="001934A6">
      <w:pPr>
        <w:pStyle w:val="NoSpacing"/>
        <w:rPr>
          <w:b/>
        </w:rPr>
      </w:pPr>
      <w:r w:rsidRPr="00BD411A">
        <w:rPr>
          <w:b/>
        </w:rPr>
        <w:t>What does the resonance for H</w:t>
      </w:r>
      <w:r w:rsidRPr="00BD411A">
        <w:rPr>
          <w:b/>
          <w:vertAlign w:val="subscript"/>
        </w:rPr>
        <w:t>A</w:t>
      </w:r>
      <w:r w:rsidRPr="00BD411A">
        <w:rPr>
          <w:b/>
        </w:rPr>
        <w:t xml:space="preserve"> look like in the NMR spectrum?  </w:t>
      </w:r>
      <w:r w:rsidR="00EF1BD6" w:rsidRPr="00BD411A">
        <w:rPr>
          <w:b/>
        </w:rPr>
        <w:t xml:space="preserve">  </w:t>
      </w:r>
      <w:r w:rsidR="00A10DB6" w:rsidRPr="00BD411A">
        <w:rPr>
          <w:b/>
        </w:rPr>
        <w:t xml:space="preserve">  </w:t>
      </w:r>
      <w:r w:rsidR="002E0681" w:rsidRPr="00BD411A">
        <w:rPr>
          <w:b/>
        </w:rPr>
        <w:t xml:space="preserve"> </w:t>
      </w:r>
    </w:p>
    <w:p w:rsidR="00BD411A" w:rsidRDefault="00BD411A" w:rsidP="001934A6">
      <w:pPr>
        <w:pStyle w:val="NoSpacing"/>
      </w:pPr>
      <w:r>
        <w:t>Because the magnetic field of H</w:t>
      </w:r>
      <w:r w:rsidRPr="00BD411A">
        <w:rPr>
          <w:vertAlign w:val="subscript"/>
        </w:rPr>
        <w:t>B</w:t>
      </w:r>
      <w:r>
        <w:t xml:space="preserve"> has two possible alignments, H</w:t>
      </w:r>
      <w:r w:rsidRPr="00BD411A">
        <w:rPr>
          <w:vertAlign w:val="subscript"/>
        </w:rPr>
        <w:t>A</w:t>
      </w:r>
      <w:r>
        <w:t xml:space="preserve"> now has two possible B</w:t>
      </w:r>
      <w:r w:rsidRPr="00BD411A">
        <w:rPr>
          <w:vertAlign w:val="subscript"/>
        </w:rPr>
        <w:t>o</w:t>
      </w:r>
      <w:r>
        <w:t xml:space="preserve"> values and these are essentially equal in population.  Therefore, the resonance </w:t>
      </w:r>
      <w:r w:rsidR="00CE7BDB">
        <w:t xml:space="preserve">consists of </w:t>
      </w:r>
      <w:r>
        <w:t xml:space="preserve">two peaks of equal intensity and is called a </w:t>
      </w:r>
      <w:r w:rsidRPr="00BD411A">
        <w:rPr>
          <w:b/>
        </w:rPr>
        <w:t>doublet</w:t>
      </w:r>
      <w:r>
        <w:t xml:space="preserve"> </w:t>
      </w:r>
      <w:r w:rsidR="00CE7BDB">
        <w:t>(see</w:t>
      </w:r>
      <w:r>
        <w:t xml:space="preserve"> Figure 1</w:t>
      </w:r>
      <w:r w:rsidR="00FC4E70">
        <w:t>5</w:t>
      </w:r>
      <w:r w:rsidR="00CE7BDB">
        <w:t>)</w:t>
      </w:r>
      <w:r>
        <w:t>.</w:t>
      </w:r>
      <w:r w:rsidR="00CE7BDB">
        <w:t xml:space="preserve">  Note, the chemical shift </w:t>
      </w:r>
      <w:r w:rsidR="003B24DA">
        <w:t>(</w:t>
      </w:r>
      <w:r w:rsidR="003B24DA" w:rsidRPr="003B24DA">
        <w:rPr>
          <w:rFonts w:ascii="Symbol" w:hAnsi="Symbol"/>
        </w:rPr>
        <w:t></w:t>
      </w:r>
      <w:r w:rsidR="003B24DA">
        <w:t xml:space="preserve">) </w:t>
      </w:r>
      <w:r w:rsidR="00CE7BDB">
        <w:t>of the doublet shown in Figure 1</w:t>
      </w:r>
      <w:r w:rsidR="00FC4E70">
        <w:t>5</w:t>
      </w:r>
      <w:r w:rsidR="00CE7BDB">
        <w:t xml:space="preserve"> would be </w:t>
      </w:r>
      <w:r w:rsidR="003B24DA">
        <w:t>the</w:t>
      </w:r>
      <w:r w:rsidR="00CE7BDB">
        <w:t xml:space="preserve"> value at the exact center of the doublet.  </w:t>
      </w:r>
    </w:p>
    <w:p w:rsidR="00BD411A" w:rsidRDefault="00BD411A" w:rsidP="001934A6">
      <w:pPr>
        <w:pStyle w:val="NoSpacing"/>
      </w:pPr>
    </w:p>
    <w:p w:rsidR="00975B40" w:rsidRDefault="00975B40" w:rsidP="00975B40">
      <w:pPr>
        <w:pStyle w:val="NoSpacing"/>
        <w:jc w:val="center"/>
      </w:pPr>
      <w:r>
        <w:object w:dxaOrig="3806" w:dyaOrig="3413">
          <v:shape id="_x0000_i1039" type="#_x0000_t75" style="width:150.8pt;height:135.15pt" o:ole="">
            <v:imagedata r:id="rId38" o:title=""/>
          </v:shape>
          <o:OLEObject Type="Embed" ProgID="ChemDraw.Document.6.0" ShapeID="_x0000_i1039" DrawAspect="Content" ObjectID="_1539023729" r:id="rId39"/>
        </w:object>
      </w:r>
    </w:p>
    <w:p w:rsidR="00975B40" w:rsidRDefault="00975B40" w:rsidP="001934A6">
      <w:pPr>
        <w:pStyle w:val="NoSpacing"/>
      </w:pPr>
    </w:p>
    <w:p w:rsidR="00975B40" w:rsidRDefault="00975B40" w:rsidP="001934A6">
      <w:pPr>
        <w:pStyle w:val="NoSpacing"/>
      </w:pPr>
      <w:r w:rsidRPr="00DA5814">
        <w:rPr>
          <w:b/>
        </w:rPr>
        <w:t>Figure 1</w:t>
      </w:r>
      <w:r w:rsidR="00FC4E70">
        <w:rPr>
          <w:b/>
        </w:rPr>
        <w:t>5</w:t>
      </w:r>
      <w:r w:rsidRPr="00DA5814">
        <w:rPr>
          <w:b/>
        </w:rPr>
        <w:t>.</w:t>
      </w:r>
      <w:r>
        <w:t xml:space="preserve">  Representation of the doublet resonance for H</w:t>
      </w:r>
      <w:r w:rsidRPr="00DA5814">
        <w:rPr>
          <w:vertAlign w:val="subscript"/>
        </w:rPr>
        <w:t>A</w:t>
      </w:r>
      <w:r>
        <w:t>.  J</w:t>
      </w:r>
      <w:r w:rsidRPr="00DA5814">
        <w:rPr>
          <w:vertAlign w:val="subscript"/>
        </w:rPr>
        <w:t>AB</w:t>
      </w:r>
      <w:r>
        <w:t xml:space="preserve"> is the coupling constant between H</w:t>
      </w:r>
      <w:r w:rsidRPr="00DA5814">
        <w:rPr>
          <w:vertAlign w:val="subscript"/>
        </w:rPr>
        <w:t>A</w:t>
      </w:r>
      <w:r>
        <w:t xml:space="preserve"> and H</w:t>
      </w:r>
      <w:r w:rsidRPr="00DA5814">
        <w:rPr>
          <w:vertAlign w:val="subscript"/>
        </w:rPr>
        <w:t>B</w:t>
      </w:r>
      <w:r>
        <w:t xml:space="preserve"> and the </w:t>
      </w:r>
      <w:r w:rsidR="00B429AA">
        <w:t>peaks</w:t>
      </w:r>
      <w:r>
        <w:t xml:space="preserve"> that go with B</w:t>
      </w:r>
      <w:r w:rsidRPr="00DA5814">
        <w:rPr>
          <w:vertAlign w:val="subscript"/>
        </w:rPr>
        <w:t>HB</w:t>
      </w:r>
      <w:r>
        <w:t xml:space="preserve"> “with” </w:t>
      </w:r>
      <w:r w:rsidR="00FC4E70">
        <w:t xml:space="preserve">(W) </w:t>
      </w:r>
      <w:r>
        <w:t>and B</w:t>
      </w:r>
      <w:r w:rsidRPr="00DA5814">
        <w:rPr>
          <w:vertAlign w:val="subscript"/>
        </w:rPr>
        <w:t>HB</w:t>
      </w:r>
      <w:r>
        <w:t xml:space="preserve"> “against” </w:t>
      </w:r>
      <w:r w:rsidR="00FC4E70">
        <w:t xml:space="preserve">(A) </w:t>
      </w:r>
      <w:r>
        <w:t xml:space="preserve">are shown. </w:t>
      </w:r>
    </w:p>
    <w:p w:rsidR="00975B40" w:rsidRDefault="00975B40" w:rsidP="001934A6">
      <w:pPr>
        <w:pStyle w:val="NoSpacing"/>
      </w:pPr>
    </w:p>
    <w:p w:rsidR="00A63B3E" w:rsidRDefault="00A63B3E" w:rsidP="001934A6">
      <w:pPr>
        <w:pStyle w:val="NoSpacing"/>
        <w:rPr>
          <w:b/>
        </w:rPr>
      </w:pPr>
    </w:p>
    <w:p w:rsidR="00A63B3E" w:rsidRDefault="00A63B3E" w:rsidP="001934A6">
      <w:pPr>
        <w:pStyle w:val="NoSpacing"/>
        <w:rPr>
          <w:b/>
        </w:rPr>
      </w:pPr>
    </w:p>
    <w:p w:rsidR="00BD411A" w:rsidRPr="00BD411A" w:rsidRDefault="00BD411A" w:rsidP="001934A6">
      <w:pPr>
        <w:pStyle w:val="NoSpacing"/>
        <w:rPr>
          <w:b/>
        </w:rPr>
      </w:pPr>
      <w:r w:rsidRPr="00BD411A">
        <w:rPr>
          <w:b/>
        </w:rPr>
        <w:lastRenderedPageBreak/>
        <w:t xml:space="preserve">Which peak in the doublet corresponds to </w:t>
      </w:r>
      <w:r w:rsidR="00B55362">
        <w:rPr>
          <w:b/>
        </w:rPr>
        <w:t>B</w:t>
      </w:r>
      <w:r w:rsidRPr="00B55362">
        <w:rPr>
          <w:b/>
          <w:vertAlign w:val="subscript"/>
        </w:rPr>
        <w:t>H</w:t>
      </w:r>
      <w:r w:rsidRPr="00BD411A">
        <w:rPr>
          <w:b/>
          <w:vertAlign w:val="subscript"/>
        </w:rPr>
        <w:t>B</w:t>
      </w:r>
      <w:r w:rsidRPr="00BD411A">
        <w:rPr>
          <w:b/>
        </w:rPr>
        <w:t xml:space="preserve"> “with” and which corresponds to </w:t>
      </w:r>
      <w:r w:rsidR="00B55362">
        <w:rPr>
          <w:b/>
        </w:rPr>
        <w:t>B</w:t>
      </w:r>
      <w:r w:rsidRPr="00B55362">
        <w:rPr>
          <w:b/>
          <w:vertAlign w:val="subscript"/>
        </w:rPr>
        <w:t>H</w:t>
      </w:r>
      <w:r w:rsidRPr="00BD411A">
        <w:rPr>
          <w:b/>
          <w:vertAlign w:val="subscript"/>
        </w:rPr>
        <w:t>B</w:t>
      </w:r>
      <w:r w:rsidRPr="00BD411A">
        <w:rPr>
          <w:b/>
        </w:rPr>
        <w:t xml:space="preserve"> “against”?</w:t>
      </w:r>
    </w:p>
    <w:p w:rsidR="008A6679" w:rsidRDefault="00BD411A" w:rsidP="001934A6">
      <w:pPr>
        <w:pStyle w:val="NoSpacing"/>
      </w:pPr>
      <w:r>
        <w:t xml:space="preserve">Remember that higher energy transitions occur to the left in an NMR spectrum.  </w:t>
      </w:r>
      <w:r w:rsidR="00C61A18">
        <w:t>The peak on the left corresponds to B</w:t>
      </w:r>
      <w:r w:rsidR="00C61A18" w:rsidRPr="00C61A18">
        <w:rPr>
          <w:vertAlign w:val="subscript"/>
        </w:rPr>
        <w:t>HB</w:t>
      </w:r>
      <w:r w:rsidR="00C61A18">
        <w:t xml:space="preserve"> “with” s</w:t>
      </w:r>
      <w:r>
        <w:t>ince the B</w:t>
      </w:r>
      <w:r w:rsidRPr="00BD411A">
        <w:rPr>
          <w:vertAlign w:val="subscript"/>
        </w:rPr>
        <w:t>o</w:t>
      </w:r>
      <w:r>
        <w:t xml:space="preserve"> value for H</w:t>
      </w:r>
      <w:r w:rsidRPr="00BD411A">
        <w:rPr>
          <w:vertAlign w:val="subscript"/>
        </w:rPr>
        <w:t>A</w:t>
      </w:r>
      <w:r>
        <w:t xml:space="preserve"> is higher when B</w:t>
      </w:r>
      <w:r w:rsidRPr="00BD411A">
        <w:rPr>
          <w:vertAlign w:val="subscript"/>
        </w:rPr>
        <w:t>HB</w:t>
      </w:r>
      <w:r>
        <w:t xml:space="preserve"> is “with”</w:t>
      </w:r>
      <w:r w:rsidR="008A6679">
        <w:t xml:space="preserve"> B</w:t>
      </w:r>
      <w:r w:rsidR="008A6679" w:rsidRPr="008A6679">
        <w:rPr>
          <w:vertAlign w:val="subscript"/>
        </w:rPr>
        <w:t>APPL</w:t>
      </w:r>
      <w:r w:rsidR="008A6679">
        <w:t>.</w:t>
      </w:r>
    </w:p>
    <w:p w:rsidR="008A6679" w:rsidRDefault="008A6679" w:rsidP="001934A6">
      <w:pPr>
        <w:pStyle w:val="NoSpacing"/>
      </w:pPr>
    </w:p>
    <w:p w:rsidR="00B97697" w:rsidRDefault="008A6679" w:rsidP="001934A6">
      <w:pPr>
        <w:pStyle w:val="NoSpacing"/>
      </w:pPr>
      <w:r>
        <w:t xml:space="preserve">The difference in chemical shift between the two peaks of the doublet is known as the </w:t>
      </w:r>
      <w:r w:rsidRPr="008A6679">
        <w:rPr>
          <w:b/>
        </w:rPr>
        <w:t>coupling constant</w:t>
      </w:r>
      <w:r>
        <w:t>.  The coupling constant is denoted by J, so the particular coupling constant in Figure 1</w:t>
      </w:r>
      <w:r w:rsidR="00FC4E70">
        <w:t>5</w:t>
      </w:r>
      <w:r>
        <w:t xml:space="preserve"> would be denoted as J</w:t>
      </w:r>
      <w:r w:rsidRPr="008A6679">
        <w:rPr>
          <w:vertAlign w:val="subscript"/>
        </w:rPr>
        <w:t>AB</w:t>
      </w:r>
      <w:r>
        <w:t xml:space="preserve">.  </w:t>
      </w:r>
    </w:p>
    <w:p w:rsidR="00EB322A" w:rsidRDefault="00EB322A" w:rsidP="001934A6">
      <w:pPr>
        <w:pStyle w:val="NoSpacing"/>
      </w:pPr>
    </w:p>
    <w:p w:rsidR="003F2D9E" w:rsidRDefault="003F2D9E" w:rsidP="001934A6">
      <w:pPr>
        <w:pStyle w:val="NoSpacing"/>
      </w:pPr>
      <w:r>
        <w:t xml:space="preserve">There are times when it is desirable to </w:t>
      </w:r>
      <w:r w:rsidRPr="003F2D9E">
        <w:rPr>
          <w:b/>
        </w:rPr>
        <w:t>decouple</w:t>
      </w:r>
      <w:r>
        <w:t xml:space="preserve"> a hydrogen atom.  In this case, if we were to decouple H</w:t>
      </w:r>
      <w:r w:rsidRPr="003F2D9E">
        <w:rPr>
          <w:vertAlign w:val="subscript"/>
        </w:rPr>
        <w:t>B</w:t>
      </w:r>
      <w:r>
        <w:t>, then the resonance for H</w:t>
      </w:r>
      <w:r w:rsidRPr="003F2D9E">
        <w:rPr>
          <w:vertAlign w:val="subscript"/>
        </w:rPr>
        <w:t>A</w:t>
      </w:r>
      <w:r>
        <w:t xml:space="preserve"> would no longer look like a doublet but would look like a singlet.</w:t>
      </w:r>
    </w:p>
    <w:p w:rsidR="003F2D9E" w:rsidRDefault="003F2D9E" w:rsidP="001934A6">
      <w:pPr>
        <w:pStyle w:val="NoSpacing"/>
      </w:pPr>
    </w:p>
    <w:p w:rsidR="003F2D9E" w:rsidRPr="003F2D9E" w:rsidRDefault="003F2D9E" w:rsidP="001934A6">
      <w:pPr>
        <w:pStyle w:val="NoSpacing"/>
        <w:rPr>
          <w:b/>
        </w:rPr>
      </w:pPr>
      <w:r w:rsidRPr="003F2D9E">
        <w:rPr>
          <w:b/>
        </w:rPr>
        <w:t>Can you think of a way to decouple a hydrogen atom like H</w:t>
      </w:r>
      <w:r w:rsidRPr="003F2D9E">
        <w:rPr>
          <w:b/>
          <w:vertAlign w:val="subscript"/>
        </w:rPr>
        <w:t>B</w:t>
      </w:r>
      <w:r w:rsidRPr="003F2D9E">
        <w:rPr>
          <w:b/>
        </w:rPr>
        <w:t>?</w:t>
      </w:r>
    </w:p>
    <w:p w:rsidR="007D3D49" w:rsidRDefault="007D3D49" w:rsidP="001934A6">
      <w:pPr>
        <w:pStyle w:val="NoSpacing"/>
      </w:pPr>
      <w:r>
        <w:t>We need to consider two prior things we learned in this unit to figure out how to decouple a hydrogen atom.  One is that we observe coupling because H</w:t>
      </w:r>
      <w:r w:rsidRPr="007D3D49">
        <w:rPr>
          <w:vertAlign w:val="subscript"/>
        </w:rPr>
        <w:t>B</w:t>
      </w:r>
      <w:r>
        <w:t xml:space="preserve"> in a particular molecule is aligned either “with” or “against” the applied field as the measurement of H</w:t>
      </w:r>
      <w:r w:rsidRPr="007D3D49">
        <w:rPr>
          <w:vertAlign w:val="subscript"/>
        </w:rPr>
        <w:t>A</w:t>
      </w:r>
      <w:r>
        <w:t xml:space="preserve"> is being recorded.  So, if there were some way to have H</w:t>
      </w:r>
      <w:r w:rsidRPr="007D3D49">
        <w:rPr>
          <w:vertAlign w:val="subscript"/>
        </w:rPr>
        <w:t>B</w:t>
      </w:r>
      <w:r>
        <w:t xml:space="preserve"> rapidly exchange back and forth between its “with” or “against” states, the net magnetic field would average to zero and the coupling would go away.  The second is to remember what happens </w:t>
      </w:r>
      <w:r w:rsidR="00FC4E70">
        <w:t>when</w:t>
      </w:r>
      <w:r>
        <w:t xml:space="preserve"> a resonance is saturated</w:t>
      </w:r>
      <w:r w:rsidR="00116FE3">
        <w:t xml:space="preserve"> and has </w:t>
      </w:r>
      <w:r>
        <w:t xml:space="preserve">equal populations of the ground and excited states.  In this case, incident photons either promote ground state nuclei to the excited state or cause excited state nuclei to undergo stimulated emission and go back to the ground state.  Both of these processes involve exchanges of nuclei between the two states.  </w:t>
      </w:r>
    </w:p>
    <w:p w:rsidR="007D3D49" w:rsidRDefault="007D3D49" w:rsidP="001934A6">
      <w:pPr>
        <w:pStyle w:val="NoSpacing"/>
      </w:pPr>
    </w:p>
    <w:p w:rsidR="003F2D9E" w:rsidRDefault="007D3D49" w:rsidP="001934A6">
      <w:pPr>
        <w:pStyle w:val="NoSpacing"/>
      </w:pPr>
      <w:r>
        <w:t xml:space="preserve">So the way to decouple </w:t>
      </w:r>
      <w:r w:rsidR="00116FE3">
        <w:t>H</w:t>
      </w:r>
      <w:r w:rsidR="00116FE3" w:rsidRPr="00116FE3">
        <w:rPr>
          <w:vertAlign w:val="subscript"/>
        </w:rPr>
        <w:t>B</w:t>
      </w:r>
      <w:r w:rsidR="00116FE3">
        <w:t xml:space="preserve"> i</w:t>
      </w:r>
      <w:r>
        <w:t xml:space="preserve">s to put in a high power RF at the frequency needed to excite </w:t>
      </w:r>
      <w:r w:rsidR="00116FE3">
        <w:t>H</w:t>
      </w:r>
      <w:r w:rsidR="00116FE3" w:rsidRPr="00116FE3">
        <w:rPr>
          <w:vertAlign w:val="subscript"/>
        </w:rPr>
        <w:t>B</w:t>
      </w:r>
      <w:r>
        <w:t xml:space="preserve">.  This </w:t>
      </w:r>
      <w:r w:rsidR="00116FE3">
        <w:t>high power RF will saturate the transition of H</w:t>
      </w:r>
      <w:r w:rsidR="00116FE3" w:rsidRPr="00116FE3">
        <w:rPr>
          <w:vertAlign w:val="subscript"/>
        </w:rPr>
        <w:t>B</w:t>
      </w:r>
      <w:r w:rsidR="00116FE3">
        <w:t xml:space="preserve"> and </w:t>
      </w:r>
      <w:r>
        <w:t xml:space="preserve">promote rapid exchange of </w:t>
      </w:r>
      <w:r w:rsidR="00116FE3">
        <w:t>H</w:t>
      </w:r>
      <w:r w:rsidR="00116FE3" w:rsidRPr="00116FE3">
        <w:rPr>
          <w:vertAlign w:val="subscript"/>
        </w:rPr>
        <w:t>B</w:t>
      </w:r>
      <w:r w:rsidR="00116FE3">
        <w:t xml:space="preserve"> </w:t>
      </w:r>
      <w:r>
        <w:t xml:space="preserve">nuclei </w:t>
      </w:r>
      <w:r w:rsidR="00116FE3">
        <w:t xml:space="preserve">back and forth </w:t>
      </w:r>
      <w:r>
        <w:t>between the two states either through absorption or stimulated emission.</w:t>
      </w:r>
      <w:r w:rsidR="00116FE3">
        <w:t xml:space="preserve">  This rapid exchange causes the magnetic field that H</w:t>
      </w:r>
      <w:r w:rsidR="00116FE3" w:rsidRPr="00116FE3">
        <w:rPr>
          <w:vertAlign w:val="subscript"/>
        </w:rPr>
        <w:t>A</w:t>
      </w:r>
      <w:r w:rsidR="00116FE3">
        <w:t xml:space="preserve"> experiences from H</w:t>
      </w:r>
      <w:r w:rsidR="00116FE3" w:rsidRPr="00116FE3">
        <w:rPr>
          <w:vertAlign w:val="subscript"/>
        </w:rPr>
        <w:t>B</w:t>
      </w:r>
      <w:r w:rsidR="00116FE3">
        <w:t xml:space="preserve"> to average out to zero.</w:t>
      </w:r>
      <w:r>
        <w:t xml:space="preserve">    </w:t>
      </w:r>
    </w:p>
    <w:p w:rsidR="003F2D9E" w:rsidRDefault="003F2D9E" w:rsidP="001934A6">
      <w:pPr>
        <w:pStyle w:val="NoSpacing"/>
      </w:pPr>
    </w:p>
    <w:p w:rsidR="00EB322A" w:rsidRPr="00EB322A" w:rsidRDefault="00EB322A" w:rsidP="001934A6">
      <w:pPr>
        <w:pStyle w:val="NoSpacing"/>
        <w:rPr>
          <w:b/>
        </w:rPr>
      </w:pPr>
      <w:r w:rsidRPr="00EB322A">
        <w:rPr>
          <w:b/>
        </w:rPr>
        <w:t>What would the H</w:t>
      </w:r>
      <w:r w:rsidRPr="00EB322A">
        <w:rPr>
          <w:b/>
          <w:vertAlign w:val="subscript"/>
        </w:rPr>
        <w:t>B</w:t>
      </w:r>
      <w:r w:rsidRPr="00EB322A">
        <w:rPr>
          <w:b/>
        </w:rPr>
        <w:t xml:space="preserve"> resonance look like?</w:t>
      </w:r>
    </w:p>
    <w:p w:rsidR="00EB322A" w:rsidRDefault="00EB322A" w:rsidP="001934A6">
      <w:pPr>
        <w:pStyle w:val="NoSpacing"/>
      </w:pPr>
      <w:r>
        <w:t>The same type of arguments hold as H</w:t>
      </w:r>
      <w:r w:rsidRPr="00EB322A">
        <w:rPr>
          <w:vertAlign w:val="subscript"/>
        </w:rPr>
        <w:t>B</w:t>
      </w:r>
      <w:r>
        <w:t xml:space="preserve"> “looks over” at H</w:t>
      </w:r>
      <w:r w:rsidRPr="00EB322A">
        <w:rPr>
          <w:vertAlign w:val="subscript"/>
        </w:rPr>
        <w:t>A</w:t>
      </w:r>
      <w:r>
        <w:t>: 50% of the molecules have B</w:t>
      </w:r>
      <w:r w:rsidRPr="00EB322A">
        <w:rPr>
          <w:vertAlign w:val="subscript"/>
        </w:rPr>
        <w:t>HA</w:t>
      </w:r>
      <w:r>
        <w:t xml:space="preserve"> aligned “with” and 50% have B</w:t>
      </w:r>
      <w:r w:rsidRPr="00EB322A">
        <w:rPr>
          <w:vertAlign w:val="subscript"/>
        </w:rPr>
        <w:t>HA</w:t>
      </w:r>
      <w:r>
        <w:t xml:space="preserve"> aligned “against”.   </w:t>
      </w:r>
      <w:r w:rsidR="00302FB8">
        <w:t>Therefore H</w:t>
      </w:r>
      <w:r w:rsidR="00302FB8" w:rsidRPr="00302FB8">
        <w:rPr>
          <w:vertAlign w:val="subscript"/>
        </w:rPr>
        <w:t>B</w:t>
      </w:r>
      <w:r w:rsidR="00302FB8">
        <w:t xml:space="preserve"> will also be a doublet.  Also, t</w:t>
      </w:r>
      <w:r>
        <w:t>here is only a single magnitude of coupling between two nuclei</w:t>
      </w:r>
      <w:r w:rsidR="00302FB8">
        <w:t xml:space="preserve"> so the split between the two peaks of the doublet for H</w:t>
      </w:r>
      <w:r w:rsidR="00302FB8" w:rsidRPr="00302FB8">
        <w:rPr>
          <w:vertAlign w:val="subscript"/>
        </w:rPr>
        <w:t>B</w:t>
      </w:r>
      <w:r w:rsidR="00302FB8">
        <w:t xml:space="preserve"> is exactly identical to that of H</w:t>
      </w:r>
      <w:r w:rsidR="00302FB8" w:rsidRPr="00302FB8">
        <w:rPr>
          <w:vertAlign w:val="subscript"/>
        </w:rPr>
        <w:t>A</w:t>
      </w:r>
      <w:r w:rsidR="00302FB8">
        <w:t xml:space="preserve">.  </w:t>
      </w:r>
      <w:r>
        <w:t xml:space="preserve"> </w:t>
      </w:r>
    </w:p>
    <w:p w:rsidR="00B97697" w:rsidRDefault="00B97697" w:rsidP="001934A6">
      <w:pPr>
        <w:pStyle w:val="NoSpacing"/>
      </w:pPr>
    </w:p>
    <w:p w:rsidR="00302FB8" w:rsidRPr="00302FB8" w:rsidRDefault="00302FB8" w:rsidP="001934A6">
      <w:pPr>
        <w:pStyle w:val="NoSpacing"/>
        <w:rPr>
          <w:b/>
        </w:rPr>
      </w:pPr>
      <w:r w:rsidRPr="00302FB8">
        <w:rPr>
          <w:b/>
        </w:rPr>
        <w:t>What would the resonance for H</w:t>
      </w:r>
      <w:r w:rsidRPr="00302FB8">
        <w:rPr>
          <w:b/>
          <w:vertAlign w:val="subscript"/>
        </w:rPr>
        <w:t>A</w:t>
      </w:r>
      <w:r w:rsidRPr="00302FB8">
        <w:rPr>
          <w:b/>
        </w:rPr>
        <w:t xml:space="preserve"> look like in the compound shown below where there are two H</w:t>
      </w:r>
      <w:r w:rsidRPr="00302FB8">
        <w:rPr>
          <w:b/>
          <w:vertAlign w:val="subscript"/>
        </w:rPr>
        <w:t>B</w:t>
      </w:r>
      <w:r w:rsidRPr="00302FB8">
        <w:rPr>
          <w:b/>
        </w:rPr>
        <w:t xml:space="preserve"> protons?</w:t>
      </w:r>
      <w:r w:rsidR="009D08FE">
        <w:rPr>
          <w:b/>
        </w:rPr>
        <w:t xml:space="preserve">  Provide a rationale for your answer.</w:t>
      </w:r>
      <w:bookmarkStart w:id="0" w:name="_GoBack"/>
      <w:bookmarkEnd w:id="0"/>
    </w:p>
    <w:p w:rsidR="006341AC" w:rsidRDefault="006341AC" w:rsidP="003B24DA">
      <w:pPr>
        <w:pStyle w:val="NoSpacing"/>
      </w:pPr>
    </w:p>
    <w:p w:rsidR="006341AC" w:rsidRDefault="006341AC" w:rsidP="006341AC">
      <w:pPr>
        <w:pStyle w:val="NoSpacing"/>
        <w:jc w:val="center"/>
      </w:pPr>
      <w:r>
        <w:object w:dxaOrig="1810" w:dyaOrig="1241">
          <v:shape id="_x0000_i1040" type="#_x0000_t75" style="width:90.35pt;height:61.8pt" o:ole="">
            <v:imagedata r:id="rId40" o:title=""/>
          </v:shape>
          <o:OLEObject Type="Embed" ProgID="ChemDraw.Document.6.0" ShapeID="_x0000_i1040" DrawAspect="Content" ObjectID="_1539023730" r:id="rId41"/>
        </w:object>
      </w:r>
    </w:p>
    <w:p w:rsidR="006341AC" w:rsidRDefault="006341AC" w:rsidP="003B24DA">
      <w:pPr>
        <w:pStyle w:val="NoSpacing"/>
      </w:pPr>
    </w:p>
    <w:p w:rsidR="003B24DA" w:rsidRDefault="00302FB8" w:rsidP="003B24DA">
      <w:pPr>
        <w:pStyle w:val="NoSpacing"/>
      </w:pPr>
      <w:r>
        <w:t>First, it is important to recognize that the two H</w:t>
      </w:r>
      <w:r w:rsidRPr="00302FB8">
        <w:rPr>
          <w:vertAlign w:val="subscript"/>
        </w:rPr>
        <w:t>B</w:t>
      </w:r>
      <w:r w:rsidR="0057093C">
        <w:t xml:space="preserve"> protons</w:t>
      </w:r>
      <w:r>
        <w:t xml:space="preserve"> are chemically equivalent because there is rapid rotation about the C-C bond.  Second, each of the H</w:t>
      </w:r>
      <w:r w:rsidRPr="00302FB8">
        <w:rPr>
          <w:vertAlign w:val="subscript"/>
        </w:rPr>
        <w:t>B</w:t>
      </w:r>
      <w:r w:rsidR="0057093C">
        <w:t xml:space="preserve"> protons</w:t>
      </w:r>
      <w:r>
        <w:t xml:space="preserve"> has a 50:50 chance of having its magnetic field aligned “with” (W) or “against” (A) the applied magnetic field.</w:t>
      </w:r>
      <w:r w:rsidR="0057093C">
        <w:t xml:space="preserve">  This leads to four possibilities of the alignment of the magnetic fields of the H</w:t>
      </w:r>
      <w:r w:rsidR="0057093C" w:rsidRPr="0057093C">
        <w:rPr>
          <w:vertAlign w:val="subscript"/>
        </w:rPr>
        <w:t>B</w:t>
      </w:r>
      <w:r w:rsidR="0057093C">
        <w:t xml:space="preserve"> protons, each of which has an equal probability of occurrence: WW</w:t>
      </w:r>
      <w:r w:rsidR="00C61A18">
        <w:t>(</w:t>
      </w:r>
      <w:r w:rsidR="00C61A18">
        <w:rPr>
          <w:rFonts w:ascii="Math4Mono" w:hAnsi="Math4Mono"/>
        </w:rPr>
        <w:t></w:t>
      </w:r>
      <w:r w:rsidR="00C61A18">
        <w:rPr>
          <w:rFonts w:ascii="Math4Mono" w:hAnsi="Math4Mono"/>
        </w:rPr>
        <w:t></w:t>
      </w:r>
      <w:r w:rsidR="00C61A18">
        <w:t>)</w:t>
      </w:r>
      <w:r w:rsidR="0057093C">
        <w:t>/WA</w:t>
      </w:r>
      <w:r w:rsidR="00C61A18">
        <w:t>(</w:t>
      </w:r>
      <w:r w:rsidR="00C61A18">
        <w:rPr>
          <w:rFonts w:ascii="Math4Mono" w:hAnsi="Math4Mono"/>
        </w:rPr>
        <w:t></w:t>
      </w:r>
      <w:r w:rsidR="00C61A18">
        <w:rPr>
          <w:rFonts w:ascii="Math4Mono" w:hAnsi="Math4Mono"/>
        </w:rPr>
        <w:t></w:t>
      </w:r>
      <w:r w:rsidR="00C61A18">
        <w:t>)</w:t>
      </w:r>
      <w:r w:rsidR="0057093C">
        <w:t>/AW</w:t>
      </w:r>
      <w:r w:rsidR="00C61A18">
        <w:t>(</w:t>
      </w:r>
      <w:r w:rsidR="00C61A18">
        <w:rPr>
          <w:rFonts w:ascii="Math4Mono" w:hAnsi="Math4Mono"/>
        </w:rPr>
        <w:t></w:t>
      </w:r>
      <w:r w:rsidR="00C61A18">
        <w:rPr>
          <w:rFonts w:ascii="Math4Mono" w:hAnsi="Math4Mono"/>
        </w:rPr>
        <w:t></w:t>
      </w:r>
      <w:r w:rsidR="00C61A18">
        <w:t>)</w:t>
      </w:r>
      <w:r w:rsidR="0057093C">
        <w:t>/AA</w:t>
      </w:r>
      <w:r w:rsidR="00C61A18">
        <w:t>(</w:t>
      </w:r>
      <w:r w:rsidR="00C61A18">
        <w:rPr>
          <w:rFonts w:ascii="Math4Mono" w:hAnsi="Math4Mono"/>
        </w:rPr>
        <w:t></w:t>
      </w:r>
      <w:r w:rsidR="00C61A18">
        <w:rPr>
          <w:rFonts w:ascii="Math4Mono" w:hAnsi="Math4Mono"/>
        </w:rPr>
        <w:t></w:t>
      </w:r>
      <w:r w:rsidR="00C61A18">
        <w:t>)</w:t>
      </w:r>
      <w:r w:rsidR="0057093C">
        <w:t xml:space="preserve">.  Note that for the center two (WA/AW), the two magnetic fields cancel each other out and, overall, there is twice the probability of this </w:t>
      </w:r>
      <w:r w:rsidR="0057093C">
        <w:lastRenderedPageBreak/>
        <w:t>situation.  The resulting resonance looks like that in Figure 1</w:t>
      </w:r>
      <w:r w:rsidR="00FC4E70">
        <w:t>6</w:t>
      </w:r>
      <w:r w:rsidR="0057093C">
        <w:t xml:space="preserve"> and is said to be a 1:2:1 triplet.  </w:t>
      </w:r>
      <w:r w:rsidR="003B24DA">
        <w:t>Note, the chemical shift (</w:t>
      </w:r>
      <w:r w:rsidR="003B24DA" w:rsidRPr="003B24DA">
        <w:rPr>
          <w:rFonts w:ascii="Symbol" w:hAnsi="Symbol"/>
        </w:rPr>
        <w:t></w:t>
      </w:r>
      <w:r w:rsidR="003B24DA">
        <w:t>) of the triplet shown in Figure 1</w:t>
      </w:r>
      <w:r w:rsidR="00FC4E70">
        <w:t>6</w:t>
      </w:r>
      <w:r w:rsidR="003B24DA">
        <w:t xml:space="preserve"> would be the value for the center peak.  </w:t>
      </w:r>
    </w:p>
    <w:p w:rsidR="00834CEB" w:rsidRDefault="00834CEB" w:rsidP="001934A6">
      <w:pPr>
        <w:pStyle w:val="NoSpacing"/>
      </w:pPr>
    </w:p>
    <w:p w:rsidR="00DA5814" w:rsidRDefault="00DA5814" w:rsidP="00DA5814">
      <w:pPr>
        <w:pStyle w:val="NoSpacing"/>
        <w:jc w:val="center"/>
      </w:pPr>
      <w:r>
        <w:object w:dxaOrig="3290" w:dyaOrig="4627">
          <v:shape id="_x0000_i1041" type="#_x0000_t75" style="width:120.25pt;height:169.15pt" o:ole="">
            <v:imagedata r:id="rId42" o:title=""/>
          </v:shape>
          <o:OLEObject Type="Embed" ProgID="ChemDraw.Document.6.0" ShapeID="_x0000_i1041" DrawAspect="Content" ObjectID="_1539023731" r:id="rId43"/>
        </w:object>
      </w:r>
    </w:p>
    <w:p w:rsidR="00DA5814" w:rsidRDefault="00DA5814" w:rsidP="001934A6">
      <w:pPr>
        <w:pStyle w:val="NoSpacing"/>
      </w:pPr>
    </w:p>
    <w:p w:rsidR="00DA5814" w:rsidRDefault="00B429AA" w:rsidP="001934A6">
      <w:pPr>
        <w:pStyle w:val="NoSpacing"/>
      </w:pPr>
      <w:r w:rsidRPr="00B429AA">
        <w:rPr>
          <w:b/>
        </w:rPr>
        <w:t>Figure 1</w:t>
      </w:r>
      <w:r w:rsidR="00FC4E70">
        <w:rPr>
          <w:b/>
        </w:rPr>
        <w:t>6</w:t>
      </w:r>
      <w:r w:rsidRPr="00B429AA">
        <w:rPr>
          <w:b/>
        </w:rPr>
        <w:t>.</w:t>
      </w:r>
      <w:r>
        <w:t xml:space="preserve">  The 1:2:1 triplet for the H</w:t>
      </w:r>
      <w:r w:rsidRPr="00B429AA">
        <w:rPr>
          <w:vertAlign w:val="subscript"/>
        </w:rPr>
        <w:t>A</w:t>
      </w:r>
      <w:r>
        <w:t xml:space="preserve"> resonance in the compound represented above.  The splitting that corresponds to the coupling constant (J</w:t>
      </w:r>
      <w:r w:rsidRPr="00B429AA">
        <w:rPr>
          <w:vertAlign w:val="subscript"/>
        </w:rPr>
        <w:t>AB</w:t>
      </w:r>
      <w:r>
        <w:t>) is shown.  The peaks that go with B</w:t>
      </w:r>
      <w:r w:rsidRPr="00DA5814">
        <w:rPr>
          <w:vertAlign w:val="subscript"/>
        </w:rPr>
        <w:t>HB</w:t>
      </w:r>
      <w:r>
        <w:t xml:space="preserve"> “with-with”</w:t>
      </w:r>
      <w:r w:rsidR="00FC4E70">
        <w:t xml:space="preserve"> (WW)</w:t>
      </w:r>
      <w:r>
        <w:t>, B</w:t>
      </w:r>
      <w:r w:rsidRPr="00DA5814">
        <w:rPr>
          <w:vertAlign w:val="subscript"/>
        </w:rPr>
        <w:t>HB</w:t>
      </w:r>
      <w:r>
        <w:t xml:space="preserve"> “against-with” </w:t>
      </w:r>
      <w:r w:rsidR="00FC4E70">
        <w:t xml:space="preserve">(AW) </w:t>
      </w:r>
      <w:r>
        <w:t xml:space="preserve">and “with-against” </w:t>
      </w:r>
      <w:r w:rsidR="00FC4E70">
        <w:t xml:space="preserve">(WA) </w:t>
      </w:r>
      <w:r>
        <w:t>and B</w:t>
      </w:r>
      <w:r w:rsidRPr="00DA5814">
        <w:rPr>
          <w:vertAlign w:val="subscript"/>
        </w:rPr>
        <w:t>HB</w:t>
      </w:r>
      <w:r>
        <w:t xml:space="preserve"> “against-against” </w:t>
      </w:r>
      <w:r w:rsidR="00FC4E70">
        <w:t xml:space="preserve">(AA) </w:t>
      </w:r>
      <w:r>
        <w:t>are shown.</w:t>
      </w:r>
    </w:p>
    <w:p w:rsidR="00DA5814" w:rsidRDefault="00DA5814" w:rsidP="001934A6">
      <w:pPr>
        <w:pStyle w:val="NoSpacing"/>
      </w:pPr>
    </w:p>
    <w:p w:rsidR="001057B6" w:rsidRDefault="00834CEB" w:rsidP="001934A6">
      <w:pPr>
        <w:pStyle w:val="NoSpacing"/>
      </w:pPr>
      <w:r>
        <w:t>The coupling constant J</w:t>
      </w:r>
      <w:r w:rsidRPr="00834CEB">
        <w:rPr>
          <w:vertAlign w:val="subscript"/>
        </w:rPr>
        <w:t>AB</w:t>
      </w:r>
      <w:r>
        <w:t xml:space="preserve"> would be the distance between one of the outer peaks and the center peak as shown in Figure 1</w:t>
      </w:r>
      <w:r w:rsidR="00FC4E70">
        <w:t>6</w:t>
      </w:r>
      <w:r>
        <w:t>.  To convince yourself that this is correct, you could also think of this as a situation where one of the H</w:t>
      </w:r>
      <w:r w:rsidRPr="001057B6">
        <w:rPr>
          <w:vertAlign w:val="subscript"/>
        </w:rPr>
        <w:t>B</w:t>
      </w:r>
      <w:r>
        <w:t xml:space="preserve"> protons couples to H</w:t>
      </w:r>
      <w:r w:rsidRPr="001057B6">
        <w:rPr>
          <w:vertAlign w:val="subscript"/>
        </w:rPr>
        <w:t xml:space="preserve">A </w:t>
      </w:r>
      <w:r>
        <w:t>and splits it into a double</w:t>
      </w:r>
      <w:r w:rsidR="001057B6">
        <w:t>t</w:t>
      </w:r>
      <w:r>
        <w:t>.  Then the second H</w:t>
      </w:r>
      <w:r w:rsidRPr="00A63B3E">
        <w:rPr>
          <w:vertAlign w:val="subscript"/>
        </w:rPr>
        <w:t>B</w:t>
      </w:r>
      <w:r>
        <w:t xml:space="preserve"> couples to H</w:t>
      </w:r>
      <w:r w:rsidRPr="001057B6">
        <w:rPr>
          <w:vertAlign w:val="subscript"/>
        </w:rPr>
        <w:t>A</w:t>
      </w:r>
      <w:r>
        <w:t xml:space="preserve"> and splits each of the two peaks into a </w:t>
      </w:r>
      <w:proofErr w:type="spellStart"/>
      <w:r>
        <w:t>doublet</w:t>
      </w:r>
      <w:proofErr w:type="spellEnd"/>
      <w:r>
        <w:t xml:space="preserve"> as shown in Figure 1</w:t>
      </w:r>
      <w:r w:rsidR="00FC4E70">
        <w:t>7</w:t>
      </w:r>
      <w:r>
        <w:t xml:space="preserve">.  </w:t>
      </w:r>
      <w:r w:rsidR="001057B6">
        <w:t>Since the middle ones overlap, the intensity of the center peak of the triplet is twice that of the two outer peaks.</w:t>
      </w:r>
    </w:p>
    <w:p w:rsidR="001057B6" w:rsidRDefault="001057B6" w:rsidP="001934A6">
      <w:pPr>
        <w:pStyle w:val="NoSpacing"/>
      </w:pPr>
    </w:p>
    <w:p w:rsidR="00B429AA" w:rsidRDefault="00AB018E" w:rsidP="00D7507E">
      <w:pPr>
        <w:pStyle w:val="NoSpacing"/>
        <w:jc w:val="center"/>
      </w:pPr>
      <w:r>
        <w:object w:dxaOrig="5887" w:dyaOrig="7308">
          <v:shape id="_x0000_i1042" type="#_x0000_t75" style="width:184.75pt;height:229.6pt" o:ole="">
            <v:imagedata r:id="rId44" o:title=""/>
          </v:shape>
          <o:OLEObject Type="Embed" ProgID="ChemDraw.Document.6.0" ShapeID="_x0000_i1042" DrawAspect="Content" ObjectID="_1539023732" r:id="rId45"/>
        </w:object>
      </w:r>
    </w:p>
    <w:p w:rsidR="00B429AA" w:rsidRDefault="00B429AA" w:rsidP="001934A6">
      <w:pPr>
        <w:pStyle w:val="NoSpacing"/>
      </w:pPr>
    </w:p>
    <w:p w:rsidR="00CE6C07" w:rsidRDefault="00CE6C07" w:rsidP="001934A6">
      <w:pPr>
        <w:pStyle w:val="NoSpacing"/>
      </w:pPr>
      <w:r w:rsidRPr="00CE6C07">
        <w:rPr>
          <w:b/>
        </w:rPr>
        <w:t>Figure 1</w:t>
      </w:r>
      <w:r w:rsidR="00FC4E70">
        <w:rPr>
          <w:b/>
        </w:rPr>
        <w:t>7</w:t>
      </w:r>
      <w:r w:rsidRPr="00CE6C07">
        <w:rPr>
          <w:b/>
        </w:rPr>
        <w:t>.</w:t>
      </w:r>
      <w:r>
        <w:t xml:space="preserve">  Representation of the resonance of H</w:t>
      </w:r>
      <w:r w:rsidRPr="00FC4E70">
        <w:rPr>
          <w:vertAlign w:val="subscript"/>
        </w:rPr>
        <w:t>A</w:t>
      </w:r>
      <w:r>
        <w:t xml:space="preserve"> as one H</w:t>
      </w:r>
      <w:r w:rsidRPr="00FC4E70">
        <w:rPr>
          <w:vertAlign w:val="subscript"/>
        </w:rPr>
        <w:t>B</w:t>
      </w:r>
      <w:r>
        <w:t xml:space="preserve"> couples and then the second H</w:t>
      </w:r>
      <w:r w:rsidRPr="00FC4E70">
        <w:rPr>
          <w:vertAlign w:val="subscript"/>
        </w:rPr>
        <w:t>B</w:t>
      </w:r>
      <w:r>
        <w:t xml:space="preserve"> couples. </w:t>
      </w:r>
    </w:p>
    <w:p w:rsidR="00CE6C07" w:rsidRDefault="00CE6C07" w:rsidP="001934A6">
      <w:pPr>
        <w:pStyle w:val="NoSpacing"/>
      </w:pPr>
    </w:p>
    <w:p w:rsidR="00A63B3E" w:rsidRDefault="00A63B3E" w:rsidP="001934A6">
      <w:pPr>
        <w:pStyle w:val="NoSpacing"/>
        <w:rPr>
          <w:b/>
        </w:rPr>
      </w:pPr>
    </w:p>
    <w:p w:rsidR="001057B6" w:rsidRPr="001057B6" w:rsidRDefault="001057B6" w:rsidP="001934A6">
      <w:pPr>
        <w:pStyle w:val="NoSpacing"/>
        <w:rPr>
          <w:b/>
        </w:rPr>
      </w:pPr>
      <w:r w:rsidRPr="001057B6">
        <w:rPr>
          <w:b/>
        </w:rPr>
        <w:lastRenderedPageBreak/>
        <w:t>Which peak of the triplet corresponds to the WW and which to the AA situation?</w:t>
      </w:r>
    </w:p>
    <w:p w:rsidR="00302FB8" w:rsidRDefault="001057B6" w:rsidP="001934A6">
      <w:pPr>
        <w:pStyle w:val="NoSpacing"/>
      </w:pPr>
      <w:r>
        <w:t>The WW situation causes the largest value of B</w:t>
      </w:r>
      <w:r w:rsidRPr="00C61A18">
        <w:rPr>
          <w:vertAlign w:val="subscript"/>
        </w:rPr>
        <w:t>o</w:t>
      </w:r>
      <w:r>
        <w:t>, the largest energy gap, and highest frequency of excitation.  Therefore it is furthest to the left as shown in Figure 1</w:t>
      </w:r>
      <w:r w:rsidR="00FC4E70">
        <w:t>6</w:t>
      </w:r>
      <w:r>
        <w:t xml:space="preserve">.   </w:t>
      </w:r>
      <w:r w:rsidR="00834CEB">
        <w:t xml:space="preserve"> </w:t>
      </w:r>
      <w:r w:rsidR="0057093C">
        <w:t xml:space="preserve">   </w:t>
      </w:r>
      <w:r w:rsidR="00302FB8">
        <w:t xml:space="preserve">   </w:t>
      </w:r>
    </w:p>
    <w:p w:rsidR="00302FB8" w:rsidRDefault="00302FB8" w:rsidP="001934A6">
      <w:pPr>
        <w:pStyle w:val="NoSpacing"/>
      </w:pPr>
    </w:p>
    <w:p w:rsidR="00A44239" w:rsidRDefault="00A44239" w:rsidP="00A44239">
      <w:pPr>
        <w:pStyle w:val="NoSpacing"/>
      </w:pPr>
      <w:r>
        <w:t>The shape of a resonance split by any number of equivalent hydrogen atoms can be conveniently determined using what is known as Pascal’s triangle (Figure 1</w:t>
      </w:r>
      <w:r w:rsidR="00FC4E70">
        <w:t>8</w:t>
      </w:r>
      <w:r>
        <w:t xml:space="preserve">).  To complete Pascal’s triangle, the number 1 is always put on the outside and the inner numbers are obtained by adding together the two adjoining numbers in the row above.  So coupling to no hydrogens causes a singlet; coupling to one causes a 1:1 doublet; coupling to two causes a 1:2:1 triplet; coupling to three causes a 1:3:3:1 quartet, etc.   </w:t>
      </w:r>
    </w:p>
    <w:p w:rsidR="00202390" w:rsidRDefault="00202390" w:rsidP="001934A6">
      <w:pPr>
        <w:pStyle w:val="NoSpacing"/>
        <w:sectPr w:rsidR="00202390">
          <w:footerReference w:type="default" r:id="rId46"/>
          <w:pgSz w:w="12240" w:h="15840"/>
          <w:pgMar w:top="1440" w:right="1440" w:bottom="1440" w:left="1440" w:header="720" w:footer="720" w:gutter="0"/>
          <w:cols w:space="720"/>
          <w:docGrid w:linePitch="360"/>
        </w:sectPr>
      </w:pPr>
    </w:p>
    <w:p w:rsidR="00A44239" w:rsidRDefault="00A44239" w:rsidP="001934A6">
      <w:pPr>
        <w:pStyle w:val="NoSpacing"/>
      </w:pPr>
    </w:p>
    <w:p w:rsidR="00A44239" w:rsidRDefault="00A44239" w:rsidP="00A44239">
      <w:pPr>
        <w:pStyle w:val="NoSpacing"/>
        <w:jc w:val="center"/>
      </w:pPr>
      <w:r>
        <w:t>1</w:t>
      </w:r>
    </w:p>
    <w:p w:rsidR="00A44239" w:rsidRDefault="00A44239" w:rsidP="00A44239">
      <w:pPr>
        <w:pStyle w:val="NoSpacing"/>
        <w:jc w:val="center"/>
      </w:pPr>
      <w:r>
        <w:t>1:1</w:t>
      </w:r>
    </w:p>
    <w:p w:rsidR="00A44239" w:rsidRDefault="00A44239" w:rsidP="00A44239">
      <w:pPr>
        <w:pStyle w:val="NoSpacing"/>
        <w:jc w:val="center"/>
      </w:pPr>
      <w:r>
        <w:t>1:2:1</w:t>
      </w:r>
    </w:p>
    <w:p w:rsidR="00A44239" w:rsidRDefault="00A44239" w:rsidP="00A44239">
      <w:pPr>
        <w:pStyle w:val="NoSpacing"/>
        <w:jc w:val="center"/>
      </w:pPr>
      <w:r>
        <w:t>1:3:3:1</w:t>
      </w:r>
    </w:p>
    <w:p w:rsidR="00A44239" w:rsidRDefault="00A44239" w:rsidP="00A44239">
      <w:pPr>
        <w:pStyle w:val="NoSpacing"/>
        <w:jc w:val="center"/>
      </w:pPr>
      <w:r>
        <w:t>1:4:6:4:1</w:t>
      </w:r>
    </w:p>
    <w:p w:rsidR="00A44239" w:rsidRDefault="00A44239" w:rsidP="00A44239">
      <w:pPr>
        <w:pStyle w:val="NoSpacing"/>
        <w:jc w:val="center"/>
      </w:pPr>
      <w:r>
        <w:t>1:5:10:10:5:1</w:t>
      </w:r>
    </w:p>
    <w:p w:rsidR="00202390" w:rsidRDefault="00202390" w:rsidP="00A44239">
      <w:pPr>
        <w:pStyle w:val="NoSpacing"/>
        <w:jc w:val="center"/>
      </w:pPr>
    </w:p>
    <w:p w:rsidR="00202390" w:rsidRDefault="00202390" w:rsidP="00A44239">
      <w:pPr>
        <w:pStyle w:val="NoSpacing"/>
        <w:jc w:val="center"/>
      </w:pPr>
    </w:p>
    <w:p w:rsidR="00202390" w:rsidRDefault="00202390" w:rsidP="00202390">
      <w:pPr>
        <w:pStyle w:val="NoSpacing"/>
      </w:pPr>
      <w:r>
        <w:t>No coupling</w:t>
      </w:r>
    </w:p>
    <w:p w:rsidR="00202390" w:rsidRDefault="00202390" w:rsidP="00202390">
      <w:pPr>
        <w:pStyle w:val="NoSpacing"/>
      </w:pPr>
      <w:r>
        <w:t>One hydrogen couples</w:t>
      </w:r>
    </w:p>
    <w:p w:rsidR="00202390" w:rsidRDefault="00202390" w:rsidP="00202390">
      <w:pPr>
        <w:pStyle w:val="NoSpacing"/>
      </w:pPr>
      <w:r>
        <w:t>Two hydrogens couple</w:t>
      </w:r>
    </w:p>
    <w:p w:rsidR="00202390" w:rsidRDefault="00202390" w:rsidP="00202390">
      <w:pPr>
        <w:pStyle w:val="NoSpacing"/>
      </w:pPr>
      <w:r>
        <w:t>Three hydrogens couple</w:t>
      </w:r>
    </w:p>
    <w:p w:rsidR="00202390" w:rsidRDefault="00202390" w:rsidP="00202390">
      <w:pPr>
        <w:pStyle w:val="NoSpacing"/>
      </w:pPr>
      <w:r>
        <w:t>Four hydrogens couple</w:t>
      </w:r>
    </w:p>
    <w:p w:rsidR="00202390" w:rsidRDefault="00202390" w:rsidP="00202390">
      <w:pPr>
        <w:pStyle w:val="NoSpacing"/>
        <w:sectPr w:rsidR="00202390" w:rsidSect="00202390">
          <w:type w:val="continuous"/>
          <w:pgSz w:w="12240" w:h="15840"/>
          <w:pgMar w:top="1440" w:right="1440" w:bottom="1440" w:left="1440" w:header="720" w:footer="720" w:gutter="0"/>
          <w:cols w:num="2" w:space="720"/>
          <w:docGrid w:linePitch="360"/>
        </w:sectPr>
      </w:pPr>
      <w:r>
        <w:t>Five hydrogens couple</w:t>
      </w:r>
    </w:p>
    <w:p w:rsidR="00202390" w:rsidRDefault="00202390" w:rsidP="00202390">
      <w:pPr>
        <w:pStyle w:val="NoSpacing"/>
      </w:pPr>
      <w:r w:rsidRPr="00202390">
        <w:rPr>
          <w:b/>
        </w:rPr>
        <w:lastRenderedPageBreak/>
        <w:t>Figure 1</w:t>
      </w:r>
      <w:r w:rsidR="00FC4E70">
        <w:rPr>
          <w:b/>
        </w:rPr>
        <w:t>8</w:t>
      </w:r>
      <w:r w:rsidRPr="00202390">
        <w:rPr>
          <w:b/>
        </w:rPr>
        <w:t>.</w:t>
      </w:r>
      <w:r>
        <w:t xml:space="preserve">  Pascal’s triangle showing the number and relative areas of the peaks of a resonance for different number of coupling hydrogen atoms.  Note, the coupling hydrogen atoms must be chemically equivalent to apply these rules.</w:t>
      </w:r>
    </w:p>
    <w:p w:rsidR="00A44239" w:rsidRDefault="00A44239" w:rsidP="00202390">
      <w:pPr>
        <w:pStyle w:val="NoSpacing"/>
      </w:pPr>
    </w:p>
    <w:p w:rsidR="00202390" w:rsidRDefault="00202390" w:rsidP="001934A6">
      <w:pPr>
        <w:pStyle w:val="NoSpacing"/>
        <w:rPr>
          <w:b/>
        </w:rPr>
        <w:sectPr w:rsidR="00202390" w:rsidSect="00202390">
          <w:type w:val="continuous"/>
          <w:pgSz w:w="12240" w:h="15840"/>
          <w:pgMar w:top="1440" w:right="1440" w:bottom="1440" w:left="1440" w:header="720" w:footer="720" w:gutter="0"/>
          <w:cols w:space="720"/>
          <w:docGrid w:linePitch="360"/>
        </w:sectPr>
      </w:pPr>
    </w:p>
    <w:p w:rsidR="00B97697" w:rsidRPr="00B97697" w:rsidRDefault="00B97697" w:rsidP="001934A6">
      <w:pPr>
        <w:pStyle w:val="NoSpacing"/>
        <w:rPr>
          <w:b/>
        </w:rPr>
      </w:pPr>
      <w:r w:rsidRPr="00B97697">
        <w:rPr>
          <w:b/>
        </w:rPr>
        <w:lastRenderedPageBreak/>
        <w:t>What factors do you think influence the magnitude of the coupling constant?</w:t>
      </w:r>
    </w:p>
    <w:p w:rsidR="00D928F7" w:rsidRDefault="00601CC7" w:rsidP="001934A6">
      <w:pPr>
        <w:pStyle w:val="NoSpacing"/>
      </w:pPr>
      <w:r>
        <w:t>The magnitude of a coupling constant depends on two factors.  One is the distance between the two nuclei that are coupled.  Generally the further apart the two nuclei the smaller the magnitude of the coupling.  The second is that the coupling constant has an angular dependence.  For the example</w:t>
      </w:r>
      <w:r w:rsidR="00C61A18">
        <w:t>s</w:t>
      </w:r>
      <w:r>
        <w:t xml:space="preserve"> we have considered</w:t>
      </w:r>
      <w:r w:rsidR="00C61A18">
        <w:t xml:space="preserve"> above</w:t>
      </w:r>
      <w:r>
        <w:t>, H</w:t>
      </w:r>
      <w:r w:rsidRPr="00601CC7">
        <w:rPr>
          <w:vertAlign w:val="subscript"/>
        </w:rPr>
        <w:t>A</w:t>
      </w:r>
      <w:r>
        <w:t xml:space="preserve"> and H</w:t>
      </w:r>
      <w:r w:rsidRPr="00601CC7">
        <w:rPr>
          <w:vertAlign w:val="subscript"/>
        </w:rPr>
        <w:t>B</w:t>
      </w:r>
      <w:r>
        <w:t xml:space="preserve"> are three bonds removed from each other.</w:t>
      </w:r>
      <w:r w:rsidR="00B97697">
        <w:t xml:space="preserve">  These nuclei have what is known as a dihedral angle that can be determined using a Newman projection as shown in Figure 1</w:t>
      </w:r>
      <w:r w:rsidR="008C1993">
        <w:t>9</w:t>
      </w:r>
      <w:r w:rsidR="00B97697">
        <w:t xml:space="preserve">.  In this case, since there would likely be rapid rotation about the C-C bond, the dihedral </w:t>
      </w:r>
      <w:r w:rsidR="00CE3387">
        <w:t xml:space="preserve">angle </w:t>
      </w:r>
      <w:r w:rsidR="00B97697">
        <w:t xml:space="preserve">would </w:t>
      </w:r>
      <w:r w:rsidR="00CE3387">
        <w:t xml:space="preserve">be </w:t>
      </w:r>
      <w:r w:rsidR="00B97697">
        <w:t xml:space="preserve">a time-averaged </w:t>
      </w:r>
      <w:r w:rsidR="00CE3387">
        <w:t>value</w:t>
      </w:r>
      <w:r w:rsidR="00B97697">
        <w:t xml:space="preserve">.  </w:t>
      </w:r>
    </w:p>
    <w:p w:rsidR="00D928F7" w:rsidRDefault="00D928F7" w:rsidP="001934A6">
      <w:pPr>
        <w:pStyle w:val="NoSpacing"/>
      </w:pPr>
    </w:p>
    <w:p w:rsidR="00D928F7" w:rsidRDefault="00D928F7" w:rsidP="00D928F7">
      <w:pPr>
        <w:pStyle w:val="NoSpacing"/>
        <w:jc w:val="center"/>
      </w:pPr>
      <w:r>
        <w:object w:dxaOrig="3955" w:dyaOrig="2006">
          <v:shape id="_x0000_i1043" type="#_x0000_t75" style="width:165.75pt;height:84.25pt" o:ole="">
            <v:imagedata r:id="rId47" o:title=""/>
          </v:shape>
          <o:OLEObject Type="Embed" ProgID="ChemDraw.Document.6.0" ShapeID="_x0000_i1043" DrawAspect="Content" ObjectID="_1539023733" r:id="rId48"/>
        </w:object>
      </w:r>
    </w:p>
    <w:p w:rsidR="00D928F7" w:rsidRDefault="00D928F7" w:rsidP="001934A6">
      <w:pPr>
        <w:pStyle w:val="NoSpacing"/>
      </w:pPr>
    </w:p>
    <w:p w:rsidR="00D928F7" w:rsidRDefault="00D928F7" w:rsidP="001934A6">
      <w:pPr>
        <w:pStyle w:val="NoSpacing"/>
      </w:pPr>
      <w:r w:rsidRPr="00D928F7">
        <w:rPr>
          <w:b/>
        </w:rPr>
        <w:t>Figure 1</w:t>
      </w:r>
      <w:r w:rsidR="008C1993">
        <w:rPr>
          <w:b/>
        </w:rPr>
        <w:t>9</w:t>
      </w:r>
      <w:r w:rsidRPr="00D928F7">
        <w:rPr>
          <w:b/>
        </w:rPr>
        <w:t>.</w:t>
      </w:r>
      <w:r>
        <w:t xml:space="preserve">  Newman projection showing the dihedral angle between H</w:t>
      </w:r>
      <w:r w:rsidRPr="00D928F7">
        <w:rPr>
          <w:vertAlign w:val="subscript"/>
        </w:rPr>
        <w:t>A</w:t>
      </w:r>
      <w:r>
        <w:t xml:space="preserve"> and H</w:t>
      </w:r>
      <w:r w:rsidRPr="00D928F7">
        <w:rPr>
          <w:vertAlign w:val="subscript"/>
        </w:rPr>
        <w:t>B</w:t>
      </w:r>
      <w:r>
        <w:t xml:space="preserve"> in the compound we have previously examined.</w:t>
      </w:r>
    </w:p>
    <w:p w:rsidR="00D928F7" w:rsidRDefault="00D928F7" w:rsidP="001934A6">
      <w:pPr>
        <w:pStyle w:val="NoSpacing"/>
      </w:pPr>
    </w:p>
    <w:p w:rsidR="00597C16" w:rsidRDefault="00B97697" w:rsidP="001934A6">
      <w:pPr>
        <w:pStyle w:val="NoSpacing"/>
      </w:pPr>
      <w:r>
        <w:t xml:space="preserve">If the geometry was locked in place, </w:t>
      </w:r>
      <w:r w:rsidR="00CE3387">
        <w:t xml:space="preserve">as is common with rigid bicyclic organic compounds, </w:t>
      </w:r>
      <w:r>
        <w:t xml:space="preserve">then the </w:t>
      </w:r>
      <w:proofErr w:type="spellStart"/>
      <w:r>
        <w:t>Karplus</w:t>
      </w:r>
      <w:proofErr w:type="spellEnd"/>
      <w:r>
        <w:t xml:space="preserve"> </w:t>
      </w:r>
      <w:r w:rsidR="008C1993">
        <w:t>correlation</w:t>
      </w:r>
      <w:r>
        <w:t xml:space="preserve"> that is shown in Figure </w:t>
      </w:r>
      <w:r w:rsidR="008C1993">
        <w:t>20</w:t>
      </w:r>
      <w:r>
        <w:t xml:space="preserve"> relates the magnitude of the coupling constant to the dihedral angle.  Note that there is quite an angular dependence to the coupling constant </w:t>
      </w:r>
      <w:r w:rsidR="00CE3387">
        <w:t xml:space="preserve">with the largest 3-bond coupling </w:t>
      </w:r>
      <w:r w:rsidR="00597C16">
        <w:t xml:space="preserve">(also called vicinal coupling) </w:t>
      </w:r>
      <w:r w:rsidR="00CE3387">
        <w:t>occurring for two nuclei with a dihedral angle of 180</w:t>
      </w:r>
      <w:r w:rsidR="00CE3387" w:rsidRPr="00CE3387">
        <w:rPr>
          <w:vertAlign w:val="superscript"/>
        </w:rPr>
        <w:t>o</w:t>
      </w:r>
      <w:r w:rsidR="00CE3387">
        <w:t xml:space="preserve"> (J </w:t>
      </w:r>
      <w:r w:rsidR="00CE3387">
        <w:rPr>
          <w:rFonts w:ascii="Math3" w:hAnsi="Math3"/>
        </w:rPr>
        <w:t></w:t>
      </w:r>
      <w:r w:rsidR="00CE3387">
        <w:t xml:space="preserve"> 1</w:t>
      </w:r>
      <w:r w:rsidR="00EB6626">
        <w:t>3</w:t>
      </w:r>
      <w:r w:rsidR="00CE3387">
        <w:t xml:space="preserve"> Hz) and the smallest occurring at a dihedral angle of about 85</w:t>
      </w:r>
      <w:r w:rsidR="00CE3387" w:rsidRPr="00CE3387">
        <w:rPr>
          <w:vertAlign w:val="superscript"/>
        </w:rPr>
        <w:t>o</w:t>
      </w:r>
      <w:r w:rsidR="00CE3387">
        <w:t xml:space="preserve"> (J </w:t>
      </w:r>
      <w:r w:rsidR="00CE3387">
        <w:rPr>
          <w:rFonts w:ascii="Math3" w:hAnsi="Math3"/>
        </w:rPr>
        <w:t></w:t>
      </w:r>
      <w:r w:rsidR="00CE3387">
        <w:t xml:space="preserve"> </w:t>
      </w:r>
      <w:r w:rsidR="00EB6626">
        <w:t>2</w:t>
      </w:r>
      <w:r w:rsidR="00CE3387">
        <w:t xml:space="preserve"> Hz). </w:t>
      </w:r>
      <w:r w:rsidR="009822F2">
        <w:t xml:space="preserve"> </w:t>
      </w:r>
      <w:r w:rsidR="00597C16">
        <w:t>There is also a</w:t>
      </w:r>
      <w:r w:rsidR="009822F2">
        <w:t xml:space="preserve">n angular </w:t>
      </w:r>
      <w:proofErr w:type="spellStart"/>
      <w:r w:rsidR="008C1993">
        <w:t>Karplus</w:t>
      </w:r>
      <w:proofErr w:type="spellEnd"/>
      <w:r w:rsidR="008C1993">
        <w:t xml:space="preserve"> correlation </w:t>
      </w:r>
      <w:r w:rsidR="00597C16">
        <w:t xml:space="preserve">relationship for 2-bond </w:t>
      </w:r>
      <w:r w:rsidR="009822F2">
        <w:t xml:space="preserve">coupling (also called </w:t>
      </w:r>
      <w:proofErr w:type="spellStart"/>
      <w:r w:rsidR="00597C16">
        <w:t>geminal</w:t>
      </w:r>
      <w:proofErr w:type="spellEnd"/>
      <w:r w:rsidR="00597C16">
        <w:t xml:space="preserve"> coupling</w:t>
      </w:r>
      <w:r w:rsidR="009822F2">
        <w:t>)</w:t>
      </w:r>
      <w:r w:rsidR="008C1993">
        <w:t xml:space="preserve"> that is shown in </w:t>
      </w:r>
      <w:r w:rsidR="008C1993">
        <w:lastRenderedPageBreak/>
        <w:t>Figure 21</w:t>
      </w:r>
      <w:r w:rsidR="00597C16">
        <w:t xml:space="preserve">.  </w:t>
      </w:r>
      <w:r w:rsidR="008C1993">
        <w:t>It is important to note that the coupling constants predicted by the angular relationships shown in Figures 20 and 21 are approximations.  Other facets of the compound being studied have an influence on the exact coupling constant.</w:t>
      </w:r>
    </w:p>
    <w:p w:rsidR="00597C16" w:rsidRDefault="00597C16" w:rsidP="001934A6">
      <w:pPr>
        <w:pStyle w:val="NoSpacing"/>
      </w:pPr>
    </w:p>
    <w:p w:rsidR="00EB6626" w:rsidRDefault="00EB6626" w:rsidP="00EB6626">
      <w:pPr>
        <w:pStyle w:val="NoSpacing"/>
        <w:jc w:val="center"/>
      </w:pPr>
      <w:r>
        <w:rPr>
          <w:noProof/>
        </w:rPr>
        <w:drawing>
          <wp:inline distT="0" distB="0" distL="0" distR="0" wp14:anchorId="1301B8C8" wp14:editId="441A8E2C">
            <wp:extent cx="2734574" cy="1964093"/>
            <wp:effectExtent l="0" t="0" r="8890" b="0"/>
            <wp:docPr id="1" name="Picture 1" descr="https://www2.chemistry.msu.edu/faculty/reusch/virttxtjml/spectrpy/nmr/Images/karplu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2.chemistry.msu.edu/faculty/reusch/virttxtjml/spectrpy/nmr/Images/karplus1.gif"/>
                    <pic:cNvPicPr>
                      <a:picLocks noChangeAspect="1" noChangeArrowheads="1"/>
                    </pic:cNvPicPr>
                  </pic:nvPicPr>
                  <pic:blipFill rotWithShape="1">
                    <a:blip r:embed="rId49">
                      <a:extLst>
                        <a:ext uri="{28A0092B-C50C-407E-A947-70E740481C1C}">
                          <a14:useLocalDpi xmlns:a14="http://schemas.microsoft.com/office/drawing/2010/main" val="0"/>
                        </a:ext>
                      </a:extLst>
                    </a:blip>
                    <a:srcRect r="37059"/>
                    <a:stretch/>
                  </pic:blipFill>
                  <pic:spPr bwMode="auto">
                    <a:xfrm>
                      <a:off x="0" y="0"/>
                      <a:ext cx="2738787" cy="1967119"/>
                    </a:xfrm>
                    <a:prstGeom prst="rect">
                      <a:avLst/>
                    </a:prstGeom>
                    <a:noFill/>
                    <a:ln>
                      <a:noFill/>
                    </a:ln>
                    <a:extLst>
                      <a:ext uri="{53640926-AAD7-44D8-BBD7-CCE9431645EC}">
                        <a14:shadowObscured xmlns:a14="http://schemas.microsoft.com/office/drawing/2010/main"/>
                      </a:ext>
                    </a:extLst>
                  </pic:spPr>
                </pic:pic>
              </a:graphicData>
            </a:graphic>
          </wp:inline>
        </w:drawing>
      </w:r>
    </w:p>
    <w:p w:rsidR="00EB6626" w:rsidRDefault="00EB6626" w:rsidP="001934A6">
      <w:pPr>
        <w:pStyle w:val="NoSpacing"/>
      </w:pPr>
    </w:p>
    <w:p w:rsidR="00EB6626" w:rsidRDefault="008C1993" w:rsidP="001934A6">
      <w:pPr>
        <w:pStyle w:val="NoSpacing"/>
      </w:pPr>
      <w:r>
        <w:rPr>
          <w:b/>
        </w:rPr>
        <w:t>Figure 20</w:t>
      </w:r>
      <w:r w:rsidR="00EB6626" w:rsidRPr="00EB6626">
        <w:rPr>
          <w:b/>
        </w:rPr>
        <w:t>.</w:t>
      </w:r>
      <w:r w:rsidR="00EB6626">
        <w:t xml:space="preserve">  </w:t>
      </w:r>
      <w:proofErr w:type="spellStart"/>
      <w:r w:rsidR="00EB6626">
        <w:t>Karplus</w:t>
      </w:r>
      <w:proofErr w:type="spellEnd"/>
      <w:r w:rsidR="00EB6626">
        <w:t xml:space="preserve"> </w:t>
      </w:r>
      <w:r>
        <w:t>correlation</w:t>
      </w:r>
      <w:r w:rsidR="00EB6626">
        <w:t xml:space="preserve"> for 3-bond (vicinal) coupling as a function of the dihedral angle.</w:t>
      </w:r>
    </w:p>
    <w:p w:rsidR="00EB6626" w:rsidRDefault="00EB6626" w:rsidP="001934A6">
      <w:pPr>
        <w:pStyle w:val="NoSpacing"/>
      </w:pPr>
    </w:p>
    <w:p w:rsidR="00EB6626" w:rsidRDefault="00EB6626" w:rsidP="00EB6626">
      <w:pPr>
        <w:pStyle w:val="NoSpacing"/>
        <w:jc w:val="center"/>
      </w:pPr>
      <w:r>
        <w:rPr>
          <w:noProof/>
        </w:rPr>
        <w:drawing>
          <wp:inline distT="0" distB="0" distL="0" distR="0">
            <wp:extent cx="2889849" cy="3482739"/>
            <wp:effectExtent l="0" t="0" r="6350" b="3810"/>
            <wp:docPr id="2" name="Picture 2" descr="Image result for geminal coupling cu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Image result for geminal coupling curve"/>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892633" cy="3486095"/>
                    </a:xfrm>
                    <a:prstGeom prst="rect">
                      <a:avLst/>
                    </a:prstGeom>
                    <a:noFill/>
                    <a:ln>
                      <a:noFill/>
                    </a:ln>
                  </pic:spPr>
                </pic:pic>
              </a:graphicData>
            </a:graphic>
          </wp:inline>
        </w:drawing>
      </w:r>
    </w:p>
    <w:p w:rsidR="00EB6626" w:rsidRPr="00EB6626" w:rsidRDefault="00EB6626" w:rsidP="001934A6">
      <w:pPr>
        <w:pStyle w:val="NoSpacing"/>
      </w:pPr>
      <w:r w:rsidRPr="00EB6626">
        <w:rPr>
          <w:b/>
        </w:rPr>
        <w:t xml:space="preserve">Figure </w:t>
      </w:r>
      <w:r w:rsidR="008C1993">
        <w:rPr>
          <w:b/>
        </w:rPr>
        <w:t>2</w:t>
      </w:r>
      <w:r w:rsidRPr="00EB6626">
        <w:rPr>
          <w:b/>
        </w:rPr>
        <w:t>1.</w:t>
      </w:r>
      <w:r>
        <w:t xml:space="preserve">  Angular </w:t>
      </w:r>
      <w:proofErr w:type="spellStart"/>
      <w:r w:rsidR="008C1993">
        <w:t>Karplus</w:t>
      </w:r>
      <w:proofErr w:type="spellEnd"/>
      <w:r w:rsidR="008C1993">
        <w:t xml:space="preserve"> correlation</w:t>
      </w:r>
      <w:r>
        <w:t xml:space="preserve"> of 2-bond (</w:t>
      </w:r>
      <w:proofErr w:type="spellStart"/>
      <w:r>
        <w:t>geminal</w:t>
      </w:r>
      <w:proofErr w:type="spellEnd"/>
      <w:r>
        <w:t>) coupling</w:t>
      </w:r>
    </w:p>
    <w:p w:rsidR="00EB6626" w:rsidRDefault="00EB6626" w:rsidP="001934A6">
      <w:pPr>
        <w:pStyle w:val="NoSpacing"/>
        <w:rPr>
          <w:b/>
        </w:rPr>
      </w:pPr>
    </w:p>
    <w:p w:rsidR="00A63B3E" w:rsidRDefault="00A63B3E" w:rsidP="001934A6">
      <w:pPr>
        <w:pStyle w:val="NoSpacing"/>
        <w:rPr>
          <w:b/>
        </w:rPr>
      </w:pPr>
    </w:p>
    <w:p w:rsidR="00A63B3E" w:rsidRDefault="00A63B3E" w:rsidP="001934A6">
      <w:pPr>
        <w:pStyle w:val="NoSpacing"/>
        <w:rPr>
          <w:b/>
        </w:rPr>
      </w:pPr>
    </w:p>
    <w:p w:rsidR="00A63B3E" w:rsidRDefault="00A63B3E" w:rsidP="001934A6">
      <w:pPr>
        <w:pStyle w:val="NoSpacing"/>
        <w:rPr>
          <w:b/>
        </w:rPr>
      </w:pPr>
    </w:p>
    <w:p w:rsidR="00A63B3E" w:rsidRDefault="00A63B3E" w:rsidP="001934A6">
      <w:pPr>
        <w:pStyle w:val="NoSpacing"/>
        <w:rPr>
          <w:b/>
        </w:rPr>
      </w:pPr>
    </w:p>
    <w:p w:rsidR="00A63B3E" w:rsidRDefault="00A63B3E" w:rsidP="001934A6">
      <w:pPr>
        <w:pStyle w:val="NoSpacing"/>
        <w:rPr>
          <w:b/>
        </w:rPr>
      </w:pPr>
    </w:p>
    <w:p w:rsidR="00A63B3E" w:rsidRDefault="00A63B3E" w:rsidP="001934A6">
      <w:pPr>
        <w:pStyle w:val="NoSpacing"/>
        <w:rPr>
          <w:b/>
        </w:rPr>
      </w:pPr>
    </w:p>
    <w:p w:rsidR="009822F2" w:rsidRPr="009822F2" w:rsidRDefault="009822F2" w:rsidP="001934A6">
      <w:pPr>
        <w:pStyle w:val="NoSpacing"/>
        <w:rPr>
          <w:b/>
        </w:rPr>
      </w:pPr>
      <w:r w:rsidRPr="009822F2">
        <w:rPr>
          <w:b/>
        </w:rPr>
        <w:lastRenderedPageBreak/>
        <w:t>Predict the coupling constants that would occur between H</w:t>
      </w:r>
      <w:r w:rsidRPr="009822F2">
        <w:rPr>
          <w:b/>
          <w:vertAlign w:val="subscript"/>
        </w:rPr>
        <w:t>A</w:t>
      </w:r>
      <w:r w:rsidRPr="009822F2">
        <w:rPr>
          <w:b/>
        </w:rPr>
        <w:t>, H</w:t>
      </w:r>
      <w:r w:rsidR="008C1993">
        <w:rPr>
          <w:b/>
          <w:vertAlign w:val="subscript"/>
        </w:rPr>
        <w:t>M</w:t>
      </w:r>
      <w:r w:rsidRPr="009822F2">
        <w:rPr>
          <w:b/>
        </w:rPr>
        <w:t xml:space="preserve"> and H</w:t>
      </w:r>
      <w:r w:rsidR="008C1993">
        <w:rPr>
          <w:b/>
          <w:vertAlign w:val="subscript"/>
        </w:rPr>
        <w:t>X</w:t>
      </w:r>
      <w:r w:rsidRPr="009822F2">
        <w:rPr>
          <w:b/>
        </w:rPr>
        <w:t xml:space="preserve"> and the mono-substituted alkene shown below and draw the shape of each resonance.  </w:t>
      </w:r>
    </w:p>
    <w:p w:rsidR="00B92BE7" w:rsidRDefault="00B92BE7" w:rsidP="009822F2">
      <w:pPr>
        <w:pStyle w:val="NoSpacing"/>
      </w:pPr>
    </w:p>
    <w:p w:rsidR="00B92BE7" w:rsidRDefault="008C1993" w:rsidP="00B92BE7">
      <w:pPr>
        <w:pStyle w:val="NoSpacing"/>
        <w:jc w:val="center"/>
      </w:pPr>
      <w:r>
        <w:object w:dxaOrig="1660" w:dyaOrig="1339">
          <v:shape id="_x0000_i1044" type="#_x0000_t75" style="width:82.85pt;height:67.25pt" o:ole="">
            <v:imagedata r:id="rId51" o:title=""/>
          </v:shape>
          <o:OLEObject Type="Embed" ProgID="ChemDraw.Document.6.0" ShapeID="_x0000_i1044" DrawAspect="Content" ObjectID="_1539023734" r:id="rId52"/>
        </w:object>
      </w:r>
    </w:p>
    <w:p w:rsidR="00B92BE7" w:rsidRDefault="00B92BE7" w:rsidP="009822F2">
      <w:pPr>
        <w:pStyle w:val="NoSpacing"/>
      </w:pPr>
    </w:p>
    <w:p w:rsidR="003D3F0F" w:rsidRDefault="003D3F0F" w:rsidP="009822F2">
      <w:pPr>
        <w:pStyle w:val="NoSpacing"/>
      </w:pPr>
      <w:r>
        <w:t xml:space="preserve">The AMX designation for hydrogen atoms is known as the </w:t>
      </w:r>
      <w:proofErr w:type="spellStart"/>
      <w:r>
        <w:t>Pople</w:t>
      </w:r>
      <w:proofErr w:type="spellEnd"/>
      <w:r>
        <w:t xml:space="preserve"> notation.  The use of AMX indicates that the three hydrogen resonances have distinctly different chemical shifts.  An ABC notation would indicate close and overlapping resonance.</w:t>
      </w:r>
    </w:p>
    <w:p w:rsidR="003D3F0F" w:rsidRDefault="003D3F0F" w:rsidP="009822F2">
      <w:pPr>
        <w:pStyle w:val="NoSpacing"/>
      </w:pPr>
    </w:p>
    <w:p w:rsidR="009822F2" w:rsidRDefault="003D3F0F" w:rsidP="009822F2">
      <w:pPr>
        <w:pStyle w:val="NoSpacing"/>
      </w:pPr>
      <w:r>
        <w:t xml:space="preserve">The first thing to </w:t>
      </w:r>
      <w:r w:rsidR="009822F2">
        <w:t xml:space="preserve">recognize </w:t>
      </w:r>
      <w:r>
        <w:t xml:space="preserve">is </w:t>
      </w:r>
      <w:r w:rsidR="009822F2">
        <w:t>that all three of these protons are chemically different.  H</w:t>
      </w:r>
      <w:r w:rsidR="009822F2" w:rsidRPr="009822F2">
        <w:rPr>
          <w:vertAlign w:val="subscript"/>
        </w:rPr>
        <w:t>A</w:t>
      </w:r>
      <w:r w:rsidR="009822F2">
        <w:t xml:space="preserve"> has 3-bond coupling to H</w:t>
      </w:r>
      <w:r w:rsidR="009302C1">
        <w:rPr>
          <w:vertAlign w:val="subscript"/>
        </w:rPr>
        <w:t>M</w:t>
      </w:r>
      <w:r w:rsidR="009822F2">
        <w:t xml:space="preserve"> (dihedral angle of 0</w:t>
      </w:r>
      <w:r w:rsidR="009822F2" w:rsidRPr="009822F2">
        <w:rPr>
          <w:vertAlign w:val="superscript"/>
        </w:rPr>
        <w:t>o</w:t>
      </w:r>
      <w:r w:rsidR="009822F2">
        <w:t>, J</w:t>
      </w:r>
      <w:r w:rsidR="009302C1">
        <w:rPr>
          <w:vertAlign w:val="subscript"/>
        </w:rPr>
        <w:t>AM</w:t>
      </w:r>
      <w:r w:rsidR="009822F2">
        <w:t xml:space="preserve"> </w:t>
      </w:r>
      <w:r w:rsidR="007C2860">
        <w:rPr>
          <w:rFonts w:ascii="Math3" w:hAnsi="Math3"/>
        </w:rPr>
        <w:t></w:t>
      </w:r>
      <w:r w:rsidR="009822F2">
        <w:t xml:space="preserve"> </w:t>
      </w:r>
      <w:r w:rsidR="00B92BE7">
        <w:t>11</w:t>
      </w:r>
      <w:r w:rsidR="009822F2">
        <w:t xml:space="preserve"> Hz) and 3-bond coupling to H</w:t>
      </w:r>
      <w:r w:rsidR="009302C1">
        <w:rPr>
          <w:vertAlign w:val="subscript"/>
        </w:rPr>
        <w:t>X</w:t>
      </w:r>
      <w:r w:rsidR="009822F2">
        <w:t xml:space="preserve"> (dihedral angle of 180</w:t>
      </w:r>
      <w:r w:rsidR="009822F2" w:rsidRPr="009822F2">
        <w:rPr>
          <w:vertAlign w:val="superscript"/>
        </w:rPr>
        <w:t>o</w:t>
      </w:r>
      <w:r w:rsidR="009822F2">
        <w:t>, J</w:t>
      </w:r>
      <w:r w:rsidR="009302C1">
        <w:rPr>
          <w:vertAlign w:val="subscript"/>
        </w:rPr>
        <w:t>AX</w:t>
      </w:r>
      <w:r w:rsidR="009822F2">
        <w:t xml:space="preserve"> </w:t>
      </w:r>
      <w:r w:rsidR="007C2860">
        <w:rPr>
          <w:rFonts w:ascii="Math3" w:hAnsi="Math3"/>
        </w:rPr>
        <w:t></w:t>
      </w:r>
      <w:r w:rsidR="009822F2">
        <w:t xml:space="preserve"> 1</w:t>
      </w:r>
      <w:r w:rsidR="00B92BE7">
        <w:t>3</w:t>
      </w:r>
      <w:r w:rsidR="009822F2">
        <w:t xml:space="preserve"> Hz).  H</w:t>
      </w:r>
      <w:r w:rsidR="009822F2" w:rsidRPr="007C2860">
        <w:rPr>
          <w:vertAlign w:val="subscript"/>
        </w:rPr>
        <w:t>A</w:t>
      </w:r>
      <w:r w:rsidR="009822F2">
        <w:t xml:space="preserve"> would be described as a doublet of doublets and the shape of the resonance is shown in Figure </w:t>
      </w:r>
      <w:r w:rsidR="00B92BE7">
        <w:t>2</w:t>
      </w:r>
      <w:r w:rsidR="009302C1">
        <w:t>2</w:t>
      </w:r>
      <w:r w:rsidR="009822F2">
        <w:t>.  H</w:t>
      </w:r>
      <w:r w:rsidR="009302C1">
        <w:rPr>
          <w:vertAlign w:val="subscript"/>
        </w:rPr>
        <w:t>M</w:t>
      </w:r>
      <w:r w:rsidR="009822F2">
        <w:t xml:space="preserve"> has 3-bond coupling to H</w:t>
      </w:r>
      <w:r w:rsidR="009822F2">
        <w:rPr>
          <w:vertAlign w:val="subscript"/>
        </w:rPr>
        <w:t>A</w:t>
      </w:r>
      <w:r w:rsidR="009822F2">
        <w:t xml:space="preserve"> (dihedral angle of 0</w:t>
      </w:r>
      <w:r w:rsidR="009822F2" w:rsidRPr="009822F2">
        <w:rPr>
          <w:vertAlign w:val="superscript"/>
        </w:rPr>
        <w:t>o</w:t>
      </w:r>
      <w:r w:rsidR="009822F2">
        <w:t>, J</w:t>
      </w:r>
      <w:r w:rsidR="009302C1">
        <w:rPr>
          <w:vertAlign w:val="subscript"/>
        </w:rPr>
        <w:t>AM</w:t>
      </w:r>
      <w:r w:rsidR="009822F2">
        <w:t xml:space="preserve"> </w:t>
      </w:r>
      <w:r w:rsidR="007C2860">
        <w:rPr>
          <w:rFonts w:ascii="Math3" w:hAnsi="Math3"/>
        </w:rPr>
        <w:t></w:t>
      </w:r>
      <w:r w:rsidR="009822F2">
        <w:t xml:space="preserve"> </w:t>
      </w:r>
      <w:r w:rsidR="00B92BE7">
        <w:t>11</w:t>
      </w:r>
      <w:r w:rsidR="009822F2">
        <w:t xml:space="preserve"> Hz) and 2-bond coupling to H</w:t>
      </w:r>
      <w:r w:rsidR="009302C1">
        <w:rPr>
          <w:vertAlign w:val="subscript"/>
        </w:rPr>
        <w:t>X</w:t>
      </w:r>
      <w:r w:rsidR="009822F2">
        <w:t xml:space="preserve"> (angle of 120</w:t>
      </w:r>
      <w:r w:rsidR="009822F2" w:rsidRPr="009822F2">
        <w:rPr>
          <w:vertAlign w:val="superscript"/>
        </w:rPr>
        <w:t>o</w:t>
      </w:r>
      <w:r w:rsidR="009822F2">
        <w:t>, J</w:t>
      </w:r>
      <w:r w:rsidR="009302C1">
        <w:rPr>
          <w:vertAlign w:val="subscript"/>
        </w:rPr>
        <w:t>MX</w:t>
      </w:r>
      <w:r w:rsidR="009822F2">
        <w:t xml:space="preserve"> </w:t>
      </w:r>
      <w:r w:rsidR="007C2860">
        <w:rPr>
          <w:rFonts w:ascii="Math3" w:hAnsi="Math3"/>
        </w:rPr>
        <w:t></w:t>
      </w:r>
      <w:r w:rsidR="009822F2">
        <w:t xml:space="preserve"> 3 Hz).  H</w:t>
      </w:r>
      <w:r w:rsidR="009302C1">
        <w:rPr>
          <w:vertAlign w:val="subscript"/>
        </w:rPr>
        <w:t>M</w:t>
      </w:r>
      <w:r w:rsidR="009822F2">
        <w:t xml:space="preserve"> would be described as a doublet of doublets and the shape of the resonance is shown in Figure </w:t>
      </w:r>
      <w:r w:rsidR="00B92BE7">
        <w:t>20</w:t>
      </w:r>
      <w:r w:rsidR="009822F2">
        <w:t xml:space="preserve">.  </w:t>
      </w:r>
      <w:r w:rsidR="00514ECC">
        <w:t>H</w:t>
      </w:r>
      <w:r w:rsidR="009302C1">
        <w:rPr>
          <w:vertAlign w:val="subscript"/>
        </w:rPr>
        <w:t>X</w:t>
      </w:r>
      <w:r w:rsidR="00514ECC">
        <w:t xml:space="preserve"> has 3-bond coupling to H</w:t>
      </w:r>
      <w:r w:rsidR="00514ECC">
        <w:rPr>
          <w:vertAlign w:val="subscript"/>
        </w:rPr>
        <w:t>A</w:t>
      </w:r>
      <w:r w:rsidR="00514ECC">
        <w:t xml:space="preserve"> (dihedral angle of 180</w:t>
      </w:r>
      <w:r w:rsidR="00514ECC" w:rsidRPr="009822F2">
        <w:rPr>
          <w:vertAlign w:val="superscript"/>
        </w:rPr>
        <w:t>o</w:t>
      </w:r>
      <w:r w:rsidR="00514ECC">
        <w:t>, J</w:t>
      </w:r>
      <w:r w:rsidR="009302C1">
        <w:rPr>
          <w:vertAlign w:val="subscript"/>
        </w:rPr>
        <w:t>AM</w:t>
      </w:r>
      <w:r w:rsidR="00514ECC">
        <w:t xml:space="preserve"> </w:t>
      </w:r>
      <w:r w:rsidR="00514ECC">
        <w:rPr>
          <w:rFonts w:ascii="Math3" w:hAnsi="Math3"/>
        </w:rPr>
        <w:t></w:t>
      </w:r>
      <w:r w:rsidR="00514ECC">
        <w:t xml:space="preserve"> 1</w:t>
      </w:r>
      <w:r w:rsidR="00B92BE7">
        <w:t>3</w:t>
      </w:r>
      <w:r w:rsidR="00514ECC">
        <w:t xml:space="preserve"> Hz) and 2-bond coupling to H</w:t>
      </w:r>
      <w:r w:rsidR="009302C1">
        <w:rPr>
          <w:vertAlign w:val="subscript"/>
        </w:rPr>
        <w:t>M</w:t>
      </w:r>
      <w:r w:rsidR="00514ECC">
        <w:t xml:space="preserve"> (angle of 120</w:t>
      </w:r>
      <w:r w:rsidR="00514ECC" w:rsidRPr="009822F2">
        <w:rPr>
          <w:vertAlign w:val="superscript"/>
        </w:rPr>
        <w:t>o</w:t>
      </w:r>
      <w:r w:rsidR="00514ECC">
        <w:t>, J</w:t>
      </w:r>
      <w:r w:rsidR="009302C1">
        <w:rPr>
          <w:vertAlign w:val="subscript"/>
        </w:rPr>
        <w:t>MX</w:t>
      </w:r>
      <w:r w:rsidR="00514ECC">
        <w:t xml:space="preserve"> </w:t>
      </w:r>
      <w:r w:rsidR="00514ECC">
        <w:rPr>
          <w:rFonts w:ascii="Math3" w:hAnsi="Math3"/>
        </w:rPr>
        <w:t></w:t>
      </w:r>
      <w:r w:rsidR="00514ECC">
        <w:t xml:space="preserve"> 3 Hz).  H</w:t>
      </w:r>
      <w:r w:rsidR="009302C1">
        <w:rPr>
          <w:vertAlign w:val="subscript"/>
        </w:rPr>
        <w:t>X</w:t>
      </w:r>
      <w:r w:rsidR="00514ECC">
        <w:t xml:space="preserve"> would be described as a doublet of doublets and the shape of the resonance is shown in Figure </w:t>
      </w:r>
      <w:r w:rsidR="00B92BE7">
        <w:t>2</w:t>
      </w:r>
      <w:r w:rsidR="009302C1">
        <w:t>2</w:t>
      </w:r>
      <w:r w:rsidR="00514ECC">
        <w:t xml:space="preserve">.  There are two interesting observations for the alkene resonances.  First, all three are distinctly different because of the different magnitudes of the coupling constants such that all could be readily assigned in an NMR spectrum.  </w:t>
      </w:r>
      <w:r w:rsidR="00C61A18">
        <w:t>Figure 2</w:t>
      </w:r>
      <w:r w:rsidR="009302C1">
        <w:t>2</w:t>
      </w:r>
      <w:r w:rsidR="00C61A18">
        <w:t xml:space="preserve"> also shows the distance in Hz between the two extreme peaks of each resonance for H</w:t>
      </w:r>
      <w:r w:rsidR="00C61A18" w:rsidRPr="00C61A18">
        <w:rPr>
          <w:vertAlign w:val="subscript"/>
        </w:rPr>
        <w:t>A</w:t>
      </w:r>
      <w:r w:rsidR="00C61A18">
        <w:t xml:space="preserve"> (24 Hz), H</w:t>
      </w:r>
      <w:r w:rsidR="009302C1">
        <w:rPr>
          <w:vertAlign w:val="subscript"/>
        </w:rPr>
        <w:t>M</w:t>
      </w:r>
      <w:r w:rsidR="00C61A18">
        <w:t xml:space="preserve"> (14 Hz) and H</w:t>
      </w:r>
      <w:r w:rsidR="009302C1">
        <w:rPr>
          <w:vertAlign w:val="subscript"/>
        </w:rPr>
        <w:t>X</w:t>
      </w:r>
      <w:r w:rsidR="00C61A18">
        <w:t xml:space="preserve"> (16 Hz).  </w:t>
      </w:r>
      <w:r w:rsidR="00514ECC">
        <w:t xml:space="preserve">Second, the </w:t>
      </w:r>
      <w:proofErr w:type="spellStart"/>
      <w:r w:rsidR="00514ECC">
        <w:t>geminal</w:t>
      </w:r>
      <w:proofErr w:type="spellEnd"/>
      <w:r w:rsidR="00514ECC">
        <w:t xml:space="preserve"> or 2-bond H</w:t>
      </w:r>
      <w:r w:rsidR="009302C1">
        <w:rPr>
          <w:vertAlign w:val="subscript"/>
        </w:rPr>
        <w:t>M</w:t>
      </w:r>
      <w:r w:rsidR="00514ECC">
        <w:t>-H</w:t>
      </w:r>
      <w:r w:rsidR="009302C1">
        <w:rPr>
          <w:vertAlign w:val="subscript"/>
        </w:rPr>
        <w:t>X</w:t>
      </w:r>
      <w:r w:rsidR="00514ECC">
        <w:t xml:space="preserve"> coupling is smaller than the vicinal or 3-bond H</w:t>
      </w:r>
      <w:r w:rsidR="00514ECC" w:rsidRPr="00514ECC">
        <w:rPr>
          <w:vertAlign w:val="subscript"/>
        </w:rPr>
        <w:t>A</w:t>
      </w:r>
      <w:r w:rsidR="00514ECC">
        <w:t>-H</w:t>
      </w:r>
      <w:r w:rsidR="009302C1">
        <w:rPr>
          <w:vertAlign w:val="subscript"/>
        </w:rPr>
        <w:t>M</w:t>
      </w:r>
      <w:r w:rsidR="00514ECC">
        <w:t xml:space="preserve"> and H</w:t>
      </w:r>
      <w:r w:rsidR="00514ECC" w:rsidRPr="00514ECC">
        <w:rPr>
          <w:vertAlign w:val="subscript"/>
        </w:rPr>
        <w:t>A</w:t>
      </w:r>
      <w:r w:rsidR="00514ECC">
        <w:t>-H</w:t>
      </w:r>
      <w:r w:rsidR="009302C1">
        <w:rPr>
          <w:vertAlign w:val="subscript"/>
        </w:rPr>
        <w:t>X</w:t>
      </w:r>
      <w:r w:rsidR="00514ECC">
        <w:t xml:space="preserve"> coupling when the angle terms are considered.  </w:t>
      </w:r>
      <w:r w:rsidR="00A24B87">
        <w:t>The example for a mono-substituted alkene provides a glimpse into the valuable information about molecular structure that can be gained by examining whether coupling occurs and the magnitude of coupling between different nuclei of a molecule.</w:t>
      </w:r>
      <w:r w:rsidR="00514ECC">
        <w:t xml:space="preserve">  </w:t>
      </w:r>
    </w:p>
    <w:p w:rsidR="009822F2" w:rsidRDefault="009822F2" w:rsidP="001934A6">
      <w:pPr>
        <w:pStyle w:val="NoSpacing"/>
      </w:pPr>
    </w:p>
    <w:p w:rsidR="00BF54D4" w:rsidRDefault="009302C1" w:rsidP="00BF54D4">
      <w:pPr>
        <w:pStyle w:val="NoSpacing"/>
        <w:jc w:val="center"/>
      </w:pPr>
      <w:r>
        <w:object w:dxaOrig="7118" w:dyaOrig="3727">
          <v:shape id="_x0000_i1045" type="#_x0000_t75" style="width:281.9pt;height:147.4pt" o:ole="">
            <v:imagedata r:id="rId53" o:title=""/>
          </v:shape>
          <o:OLEObject Type="Embed" ProgID="ChemDraw.Document.6.0" ShapeID="_x0000_i1045" DrawAspect="Content" ObjectID="_1539023735" r:id="rId54"/>
        </w:object>
      </w:r>
    </w:p>
    <w:p w:rsidR="00BF54D4" w:rsidRDefault="00BF54D4" w:rsidP="001934A6">
      <w:pPr>
        <w:pStyle w:val="NoSpacing"/>
      </w:pPr>
    </w:p>
    <w:p w:rsidR="00BF54D4" w:rsidRDefault="00BF54D4" w:rsidP="001934A6">
      <w:pPr>
        <w:pStyle w:val="NoSpacing"/>
      </w:pPr>
      <w:r w:rsidRPr="00BF54D4">
        <w:rPr>
          <w:b/>
        </w:rPr>
        <w:t xml:space="preserve">Figure </w:t>
      </w:r>
      <w:r w:rsidR="009302C1">
        <w:rPr>
          <w:b/>
        </w:rPr>
        <w:t>2</w:t>
      </w:r>
      <w:r w:rsidRPr="00BF54D4">
        <w:rPr>
          <w:b/>
        </w:rPr>
        <w:t>2.</w:t>
      </w:r>
      <w:r>
        <w:t xml:space="preserve">  Representation for the three doublet of doublets resonances in a mono-substituted alkene.  </w:t>
      </w:r>
    </w:p>
    <w:p w:rsidR="00BF54D4" w:rsidRDefault="00BF54D4" w:rsidP="001934A6">
      <w:pPr>
        <w:pStyle w:val="NoSpacing"/>
      </w:pPr>
    </w:p>
    <w:p w:rsidR="00C333CC" w:rsidRDefault="00A24B87" w:rsidP="001934A6">
      <w:pPr>
        <w:pStyle w:val="NoSpacing"/>
      </w:pPr>
      <w:r>
        <w:t>An</w:t>
      </w:r>
      <w:r w:rsidR="00CE3387">
        <w:t xml:space="preserve"> especially important observation is that the magnitude of coupling constants does not depend on </w:t>
      </w:r>
      <w:r w:rsidR="00B97697">
        <w:t>B</w:t>
      </w:r>
      <w:r w:rsidR="00B97697" w:rsidRPr="00CE3387">
        <w:rPr>
          <w:vertAlign w:val="subscript"/>
        </w:rPr>
        <w:t>APPL</w:t>
      </w:r>
      <w:r w:rsidR="00CE3387">
        <w:t>.  One reason is that the distance and angle between two nuclei are independent of B</w:t>
      </w:r>
      <w:r w:rsidR="00CE3387" w:rsidRPr="00EB322A">
        <w:rPr>
          <w:vertAlign w:val="subscript"/>
        </w:rPr>
        <w:t>APPL</w:t>
      </w:r>
      <w:r w:rsidR="00CE3387">
        <w:t xml:space="preserve">.  </w:t>
      </w:r>
      <w:r w:rsidR="00EB322A">
        <w:t>Another is that the magnetic field generated by a spinning proton is dependent on its magnetic moment and spin properties, and neither of these is dependent on B</w:t>
      </w:r>
      <w:r w:rsidR="00EB322A" w:rsidRPr="00EB322A">
        <w:rPr>
          <w:vertAlign w:val="subscript"/>
        </w:rPr>
        <w:t>APPL</w:t>
      </w:r>
      <w:r w:rsidR="00EB322A">
        <w:t xml:space="preserve">.  </w:t>
      </w:r>
      <w:r w:rsidR="00A44239">
        <w:t>The fact that coupling constants are independent of B</w:t>
      </w:r>
      <w:r w:rsidR="00A44239" w:rsidRPr="00A44239">
        <w:rPr>
          <w:vertAlign w:val="subscript"/>
        </w:rPr>
        <w:t xml:space="preserve">APPL </w:t>
      </w:r>
      <w:r w:rsidR="00A44239">
        <w:t xml:space="preserve">has especially important consequences in NMR spectroscopy.  </w:t>
      </w:r>
    </w:p>
    <w:p w:rsidR="00B97697" w:rsidRDefault="00C333CC" w:rsidP="001934A6">
      <w:pPr>
        <w:pStyle w:val="NoSpacing"/>
        <w:rPr>
          <w:b/>
        </w:rPr>
      </w:pPr>
      <w:r w:rsidRPr="005A5D3E">
        <w:rPr>
          <w:b/>
        </w:rPr>
        <w:lastRenderedPageBreak/>
        <w:t xml:space="preserve">Consider the </w:t>
      </w:r>
      <w:r w:rsidR="00A44239" w:rsidRPr="005A5D3E">
        <w:rPr>
          <w:b/>
        </w:rPr>
        <w:t xml:space="preserve">following </w:t>
      </w:r>
      <w:r w:rsidRPr="005A5D3E">
        <w:rPr>
          <w:b/>
        </w:rPr>
        <w:t xml:space="preserve">compound in which </w:t>
      </w:r>
      <w:r w:rsidR="00CE7BDB" w:rsidRPr="005A5D3E">
        <w:rPr>
          <w:b/>
        </w:rPr>
        <w:t>J</w:t>
      </w:r>
      <w:r w:rsidR="00CE7BDB" w:rsidRPr="005A5D3E">
        <w:rPr>
          <w:b/>
          <w:vertAlign w:val="subscript"/>
        </w:rPr>
        <w:t>AB</w:t>
      </w:r>
      <w:r w:rsidR="00CE7BDB" w:rsidRPr="005A5D3E">
        <w:rPr>
          <w:b/>
        </w:rPr>
        <w:t xml:space="preserve"> = 10 Hz</w:t>
      </w:r>
      <w:r w:rsidR="003B24DA" w:rsidRPr="005A5D3E">
        <w:rPr>
          <w:b/>
        </w:rPr>
        <w:t xml:space="preserve">, </w:t>
      </w:r>
      <w:r w:rsidR="003B24DA" w:rsidRPr="005A5D3E">
        <w:rPr>
          <w:rFonts w:ascii="Symbol" w:hAnsi="Symbol"/>
          <w:b/>
        </w:rPr>
        <w:t></w:t>
      </w:r>
      <w:r w:rsidR="003B24DA" w:rsidRPr="005A5D3E">
        <w:rPr>
          <w:b/>
          <w:vertAlign w:val="subscript"/>
        </w:rPr>
        <w:t>HA</w:t>
      </w:r>
      <w:r w:rsidR="003B24DA" w:rsidRPr="005A5D3E">
        <w:rPr>
          <w:b/>
        </w:rPr>
        <w:t xml:space="preserve"> = 1.3 ppm and </w:t>
      </w:r>
      <w:r w:rsidR="003B24DA" w:rsidRPr="005A5D3E">
        <w:rPr>
          <w:rFonts w:ascii="Symbol" w:hAnsi="Symbol"/>
          <w:b/>
        </w:rPr>
        <w:t></w:t>
      </w:r>
      <w:r w:rsidR="003B24DA" w:rsidRPr="005A5D3E">
        <w:rPr>
          <w:b/>
          <w:vertAlign w:val="subscript"/>
        </w:rPr>
        <w:t>HB</w:t>
      </w:r>
      <w:r w:rsidR="003B24DA" w:rsidRPr="005A5D3E">
        <w:rPr>
          <w:b/>
        </w:rPr>
        <w:t xml:space="preserve"> = 1.2 ppm. Draw the resulting spectrum if the s</w:t>
      </w:r>
      <w:r w:rsidR="00C61A18">
        <w:rPr>
          <w:b/>
        </w:rPr>
        <w:t xml:space="preserve">pectrum is recorded </w:t>
      </w:r>
      <w:r w:rsidR="003B24DA" w:rsidRPr="005A5D3E">
        <w:rPr>
          <w:b/>
        </w:rPr>
        <w:t>on a 100 MHz and 400 MHz spectrometer</w:t>
      </w:r>
      <w:r w:rsidR="00A44239" w:rsidRPr="005A5D3E">
        <w:rPr>
          <w:b/>
        </w:rPr>
        <w:t>.</w:t>
      </w:r>
    </w:p>
    <w:p w:rsidR="00B74C5F" w:rsidRDefault="00B74C5F" w:rsidP="001934A6">
      <w:pPr>
        <w:pStyle w:val="NoSpacing"/>
        <w:rPr>
          <w:b/>
        </w:rPr>
      </w:pPr>
    </w:p>
    <w:p w:rsidR="00B74C5F" w:rsidRPr="005A5D3E" w:rsidRDefault="00B74C5F" w:rsidP="00B74C5F">
      <w:pPr>
        <w:pStyle w:val="NoSpacing"/>
        <w:jc w:val="center"/>
        <w:rPr>
          <w:b/>
        </w:rPr>
      </w:pPr>
      <w:r>
        <w:object w:dxaOrig="1810" w:dyaOrig="1241">
          <v:shape id="_x0000_i1046" type="#_x0000_t75" style="width:90.35pt;height:61.8pt" o:ole="">
            <v:imagedata r:id="rId55" o:title=""/>
          </v:shape>
          <o:OLEObject Type="Embed" ProgID="ChemDraw.Document.6.0" ShapeID="_x0000_i1046" DrawAspect="Content" ObjectID="_1539023736" r:id="rId56"/>
        </w:object>
      </w:r>
    </w:p>
    <w:p w:rsidR="00B74C5F" w:rsidRDefault="00B74C5F" w:rsidP="001934A6">
      <w:pPr>
        <w:pStyle w:val="NoSpacing"/>
      </w:pPr>
    </w:p>
    <w:p w:rsidR="00210274" w:rsidRDefault="005A5D3E" w:rsidP="001934A6">
      <w:pPr>
        <w:pStyle w:val="NoSpacing"/>
      </w:pPr>
      <w:r>
        <w:t>Both resonances will be 1:2:1 triplets and the outer peaks of both triplets are each 10 Hz removed from the center peak.  The important distinction is that the 100 MHz instrument has 100 Hz in a ppm whereas the 400 MHz instrumen</w:t>
      </w:r>
      <w:r w:rsidR="004C3886">
        <w:t>t has 400 Hz in a ppm.  Figure 2</w:t>
      </w:r>
      <w:r w:rsidR="009302C1">
        <w:t>3</w:t>
      </w:r>
      <w:r>
        <w:t xml:space="preserve"> shows representations for the two different instruments.  What is important to note is that the two resonances </w:t>
      </w:r>
      <w:r w:rsidR="004C3886">
        <w:t xml:space="preserve">(one in black, one in red) </w:t>
      </w:r>
      <w:r>
        <w:t xml:space="preserve">will overlap on the 100 MHz instrument </w:t>
      </w:r>
      <w:r w:rsidR="00066BF3">
        <w:t xml:space="preserve">(Figure </w:t>
      </w:r>
      <w:r w:rsidR="004C3886">
        <w:t>2</w:t>
      </w:r>
      <w:r w:rsidR="009302C1">
        <w:t>3</w:t>
      </w:r>
      <w:r w:rsidR="00066BF3">
        <w:t xml:space="preserve">a), </w:t>
      </w:r>
      <w:r>
        <w:t>wh</w:t>
      </w:r>
      <w:r w:rsidR="00066BF3">
        <w:t>ereas on the 400 MHz instrument</w:t>
      </w:r>
      <w:r>
        <w:t xml:space="preserve"> they are well separated from each other</w:t>
      </w:r>
      <w:r w:rsidR="00066BF3">
        <w:t xml:space="preserve"> (Figure </w:t>
      </w:r>
      <w:r w:rsidR="004C3886">
        <w:t>2</w:t>
      </w:r>
      <w:r w:rsidR="009302C1">
        <w:t>3</w:t>
      </w:r>
      <w:r w:rsidR="00066BF3">
        <w:t>b)</w:t>
      </w:r>
      <w:r>
        <w:t xml:space="preserve">.  </w:t>
      </w:r>
      <w:r w:rsidR="00210274">
        <w:t>In order words, the 400 MHz instrument has much better resolution or dispersion than the 100 MHz instrument.  When the difference in chemical shift between coupled hydrogen atoms is greater than their coupling constant, the spectrum is said to be first order.  First order spectra are readily interpreted according to the established rules for coupling.  When the coupling constant is equal to or larger than the difference in chemical shift between the coupled hydrogen atoms, the spectrum is second order and interpretation is more difficult.  Because NMR spectrometers with higher field strengths have more Hertz in a ppm, the spectra are more likely to be first order.  We already discussed how higher field strengths increase the sensitivity because of the more favorable population distribution between the ground and excited state</w:t>
      </w:r>
      <w:r w:rsidR="00066BF3">
        <w:t>s</w:t>
      </w:r>
      <w:r w:rsidR="00210274">
        <w:t>.  Another reason why many people want higher field spectrometers is because of the improvement in resolution over lower field instruments.</w:t>
      </w:r>
      <w:r w:rsidR="00066BF3">
        <w:t xml:space="preserve">  The need for higher resolution is especially important for complex molecules such as many natural products and proteins.</w:t>
      </w:r>
    </w:p>
    <w:p w:rsidR="00066BF3" w:rsidRDefault="00066BF3" w:rsidP="001934A6">
      <w:pPr>
        <w:pStyle w:val="NoSpacing"/>
      </w:pPr>
    </w:p>
    <w:p w:rsidR="004C3886" w:rsidRDefault="00B74C5F" w:rsidP="004C3886">
      <w:pPr>
        <w:pStyle w:val="NoSpacing"/>
        <w:jc w:val="center"/>
      </w:pPr>
      <w:r>
        <w:object w:dxaOrig="7773" w:dyaOrig="6012">
          <v:shape id="_x0000_i1047" type="#_x0000_t75" style="width:243.15pt;height:188.15pt" o:ole="">
            <v:imagedata r:id="rId57" o:title=""/>
          </v:shape>
          <o:OLEObject Type="Embed" ProgID="ChemDraw.Document.6.0" ShapeID="_x0000_i1047" DrawAspect="Content" ObjectID="_1539023737" r:id="rId58"/>
        </w:object>
      </w:r>
    </w:p>
    <w:p w:rsidR="004C3886" w:rsidRDefault="004C3886" w:rsidP="001934A6">
      <w:pPr>
        <w:pStyle w:val="NoSpacing"/>
      </w:pPr>
    </w:p>
    <w:p w:rsidR="009302C1" w:rsidRDefault="009302C1" w:rsidP="001934A6">
      <w:pPr>
        <w:pStyle w:val="NoSpacing"/>
      </w:pPr>
      <w:r w:rsidRPr="00DD2A02">
        <w:rPr>
          <w:b/>
        </w:rPr>
        <w:t>Figure 23.</w:t>
      </w:r>
      <w:r>
        <w:t xml:space="preserve">  </w:t>
      </w:r>
      <w:r w:rsidR="007C20A0">
        <w:t xml:space="preserve">NMR of two coupled nuclei </w:t>
      </w:r>
      <w:r w:rsidR="00DD2A02">
        <w:t xml:space="preserve">with </w:t>
      </w:r>
      <w:r w:rsidR="00DD2A02" w:rsidRPr="00DD2A02">
        <w:rPr>
          <w:rFonts w:ascii="Symbol" w:hAnsi="Symbol"/>
        </w:rPr>
        <w:t></w:t>
      </w:r>
      <w:r w:rsidR="00DD2A02">
        <w:t xml:space="preserve"> = 1.2 and 1.3 ppm and J = 10 Hz on 100 and 400 MHz spectrometers.</w:t>
      </w:r>
    </w:p>
    <w:p w:rsidR="009302C1" w:rsidRDefault="009302C1" w:rsidP="001934A6">
      <w:pPr>
        <w:pStyle w:val="NoSpacing"/>
      </w:pPr>
    </w:p>
    <w:p w:rsidR="00066BF3" w:rsidRDefault="00066BF3" w:rsidP="001934A6">
      <w:pPr>
        <w:pStyle w:val="NoSpacing"/>
      </w:pPr>
      <w:r>
        <w:t xml:space="preserve">One last thing to examine is the actual </w:t>
      </w:r>
      <w:r w:rsidR="00A63B3E">
        <w:t>shape</w:t>
      </w:r>
      <w:r>
        <w:t xml:space="preserve"> of the resonance for the example above that would appear in the spectrum recorded on a 100 MHz instrument.  In Figure </w:t>
      </w:r>
      <w:r w:rsidR="004C3886">
        <w:t>2</w:t>
      </w:r>
      <w:r w:rsidR="009302C1">
        <w:t>3</w:t>
      </w:r>
      <w:r>
        <w:t xml:space="preserve">a, the resonance appears to look like a 1:3:3:1 quartet.  In fact, the resonance would not look like that but would show an additional distortion </w:t>
      </w:r>
      <w:r>
        <w:lastRenderedPageBreak/>
        <w:t>that might further complicate interpretation of the spectrum.  The distortion results because coupled systems are no longer independent of each other</w:t>
      </w:r>
      <w:r w:rsidR="00263EBB">
        <w:t xml:space="preserve"> and the </w:t>
      </w:r>
      <w:r>
        <w:t xml:space="preserve">coupled nuclei may distort the populations of their different energy levels.  The degree of distortion depends on the magnitude of the difference in their chemical shifts relative to the magnitude of the difference in their coupling constants.  If the two coupled resonances are well separated in the spectrum, minimal to no distortion occurs.  If they are close together, much greater distortion occurs.  </w:t>
      </w:r>
    </w:p>
    <w:p w:rsidR="00066BF3" w:rsidRDefault="00066BF3" w:rsidP="001934A6">
      <w:pPr>
        <w:pStyle w:val="NoSpacing"/>
      </w:pPr>
    </w:p>
    <w:p w:rsidR="002B3F68" w:rsidRDefault="00BF7394" w:rsidP="001934A6">
      <w:pPr>
        <w:pStyle w:val="NoSpacing"/>
      </w:pPr>
      <w:r>
        <w:t xml:space="preserve">An example of this distortion </w:t>
      </w:r>
      <w:r w:rsidR="00066BF3">
        <w:t>is most easily illustrated for two protons that split ea</w:t>
      </w:r>
      <w:r w:rsidR="00E463A0">
        <w:t>c</w:t>
      </w:r>
      <w:r w:rsidR="00891A89">
        <w:t>h other into doublets</w:t>
      </w:r>
      <w:r w:rsidR="00066BF3">
        <w:t>.</w:t>
      </w:r>
      <w:r w:rsidR="002E673A">
        <w:t xml:space="preserve">  In Figure </w:t>
      </w:r>
      <w:r w:rsidR="00E463A0">
        <w:t>2</w:t>
      </w:r>
      <w:r w:rsidR="00891A89">
        <w:t>4</w:t>
      </w:r>
      <w:r w:rsidR="002E673A">
        <w:t xml:space="preserve">, the two doublets </w:t>
      </w:r>
      <w:r w:rsidR="00E463A0">
        <w:t>have a coupling constant of 10 Hz and the different spectra correspond to frequencies of absorption that decrease by 10 Hz each going from Figure 2</w:t>
      </w:r>
      <w:r w:rsidR="00891A89">
        <w:t>4</w:t>
      </w:r>
      <w:r w:rsidR="00E463A0">
        <w:t>a to 2</w:t>
      </w:r>
      <w:r w:rsidR="00891A89">
        <w:t>4</w:t>
      </w:r>
      <w:r w:rsidR="00E463A0">
        <w:t>e.  In Figure 2</w:t>
      </w:r>
      <w:r w:rsidR="00891A89">
        <w:t>4</w:t>
      </w:r>
      <w:r w:rsidR="00E463A0">
        <w:t xml:space="preserve">a, the two resonances </w:t>
      </w:r>
      <w:r w:rsidR="002E673A">
        <w:t xml:space="preserve">have </w:t>
      </w:r>
      <w:r w:rsidR="00E463A0">
        <w:t xml:space="preserve">the largest </w:t>
      </w:r>
      <w:r w:rsidR="002E673A">
        <w:t>differe</w:t>
      </w:r>
      <w:r w:rsidR="00E463A0">
        <w:t xml:space="preserve">nce in </w:t>
      </w:r>
      <w:r w:rsidR="002E673A">
        <w:t xml:space="preserve">chemical shifts and both peaks </w:t>
      </w:r>
      <w:r w:rsidR="00E463A0">
        <w:t xml:space="preserve">look almost like regular doublets.  </w:t>
      </w:r>
      <w:r w:rsidR="002E673A">
        <w:t xml:space="preserve">As the chemical shifts become closer (Figure </w:t>
      </w:r>
      <w:r w:rsidR="00E463A0">
        <w:t>2</w:t>
      </w:r>
      <w:r w:rsidR="00891A89">
        <w:t>4</w:t>
      </w:r>
      <w:r w:rsidR="00E463A0">
        <w:t>b-e</w:t>
      </w:r>
      <w:r w:rsidR="002E673A">
        <w:t xml:space="preserve">), note the </w:t>
      </w:r>
      <w:r w:rsidR="00E463A0">
        <w:t xml:space="preserve">increasing </w:t>
      </w:r>
      <w:r w:rsidR="002E673A">
        <w:t xml:space="preserve">distortion that occurs.  This is often referred to as “leaning”; resonances “lean” toward other resonances they are coupled to.  Remember, the equal intensity of both peaks in a doublet occurred because of the 50:50 probability of the “with” and “against” alignment, so the distortion represents an alteration of these populations within the coupled system.  </w:t>
      </w:r>
      <w:r>
        <w:t xml:space="preserve">In some of the spectra (Figure </w:t>
      </w:r>
      <w:r w:rsidR="00891A89">
        <w:t>24</w:t>
      </w:r>
      <w:r w:rsidR="00E463A0">
        <w:t>a</w:t>
      </w:r>
      <w:r>
        <w:t>-</w:t>
      </w:r>
      <w:r w:rsidR="00E463A0">
        <w:t>b</w:t>
      </w:r>
      <w:r>
        <w:t xml:space="preserve">), the leaning is </w:t>
      </w:r>
      <w:r w:rsidR="00E463A0">
        <w:t xml:space="preserve">relatively </w:t>
      </w:r>
      <w:r>
        <w:t xml:space="preserve">mild </w:t>
      </w:r>
      <w:r w:rsidR="00E463A0">
        <w:t xml:space="preserve">such </w:t>
      </w:r>
      <w:r>
        <w:t xml:space="preserve">that one might recognize that it involves two coupled doublets.  However, </w:t>
      </w:r>
      <w:r w:rsidR="002E673A">
        <w:t xml:space="preserve">when the </w:t>
      </w:r>
      <w:r>
        <w:t>chemical shifts get very close (</w:t>
      </w:r>
      <w:r w:rsidR="00891A89">
        <w:t>Figure 24</w:t>
      </w:r>
      <w:r w:rsidR="00E463A0">
        <w:t>d-e</w:t>
      </w:r>
      <w:r>
        <w:t xml:space="preserve">), the distortion is so great that interpretation is more difficult.  </w:t>
      </w:r>
      <w:r w:rsidR="00891A89">
        <w:t xml:space="preserve">For example, the spectrum in Figure 24d might easily get confused as a 1:3:3:1 quartet.  </w:t>
      </w:r>
      <w:r>
        <w:t xml:space="preserve">If two coupled protons have identical chemical shifts, then no coupling is observed in the spectrum and the peaks </w:t>
      </w:r>
      <w:r w:rsidR="00E463A0">
        <w:t xml:space="preserve">would </w:t>
      </w:r>
      <w:r>
        <w:t>appear as a singlet.</w:t>
      </w:r>
    </w:p>
    <w:p w:rsidR="002B3F68" w:rsidRDefault="002B3F68" w:rsidP="001934A6">
      <w:pPr>
        <w:pStyle w:val="NoSpacing"/>
      </w:pPr>
    </w:p>
    <w:p w:rsidR="00E463A0" w:rsidRDefault="00B74C5F" w:rsidP="00E463A0">
      <w:pPr>
        <w:pStyle w:val="NoSpacing"/>
        <w:jc w:val="center"/>
      </w:pPr>
      <w:r>
        <w:object w:dxaOrig="4632" w:dyaOrig="8371">
          <v:shape id="_x0000_i1048" type="#_x0000_t75" style="width:171.85pt;height:311.1pt" o:ole="">
            <v:imagedata r:id="rId59" o:title=""/>
          </v:shape>
          <o:OLEObject Type="Embed" ProgID="ChemDraw.Document.6.0" ShapeID="_x0000_i1048" DrawAspect="Content" ObjectID="_1539023738" r:id="rId60"/>
        </w:object>
      </w:r>
    </w:p>
    <w:p w:rsidR="00E463A0" w:rsidRDefault="00E463A0" w:rsidP="001934A6">
      <w:pPr>
        <w:pStyle w:val="NoSpacing"/>
      </w:pPr>
    </w:p>
    <w:p w:rsidR="00E463A0" w:rsidRDefault="00E463A0" w:rsidP="001934A6">
      <w:pPr>
        <w:pStyle w:val="NoSpacing"/>
      </w:pPr>
      <w:r w:rsidRPr="00891A89">
        <w:rPr>
          <w:b/>
        </w:rPr>
        <w:t>Figure 2</w:t>
      </w:r>
      <w:r w:rsidR="00891A89" w:rsidRPr="00891A89">
        <w:rPr>
          <w:b/>
        </w:rPr>
        <w:t>4</w:t>
      </w:r>
      <w:r w:rsidRPr="00891A89">
        <w:rPr>
          <w:b/>
        </w:rPr>
        <w:t>.</w:t>
      </w:r>
      <w:r w:rsidR="00891A89">
        <w:t xml:space="preserve">  </w:t>
      </w:r>
      <w:r w:rsidR="001E08F9">
        <w:t xml:space="preserve">Shape of </w:t>
      </w:r>
      <w:r w:rsidR="00891A89">
        <w:t xml:space="preserve">two coupled doublets </w:t>
      </w:r>
      <w:r w:rsidR="001E08F9">
        <w:t xml:space="preserve">showing the distortion of the resonances that occurs as the difference in chemical shifts between the resonances becomes smaller. </w:t>
      </w:r>
      <w:r>
        <w:t xml:space="preserve">  </w:t>
      </w:r>
    </w:p>
    <w:p w:rsidR="00E3306A" w:rsidRDefault="00E3306A" w:rsidP="001934A6">
      <w:pPr>
        <w:pStyle w:val="NoSpacing"/>
        <w:rPr>
          <w:b/>
        </w:rPr>
      </w:pPr>
      <w:r>
        <w:rPr>
          <w:b/>
        </w:rPr>
        <w:lastRenderedPageBreak/>
        <w:t>EXCHANGE EFFECTS</w:t>
      </w:r>
    </w:p>
    <w:p w:rsidR="002B3F68" w:rsidRPr="002B3F68" w:rsidRDefault="002B3F68" w:rsidP="001934A6">
      <w:pPr>
        <w:pStyle w:val="NoSpacing"/>
        <w:rPr>
          <w:b/>
        </w:rPr>
      </w:pPr>
      <w:r w:rsidRPr="002B3F68">
        <w:rPr>
          <w:b/>
        </w:rPr>
        <w:t>One final subtlety of coupling can be examined by considering the spectrum of a compound such as methanol (CH</w:t>
      </w:r>
      <w:r w:rsidRPr="002B3F68">
        <w:rPr>
          <w:b/>
          <w:vertAlign w:val="subscript"/>
        </w:rPr>
        <w:t>3</w:t>
      </w:r>
      <w:r w:rsidRPr="002B3F68">
        <w:rPr>
          <w:b/>
        </w:rPr>
        <w:t xml:space="preserve">OH).  Using the rules for coupling we have established, predict the number of resonances and identify their </w:t>
      </w:r>
      <w:proofErr w:type="spellStart"/>
      <w:r w:rsidRPr="002B3F68">
        <w:rPr>
          <w:b/>
        </w:rPr>
        <w:t>multiplet</w:t>
      </w:r>
      <w:proofErr w:type="spellEnd"/>
      <w:r w:rsidRPr="002B3F68">
        <w:rPr>
          <w:b/>
        </w:rPr>
        <w:t xml:space="preserve"> structure.</w:t>
      </w:r>
    </w:p>
    <w:p w:rsidR="002B3F68" w:rsidRDefault="002B3F68" w:rsidP="001934A6">
      <w:pPr>
        <w:pStyle w:val="NoSpacing"/>
      </w:pPr>
      <w:r>
        <w:t xml:space="preserve">Methanol has two distinct hydrogen atoms, the three equivalent ones of the methyl group and the one of the hydroxyl group.  These two different types of hydrogen atoms are three bonds away from each other so should couple.  Therefore, the methyl hydrogen atoms should appear as a 1:1 doublet of area three and the hydroxyl hydrogen atom should appear as a 1:3:3:1 quartet of area one.  </w:t>
      </w:r>
      <w:r w:rsidR="00082755">
        <w:t>In some situations, this is exactly how the NMR spectrum of methanol will appear.</w:t>
      </w:r>
    </w:p>
    <w:p w:rsidR="002B3F68" w:rsidRDefault="002B3F68" w:rsidP="001934A6">
      <w:pPr>
        <w:pStyle w:val="NoSpacing"/>
      </w:pPr>
    </w:p>
    <w:p w:rsidR="00FC01D8" w:rsidRPr="00FC01D8" w:rsidRDefault="00082755" w:rsidP="001934A6">
      <w:pPr>
        <w:pStyle w:val="NoSpacing"/>
        <w:rPr>
          <w:b/>
        </w:rPr>
      </w:pPr>
      <w:r>
        <w:rPr>
          <w:b/>
        </w:rPr>
        <w:t>However, i</w:t>
      </w:r>
      <w:r w:rsidR="00FC01D8" w:rsidRPr="00FC01D8">
        <w:rPr>
          <w:b/>
        </w:rPr>
        <w:t xml:space="preserve">n </w:t>
      </w:r>
      <w:r w:rsidR="00ED4592">
        <w:rPr>
          <w:b/>
        </w:rPr>
        <w:t xml:space="preserve">other </w:t>
      </w:r>
      <w:r w:rsidR="00FC01D8" w:rsidRPr="00FC01D8">
        <w:rPr>
          <w:b/>
        </w:rPr>
        <w:t xml:space="preserve">situations the spectrum of methanol appears as two </w:t>
      </w:r>
      <w:proofErr w:type="spellStart"/>
      <w:r w:rsidR="00FC01D8" w:rsidRPr="00FC01D8">
        <w:rPr>
          <w:b/>
        </w:rPr>
        <w:t>singlets</w:t>
      </w:r>
      <w:proofErr w:type="spellEnd"/>
      <w:r w:rsidR="00FC01D8" w:rsidRPr="00FC01D8">
        <w:rPr>
          <w:b/>
        </w:rPr>
        <w:t xml:space="preserve">, one of area three and the other of area one.  Propose a reason why </w:t>
      </w:r>
      <w:proofErr w:type="spellStart"/>
      <w:r>
        <w:rPr>
          <w:b/>
        </w:rPr>
        <w:t>singlets</w:t>
      </w:r>
      <w:proofErr w:type="spellEnd"/>
      <w:r>
        <w:rPr>
          <w:b/>
        </w:rPr>
        <w:t xml:space="preserve"> are </w:t>
      </w:r>
      <w:r w:rsidR="00FC01D8" w:rsidRPr="00FC01D8">
        <w:rPr>
          <w:b/>
        </w:rPr>
        <w:t>observed</w:t>
      </w:r>
      <w:r>
        <w:rPr>
          <w:b/>
        </w:rPr>
        <w:t xml:space="preserve"> instead of coupled </w:t>
      </w:r>
      <w:proofErr w:type="spellStart"/>
      <w:r>
        <w:rPr>
          <w:b/>
        </w:rPr>
        <w:t>multiplets</w:t>
      </w:r>
      <w:proofErr w:type="spellEnd"/>
      <w:r w:rsidR="00FC01D8" w:rsidRPr="00FC01D8">
        <w:rPr>
          <w:b/>
        </w:rPr>
        <w:t>.</w:t>
      </w:r>
    </w:p>
    <w:p w:rsidR="00066BF3" w:rsidRDefault="00082755" w:rsidP="001934A6">
      <w:pPr>
        <w:pStyle w:val="NoSpacing"/>
      </w:pPr>
      <w:r>
        <w:t xml:space="preserve">The important thing to recognize here is that the hydroxyl hydrogen atoms in methanol are exchangeable.  The hydroxyl groups of methanol participate in hydrogen bonding and the hydroxyl hydrogen of one methanol associates with a lone pair on the oxygen atom of another methanol.  Figure </w:t>
      </w:r>
      <w:r w:rsidR="002A42B7">
        <w:t>2</w:t>
      </w:r>
      <w:r w:rsidR="001E08F9">
        <w:t>5</w:t>
      </w:r>
      <w:r>
        <w:t xml:space="preserve"> illustrates a hydrogen bonded methanol dimer.  When hydrogen bonding occurs, it is possible for the hydroxyl hydrogen atoms to exchange and leave with the other </w:t>
      </w:r>
      <w:proofErr w:type="spellStart"/>
      <w:r>
        <w:t>methoxy</w:t>
      </w:r>
      <w:proofErr w:type="spellEnd"/>
      <w:r>
        <w:t xml:space="preserve"> group as also shown in Figure </w:t>
      </w:r>
      <w:r w:rsidR="002A42B7">
        <w:t>2</w:t>
      </w:r>
      <w:r w:rsidR="001E08F9">
        <w:t>5</w:t>
      </w:r>
      <w:r>
        <w:t>.</w:t>
      </w:r>
      <w:r w:rsidR="002A42B7">
        <w:t xml:space="preserve">  Note how the red and black hydroxyl hydrogen atoms end up with the other </w:t>
      </w:r>
      <w:proofErr w:type="spellStart"/>
      <w:r w:rsidR="002A42B7">
        <w:t>methoxy</w:t>
      </w:r>
      <w:proofErr w:type="spellEnd"/>
      <w:r w:rsidR="002A42B7">
        <w:t xml:space="preserve"> group in Figure 2</w:t>
      </w:r>
      <w:r w:rsidR="001E08F9">
        <w:t>5</w:t>
      </w:r>
      <w:r w:rsidR="002A42B7">
        <w:t>.</w:t>
      </w:r>
      <w:r>
        <w:t xml:space="preserve">  If the exchange rate is slow on the NMR time scale, coupling is observed because a methyl group is adjacent to a hydroxyl hydrogen atom whose magnetic field is aligned either “with” or “against” B</w:t>
      </w:r>
      <w:r w:rsidRPr="00082755">
        <w:rPr>
          <w:vertAlign w:val="subscript"/>
        </w:rPr>
        <w:t>APPL</w:t>
      </w:r>
      <w:r w:rsidR="00ED4592">
        <w:t xml:space="preserve"> during the entire time that the measurement is made.</w:t>
      </w:r>
      <w:r>
        <w:t xml:space="preserve">  If the exchange rate is fast on the NMR time scale, during the course of the measurement, the methyl group is adjacent to many different hydrogen atoms because they are rapidly coming on and off.  </w:t>
      </w:r>
      <w:r w:rsidR="00ED4592">
        <w:t>Considering the probabilities, h</w:t>
      </w:r>
      <w:r>
        <w:t xml:space="preserve">alf of these hydrogen atoms will be in the “with” orientation and half will be in the “against” orientation.  The spectrum will be a time average with the result that the magnetic fields exactly cancel each other out </w:t>
      </w:r>
      <w:r w:rsidR="00F70A9E">
        <w:t xml:space="preserve">such that </w:t>
      </w:r>
      <w:r>
        <w:t xml:space="preserve">no coupling </w:t>
      </w:r>
      <w:r w:rsidR="00F70A9E">
        <w:t>is observed</w:t>
      </w:r>
      <w:r>
        <w:t xml:space="preserve">.     </w:t>
      </w:r>
    </w:p>
    <w:p w:rsidR="00210274" w:rsidRDefault="00210274" w:rsidP="001934A6">
      <w:pPr>
        <w:pStyle w:val="NoSpacing"/>
      </w:pPr>
    </w:p>
    <w:p w:rsidR="00A44239" w:rsidRDefault="002A42B7" w:rsidP="002A42B7">
      <w:pPr>
        <w:pStyle w:val="NoSpacing"/>
        <w:jc w:val="center"/>
      </w:pPr>
      <w:r>
        <w:object w:dxaOrig="7476" w:dyaOrig="799">
          <v:shape id="_x0000_i1049" type="#_x0000_t75" style="width:373.6pt;height:40.1pt" o:ole="">
            <v:imagedata r:id="rId61" o:title=""/>
          </v:shape>
          <o:OLEObject Type="Embed" ProgID="ChemDraw.Document.6.0" ShapeID="_x0000_i1049" DrawAspect="Content" ObjectID="_1539023739" r:id="rId62"/>
        </w:object>
      </w:r>
    </w:p>
    <w:p w:rsidR="00995BC7" w:rsidRDefault="00995BC7" w:rsidP="001934A6">
      <w:pPr>
        <w:pStyle w:val="NoSpacing"/>
      </w:pPr>
    </w:p>
    <w:p w:rsidR="00995BC7" w:rsidRDefault="002A42B7" w:rsidP="001934A6">
      <w:pPr>
        <w:pStyle w:val="NoSpacing"/>
      </w:pPr>
      <w:r w:rsidRPr="002A42B7">
        <w:rPr>
          <w:b/>
        </w:rPr>
        <w:t>Figure 2</w:t>
      </w:r>
      <w:r w:rsidR="001E08F9">
        <w:rPr>
          <w:b/>
        </w:rPr>
        <w:t>5</w:t>
      </w:r>
      <w:r w:rsidRPr="002A42B7">
        <w:rPr>
          <w:b/>
        </w:rPr>
        <w:t>.</w:t>
      </w:r>
      <w:r>
        <w:t xml:space="preserve">  Hydrogen bonding and exchange of hydroxyl hydrogen atoms between different methanol molecules.</w:t>
      </w:r>
    </w:p>
    <w:p w:rsidR="00995BC7" w:rsidRDefault="00995BC7" w:rsidP="001934A6">
      <w:pPr>
        <w:pStyle w:val="NoSpacing"/>
      </w:pPr>
    </w:p>
    <w:p w:rsidR="00995BC7" w:rsidRDefault="001E08F9" w:rsidP="001934A6">
      <w:pPr>
        <w:pStyle w:val="NoSpacing"/>
      </w:pPr>
      <w:r>
        <w:t xml:space="preserve">Another </w:t>
      </w:r>
      <w:r w:rsidR="00464A40">
        <w:t xml:space="preserve">time-dependent </w:t>
      </w:r>
      <w:r>
        <w:t>aspect</w:t>
      </w:r>
      <w:r w:rsidR="00464A40">
        <w:t xml:space="preserve"> to consider about NMR spectra can be illustrated </w:t>
      </w:r>
      <w:r w:rsidR="009C3E5E">
        <w:t xml:space="preserve">by considering </w:t>
      </w:r>
      <w:r w:rsidR="00464A40">
        <w:t xml:space="preserve">the </w:t>
      </w:r>
      <w:r w:rsidR="00464A40" w:rsidRPr="00464A40">
        <w:rPr>
          <w:vertAlign w:val="superscript"/>
        </w:rPr>
        <w:t>1</w:t>
      </w:r>
      <w:r w:rsidR="00464A40">
        <w:t xml:space="preserve">H NMR spectrum of </w:t>
      </w:r>
      <w:r w:rsidR="00464A40" w:rsidRPr="00464A40">
        <w:rPr>
          <w:i/>
        </w:rPr>
        <w:t>N</w:t>
      </w:r>
      <w:r w:rsidR="00464A40">
        <w:t>,</w:t>
      </w:r>
      <w:r w:rsidR="00464A40" w:rsidRPr="00464A40">
        <w:rPr>
          <w:i/>
        </w:rPr>
        <w:t>N</w:t>
      </w:r>
      <w:r w:rsidR="00464A40">
        <w:t>-</w:t>
      </w:r>
      <w:proofErr w:type="spellStart"/>
      <w:r w:rsidR="00464A40">
        <w:t>dimethylacetamide</w:t>
      </w:r>
      <w:proofErr w:type="spellEnd"/>
      <w:r w:rsidR="00464A40">
        <w:t xml:space="preserve"> (DMA) shown below.  </w:t>
      </w:r>
      <w:r>
        <w:t xml:space="preserve"> </w:t>
      </w:r>
    </w:p>
    <w:p w:rsidR="00995BC7" w:rsidRDefault="00995BC7" w:rsidP="001934A6">
      <w:pPr>
        <w:pStyle w:val="NoSpacing"/>
      </w:pPr>
    </w:p>
    <w:p w:rsidR="00464A40" w:rsidRDefault="009C3E5E" w:rsidP="00464A40">
      <w:pPr>
        <w:pStyle w:val="NoSpacing"/>
        <w:jc w:val="center"/>
      </w:pPr>
      <w:r>
        <w:object w:dxaOrig="1804" w:dyaOrig="1458">
          <v:shape id="_x0000_i1050" type="#_x0000_t75" style="width:70.65pt;height:57.05pt" o:ole="">
            <v:imagedata r:id="rId63" o:title=""/>
          </v:shape>
          <o:OLEObject Type="Embed" ProgID="ChemDraw.Document.6.0" ShapeID="_x0000_i1050" DrawAspect="Content" ObjectID="_1539023740" r:id="rId64"/>
        </w:object>
      </w:r>
    </w:p>
    <w:p w:rsidR="00464A40" w:rsidRDefault="00464A40" w:rsidP="001934A6">
      <w:pPr>
        <w:pStyle w:val="NoSpacing"/>
      </w:pPr>
    </w:p>
    <w:p w:rsidR="00464A40" w:rsidRPr="00464A40" w:rsidRDefault="00464A40" w:rsidP="001934A6">
      <w:pPr>
        <w:pStyle w:val="NoSpacing"/>
        <w:rPr>
          <w:b/>
        </w:rPr>
      </w:pPr>
      <w:r w:rsidRPr="00464A40">
        <w:rPr>
          <w:b/>
        </w:rPr>
        <w:t>What does the NMR spectrum of DMA look like?</w:t>
      </w:r>
    </w:p>
    <w:p w:rsidR="00032F48" w:rsidRDefault="009C3E5E" w:rsidP="001934A6">
      <w:pPr>
        <w:pStyle w:val="NoSpacing"/>
      </w:pPr>
      <w:r>
        <w:t xml:space="preserve">There are two different hydrogen atoms in DMA (methyl and acetaldehyde) that are four bonds removed from each other so there will be no coupling.  Assuming rapid rotation </w:t>
      </w:r>
      <w:r w:rsidR="00032F48">
        <w:t xml:space="preserve">of </w:t>
      </w:r>
      <w:r>
        <w:t xml:space="preserve">the carbonyl carbon-nitrogen bond, both methyl groups are equivalent.  The NMR spectrum would therefore consist of two </w:t>
      </w:r>
      <w:proofErr w:type="spellStart"/>
      <w:r>
        <w:t>singlets</w:t>
      </w:r>
      <w:proofErr w:type="spellEnd"/>
      <w:r>
        <w:t xml:space="preserve">, one for the methyl groups of area 6 and the other for the aldehyde </w:t>
      </w:r>
      <w:r w:rsidR="00032F48">
        <w:t xml:space="preserve">hydrogen </w:t>
      </w:r>
      <w:r>
        <w:t>of area 1.</w:t>
      </w:r>
    </w:p>
    <w:p w:rsidR="00032F48" w:rsidRDefault="00032F48" w:rsidP="001934A6">
      <w:pPr>
        <w:pStyle w:val="NoSpacing"/>
      </w:pPr>
    </w:p>
    <w:p w:rsidR="00995BC7" w:rsidRPr="00032F48" w:rsidRDefault="00032F48" w:rsidP="001934A6">
      <w:pPr>
        <w:pStyle w:val="NoSpacing"/>
        <w:rPr>
          <w:b/>
        </w:rPr>
      </w:pPr>
      <w:r w:rsidRPr="00032F48">
        <w:rPr>
          <w:b/>
        </w:rPr>
        <w:lastRenderedPageBreak/>
        <w:t>DMA has the following contributing resonance form.  What would the NMR spectrum of DMA look like in this resonance form?</w:t>
      </w:r>
      <w:r w:rsidR="009C3E5E" w:rsidRPr="00032F48">
        <w:rPr>
          <w:b/>
        </w:rPr>
        <w:t xml:space="preserve">  </w:t>
      </w:r>
    </w:p>
    <w:p w:rsidR="009C3E5E" w:rsidRDefault="009C3E5E" w:rsidP="001934A6">
      <w:pPr>
        <w:pStyle w:val="NoSpacing"/>
      </w:pPr>
    </w:p>
    <w:p w:rsidR="009C3E5E" w:rsidRDefault="00032F48" w:rsidP="00032F48">
      <w:pPr>
        <w:pStyle w:val="NoSpacing"/>
        <w:jc w:val="center"/>
      </w:pPr>
      <w:r>
        <w:object w:dxaOrig="2032" w:dyaOrig="1706">
          <v:shape id="_x0000_i1051" type="#_x0000_t75" style="width:78.8pt;height:65.9pt" o:ole="">
            <v:imagedata r:id="rId65" o:title=""/>
          </v:shape>
          <o:OLEObject Type="Embed" ProgID="ChemDraw.Document.6.0" ShapeID="_x0000_i1051" DrawAspect="Content" ObjectID="_1539023741" r:id="rId66"/>
        </w:object>
      </w:r>
    </w:p>
    <w:p w:rsidR="00032F48" w:rsidRDefault="00032F48" w:rsidP="00032F48">
      <w:pPr>
        <w:pStyle w:val="NoSpacing"/>
      </w:pPr>
    </w:p>
    <w:p w:rsidR="00032F48" w:rsidRDefault="00032F48" w:rsidP="00032F48">
      <w:pPr>
        <w:pStyle w:val="NoSpacing"/>
      </w:pPr>
      <w:r>
        <w:t xml:space="preserve">In this form, there is no rotation of the carbonyl carbon-nitrogen </w:t>
      </w:r>
      <w:r w:rsidR="00A63B3E">
        <w:t xml:space="preserve">double </w:t>
      </w:r>
      <w:r>
        <w:t xml:space="preserve">bond.  Now the methyl groups are chemically </w:t>
      </w:r>
      <w:proofErr w:type="spellStart"/>
      <w:r>
        <w:t>inequivalent</w:t>
      </w:r>
      <w:proofErr w:type="spellEnd"/>
      <w:r>
        <w:t xml:space="preserve"> because one is </w:t>
      </w:r>
      <w:r w:rsidRPr="00032F48">
        <w:rPr>
          <w:i/>
        </w:rPr>
        <w:t>cis</w:t>
      </w:r>
      <w:r>
        <w:t xml:space="preserve"> and the other </w:t>
      </w:r>
      <w:r w:rsidRPr="00032F48">
        <w:rPr>
          <w:i/>
        </w:rPr>
        <w:t>trans</w:t>
      </w:r>
      <w:r>
        <w:t xml:space="preserve"> to the oxygen atom.  The NMR spectrum would now consist of three </w:t>
      </w:r>
      <w:proofErr w:type="spellStart"/>
      <w:r>
        <w:t>singlets</w:t>
      </w:r>
      <w:proofErr w:type="spellEnd"/>
      <w:r>
        <w:t>, two for the methyl groups, each of area 3, and the other for the aldehyde hydrogen of area 1.</w:t>
      </w:r>
    </w:p>
    <w:p w:rsidR="00032F48" w:rsidRDefault="00032F48" w:rsidP="00032F48">
      <w:pPr>
        <w:pStyle w:val="NoSpacing"/>
      </w:pPr>
    </w:p>
    <w:p w:rsidR="00032F48" w:rsidRDefault="0084094B" w:rsidP="00032F48">
      <w:pPr>
        <w:pStyle w:val="NoSpacing"/>
      </w:pPr>
      <w:r>
        <w:t xml:space="preserve">What ultimately happens is that the NMR spectra of </w:t>
      </w:r>
      <w:r w:rsidR="00032F48">
        <w:t xml:space="preserve">DMA </w:t>
      </w:r>
      <w:r>
        <w:t xml:space="preserve">and other amides exhibit different behaviors at different temperatures.  At high temperatures, the bond does undergo rapid rotation and the two methyl groups are equivalent.  At low enough temperatures, the bond eventually undergoes slow rotation and the two methyl groups are </w:t>
      </w:r>
      <w:proofErr w:type="spellStart"/>
      <w:r>
        <w:t>inequivalent</w:t>
      </w:r>
      <w:proofErr w:type="spellEnd"/>
      <w:r>
        <w:t xml:space="preserve">.  </w:t>
      </w:r>
      <w:r w:rsidR="00032F48">
        <w:t xml:space="preserve"> </w:t>
      </w:r>
    </w:p>
    <w:p w:rsidR="00995BC7" w:rsidRDefault="00995BC7" w:rsidP="001934A6">
      <w:pPr>
        <w:pStyle w:val="NoSpacing"/>
      </w:pPr>
    </w:p>
    <w:p w:rsidR="00116FE3" w:rsidRDefault="00116FE3" w:rsidP="001934A6">
      <w:pPr>
        <w:pStyle w:val="NoSpacing"/>
        <w:rPr>
          <w:b/>
        </w:rPr>
      </w:pPr>
    </w:p>
    <w:p w:rsidR="00116FE3" w:rsidRDefault="00116FE3" w:rsidP="001934A6">
      <w:pPr>
        <w:pStyle w:val="NoSpacing"/>
        <w:rPr>
          <w:b/>
        </w:rPr>
      </w:pPr>
    </w:p>
    <w:p w:rsidR="00116FE3" w:rsidRDefault="00116FE3" w:rsidP="001934A6">
      <w:pPr>
        <w:pStyle w:val="NoSpacing"/>
        <w:rPr>
          <w:b/>
        </w:rPr>
      </w:pPr>
    </w:p>
    <w:p w:rsidR="00116FE3" w:rsidRDefault="00116FE3" w:rsidP="001934A6">
      <w:pPr>
        <w:pStyle w:val="NoSpacing"/>
        <w:rPr>
          <w:b/>
        </w:rPr>
      </w:pPr>
    </w:p>
    <w:p w:rsidR="00116FE3" w:rsidRDefault="00116FE3" w:rsidP="001934A6">
      <w:pPr>
        <w:pStyle w:val="NoSpacing"/>
        <w:rPr>
          <w:b/>
        </w:rPr>
      </w:pPr>
    </w:p>
    <w:p w:rsidR="00116FE3" w:rsidRDefault="00116FE3" w:rsidP="001934A6">
      <w:pPr>
        <w:pStyle w:val="NoSpacing"/>
        <w:rPr>
          <w:b/>
        </w:rPr>
      </w:pPr>
    </w:p>
    <w:p w:rsidR="00116FE3" w:rsidRDefault="00116FE3" w:rsidP="001934A6">
      <w:pPr>
        <w:pStyle w:val="NoSpacing"/>
        <w:rPr>
          <w:b/>
        </w:rPr>
      </w:pPr>
    </w:p>
    <w:p w:rsidR="00116FE3" w:rsidRDefault="00116FE3" w:rsidP="001934A6">
      <w:pPr>
        <w:pStyle w:val="NoSpacing"/>
        <w:rPr>
          <w:b/>
        </w:rPr>
      </w:pPr>
    </w:p>
    <w:p w:rsidR="00116FE3" w:rsidRDefault="00116FE3" w:rsidP="001934A6">
      <w:pPr>
        <w:pStyle w:val="NoSpacing"/>
        <w:rPr>
          <w:b/>
        </w:rPr>
      </w:pPr>
    </w:p>
    <w:p w:rsidR="00116FE3" w:rsidRDefault="00116FE3" w:rsidP="001934A6">
      <w:pPr>
        <w:pStyle w:val="NoSpacing"/>
        <w:rPr>
          <w:b/>
        </w:rPr>
      </w:pPr>
    </w:p>
    <w:p w:rsidR="00116FE3" w:rsidRDefault="00116FE3" w:rsidP="001934A6">
      <w:pPr>
        <w:pStyle w:val="NoSpacing"/>
        <w:rPr>
          <w:b/>
        </w:rPr>
      </w:pPr>
    </w:p>
    <w:p w:rsidR="00116FE3" w:rsidRDefault="00116FE3" w:rsidP="001934A6">
      <w:pPr>
        <w:pStyle w:val="NoSpacing"/>
        <w:rPr>
          <w:b/>
        </w:rPr>
      </w:pPr>
    </w:p>
    <w:p w:rsidR="00116FE3" w:rsidRDefault="00116FE3" w:rsidP="001934A6">
      <w:pPr>
        <w:pStyle w:val="NoSpacing"/>
        <w:rPr>
          <w:b/>
        </w:rPr>
      </w:pPr>
    </w:p>
    <w:p w:rsidR="00116FE3" w:rsidRDefault="00116FE3" w:rsidP="001934A6">
      <w:pPr>
        <w:pStyle w:val="NoSpacing"/>
        <w:rPr>
          <w:b/>
        </w:rPr>
      </w:pPr>
    </w:p>
    <w:p w:rsidR="00116FE3" w:rsidRDefault="00116FE3" w:rsidP="001934A6">
      <w:pPr>
        <w:pStyle w:val="NoSpacing"/>
        <w:rPr>
          <w:b/>
        </w:rPr>
      </w:pPr>
    </w:p>
    <w:p w:rsidR="00116FE3" w:rsidRDefault="00116FE3" w:rsidP="001934A6">
      <w:pPr>
        <w:pStyle w:val="NoSpacing"/>
        <w:rPr>
          <w:b/>
        </w:rPr>
      </w:pPr>
    </w:p>
    <w:p w:rsidR="00116FE3" w:rsidRDefault="00116FE3" w:rsidP="001934A6">
      <w:pPr>
        <w:pStyle w:val="NoSpacing"/>
        <w:rPr>
          <w:b/>
        </w:rPr>
      </w:pPr>
    </w:p>
    <w:p w:rsidR="00116FE3" w:rsidRDefault="00116FE3" w:rsidP="001934A6">
      <w:pPr>
        <w:pStyle w:val="NoSpacing"/>
        <w:rPr>
          <w:b/>
        </w:rPr>
      </w:pPr>
    </w:p>
    <w:p w:rsidR="00116FE3" w:rsidRDefault="00116FE3" w:rsidP="001934A6">
      <w:pPr>
        <w:pStyle w:val="NoSpacing"/>
        <w:rPr>
          <w:b/>
        </w:rPr>
      </w:pPr>
    </w:p>
    <w:p w:rsidR="00116FE3" w:rsidRDefault="00116FE3" w:rsidP="001934A6">
      <w:pPr>
        <w:pStyle w:val="NoSpacing"/>
        <w:rPr>
          <w:b/>
        </w:rPr>
      </w:pPr>
    </w:p>
    <w:p w:rsidR="00116FE3" w:rsidRDefault="00116FE3" w:rsidP="001934A6">
      <w:pPr>
        <w:pStyle w:val="NoSpacing"/>
        <w:rPr>
          <w:b/>
        </w:rPr>
      </w:pPr>
    </w:p>
    <w:p w:rsidR="00116FE3" w:rsidRDefault="00116FE3" w:rsidP="001934A6">
      <w:pPr>
        <w:pStyle w:val="NoSpacing"/>
        <w:rPr>
          <w:b/>
        </w:rPr>
      </w:pPr>
    </w:p>
    <w:p w:rsidR="00116FE3" w:rsidRDefault="00116FE3" w:rsidP="001934A6">
      <w:pPr>
        <w:pStyle w:val="NoSpacing"/>
        <w:rPr>
          <w:b/>
        </w:rPr>
      </w:pPr>
    </w:p>
    <w:p w:rsidR="00116FE3" w:rsidRDefault="00116FE3" w:rsidP="001934A6">
      <w:pPr>
        <w:pStyle w:val="NoSpacing"/>
        <w:rPr>
          <w:b/>
        </w:rPr>
      </w:pPr>
    </w:p>
    <w:p w:rsidR="008879AE" w:rsidRDefault="008879AE" w:rsidP="001934A6">
      <w:pPr>
        <w:pStyle w:val="NoSpacing"/>
        <w:rPr>
          <w:b/>
        </w:rPr>
      </w:pPr>
    </w:p>
    <w:p w:rsidR="008879AE" w:rsidRDefault="008879AE" w:rsidP="001934A6">
      <w:pPr>
        <w:pStyle w:val="NoSpacing"/>
        <w:rPr>
          <w:b/>
        </w:rPr>
      </w:pPr>
    </w:p>
    <w:p w:rsidR="008879AE" w:rsidRDefault="008879AE" w:rsidP="001934A6">
      <w:pPr>
        <w:pStyle w:val="NoSpacing"/>
        <w:rPr>
          <w:b/>
        </w:rPr>
      </w:pPr>
    </w:p>
    <w:p w:rsidR="008879AE" w:rsidRDefault="008879AE" w:rsidP="001934A6">
      <w:pPr>
        <w:pStyle w:val="NoSpacing"/>
        <w:rPr>
          <w:b/>
        </w:rPr>
      </w:pPr>
    </w:p>
    <w:p w:rsidR="008879AE" w:rsidRDefault="008879AE" w:rsidP="001934A6">
      <w:pPr>
        <w:pStyle w:val="NoSpacing"/>
        <w:rPr>
          <w:b/>
        </w:rPr>
      </w:pPr>
    </w:p>
    <w:p w:rsidR="00995BC7" w:rsidRPr="00995BC7" w:rsidRDefault="00995BC7" w:rsidP="001934A6">
      <w:pPr>
        <w:pStyle w:val="NoSpacing"/>
        <w:rPr>
          <w:b/>
        </w:rPr>
      </w:pPr>
      <w:r w:rsidRPr="00995BC7">
        <w:rPr>
          <w:b/>
        </w:rPr>
        <w:lastRenderedPageBreak/>
        <w:t>C</w:t>
      </w:r>
      <w:r w:rsidR="00E3306A">
        <w:rPr>
          <w:b/>
        </w:rPr>
        <w:t>LASSICAL DESCRIPTION OF</w:t>
      </w:r>
      <w:r w:rsidRPr="00995BC7">
        <w:rPr>
          <w:b/>
        </w:rPr>
        <w:t xml:space="preserve"> NMR S</w:t>
      </w:r>
      <w:r w:rsidR="00E3306A">
        <w:rPr>
          <w:b/>
        </w:rPr>
        <w:t>PECTROSCOPY</w:t>
      </w:r>
    </w:p>
    <w:p w:rsidR="00995BC7" w:rsidRDefault="00995BC7" w:rsidP="001934A6">
      <w:pPr>
        <w:pStyle w:val="NoSpacing"/>
      </w:pPr>
      <w:r>
        <w:t>The quantum mechanical description developed in the preceding section of this unit is useful in understanding many important concepts of NMR spectroscopy.  However, to understand how the spectrum is obtained on the types of instruments in use today, it is necessary to consider what is known as the classical description of NMR spectroscopy.  Earlier we mentioned that the ground spin state of a proton is one in which its magnetic field is aligned “with” B</w:t>
      </w:r>
      <w:r w:rsidRPr="00995BC7">
        <w:rPr>
          <w:vertAlign w:val="subscript"/>
        </w:rPr>
        <w:t>APPL</w:t>
      </w:r>
      <w:r>
        <w:t>.  I</w:t>
      </w:r>
      <w:r w:rsidR="00F25799">
        <w:t xml:space="preserve">n actuality, </w:t>
      </w:r>
      <w:r>
        <w:t xml:space="preserve">there is a subtlety to the motion of the hydrogen nucleus that we have not considered yet.  The diagram in Figure </w:t>
      </w:r>
      <w:r w:rsidR="00747015">
        <w:t>2</w:t>
      </w:r>
      <w:r w:rsidR="00944953">
        <w:t>6</w:t>
      </w:r>
      <w:r>
        <w:t xml:space="preserve"> will help understand the actual motion that occurs.</w:t>
      </w:r>
      <w:r w:rsidR="00782798">
        <w:t xml:space="preserve">  N</w:t>
      </w:r>
      <w:r w:rsidR="00747015">
        <w:t>ote that the diagram in Figure 2</w:t>
      </w:r>
      <w:r w:rsidR="00944953">
        <w:t>6</w:t>
      </w:r>
      <w:r w:rsidR="00782798">
        <w:t xml:space="preserve"> also places the spinning proton on a coordinate system.  A coordinate system is needed because magnetic fields have a direction to them.  The external applied magnetic field in an NMR spectrometer is </w:t>
      </w:r>
      <w:r w:rsidR="00793A85">
        <w:t>usually</w:t>
      </w:r>
      <w:r w:rsidR="00782798">
        <w:t xml:space="preserve"> considered to be on the </w:t>
      </w:r>
      <w:r w:rsidR="00A63B3E">
        <w:t>Z</w:t>
      </w:r>
      <w:r w:rsidR="00782798">
        <w:t xml:space="preserve">-axis.   </w:t>
      </w:r>
    </w:p>
    <w:p w:rsidR="00995BC7" w:rsidRDefault="00995BC7" w:rsidP="001934A6">
      <w:pPr>
        <w:pStyle w:val="NoSpacing"/>
      </w:pPr>
    </w:p>
    <w:p w:rsidR="00944953" w:rsidRDefault="00782798" w:rsidP="001934A6">
      <w:pPr>
        <w:pStyle w:val="NoSpacing"/>
      </w:pPr>
      <w:r>
        <w:t xml:space="preserve">As shown in </w:t>
      </w:r>
      <w:r w:rsidR="00995BC7">
        <w:t xml:space="preserve">Figure </w:t>
      </w:r>
      <w:r w:rsidR="00747015">
        <w:t>2</w:t>
      </w:r>
      <w:r w:rsidR="00944953">
        <w:t>6</w:t>
      </w:r>
      <w:r>
        <w:t>,</w:t>
      </w:r>
      <w:r w:rsidR="00995BC7">
        <w:t xml:space="preserve"> the actual magnetization vector (B</w:t>
      </w:r>
      <w:r w:rsidR="00995BC7" w:rsidRPr="00995BC7">
        <w:rPr>
          <w:vertAlign w:val="subscript"/>
        </w:rPr>
        <w:t>P</w:t>
      </w:r>
      <w:r w:rsidR="00995BC7">
        <w:t>) created on the axis of spin of the hydrogen nucleus is not perfectly aligned with B</w:t>
      </w:r>
      <w:r w:rsidR="00995BC7" w:rsidRPr="00995BC7">
        <w:rPr>
          <w:vertAlign w:val="subscript"/>
        </w:rPr>
        <w:t>APPL</w:t>
      </w:r>
      <w:r w:rsidR="00995BC7">
        <w:t xml:space="preserve"> but instead is tipped a bit off from B</w:t>
      </w:r>
      <w:r w:rsidR="00995BC7" w:rsidRPr="00995BC7">
        <w:rPr>
          <w:vertAlign w:val="subscript"/>
        </w:rPr>
        <w:t>APPL</w:t>
      </w:r>
      <w:r w:rsidR="00995BC7">
        <w:t xml:space="preserve">.  What also happens in addition to the spinning motion of the proton is that its magnetization vector </w:t>
      </w:r>
      <w:proofErr w:type="spellStart"/>
      <w:r w:rsidR="00995BC7" w:rsidRPr="00995BC7">
        <w:rPr>
          <w:b/>
        </w:rPr>
        <w:t>precesses</w:t>
      </w:r>
      <w:proofErr w:type="spellEnd"/>
      <w:r w:rsidR="00995BC7">
        <w:t xml:space="preserve"> about B</w:t>
      </w:r>
      <w:r w:rsidR="00995BC7" w:rsidRPr="00995BC7">
        <w:rPr>
          <w:vertAlign w:val="subscript"/>
        </w:rPr>
        <w:t>APPL</w:t>
      </w:r>
      <w:r w:rsidR="00995BC7">
        <w:t xml:space="preserve">.  The </w:t>
      </w:r>
      <w:proofErr w:type="spellStart"/>
      <w:r w:rsidR="00995BC7">
        <w:t>precessional</w:t>
      </w:r>
      <w:proofErr w:type="spellEnd"/>
      <w:r w:rsidR="00995BC7">
        <w:t xml:space="preserve"> motion effective</w:t>
      </w:r>
      <w:r>
        <w:t>ly</w:t>
      </w:r>
      <w:r w:rsidR="00995BC7">
        <w:t xml:space="preserve"> transcribes a cone</w:t>
      </w:r>
      <w:r>
        <w:t xml:space="preserve"> shape as shown in Figure </w:t>
      </w:r>
      <w:r w:rsidR="00747015">
        <w:t>2</w:t>
      </w:r>
      <w:r w:rsidR="00944953">
        <w:t>6</w:t>
      </w:r>
      <w:r w:rsidR="00995BC7">
        <w:t>.</w:t>
      </w:r>
      <w:r>
        <w:t xml:space="preserve">  </w:t>
      </w:r>
      <w:r w:rsidR="00944953">
        <w:t xml:space="preserve">Note that the </w:t>
      </w:r>
      <w:proofErr w:type="spellStart"/>
      <w:r w:rsidR="00944953">
        <w:t>precessional</w:t>
      </w:r>
      <w:proofErr w:type="spellEnd"/>
      <w:r w:rsidR="00944953">
        <w:t xml:space="preserve"> motion for the </w:t>
      </w:r>
      <w:r w:rsidR="00944953" w:rsidRPr="00944953">
        <w:rPr>
          <w:vertAlign w:val="superscript"/>
        </w:rPr>
        <w:t>1</w:t>
      </w:r>
      <w:r w:rsidR="00944953">
        <w:t xml:space="preserve">H nucleus depicted in Figure 26 is opposite (clockwise) to the spinning motion (counterclockwise).  </w:t>
      </w:r>
    </w:p>
    <w:p w:rsidR="00944953" w:rsidRDefault="00944953" w:rsidP="001934A6">
      <w:pPr>
        <w:pStyle w:val="NoSpacing"/>
      </w:pPr>
    </w:p>
    <w:p w:rsidR="009E796C" w:rsidRDefault="00944953" w:rsidP="001934A6">
      <w:pPr>
        <w:pStyle w:val="NoSpacing"/>
      </w:pPr>
      <w:r>
        <w:t xml:space="preserve">An important consideration is that there is a large ensemble of nuclei that are in the many molecules in the NMR tube.  Of this ensemble, we know that a slight excess </w:t>
      </w:r>
      <w:r w:rsidR="00F25799">
        <w:t>are</w:t>
      </w:r>
      <w:r>
        <w:t xml:space="preserve"> in the ground state with their magnetic field aligned “with” B</w:t>
      </w:r>
      <w:r w:rsidRPr="00944953">
        <w:rPr>
          <w:vertAlign w:val="subscript"/>
        </w:rPr>
        <w:t>APPL</w:t>
      </w:r>
      <w:r w:rsidR="00A63B3E">
        <w:t>.</w:t>
      </w:r>
      <w:r w:rsidR="00F25799">
        <w:t xml:space="preserve"> </w:t>
      </w:r>
      <w:r w:rsidR="00A63B3E">
        <w:t xml:space="preserve"> S</w:t>
      </w:r>
      <w:r w:rsidR="00F25799">
        <w:t xml:space="preserve">o Figure 26 effectively shows the vector representations for the excess nuclei in the ground state.  It is also important to recognize that this ensemble of many nuclei do not </w:t>
      </w:r>
      <w:proofErr w:type="spellStart"/>
      <w:r w:rsidR="00F25799">
        <w:t>precess</w:t>
      </w:r>
      <w:proofErr w:type="spellEnd"/>
      <w:r w:rsidR="00F25799">
        <w:t xml:space="preserve"> in phase with each other.  For every nucleus that at some moment has a +X or +Y component of magnetization, there is a corresponding nucleus that at the same moment has a –X or –Y component of magnetization.  The result is that the X and Y components of the magnetization cancel out over the entire ensemble of nuclei and the only finite component </w:t>
      </w:r>
      <w:r w:rsidR="00A63B3E">
        <w:t>of magnetization is along the Z-</w:t>
      </w:r>
      <w:r w:rsidR="00F25799">
        <w:t>axis.  Hence, the n</w:t>
      </w:r>
      <w:r w:rsidR="009E796C">
        <w:t>et magneti</w:t>
      </w:r>
      <w:r w:rsidR="00A63B3E">
        <w:t>zation vector lies only on the Z</w:t>
      </w:r>
      <w:r w:rsidR="009E796C">
        <w:t xml:space="preserve">-axis as shown in Figure </w:t>
      </w:r>
      <w:r w:rsidR="00747015">
        <w:t>2</w:t>
      </w:r>
      <w:r>
        <w:t>6</w:t>
      </w:r>
      <w:r w:rsidR="00782798">
        <w:t>.</w:t>
      </w:r>
    </w:p>
    <w:p w:rsidR="009E796C" w:rsidRDefault="009E796C" w:rsidP="001934A6">
      <w:pPr>
        <w:pStyle w:val="NoSpacing"/>
      </w:pPr>
    </w:p>
    <w:p w:rsidR="00747015" w:rsidRDefault="00944953" w:rsidP="00747015">
      <w:pPr>
        <w:pStyle w:val="NoSpacing"/>
        <w:jc w:val="center"/>
      </w:pPr>
      <w:r>
        <w:object w:dxaOrig="5971" w:dyaOrig="5498">
          <v:shape id="_x0000_i1052" type="#_x0000_t75" style="width:220.75pt;height:203.1pt" o:ole="">
            <v:imagedata r:id="rId67" o:title=""/>
          </v:shape>
          <o:OLEObject Type="Embed" ProgID="ChemDraw.Document.6.0" ShapeID="_x0000_i1052" DrawAspect="Content" ObjectID="_1539023742" r:id="rId68"/>
        </w:object>
      </w:r>
    </w:p>
    <w:p w:rsidR="00747015" w:rsidRDefault="00747015" w:rsidP="001934A6">
      <w:pPr>
        <w:pStyle w:val="NoSpacing"/>
      </w:pPr>
    </w:p>
    <w:p w:rsidR="00747015" w:rsidRDefault="00747015" w:rsidP="001934A6">
      <w:pPr>
        <w:pStyle w:val="NoSpacing"/>
      </w:pPr>
      <w:r w:rsidRPr="00CD7C13">
        <w:rPr>
          <w:b/>
        </w:rPr>
        <w:t>Figure 2</w:t>
      </w:r>
      <w:r w:rsidR="00944953">
        <w:rPr>
          <w:b/>
        </w:rPr>
        <w:t>6</w:t>
      </w:r>
      <w:r w:rsidRPr="00CD7C13">
        <w:rPr>
          <w:b/>
        </w:rPr>
        <w:t>.</w:t>
      </w:r>
      <w:r>
        <w:t xml:space="preserve">  Movement of the </w:t>
      </w:r>
      <w:r w:rsidR="00CD7C13">
        <w:t xml:space="preserve">spinning proton </w:t>
      </w:r>
      <w:r>
        <w:t xml:space="preserve">showing that </w:t>
      </w:r>
      <w:r w:rsidR="00CD7C13">
        <w:t>its nuclear magnetic dipole does not align with B</w:t>
      </w:r>
      <w:r w:rsidR="00CD7C13" w:rsidRPr="00CD7C13">
        <w:rPr>
          <w:vertAlign w:val="subscript"/>
        </w:rPr>
        <w:t>APPL</w:t>
      </w:r>
      <w:r w:rsidR="00CD7C13">
        <w:t xml:space="preserve"> but is slightly off axis and </w:t>
      </w:r>
      <w:proofErr w:type="spellStart"/>
      <w:r w:rsidR="00CD7C13">
        <w:t>precesses</w:t>
      </w:r>
      <w:proofErr w:type="spellEnd"/>
      <w:r w:rsidR="00CD7C13">
        <w:t xml:space="preserve"> about B</w:t>
      </w:r>
      <w:r w:rsidR="00CD7C13" w:rsidRPr="00CD7C13">
        <w:rPr>
          <w:vertAlign w:val="subscript"/>
        </w:rPr>
        <w:t>APPL</w:t>
      </w:r>
      <w:r w:rsidR="00CD7C13">
        <w:t>.</w:t>
      </w:r>
      <w:r>
        <w:t xml:space="preserve"> </w:t>
      </w:r>
    </w:p>
    <w:p w:rsidR="00747015" w:rsidRDefault="00747015" w:rsidP="001934A6">
      <w:pPr>
        <w:pStyle w:val="NoSpacing"/>
      </w:pPr>
    </w:p>
    <w:p w:rsidR="00120871" w:rsidRDefault="00205910" w:rsidP="00120871">
      <w:pPr>
        <w:pStyle w:val="NoSpacing"/>
      </w:pPr>
      <w:r>
        <w:lastRenderedPageBreak/>
        <w:t xml:space="preserve">There are two things to consider about this </w:t>
      </w:r>
      <w:proofErr w:type="spellStart"/>
      <w:r>
        <w:t>precessional</w:t>
      </w:r>
      <w:proofErr w:type="spellEnd"/>
      <w:r>
        <w:t xml:space="preserve"> motion.  Imagine yourself sitting on top of the proton’s magnetization vector as it </w:t>
      </w:r>
      <w:proofErr w:type="spellStart"/>
      <w:r>
        <w:t>precessed</w:t>
      </w:r>
      <w:proofErr w:type="spellEnd"/>
      <w:r>
        <w:t xml:space="preserve"> about B</w:t>
      </w:r>
      <w:r w:rsidRPr="00205910">
        <w:rPr>
          <w:vertAlign w:val="subscript"/>
        </w:rPr>
        <w:t>APPL</w:t>
      </w:r>
      <w:r>
        <w:t xml:space="preserve">.  You would have a certain </w:t>
      </w:r>
      <w:proofErr w:type="spellStart"/>
      <w:r>
        <w:t>precessional</w:t>
      </w:r>
      <w:proofErr w:type="spellEnd"/>
      <w:r>
        <w:t xml:space="preserve"> speed o</w:t>
      </w:r>
      <w:r w:rsidR="00A97C29">
        <w:t>r</w:t>
      </w:r>
      <w:r>
        <w:t xml:space="preserve"> </w:t>
      </w:r>
      <w:r w:rsidR="00A97C29">
        <w:t xml:space="preserve">a </w:t>
      </w:r>
      <w:proofErr w:type="spellStart"/>
      <w:r w:rsidR="00A97C29">
        <w:t>precessional</w:t>
      </w:r>
      <w:proofErr w:type="spellEnd"/>
      <w:r w:rsidR="00A97C29">
        <w:t xml:space="preserve"> </w:t>
      </w:r>
      <w:r>
        <w:t xml:space="preserve">velocity.  </w:t>
      </w:r>
      <w:r w:rsidR="00A97C29">
        <w:t xml:space="preserve">Furthermore, </w:t>
      </w:r>
      <w:r w:rsidR="00314718">
        <w:t xml:space="preserve">as you </w:t>
      </w:r>
      <w:proofErr w:type="spellStart"/>
      <w:r w:rsidR="00314718">
        <w:t>precess</w:t>
      </w:r>
      <w:proofErr w:type="spellEnd"/>
      <w:r w:rsidR="00314718">
        <w:t xml:space="preserve"> about </w:t>
      </w:r>
      <w:r w:rsidR="00A97C29">
        <w:t>around B</w:t>
      </w:r>
      <w:r w:rsidR="00A97C29" w:rsidRPr="00314718">
        <w:rPr>
          <w:vertAlign w:val="subscript"/>
        </w:rPr>
        <w:t xml:space="preserve">APPL </w:t>
      </w:r>
      <w:r w:rsidR="00314718">
        <w:t xml:space="preserve">you </w:t>
      </w:r>
      <w:r w:rsidR="00EE03B3">
        <w:t>could count how many cycles you made in a second</w:t>
      </w:r>
      <w:r w:rsidR="00A63B3E">
        <w:t xml:space="preserve">.  This </w:t>
      </w:r>
      <w:r w:rsidR="00EE03B3">
        <w:t xml:space="preserve">would be your </w:t>
      </w:r>
      <w:proofErr w:type="spellStart"/>
      <w:r w:rsidR="00EE03B3">
        <w:t>precessional</w:t>
      </w:r>
      <w:proofErr w:type="spellEnd"/>
      <w:r w:rsidR="00EE03B3">
        <w:t xml:space="preserve"> frequency</w:t>
      </w:r>
      <w:r w:rsidR="00944953">
        <w:t xml:space="preserve">, which is also known as the </w:t>
      </w:r>
      <w:proofErr w:type="spellStart"/>
      <w:r w:rsidR="00944953">
        <w:t>Larmor</w:t>
      </w:r>
      <w:proofErr w:type="spellEnd"/>
      <w:r w:rsidR="00944953">
        <w:t xml:space="preserve"> frequency</w:t>
      </w:r>
      <w:r w:rsidR="00EE03B3">
        <w:t>.  The relationship that describe</w:t>
      </w:r>
      <w:r w:rsidR="00314718">
        <w:t>s</w:t>
      </w:r>
      <w:r w:rsidR="00EE03B3">
        <w:t xml:space="preserve"> the </w:t>
      </w:r>
      <w:proofErr w:type="spellStart"/>
      <w:r w:rsidR="00EE03B3">
        <w:t>precessional</w:t>
      </w:r>
      <w:proofErr w:type="spellEnd"/>
      <w:r w:rsidR="00EE03B3">
        <w:t xml:space="preserve"> </w:t>
      </w:r>
      <w:r w:rsidR="00944953">
        <w:t xml:space="preserve">or </w:t>
      </w:r>
      <w:proofErr w:type="spellStart"/>
      <w:r w:rsidR="00944953">
        <w:t>Larmor</w:t>
      </w:r>
      <w:proofErr w:type="spellEnd"/>
      <w:r w:rsidR="00944953">
        <w:t xml:space="preserve"> </w:t>
      </w:r>
      <w:r w:rsidR="00EE03B3">
        <w:t xml:space="preserve">frequency </w:t>
      </w:r>
      <w:r w:rsidR="00944953">
        <w:t>of</w:t>
      </w:r>
      <w:r w:rsidR="00EE03B3">
        <w:t xml:space="preserve"> a nucleus is shown in </w:t>
      </w:r>
      <w:proofErr w:type="spellStart"/>
      <w:r w:rsidR="00EE03B3">
        <w:t>Eq</w:t>
      </w:r>
      <w:proofErr w:type="spellEnd"/>
      <w:r w:rsidR="00EE03B3">
        <w:t xml:space="preserve"> </w:t>
      </w:r>
      <w:r w:rsidR="00944953">
        <w:t>11</w:t>
      </w:r>
      <w:r w:rsidR="00EE03B3">
        <w:t>.</w:t>
      </w:r>
      <w:r w:rsidR="00120871">
        <w:t xml:space="preserve">  An important outcome is to recognize that </w:t>
      </w:r>
      <w:proofErr w:type="spellStart"/>
      <w:r w:rsidR="00120871">
        <w:t>Eq</w:t>
      </w:r>
      <w:proofErr w:type="spellEnd"/>
      <w:r w:rsidR="00120871">
        <w:t xml:space="preserve"> 11 for the </w:t>
      </w:r>
      <w:proofErr w:type="spellStart"/>
      <w:r w:rsidR="00120871">
        <w:t>precessional</w:t>
      </w:r>
      <w:proofErr w:type="spellEnd"/>
      <w:r w:rsidR="00120871">
        <w:t xml:space="preserve"> frequency in the classical description of NMR spectroscopy is identical to </w:t>
      </w:r>
      <w:proofErr w:type="spellStart"/>
      <w:r w:rsidR="00120871">
        <w:t>Eq</w:t>
      </w:r>
      <w:proofErr w:type="spellEnd"/>
      <w:r w:rsidR="00120871">
        <w:t xml:space="preserve"> 4 obtained in the quantum mechanical description of NMR spectroscopy.</w:t>
      </w:r>
    </w:p>
    <w:p w:rsidR="00120871" w:rsidRDefault="00120871" w:rsidP="001934A6">
      <w:pPr>
        <w:pStyle w:val="NoSpacing"/>
      </w:pPr>
    </w:p>
    <w:p w:rsidR="00793A85" w:rsidRDefault="00944953" w:rsidP="00944953">
      <w:pPr>
        <w:pStyle w:val="NoSpacing"/>
        <w:jc w:val="center"/>
      </w:pPr>
      <m:oMath>
        <m:r>
          <w:rPr>
            <w:rFonts w:ascii="Cambria Math" w:hAnsi="Cambria Math"/>
          </w:rPr>
          <m:t xml:space="preserve">v= </m:t>
        </m:r>
        <m:f>
          <m:fPr>
            <m:ctrlPr>
              <w:rPr>
                <w:rFonts w:ascii="Cambria Math" w:hAnsi="Cambria Math"/>
                <w:i/>
              </w:rPr>
            </m:ctrlPr>
          </m:fPr>
          <m:num>
            <m:r>
              <w:rPr>
                <w:rFonts w:ascii="Cambria Math" w:hAnsi="Cambria Math"/>
              </w:rPr>
              <m:t>u</m:t>
            </m:r>
            <m:sSub>
              <m:sSubPr>
                <m:ctrlPr>
                  <w:rPr>
                    <w:rFonts w:ascii="Cambria Math" w:hAnsi="Cambria Math"/>
                    <w:i/>
                  </w:rPr>
                </m:ctrlPr>
              </m:sSubPr>
              <m:e>
                <m:r>
                  <w:rPr>
                    <w:rFonts w:ascii="Cambria Math" w:hAnsi="Cambria Math"/>
                  </w:rPr>
                  <m:t>B</m:t>
                </m:r>
              </m:e>
              <m:sub>
                <m:r>
                  <w:rPr>
                    <w:rFonts w:ascii="Cambria Math" w:hAnsi="Cambria Math"/>
                  </w:rPr>
                  <m:t>o</m:t>
                </m:r>
              </m:sub>
            </m:sSub>
          </m:num>
          <m:den>
            <m:r>
              <w:rPr>
                <w:rFonts w:ascii="Cambria Math" w:hAnsi="Cambria Math"/>
              </w:rPr>
              <m:t>hI</m:t>
            </m:r>
          </m:den>
        </m:f>
      </m:oMath>
      <w:r>
        <w:rPr>
          <w:rFonts w:eastAsiaTheme="minorEastAsia"/>
        </w:rPr>
        <w:tab/>
        <w:t>(11)</w:t>
      </w:r>
    </w:p>
    <w:p w:rsidR="00944953" w:rsidRDefault="00944953" w:rsidP="001934A6">
      <w:pPr>
        <w:pStyle w:val="NoSpacing"/>
      </w:pPr>
    </w:p>
    <w:p w:rsidR="00642510" w:rsidRDefault="00314E5F" w:rsidP="001934A6">
      <w:pPr>
        <w:pStyle w:val="NoSpacing"/>
      </w:pPr>
      <w:r>
        <w:t xml:space="preserve">What the classical description allows us to </w:t>
      </w:r>
      <w:r w:rsidR="00642510">
        <w:t xml:space="preserve">better </w:t>
      </w:r>
      <w:r>
        <w:t xml:space="preserve">understand is </w:t>
      </w:r>
      <w:r w:rsidR="00642510">
        <w:t xml:space="preserve">what happens to the </w:t>
      </w:r>
      <w:r>
        <w:t>nucleus</w:t>
      </w:r>
      <w:r w:rsidR="00642510">
        <w:t xml:space="preserve"> when it is</w:t>
      </w:r>
      <w:r>
        <w:t xml:space="preserve"> excited and how signal is measured on today’s instruments.  </w:t>
      </w:r>
      <w:r w:rsidR="00642510">
        <w:t xml:space="preserve">When examining pictures of what occurs with a nucleus in the NMR spectrometer, two things are important to consider.  One </w:t>
      </w:r>
      <w:r w:rsidR="00A63B3E">
        <w:t xml:space="preserve">that has </w:t>
      </w:r>
      <w:r w:rsidR="00A62D1E">
        <w:t xml:space="preserve">already been mentioned </w:t>
      </w:r>
      <w:r w:rsidR="00642510">
        <w:t>is that there is a large ensemble of nuclei that are in the many molecules in the NMR tube</w:t>
      </w:r>
      <w:r w:rsidR="00A62D1E">
        <w:t>, and we are examini</w:t>
      </w:r>
      <w:r w:rsidR="00A63B3E">
        <w:t>ng the excess within this en</w:t>
      </w:r>
      <w:r w:rsidR="00A62D1E">
        <w:t>semble that have their magnetic</w:t>
      </w:r>
      <w:r w:rsidR="00642510">
        <w:t xml:space="preserve"> field aligned “with” B</w:t>
      </w:r>
      <w:r w:rsidR="00642510" w:rsidRPr="00642510">
        <w:rPr>
          <w:vertAlign w:val="subscript"/>
        </w:rPr>
        <w:t>APPL</w:t>
      </w:r>
      <w:r w:rsidR="00642510">
        <w:t xml:space="preserve">.  </w:t>
      </w:r>
      <w:r w:rsidR="00A62D1E">
        <w:t>T</w:t>
      </w:r>
      <w:r w:rsidR="00642510">
        <w:t xml:space="preserve">he other </w:t>
      </w:r>
      <w:r w:rsidR="003D61AA">
        <w:t xml:space="preserve">is that it helps to examine pictures of the behavior of a nucleus by operating in what is known as the </w:t>
      </w:r>
      <w:r w:rsidR="003D61AA" w:rsidRPr="003D61AA">
        <w:rPr>
          <w:b/>
        </w:rPr>
        <w:t>rotating frame</w:t>
      </w:r>
      <w:r w:rsidR="003D61AA">
        <w:t xml:space="preserve">.  Operating in the rotating frame means that the observer is rotating at the same rate that the nucleus being examined is </w:t>
      </w:r>
      <w:proofErr w:type="spellStart"/>
      <w:r w:rsidR="003D61AA">
        <w:t>precessing</w:t>
      </w:r>
      <w:proofErr w:type="spellEnd"/>
      <w:r w:rsidR="003D61AA">
        <w:t xml:space="preserve">.  The result is that, instead of observing individual vectors </w:t>
      </w:r>
      <w:proofErr w:type="spellStart"/>
      <w:r w:rsidR="003D61AA">
        <w:t>precessing</w:t>
      </w:r>
      <w:proofErr w:type="spellEnd"/>
      <w:r w:rsidR="003D61AA">
        <w:t xml:space="preserve"> about B</w:t>
      </w:r>
      <w:r w:rsidR="003D61AA" w:rsidRPr="003D61AA">
        <w:rPr>
          <w:vertAlign w:val="subscript"/>
        </w:rPr>
        <w:t>APPL</w:t>
      </w:r>
      <w:r w:rsidR="003D61AA">
        <w:t>, only the net magnetization vector is observed. Figure 2</w:t>
      </w:r>
      <w:r w:rsidR="00944953">
        <w:t>6</w:t>
      </w:r>
      <w:r w:rsidR="003D61AA">
        <w:t xml:space="preserve"> </w:t>
      </w:r>
      <w:r w:rsidR="009B28C5">
        <w:t xml:space="preserve">also shows </w:t>
      </w:r>
      <w:r w:rsidR="0043625F">
        <w:t xml:space="preserve">a vector representing </w:t>
      </w:r>
      <w:r w:rsidR="009B28C5">
        <w:t xml:space="preserve">the </w:t>
      </w:r>
      <w:r w:rsidR="003D61AA">
        <w:t xml:space="preserve">net magnetization </w:t>
      </w:r>
      <w:r w:rsidR="009B28C5">
        <w:t xml:space="preserve">for an observer in the rotating </w:t>
      </w:r>
      <w:r w:rsidR="003D61AA">
        <w:t>f</w:t>
      </w:r>
      <w:r w:rsidR="009B28C5">
        <w:t>rame</w:t>
      </w:r>
      <w:r w:rsidR="003D61AA">
        <w:t xml:space="preserve">.  </w:t>
      </w:r>
      <w:r w:rsidR="0043625F">
        <w:t xml:space="preserve">Note that the net magnetization is effectively a time average of the nuclear magnetic dipole of the </w:t>
      </w:r>
      <w:proofErr w:type="spellStart"/>
      <w:r w:rsidR="0043625F">
        <w:t>precessing</w:t>
      </w:r>
      <w:proofErr w:type="spellEnd"/>
      <w:r w:rsidR="0043625F">
        <w:t xml:space="preserve"> nucleus. </w:t>
      </w:r>
      <w:r w:rsidR="00642510">
        <w:t xml:space="preserve">   </w:t>
      </w:r>
    </w:p>
    <w:p w:rsidR="00642510" w:rsidRDefault="00642510" w:rsidP="001934A6">
      <w:pPr>
        <w:pStyle w:val="NoSpacing"/>
      </w:pPr>
    </w:p>
    <w:p w:rsidR="00314E5F" w:rsidRDefault="00314E5F" w:rsidP="001934A6">
      <w:pPr>
        <w:pStyle w:val="NoSpacing"/>
      </w:pPr>
      <w:r>
        <w:t xml:space="preserve">A design feature of NMR spectrometers is </w:t>
      </w:r>
      <w:r w:rsidR="00A63B3E">
        <w:t>to place a coil of wire on the X</w:t>
      </w:r>
      <w:r>
        <w:t>-axis.  An electrical current that oscillates at a radiofrequency is then run through the coil.</w:t>
      </w:r>
    </w:p>
    <w:p w:rsidR="00314E5F" w:rsidRDefault="00314E5F" w:rsidP="001934A6">
      <w:pPr>
        <w:pStyle w:val="NoSpacing"/>
      </w:pPr>
    </w:p>
    <w:p w:rsidR="00314E5F" w:rsidRPr="00314E5F" w:rsidRDefault="00314E5F" w:rsidP="001934A6">
      <w:pPr>
        <w:pStyle w:val="NoSpacing"/>
        <w:rPr>
          <w:b/>
        </w:rPr>
      </w:pPr>
      <w:r w:rsidRPr="00314E5F">
        <w:rPr>
          <w:b/>
        </w:rPr>
        <w:t>What happens when an electrical current is run through a wire coil?</w:t>
      </w:r>
    </w:p>
    <w:p w:rsidR="00314E5F" w:rsidRDefault="00314E5F" w:rsidP="001934A6">
      <w:pPr>
        <w:pStyle w:val="NoSpacing"/>
      </w:pPr>
      <w:r>
        <w:t xml:space="preserve">It turns out that running an electrical current through a wire coil generates </w:t>
      </w:r>
      <w:r w:rsidR="00642510">
        <w:t xml:space="preserve">a magnetic field (designated </w:t>
      </w:r>
      <w:r>
        <w:t>B</w:t>
      </w:r>
      <w:r w:rsidRPr="00314E5F">
        <w:rPr>
          <w:vertAlign w:val="subscript"/>
        </w:rPr>
        <w:t>1</w:t>
      </w:r>
      <w:r>
        <w:t xml:space="preserve">) as shown in Figure </w:t>
      </w:r>
      <w:r w:rsidR="00132C51">
        <w:t>2</w:t>
      </w:r>
      <w:r w:rsidR="00A62D1E">
        <w:t>7</w:t>
      </w:r>
      <w:r>
        <w:t>.  Note that B</w:t>
      </w:r>
      <w:r w:rsidRPr="00314E5F">
        <w:rPr>
          <w:vertAlign w:val="subscript"/>
        </w:rPr>
        <w:t>1</w:t>
      </w:r>
      <w:r>
        <w:t xml:space="preserve"> is oriented perpendicular to B</w:t>
      </w:r>
      <w:r w:rsidRPr="00314E5F">
        <w:rPr>
          <w:vertAlign w:val="subscript"/>
        </w:rPr>
        <w:t>APPL</w:t>
      </w:r>
      <w:r>
        <w:t xml:space="preserve">.  </w:t>
      </w:r>
    </w:p>
    <w:p w:rsidR="00314E5F" w:rsidRDefault="00314E5F" w:rsidP="001934A6">
      <w:pPr>
        <w:pStyle w:val="NoSpacing"/>
      </w:pPr>
    </w:p>
    <w:p w:rsidR="00286A4A" w:rsidRDefault="00120871" w:rsidP="00286A4A">
      <w:pPr>
        <w:pStyle w:val="NoSpacing"/>
        <w:jc w:val="center"/>
      </w:pPr>
      <w:r>
        <w:object w:dxaOrig="4774" w:dyaOrig="5249">
          <v:shape id="_x0000_i1053" type="#_x0000_t75" style="width:154.2pt;height:169.8pt" o:ole="">
            <v:imagedata r:id="rId69" o:title=""/>
          </v:shape>
          <o:OLEObject Type="Embed" ProgID="ChemDraw.Document.6.0" ShapeID="_x0000_i1053" DrawAspect="Content" ObjectID="_1539023743" r:id="rId70"/>
        </w:object>
      </w:r>
    </w:p>
    <w:p w:rsidR="00286A4A" w:rsidRDefault="00286A4A" w:rsidP="001934A6">
      <w:pPr>
        <w:pStyle w:val="NoSpacing"/>
      </w:pPr>
    </w:p>
    <w:p w:rsidR="00286A4A" w:rsidRDefault="00286A4A" w:rsidP="001934A6">
      <w:pPr>
        <w:pStyle w:val="NoSpacing"/>
      </w:pPr>
      <w:r w:rsidRPr="00286A4A">
        <w:rPr>
          <w:b/>
        </w:rPr>
        <w:t>Figure 2</w:t>
      </w:r>
      <w:r w:rsidR="00A62D1E">
        <w:rPr>
          <w:b/>
        </w:rPr>
        <w:t>7</w:t>
      </w:r>
      <w:r w:rsidRPr="00286A4A">
        <w:rPr>
          <w:b/>
        </w:rPr>
        <w:t>.</w:t>
      </w:r>
      <w:r>
        <w:t xml:space="preserve">  Representation of B</w:t>
      </w:r>
      <w:r w:rsidRPr="00286A4A">
        <w:rPr>
          <w:vertAlign w:val="subscript"/>
        </w:rPr>
        <w:t>1</w:t>
      </w:r>
      <w:r>
        <w:t>, which is produced by the RF coil, and the torqueing of the net magnetization vector for the proton that occurs when the frequency used to generate B</w:t>
      </w:r>
      <w:r w:rsidRPr="00286A4A">
        <w:rPr>
          <w:vertAlign w:val="subscript"/>
        </w:rPr>
        <w:t>1</w:t>
      </w:r>
      <w:r>
        <w:t xml:space="preserve"> exactly matches the </w:t>
      </w:r>
      <w:proofErr w:type="spellStart"/>
      <w:r>
        <w:t>precessional</w:t>
      </w:r>
      <w:proofErr w:type="spellEnd"/>
      <w:r>
        <w:t xml:space="preserve"> frequency of the proton.</w:t>
      </w:r>
    </w:p>
    <w:p w:rsidR="005948E7" w:rsidRDefault="00236B3B" w:rsidP="001934A6">
      <w:pPr>
        <w:pStyle w:val="NoSpacing"/>
      </w:pPr>
      <w:r>
        <w:lastRenderedPageBreak/>
        <w:t xml:space="preserve">Let’s consider a compound whose NMR spectrum consists only of a singlet (e.g., </w:t>
      </w:r>
      <w:proofErr w:type="spellStart"/>
      <w:r>
        <w:t>tetramethylsilane</w:t>
      </w:r>
      <w:proofErr w:type="spellEnd"/>
      <w:r>
        <w:t xml:space="preserve">) so there is only one excitation frequency.  </w:t>
      </w:r>
      <w:r w:rsidR="00314E5F">
        <w:t>If the current of electricity used to generate B</w:t>
      </w:r>
      <w:r w:rsidR="00314E5F" w:rsidRPr="00314E5F">
        <w:rPr>
          <w:vertAlign w:val="subscript"/>
        </w:rPr>
        <w:t>1</w:t>
      </w:r>
      <w:r w:rsidR="00314E5F">
        <w:t xml:space="preserve"> oscillates at a frequency that exactly corresponds to the </w:t>
      </w:r>
      <w:proofErr w:type="spellStart"/>
      <w:r w:rsidR="00314E5F">
        <w:t>precessional</w:t>
      </w:r>
      <w:proofErr w:type="spellEnd"/>
      <w:r w:rsidR="00314E5F">
        <w:t xml:space="preserve"> frequency of </w:t>
      </w:r>
      <w:r>
        <w:t xml:space="preserve">the </w:t>
      </w:r>
      <w:r w:rsidR="00314E5F">
        <w:t>nucleus</w:t>
      </w:r>
      <w:r>
        <w:t xml:space="preserve"> responsible for the singlet</w:t>
      </w:r>
      <w:r w:rsidR="00314E5F">
        <w:t>, B</w:t>
      </w:r>
      <w:r w:rsidR="00314E5F" w:rsidRPr="00314E5F">
        <w:rPr>
          <w:vertAlign w:val="subscript"/>
        </w:rPr>
        <w:t>1</w:t>
      </w:r>
      <w:r w:rsidR="00314E5F">
        <w:t xml:space="preserve"> exerts a torque (or force) on that nucleus</w:t>
      </w:r>
      <w:r w:rsidR="002054FA">
        <w:t xml:space="preserve"> with the result that the </w:t>
      </w:r>
      <w:r w:rsidR="001F1A18">
        <w:t xml:space="preserve">nucleus now wants to </w:t>
      </w:r>
      <w:proofErr w:type="spellStart"/>
      <w:r w:rsidR="001F1A18">
        <w:t>precess</w:t>
      </w:r>
      <w:proofErr w:type="spellEnd"/>
      <w:r w:rsidR="001F1A18">
        <w:t xml:space="preserve"> about B</w:t>
      </w:r>
      <w:r w:rsidR="001F1A18" w:rsidRPr="001F1A18">
        <w:rPr>
          <w:vertAlign w:val="subscript"/>
        </w:rPr>
        <w:t>1</w:t>
      </w:r>
      <w:r w:rsidR="001F1A18">
        <w:t xml:space="preserve"> instead of B</w:t>
      </w:r>
      <w:r w:rsidR="001F1A18" w:rsidRPr="001F1A18">
        <w:rPr>
          <w:vertAlign w:val="subscript"/>
        </w:rPr>
        <w:t>APPL</w:t>
      </w:r>
      <w:r w:rsidR="001F1A18">
        <w:t>.  Looking only at the net magnetization vector in Figure 2</w:t>
      </w:r>
      <w:r w:rsidR="00382E71">
        <w:t>7</w:t>
      </w:r>
      <w:r w:rsidR="001F1A18">
        <w:t>, when a matching B</w:t>
      </w:r>
      <w:r w:rsidR="001F1A18" w:rsidRPr="001F1A18">
        <w:rPr>
          <w:vertAlign w:val="subscript"/>
        </w:rPr>
        <w:t>1</w:t>
      </w:r>
      <w:r w:rsidR="001F1A18">
        <w:t xml:space="preserve"> is applied the nucleus tips off the </w:t>
      </w:r>
      <w:r w:rsidR="00120871">
        <w:t>Z</w:t>
      </w:r>
      <w:r w:rsidR="001F1A18">
        <w:t xml:space="preserve">-axis in the </w:t>
      </w:r>
      <w:r w:rsidR="00120871">
        <w:t>Y</w:t>
      </w:r>
      <w:r w:rsidR="001F1A18">
        <w:t>-</w:t>
      </w:r>
      <w:r w:rsidR="00120871">
        <w:t>Z</w:t>
      </w:r>
      <w:r w:rsidR="001F1A18">
        <w:t xml:space="preserve"> plane</w:t>
      </w:r>
      <w:r w:rsidR="00382E71">
        <w:t xml:space="preserve"> as it begins to </w:t>
      </w:r>
      <w:proofErr w:type="spellStart"/>
      <w:r w:rsidR="00382E71">
        <w:t>precess</w:t>
      </w:r>
      <w:proofErr w:type="spellEnd"/>
      <w:r w:rsidR="00382E71">
        <w:t xml:space="preserve"> about B</w:t>
      </w:r>
      <w:r w:rsidR="00382E71" w:rsidRPr="00382E71">
        <w:rPr>
          <w:vertAlign w:val="subscript"/>
        </w:rPr>
        <w:t>1</w:t>
      </w:r>
      <w:r w:rsidR="001F1A18">
        <w:t>.</w:t>
      </w:r>
    </w:p>
    <w:p w:rsidR="005948E7" w:rsidRDefault="005948E7" w:rsidP="001934A6">
      <w:pPr>
        <w:pStyle w:val="NoSpacing"/>
      </w:pPr>
    </w:p>
    <w:p w:rsidR="005948E7" w:rsidRDefault="005948E7" w:rsidP="001934A6">
      <w:pPr>
        <w:pStyle w:val="NoSpacing"/>
      </w:pPr>
      <w:r>
        <w:t>When recording an NMR spectrum, B</w:t>
      </w:r>
      <w:r w:rsidRPr="005948E7">
        <w:rPr>
          <w:vertAlign w:val="subscript"/>
        </w:rPr>
        <w:t>1</w:t>
      </w:r>
      <w:r>
        <w:t xml:space="preserve"> is only applied for a few microseconds</w:t>
      </w:r>
      <w:r w:rsidR="006A4AAC">
        <w:t xml:space="preserve"> (this brief application of B</w:t>
      </w:r>
      <w:r w:rsidR="006A4AAC" w:rsidRPr="006A4AAC">
        <w:rPr>
          <w:vertAlign w:val="subscript"/>
        </w:rPr>
        <w:t xml:space="preserve">1 </w:t>
      </w:r>
      <w:r w:rsidR="006A4AAC">
        <w:t>is referred to as a pulse)</w:t>
      </w:r>
      <w:r>
        <w:t xml:space="preserve">.  </w:t>
      </w:r>
      <w:r w:rsidR="006A4AAC">
        <w:t>Suppose B</w:t>
      </w:r>
      <w:r w:rsidR="006A4AAC" w:rsidRPr="006A4AAC">
        <w:rPr>
          <w:vertAlign w:val="subscript"/>
        </w:rPr>
        <w:t>1</w:t>
      </w:r>
      <w:r w:rsidR="006A4AAC">
        <w:t xml:space="preserve"> is applied just long enough to tip the net magnetization vector of the proton by 90</w:t>
      </w:r>
      <w:r w:rsidR="006A4AAC" w:rsidRPr="006A4AAC">
        <w:rPr>
          <w:vertAlign w:val="superscript"/>
        </w:rPr>
        <w:t>o</w:t>
      </w:r>
      <w:r w:rsidR="006A4AAC">
        <w:t xml:space="preserve"> as shown in Figure 2</w:t>
      </w:r>
      <w:r w:rsidR="00382E71">
        <w:t>8</w:t>
      </w:r>
      <w:r w:rsidR="00120871">
        <w:t>b</w:t>
      </w:r>
      <w:r w:rsidR="006A4AAC">
        <w:t xml:space="preserve"> and is then turned off.  </w:t>
      </w:r>
      <w:r w:rsidR="00CD2147">
        <w:t xml:space="preserve">Note: the extent to which nuclei tip is directly dependent on the length of the RF pulse.  If 10 </w:t>
      </w:r>
      <w:proofErr w:type="spellStart"/>
      <w:r w:rsidR="00CD2147">
        <w:t>usec</w:t>
      </w:r>
      <w:proofErr w:type="spellEnd"/>
      <w:r w:rsidR="00CD2147">
        <w:t xml:space="preserve"> resulted in a 90</w:t>
      </w:r>
      <w:r w:rsidR="00CD2147" w:rsidRPr="00CD2147">
        <w:rPr>
          <w:vertAlign w:val="superscript"/>
        </w:rPr>
        <w:t>o</w:t>
      </w:r>
      <w:r w:rsidR="00CD2147">
        <w:t xml:space="preserve"> tip, 5 </w:t>
      </w:r>
      <w:proofErr w:type="spellStart"/>
      <w:r w:rsidR="00CD2147">
        <w:t>usec</w:t>
      </w:r>
      <w:proofErr w:type="spellEnd"/>
      <w:r w:rsidR="00CD2147">
        <w:t xml:space="preserve"> would result in a 45</w:t>
      </w:r>
      <w:r w:rsidR="00CD2147" w:rsidRPr="00CD2147">
        <w:rPr>
          <w:vertAlign w:val="superscript"/>
        </w:rPr>
        <w:t>o</w:t>
      </w:r>
      <w:r w:rsidR="00CD2147">
        <w:t xml:space="preserve"> tip.  </w:t>
      </w:r>
    </w:p>
    <w:p w:rsidR="006A4AAC" w:rsidRDefault="006A4AAC" w:rsidP="001934A6">
      <w:pPr>
        <w:pStyle w:val="NoSpacing"/>
      </w:pPr>
    </w:p>
    <w:p w:rsidR="00286A4A" w:rsidRDefault="00490E85" w:rsidP="00490E85">
      <w:pPr>
        <w:pStyle w:val="NoSpacing"/>
        <w:jc w:val="center"/>
      </w:pPr>
      <w:r>
        <w:object w:dxaOrig="10053" w:dyaOrig="3039">
          <v:shape id="_x0000_i1054" type="#_x0000_t75" style="width:346.4pt;height:104.6pt" o:ole="">
            <v:imagedata r:id="rId71" o:title=""/>
          </v:shape>
          <o:OLEObject Type="Embed" ProgID="ChemDraw.Document.6.0" ShapeID="_x0000_i1054" DrawAspect="Content" ObjectID="_1539023744" r:id="rId72"/>
        </w:object>
      </w:r>
    </w:p>
    <w:p w:rsidR="00286A4A" w:rsidRDefault="00286A4A" w:rsidP="001934A6">
      <w:pPr>
        <w:pStyle w:val="NoSpacing"/>
      </w:pPr>
    </w:p>
    <w:p w:rsidR="00490E85" w:rsidRDefault="00490E85" w:rsidP="001934A6">
      <w:pPr>
        <w:pStyle w:val="NoSpacing"/>
      </w:pPr>
      <w:r w:rsidRPr="00490E85">
        <w:rPr>
          <w:b/>
        </w:rPr>
        <w:t>Figure 2</w:t>
      </w:r>
      <w:r w:rsidR="00382E71">
        <w:rPr>
          <w:b/>
        </w:rPr>
        <w:t>8</w:t>
      </w:r>
      <w:r w:rsidRPr="00490E85">
        <w:rPr>
          <w:b/>
        </w:rPr>
        <w:t>.</w:t>
      </w:r>
      <w:r>
        <w:t xml:space="preserve">  Representation of what happens to the net magnetization vector after (b) application of a 90</w:t>
      </w:r>
      <w:r w:rsidRPr="00490E85">
        <w:rPr>
          <w:vertAlign w:val="superscript"/>
        </w:rPr>
        <w:t>o</w:t>
      </w:r>
      <w:r>
        <w:t xml:space="preserve"> pulse.  B</w:t>
      </w:r>
      <w:r w:rsidRPr="00490E85">
        <w:rPr>
          <w:vertAlign w:val="subscript"/>
        </w:rPr>
        <w:t>1</w:t>
      </w:r>
      <w:r>
        <w:t xml:space="preserve"> is turned on for a short period of time to tip the vector.  After turning off the vector, the nucleus undergoes a “spiral-like” motion (c) as it returns to its normal </w:t>
      </w:r>
      <w:proofErr w:type="spellStart"/>
      <w:r>
        <w:t>precessional</w:t>
      </w:r>
      <w:proofErr w:type="spellEnd"/>
      <w:r>
        <w:t xml:space="preserve"> motion about BAPPL. </w:t>
      </w:r>
    </w:p>
    <w:p w:rsidR="00490E85" w:rsidRDefault="00490E85" w:rsidP="001934A6">
      <w:pPr>
        <w:pStyle w:val="NoSpacing"/>
      </w:pPr>
    </w:p>
    <w:p w:rsidR="006A4AAC" w:rsidRPr="006A4AAC" w:rsidRDefault="006A4AAC" w:rsidP="001934A6">
      <w:pPr>
        <w:pStyle w:val="NoSpacing"/>
        <w:rPr>
          <w:b/>
        </w:rPr>
      </w:pPr>
      <w:r w:rsidRPr="006A4AAC">
        <w:rPr>
          <w:b/>
        </w:rPr>
        <w:t>What happens to the nucleus after B</w:t>
      </w:r>
      <w:r w:rsidRPr="006A4AAC">
        <w:rPr>
          <w:b/>
          <w:vertAlign w:val="subscript"/>
        </w:rPr>
        <w:t>1</w:t>
      </w:r>
      <w:r w:rsidRPr="006A4AAC">
        <w:rPr>
          <w:b/>
        </w:rPr>
        <w:t xml:space="preserve"> is turned off?</w:t>
      </w:r>
    </w:p>
    <w:p w:rsidR="00CD2147" w:rsidRDefault="006A4AAC" w:rsidP="001934A6">
      <w:pPr>
        <w:pStyle w:val="NoSpacing"/>
      </w:pPr>
      <w:r>
        <w:t xml:space="preserve">The nucleus now </w:t>
      </w:r>
      <w:r w:rsidR="00CD2147">
        <w:t xml:space="preserve">needs </w:t>
      </w:r>
      <w:r>
        <w:t xml:space="preserve">to </w:t>
      </w:r>
      <w:proofErr w:type="spellStart"/>
      <w:r>
        <w:t>precess</w:t>
      </w:r>
      <w:proofErr w:type="spellEnd"/>
      <w:r>
        <w:t xml:space="preserve"> about B</w:t>
      </w:r>
      <w:r w:rsidRPr="006A4AAC">
        <w:rPr>
          <w:vertAlign w:val="subscript"/>
        </w:rPr>
        <w:t>APPL</w:t>
      </w:r>
      <w:r>
        <w:t xml:space="preserve"> but it starts the precession with its magne</w:t>
      </w:r>
      <w:r w:rsidR="00120871">
        <w:t>tization vector located in the X</w:t>
      </w:r>
      <w:r>
        <w:t>-</w:t>
      </w:r>
      <w:r w:rsidR="00120871">
        <w:t>Y</w:t>
      </w:r>
      <w:r>
        <w:t xml:space="preserve"> plane.  It will gradually relax back </w:t>
      </w:r>
      <w:r w:rsidR="00E72F81">
        <w:t xml:space="preserve">because of spin-lattice (longitudinal) relaxation </w:t>
      </w:r>
      <w:r w:rsidR="00490E85">
        <w:t xml:space="preserve">in a spiral-like motion </w:t>
      </w:r>
      <w:r>
        <w:t xml:space="preserve">to its starting state finally forming a </w:t>
      </w:r>
      <w:proofErr w:type="spellStart"/>
      <w:r>
        <w:t>precessional</w:t>
      </w:r>
      <w:proofErr w:type="spellEnd"/>
      <w:r>
        <w:t xml:space="preserve"> cone about B</w:t>
      </w:r>
      <w:r w:rsidRPr="006A4AAC">
        <w:rPr>
          <w:vertAlign w:val="subscript"/>
        </w:rPr>
        <w:t>APPL</w:t>
      </w:r>
      <w:r>
        <w:t xml:space="preserve"> </w:t>
      </w:r>
      <w:r w:rsidR="00CD2147">
        <w:t xml:space="preserve">as shown in </w:t>
      </w:r>
      <w:r>
        <w:t>Figure 2</w:t>
      </w:r>
      <w:r w:rsidR="00E72F81">
        <w:t>8</w:t>
      </w:r>
      <w:r>
        <w:t>.</w:t>
      </w:r>
    </w:p>
    <w:p w:rsidR="00520F22" w:rsidRDefault="00520F22" w:rsidP="001934A6">
      <w:pPr>
        <w:pStyle w:val="NoSpacing"/>
      </w:pPr>
    </w:p>
    <w:p w:rsidR="00520F22" w:rsidRDefault="00520F22" w:rsidP="001934A6">
      <w:pPr>
        <w:pStyle w:val="NoSpacing"/>
      </w:pPr>
      <w:r>
        <w:t xml:space="preserve">Remember that the diagrams in Figure 28 represent those of an ensemble of nuclei tipped during the RF pulse. In their original </w:t>
      </w:r>
      <w:proofErr w:type="spellStart"/>
      <w:r>
        <w:t>precessional</w:t>
      </w:r>
      <w:proofErr w:type="spellEnd"/>
      <w:r>
        <w:t xml:space="preserve"> motion, the nuclei were out of phase with each other.  When the nuclei are tipped, the net magnetization of each is in phase on the Y</w:t>
      </w:r>
      <w:r w:rsidR="00120871">
        <w:t>-</w:t>
      </w:r>
      <w:r>
        <w:t>axis.  While spin-lattice relaxation is responsible for the spiraling relaxation illustrate</w:t>
      </w:r>
      <w:r w:rsidR="00CA5678">
        <w:t>d</w:t>
      </w:r>
      <w:r>
        <w:t xml:space="preserve"> in Figure 28, spin-spin (transverse) relaxation results in ground and excited state nuclei swapping states.  Newly excited nuclei formed through this spin-spin process are no longer in phase with the other excited nuclei.  </w:t>
      </w:r>
      <w:r w:rsidR="00CA5678">
        <w:t xml:space="preserve">This </w:t>
      </w:r>
      <w:proofErr w:type="spellStart"/>
      <w:r w:rsidR="00CA5678">
        <w:t>dephasing</w:t>
      </w:r>
      <w:proofErr w:type="spellEnd"/>
      <w:r w:rsidR="00CA5678">
        <w:t xml:space="preserve"> of the nuclei through spin-spin relaxation will lead to a reduction of the recorded signal.</w:t>
      </w:r>
      <w:r>
        <w:t xml:space="preserve">  </w:t>
      </w:r>
    </w:p>
    <w:p w:rsidR="00CD2147" w:rsidRDefault="00CD2147" w:rsidP="001934A6">
      <w:pPr>
        <w:pStyle w:val="NoSpacing"/>
      </w:pPr>
    </w:p>
    <w:p w:rsidR="00CD2147" w:rsidRPr="00CD2147" w:rsidRDefault="00CD2147" w:rsidP="001934A6">
      <w:pPr>
        <w:pStyle w:val="NoSpacing"/>
        <w:rPr>
          <w:b/>
        </w:rPr>
      </w:pPr>
      <w:r w:rsidRPr="00CD2147">
        <w:rPr>
          <w:b/>
        </w:rPr>
        <w:t>Suppos</w:t>
      </w:r>
      <w:r w:rsidR="00120871">
        <w:rPr>
          <w:b/>
        </w:rPr>
        <w:t>e a wire coil is placed on the Y</w:t>
      </w:r>
      <w:r w:rsidRPr="00CD2147">
        <w:rPr>
          <w:b/>
        </w:rPr>
        <w:t>-axis.  What happens in the wire coil as the magnetic field of the tipped nucleus is imparted on it?</w:t>
      </w:r>
    </w:p>
    <w:p w:rsidR="00CD2147" w:rsidRDefault="00CD2147" w:rsidP="001934A6">
      <w:pPr>
        <w:pStyle w:val="NoSpacing"/>
      </w:pPr>
      <w:r>
        <w:t xml:space="preserve">Applying a magnetic field to a wire coil will generate an electrical current.  In reality, instead of having a second wire coil on the </w:t>
      </w:r>
      <w:r w:rsidR="00120871">
        <w:t>Y</w:t>
      </w:r>
      <w:r>
        <w:t xml:space="preserve">-axis, the wire coil on the </w:t>
      </w:r>
      <w:r w:rsidR="00120871">
        <w:t>X</w:t>
      </w:r>
      <w:r>
        <w:t xml:space="preserve">-axis is used.  In the first step, an RF pulse is applied through the coil to excite or tip the nucleus.  </w:t>
      </w:r>
      <w:r w:rsidR="00A919E1">
        <w:t xml:space="preserve">Once the </w:t>
      </w:r>
      <w:r>
        <w:t xml:space="preserve">pulse </w:t>
      </w:r>
      <w:r w:rsidR="00A919E1">
        <w:t xml:space="preserve">is </w:t>
      </w:r>
      <w:r>
        <w:t>turned off</w:t>
      </w:r>
      <w:r w:rsidR="00A919E1">
        <w:t xml:space="preserve">, </w:t>
      </w:r>
      <w:r>
        <w:t xml:space="preserve">the coil can be used to measure the electric current generated by the magnetic field of the tipped nucleus. </w:t>
      </w:r>
    </w:p>
    <w:p w:rsidR="00CD2147" w:rsidRDefault="00CD2147" w:rsidP="001934A6">
      <w:pPr>
        <w:pStyle w:val="NoSpacing"/>
      </w:pPr>
    </w:p>
    <w:p w:rsidR="005948E7" w:rsidRPr="00A919E1" w:rsidRDefault="00CD2147" w:rsidP="001934A6">
      <w:pPr>
        <w:pStyle w:val="NoSpacing"/>
        <w:rPr>
          <w:b/>
        </w:rPr>
      </w:pPr>
      <w:r w:rsidRPr="00A919E1">
        <w:rPr>
          <w:b/>
        </w:rPr>
        <w:lastRenderedPageBreak/>
        <w:t xml:space="preserve">Draw the </w:t>
      </w:r>
      <w:r w:rsidR="00A919E1" w:rsidRPr="00A919E1">
        <w:rPr>
          <w:b/>
        </w:rPr>
        <w:t xml:space="preserve">current </w:t>
      </w:r>
      <w:r w:rsidRPr="00A919E1">
        <w:rPr>
          <w:b/>
        </w:rPr>
        <w:t xml:space="preserve">profile that would result </w:t>
      </w:r>
      <w:r w:rsidR="00A919E1" w:rsidRPr="00A919E1">
        <w:rPr>
          <w:b/>
        </w:rPr>
        <w:t xml:space="preserve">in the wire coil </w:t>
      </w:r>
      <w:r w:rsidR="00A919E1">
        <w:rPr>
          <w:b/>
        </w:rPr>
        <w:t xml:space="preserve">on the </w:t>
      </w:r>
      <w:r w:rsidR="00120871">
        <w:rPr>
          <w:b/>
        </w:rPr>
        <w:t>X</w:t>
      </w:r>
      <w:r w:rsidR="00A919E1">
        <w:rPr>
          <w:b/>
        </w:rPr>
        <w:t xml:space="preserve">-axis </w:t>
      </w:r>
      <w:r w:rsidR="00A919E1" w:rsidRPr="00A919E1">
        <w:rPr>
          <w:b/>
        </w:rPr>
        <w:t>as the tipped nucleus relaxes back to its ground state.</w:t>
      </w:r>
    </w:p>
    <w:p w:rsidR="00571033" w:rsidRDefault="00A919E1" w:rsidP="001934A6">
      <w:pPr>
        <w:pStyle w:val="NoSpacing"/>
      </w:pPr>
      <w:r>
        <w:t xml:space="preserve">As the nucleus </w:t>
      </w:r>
      <w:proofErr w:type="spellStart"/>
      <w:r>
        <w:t>precesses</w:t>
      </w:r>
      <w:proofErr w:type="spellEnd"/>
      <w:r>
        <w:t xml:space="preserve"> around B</w:t>
      </w:r>
      <w:r w:rsidRPr="00A919E1">
        <w:rPr>
          <w:vertAlign w:val="subscript"/>
        </w:rPr>
        <w:t>APPL</w:t>
      </w:r>
      <w:r>
        <w:t xml:space="preserve"> during the relaxation process, it has alternating positive and negative comp</w:t>
      </w:r>
      <w:r w:rsidR="00120871">
        <w:t>onents of magnetization on the X</w:t>
      </w:r>
      <w:r>
        <w:t>-axis.  Th</w:t>
      </w:r>
      <w:r w:rsidR="00571033">
        <w:t xml:space="preserve">e result is the current </w:t>
      </w:r>
      <w:r w:rsidR="00E800D8">
        <w:t>profile shown in Figure 2</w:t>
      </w:r>
      <w:r w:rsidR="00015EAF">
        <w:t>9</w:t>
      </w:r>
      <w:r w:rsidR="00120871">
        <w:t>a</w:t>
      </w:r>
      <w:r w:rsidR="00E800D8">
        <w:t xml:space="preserve">.  This </w:t>
      </w:r>
      <w:r w:rsidR="00571033">
        <w:t xml:space="preserve">profile </w:t>
      </w:r>
      <w:r w:rsidR="00E800D8">
        <w:t xml:space="preserve">is referred to as a </w:t>
      </w:r>
      <w:r w:rsidR="00E800D8" w:rsidRPr="00E800D8">
        <w:rPr>
          <w:b/>
        </w:rPr>
        <w:t>free induction decay</w:t>
      </w:r>
      <w:r w:rsidR="00E800D8">
        <w:t xml:space="preserve"> (FID).  Th</w:t>
      </w:r>
      <w:r w:rsidR="00236B3B">
        <w:t xml:space="preserve">e FID </w:t>
      </w:r>
      <w:r w:rsidR="00E800D8">
        <w:t xml:space="preserve">is a representation of the resonance of the </w:t>
      </w:r>
      <w:r w:rsidR="00571033">
        <w:t xml:space="preserve">single </w:t>
      </w:r>
      <w:r w:rsidR="00E800D8">
        <w:t xml:space="preserve">nucleus being excited, but it is in what is called the </w:t>
      </w:r>
      <w:r w:rsidR="00E800D8" w:rsidRPr="00E800D8">
        <w:rPr>
          <w:b/>
        </w:rPr>
        <w:t>time domain</w:t>
      </w:r>
      <w:r w:rsidR="00E800D8">
        <w:t xml:space="preserve">.  A mathematical technique called a </w:t>
      </w:r>
      <w:r w:rsidR="00120871">
        <w:rPr>
          <w:b/>
        </w:rPr>
        <w:t>F</w:t>
      </w:r>
      <w:r w:rsidR="00E800D8" w:rsidRPr="00E800D8">
        <w:rPr>
          <w:b/>
        </w:rPr>
        <w:t>ourier transform</w:t>
      </w:r>
      <w:r w:rsidR="00E800D8">
        <w:t xml:space="preserve"> (FT) can be used to analyze a wave form and determine the individual frequency components and their amplitudes that are needed to generate the wave.  </w:t>
      </w:r>
      <w:r w:rsidR="00236B3B">
        <w:t>The outcome of performing an FT on an FID yields what is called the frequency domain spectrum</w:t>
      </w:r>
      <w:r w:rsidR="00B5493E">
        <w:t>, which is shown in Figure 2</w:t>
      </w:r>
      <w:r w:rsidR="00015EAF">
        <w:t>9</w:t>
      </w:r>
      <w:r w:rsidR="00120871">
        <w:t>b</w:t>
      </w:r>
      <w:r w:rsidR="00236B3B">
        <w:t xml:space="preserve">.  This is the common spectrum we </w:t>
      </w:r>
      <w:r w:rsidR="00571033">
        <w:t xml:space="preserve">see </w:t>
      </w:r>
      <w:r w:rsidR="00236B3B">
        <w:t xml:space="preserve">in NMR spectroscopy with </w:t>
      </w:r>
      <w:r w:rsidR="00571033">
        <w:t xml:space="preserve">the </w:t>
      </w:r>
      <w:r w:rsidR="00120871">
        <w:t>amplitude of peaks on the Y</w:t>
      </w:r>
      <w:r w:rsidR="00236B3B">
        <w:t>-axis and res</w:t>
      </w:r>
      <w:r w:rsidR="00120871">
        <w:t>onances reported in ppm on the X</w:t>
      </w:r>
      <w:r w:rsidR="00236B3B">
        <w:t>-axis.</w:t>
      </w:r>
    </w:p>
    <w:p w:rsidR="00B5493E" w:rsidRDefault="00B5493E" w:rsidP="00B5493E">
      <w:pPr>
        <w:pStyle w:val="NoSpacing"/>
        <w:jc w:val="center"/>
      </w:pPr>
    </w:p>
    <w:p w:rsidR="00B5493E" w:rsidRDefault="00B5493E" w:rsidP="001934A6">
      <w:pPr>
        <w:pStyle w:val="NoSpacing"/>
      </w:pPr>
    </w:p>
    <w:p w:rsidR="00AE53F8" w:rsidRDefault="00AE53F8" w:rsidP="00AE53F8">
      <w:pPr>
        <w:pStyle w:val="NoSpacing"/>
        <w:jc w:val="center"/>
      </w:pPr>
      <w:r>
        <w:object w:dxaOrig="6374" w:dyaOrig="3578">
          <v:shape id="_x0000_i1055" type="#_x0000_t75" style="width:245.9pt;height:137.9pt" o:ole="">
            <v:imagedata r:id="rId73" o:title=""/>
          </v:shape>
          <o:OLEObject Type="Embed" ProgID="ChemDraw.Document.6.0" ShapeID="_x0000_i1055" DrawAspect="Content" ObjectID="_1539023745" r:id="rId74"/>
        </w:object>
      </w:r>
    </w:p>
    <w:p w:rsidR="00AE53F8" w:rsidRDefault="00AE53F8" w:rsidP="001934A6">
      <w:pPr>
        <w:pStyle w:val="NoSpacing"/>
      </w:pPr>
    </w:p>
    <w:p w:rsidR="00571033" w:rsidRDefault="00571033" w:rsidP="001934A6">
      <w:pPr>
        <w:pStyle w:val="NoSpacing"/>
      </w:pPr>
      <w:r w:rsidRPr="009D71A1">
        <w:rPr>
          <w:b/>
        </w:rPr>
        <w:t>Figure 2</w:t>
      </w:r>
      <w:r w:rsidR="00015EAF">
        <w:rPr>
          <w:b/>
        </w:rPr>
        <w:t>9</w:t>
      </w:r>
      <w:r w:rsidR="00B5493E" w:rsidRPr="009D71A1">
        <w:rPr>
          <w:b/>
        </w:rPr>
        <w:t>.</w:t>
      </w:r>
      <w:r w:rsidR="00B5493E">
        <w:t xml:space="preserve">  (a) Free induction decay (</w:t>
      </w:r>
      <w:r>
        <w:t>FID</w:t>
      </w:r>
      <w:r w:rsidR="00B5493E">
        <w:t xml:space="preserve">) for a nucleus with a single </w:t>
      </w:r>
      <w:proofErr w:type="spellStart"/>
      <w:r w:rsidR="00B5493E">
        <w:t>precessional</w:t>
      </w:r>
      <w:proofErr w:type="spellEnd"/>
      <w:r w:rsidR="00B5493E">
        <w:t xml:space="preserve"> frequency.  The FID is known as the time-domain spectrum.  (b) The frequency domain spectrum, which is a singlet, obtained by performing a Fourier transform of the FID.  </w:t>
      </w:r>
    </w:p>
    <w:p w:rsidR="00571033" w:rsidRDefault="00571033" w:rsidP="001934A6">
      <w:pPr>
        <w:pStyle w:val="NoSpacing"/>
      </w:pPr>
    </w:p>
    <w:p w:rsidR="00420D7C" w:rsidRDefault="00420D7C" w:rsidP="001934A6">
      <w:pPr>
        <w:pStyle w:val="NoSpacing"/>
      </w:pPr>
      <w:r>
        <w:t>In drawing the FID in Figure 2</w:t>
      </w:r>
      <w:r w:rsidR="00015EAF">
        <w:t>9</w:t>
      </w:r>
      <w:r>
        <w:t xml:space="preserve">a, it might be tempting to think of each positive and negative component of the FID representing the magnetic vector of the nucleus as it is positioned on the +X and –X axis.  A problem with this thinking is to consider a specific </w:t>
      </w:r>
      <w:r w:rsidRPr="00420D7C">
        <w:rPr>
          <w:vertAlign w:val="superscript"/>
        </w:rPr>
        <w:t>1</w:t>
      </w:r>
      <w:r>
        <w:t>H resonance occurring at 400 MHz, as we have been using in some of our examples.  The vector actually oscillates between the +X and –X direction 400 million times a second, which would mean that the FID shown in Figure 2</w:t>
      </w:r>
      <w:r w:rsidR="00015EAF">
        <w:t>9</w:t>
      </w:r>
      <w:r>
        <w:t xml:space="preserve">a should have 400 million oscillations in a second.  This would be incredibly challenging to measure.  </w:t>
      </w:r>
      <w:r w:rsidRPr="00112115">
        <w:t xml:space="preserve">We will not develop the details of how the measurement of the FID is actually obtained, but </w:t>
      </w:r>
      <w:r w:rsidR="0098035B" w:rsidRPr="00112115">
        <w:t xml:space="preserve">there is </w:t>
      </w:r>
      <w:r w:rsidRPr="00112115">
        <w:t>a</w:t>
      </w:r>
      <w:r w:rsidR="00E41EAF" w:rsidRPr="00112115">
        <w:t>n electronic</w:t>
      </w:r>
      <w:r w:rsidRPr="00112115">
        <w:t xml:space="preserve"> process </w:t>
      </w:r>
      <w:r w:rsidR="00E41EAF" w:rsidRPr="00112115">
        <w:t xml:space="preserve">that can be used in </w:t>
      </w:r>
      <w:r w:rsidR="0098035B" w:rsidRPr="00112115">
        <w:t>which the</w:t>
      </w:r>
      <w:r w:rsidR="00E41EAF" w:rsidRPr="00112115">
        <w:t xml:space="preserve"> FID shows the</w:t>
      </w:r>
      <w:r w:rsidR="0098035B" w:rsidRPr="00112115">
        <w:t xml:space="preserve"> difference in frequencies between the peaks in the spectrum</w:t>
      </w:r>
      <w:r w:rsidR="00E41EAF" w:rsidRPr="00112115">
        <w:t xml:space="preserve"> and what is known as the carrier frequency.  </w:t>
      </w:r>
      <w:r w:rsidR="00112115" w:rsidRPr="00112115">
        <w:t>What we will see is that, when recording NMR spectra, rather than applying a single RF frequenc</w:t>
      </w:r>
      <w:r w:rsidR="00120871">
        <w:t>y through the wire coil on the X</w:t>
      </w:r>
      <w:r w:rsidR="00112115" w:rsidRPr="00112115">
        <w:t xml:space="preserve">-axis, the instrument applies a broadband pulse of radiofrequencies that can excite all of the hydrogen nuclei at once.  </w:t>
      </w:r>
      <w:r w:rsidR="00E41EAF" w:rsidRPr="00112115">
        <w:t>The carrier frequency is the center frequency of the broadband RF pulse that is applied.  These differences are only on the order of a few thousand Hertz</w:t>
      </w:r>
      <w:r w:rsidR="00112115" w:rsidRPr="00112115">
        <w:t xml:space="preserve">.  Oscillations of a few thousand times a second are readily </w:t>
      </w:r>
      <w:r w:rsidR="00E41EAF" w:rsidRPr="00112115">
        <w:t xml:space="preserve">measured using </w:t>
      </w:r>
      <w:r w:rsidR="00112115" w:rsidRPr="00112115">
        <w:t xml:space="preserve">modern </w:t>
      </w:r>
      <w:r w:rsidR="00E41EAF" w:rsidRPr="00112115">
        <w:t>digital electronics.</w:t>
      </w:r>
      <w:r>
        <w:t xml:space="preserve">   </w:t>
      </w:r>
    </w:p>
    <w:p w:rsidR="00420D7C" w:rsidRDefault="00420D7C" w:rsidP="001934A6">
      <w:pPr>
        <w:pStyle w:val="NoSpacing"/>
      </w:pPr>
    </w:p>
    <w:p w:rsidR="00571033" w:rsidRPr="00571033" w:rsidRDefault="00571033" w:rsidP="001934A6">
      <w:pPr>
        <w:pStyle w:val="NoSpacing"/>
        <w:rPr>
          <w:b/>
        </w:rPr>
      </w:pPr>
      <w:r w:rsidRPr="00571033">
        <w:rPr>
          <w:b/>
        </w:rPr>
        <w:t>Draw the FID that would result if the nucleus had a much shorter relaxation time.</w:t>
      </w:r>
    </w:p>
    <w:p w:rsidR="00571033" w:rsidRDefault="00571033" w:rsidP="001934A6">
      <w:pPr>
        <w:pStyle w:val="NoSpacing"/>
      </w:pPr>
      <w:r>
        <w:t xml:space="preserve">With a shorter relaxation time, the decay of the FID would be must faster.  The FID for a nucleus of identical </w:t>
      </w:r>
      <w:r w:rsidR="00AE53F8">
        <w:t xml:space="preserve">excitation </w:t>
      </w:r>
      <w:r>
        <w:t xml:space="preserve">frequency </w:t>
      </w:r>
      <w:r w:rsidR="00015EAF">
        <w:t xml:space="preserve">to that in Figure 29 but with a much </w:t>
      </w:r>
      <w:r>
        <w:t>shor</w:t>
      </w:r>
      <w:r w:rsidR="00015EAF">
        <w:t>ter</w:t>
      </w:r>
      <w:r>
        <w:t xml:space="preserve"> relaxation time</w:t>
      </w:r>
      <w:r w:rsidR="00015EAF">
        <w:t xml:space="preserve"> i</w:t>
      </w:r>
      <w:r>
        <w:t xml:space="preserve">s shown in Figures </w:t>
      </w:r>
      <w:r w:rsidR="00015EAF">
        <w:t>30</w:t>
      </w:r>
      <w:r>
        <w:t>.</w:t>
      </w:r>
    </w:p>
    <w:p w:rsidR="00571033" w:rsidRDefault="00571033" w:rsidP="001934A6">
      <w:pPr>
        <w:pStyle w:val="NoSpacing"/>
      </w:pPr>
    </w:p>
    <w:p w:rsidR="00AE53F8" w:rsidRDefault="00AE53F8" w:rsidP="00AE53F8">
      <w:pPr>
        <w:pStyle w:val="NoSpacing"/>
        <w:jc w:val="center"/>
      </w:pPr>
      <w:r>
        <w:rPr>
          <w:noProof/>
        </w:rPr>
        <w:drawing>
          <wp:inline distT="0" distB="0" distL="0" distR="0">
            <wp:extent cx="3390181" cy="1240086"/>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390550" cy="1240221"/>
                    </a:xfrm>
                    <a:prstGeom prst="rect">
                      <a:avLst/>
                    </a:prstGeom>
                    <a:noFill/>
                    <a:ln>
                      <a:noFill/>
                    </a:ln>
                  </pic:spPr>
                </pic:pic>
              </a:graphicData>
            </a:graphic>
          </wp:inline>
        </w:drawing>
      </w:r>
    </w:p>
    <w:p w:rsidR="00AE53F8" w:rsidRPr="005D62C1" w:rsidRDefault="00015EAF" w:rsidP="00AE53F8">
      <w:pPr>
        <w:pStyle w:val="NoSpacing"/>
      </w:pPr>
      <w:r>
        <w:rPr>
          <w:b/>
        </w:rPr>
        <w:t>Figure 30</w:t>
      </w:r>
      <w:r w:rsidR="008F7918" w:rsidRPr="008F7918">
        <w:rPr>
          <w:b/>
        </w:rPr>
        <w:t>.</w:t>
      </w:r>
      <w:r>
        <w:rPr>
          <w:b/>
        </w:rPr>
        <w:t xml:space="preserve">  </w:t>
      </w:r>
      <w:r w:rsidR="00AE53F8">
        <w:t>The FID (left-hand side) of a nucleus with the same excitation frequency as that in Figure 29 but a much shorter relaxation time.  The frequency domain spectrum (right-hand side) that arises out of performing the Fourier transform of the FID.  Note that the frequency domain spectrum in Figure 30 is a much broader singlet than occurs in Figure 29.</w:t>
      </w:r>
    </w:p>
    <w:p w:rsidR="00AE53F8" w:rsidRDefault="00AE53F8" w:rsidP="001934A6">
      <w:pPr>
        <w:pStyle w:val="NoSpacing"/>
      </w:pPr>
    </w:p>
    <w:p w:rsidR="00571033" w:rsidRPr="00571033" w:rsidRDefault="00571033" w:rsidP="001934A6">
      <w:pPr>
        <w:pStyle w:val="NoSpacing"/>
        <w:rPr>
          <w:b/>
        </w:rPr>
      </w:pPr>
      <w:r w:rsidRPr="00571033">
        <w:rPr>
          <w:b/>
        </w:rPr>
        <w:t xml:space="preserve">Do you see a problem with performing a FT on </w:t>
      </w:r>
      <w:r w:rsidR="00120871">
        <w:rPr>
          <w:b/>
        </w:rPr>
        <w:t>an</w:t>
      </w:r>
      <w:r w:rsidRPr="00571033">
        <w:rPr>
          <w:b/>
        </w:rPr>
        <w:t xml:space="preserve"> FID with </w:t>
      </w:r>
      <w:r w:rsidR="00120871">
        <w:rPr>
          <w:b/>
        </w:rPr>
        <w:t xml:space="preserve">a </w:t>
      </w:r>
      <w:r w:rsidRPr="00571033">
        <w:rPr>
          <w:b/>
        </w:rPr>
        <w:t>very short relaxation time?</w:t>
      </w:r>
      <w:r>
        <w:rPr>
          <w:b/>
        </w:rPr>
        <w:t xml:space="preserve">  If so, what would happen in the resulting frequency domain spectrum? </w:t>
      </w:r>
    </w:p>
    <w:p w:rsidR="000752EA" w:rsidRDefault="00571033" w:rsidP="001934A6">
      <w:pPr>
        <w:pStyle w:val="NoSpacing"/>
      </w:pPr>
      <w:r>
        <w:t>It will be more difficult to identify the frequency of the highly truncated FID</w:t>
      </w:r>
      <w:r w:rsidR="000752EA">
        <w:t xml:space="preserve"> with as much accuracy as an FID with a much slower decay.  The difficulty in determining an exact frequency means that the resonance will be much broader in the frequency domain spectrum as shown in Figure </w:t>
      </w:r>
      <w:r w:rsidR="00015EAF">
        <w:t>30</w:t>
      </w:r>
      <w:r w:rsidR="000752EA">
        <w:t xml:space="preserve">.  An outcome of the signal decay in </w:t>
      </w:r>
      <w:r w:rsidR="00120871">
        <w:t>an</w:t>
      </w:r>
      <w:r w:rsidR="000752EA">
        <w:t xml:space="preserve"> FID means that every peak in the frequency domain spectrum will have some amount of broadening, and the faster decay the more the broadening.</w:t>
      </w:r>
    </w:p>
    <w:p w:rsidR="000752EA" w:rsidRDefault="000752EA" w:rsidP="001934A6">
      <w:pPr>
        <w:pStyle w:val="NoSpacing"/>
      </w:pPr>
    </w:p>
    <w:p w:rsidR="001D2A99" w:rsidRPr="001D2A99" w:rsidRDefault="00112115" w:rsidP="001934A6">
      <w:pPr>
        <w:pStyle w:val="NoSpacing"/>
      </w:pPr>
      <w:r w:rsidRPr="003722C1">
        <w:t>As mentioned previously, r</w:t>
      </w:r>
      <w:r w:rsidR="001D2A99" w:rsidRPr="003722C1">
        <w:t>ather than applying a single RF frequenc</w:t>
      </w:r>
      <w:r w:rsidR="00120871">
        <w:t>y through the wire coil on the X</w:t>
      </w:r>
      <w:r w:rsidR="001D2A99" w:rsidRPr="003722C1">
        <w:t xml:space="preserve">-axis, the instrument applies a broadband pulse of radiofrequencies that </w:t>
      </w:r>
      <w:r w:rsidR="00B13010" w:rsidRPr="003722C1">
        <w:t xml:space="preserve">can </w:t>
      </w:r>
      <w:r w:rsidR="001D2A99" w:rsidRPr="003722C1">
        <w:t xml:space="preserve">excite all of the hydrogen nuclei at once.  Suppose we consider a sample </w:t>
      </w:r>
      <w:r w:rsidR="003722C1" w:rsidRPr="003722C1">
        <w:t xml:space="preserve">whose spectrum </w:t>
      </w:r>
      <w:r w:rsidR="001D2A99" w:rsidRPr="003722C1">
        <w:t>consist</w:t>
      </w:r>
      <w:r w:rsidR="003722C1" w:rsidRPr="003722C1">
        <w:t>s</w:t>
      </w:r>
      <w:r w:rsidR="001D2A99" w:rsidRPr="003722C1">
        <w:t xml:space="preserve"> of </w:t>
      </w:r>
      <w:r w:rsidR="003722C1" w:rsidRPr="003722C1">
        <w:t xml:space="preserve">two </w:t>
      </w:r>
      <w:proofErr w:type="spellStart"/>
      <w:r w:rsidR="003722C1" w:rsidRPr="003722C1">
        <w:t>singlets</w:t>
      </w:r>
      <w:proofErr w:type="spellEnd"/>
      <w:r w:rsidR="003722C1" w:rsidRPr="003722C1">
        <w:t xml:space="preserve"> with slightly different excitation frequencies.  </w:t>
      </w:r>
      <w:r w:rsidR="001D2A99" w:rsidRPr="003722C1">
        <w:t>If both are excited at once</w:t>
      </w:r>
      <w:r w:rsidR="003722C1" w:rsidRPr="003722C1">
        <w:t xml:space="preserve"> through the broadband RF pulse</w:t>
      </w:r>
      <w:r w:rsidR="001D2A99" w:rsidRPr="003722C1">
        <w:t>, the FID w</w:t>
      </w:r>
      <w:r w:rsidR="003722C1" w:rsidRPr="003722C1">
        <w:t xml:space="preserve">ill </w:t>
      </w:r>
      <w:r w:rsidR="001D2A99" w:rsidRPr="003722C1">
        <w:t xml:space="preserve">consist of a composite wave </w:t>
      </w:r>
      <w:r w:rsidR="00015EAF" w:rsidRPr="003722C1">
        <w:t xml:space="preserve">that is the sum of the two contributing </w:t>
      </w:r>
      <w:r w:rsidR="008F7918" w:rsidRPr="003722C1">
        <w:t>component</w:t>
      </w:r>
      <w:r w:rsidR="00015EAF" w:rsidRPr="003722C1">
        <w:t>s</w:t>
      </w:r>
      <w:r w:rsidR="008F7918" w:rsidRPr="003722C1">
        <w:t xml:space="preserve"> as shown </w:t>
      </w:r>
      <w:r w:rsidR="00AE53F8">
        <w:t xml:space="preserve">on the left </w:t>
      </w:r>
      <w:r w:rsidR="008F7918" w:rsidRPr="003722C1">
        <w:t>in Figure 3</w:t>
      </w:r>
      <w:r w:rsidR="00015EAF" w:rsidRPr="003722C1">
        <w:t>1</w:t>
      </w:r>
      <w:r w:rsidR="001D2A99" w:rsidRPr="003722C1">
        <w:t xml:space="preserve">.  </w:t>
      </w:r>
      <w:r w:rsidR="00015EAF" w:rsidRPr="003722C1">
        <w:t>T</w:t>
      </w:r>
      <w:r w:rsidR="00B424BC" w:rsidRPr="003722C1">
        <w:t xml:space="preserve">he FT can </w:t>
      </w:r>
      <w:r w:rsidR="00CE10CB" w:rsidRPr="003722C1">
        <w:t xml:space="preserve">determine the </w:t>
      </w:r>
      <w:r w:rsidR="00B424BC" w:rsidRPr="003722C1">
        <w:t>frequency components and their amplitude of both contributing waves in the composite time domain wave and generate the corresponding frequency domain spectrum</w:t>
      </w:r>
      <w:r w:rsidR="00CE10CB" w:rsidRPr="003722C1">
        <w:t xml:space="preserve"> </w:t>
      </w:r>
      <w:r w:rsidR="00AE53F8">
        <w:t xml:space="preserve">shown on the right in </w:t>
      </w:r>
      <w:r w:rsidR="00CE10CB" w:rsidRPr="003722C1">
        <w:t xml:space="preserve">Figure </w:t>
      </w:r>
      <w:r w:rsidR="008F7918" w:rsidRPr="003722C1">
        <w:t>3</w:t>
      </w:r>
      <w:r w:rsidR="00015EAF" w:rsidRPr="003722C1">
        <w:t>1</w:t>
      </w:r>
      <w:r w:rsidR="00B424BC" w:rsidRPr="003722C1">
        <w:t>.</w:t>
      </w:r>
      <w:r w:rsidR="00B424BC">
        <w:t xml:space="preserve">   </w:t>
      </w:r>
      <w:r w:rsidR="001D2A99">
        <w:t xml:space="preserve"> </w:t>
      </w:r>
    </w:p>
    <w:p w:rsidR="001D2A99" w:rsidRDefault="001D2A99" w:rsidP="001934A6">
      <w:pPr>
        <w:pStyle w:val="NoSpacing"/>
        <w:rPr>
          <w:b/>
        </w:rPr>
      </w:pPr>
    </w:p>
    <w:p w:rsidR="00AE53F8" w:rsidRDefault="00AE53F8" w:rsidP="00AE53F8">
      <w:pPr>
        <w:pStyle w:val="NoSpacing"/>
        <w:jc w:val="center"/>
        <w:rPr>
          <w:b/>
        </w:rPr>
      </w:pPr>
      <w:r>
        <w:rPr>
          <w:b/>
          <w:noProof/>
        </w:rPr>
        <w:drawing>
          <wp:inline distT="0" distB="0" distL="0" distR="0">
            <wp:extent cx="3364302" cy="1537667"/>
            <wp:effectExtent l="0" t="0" r="762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364302" cy="1537667"/>
                    </a:xfrm>
                    <a:prstGeom prst="rect">
                      <a:avLst/>
                    </a:prstGeom>
                    <a:noFill/>
                    <a:ln>
                      <a:noFill/>
                    </a:ln>
                  </pic:spPr>
                </pic:pic>
              </a:graphicData>
            </a:graphic>
          </wp:inline>
        </w:drawing>
      </w:r>
    </w:p>
    <w:p w:rsidR="00AE53F8" w:rsidRDefault="00AE53F8" w:rsidP="001934A6">
      <w:pPr>
        <w:pStyle w:val="NoSpacing"/>
        <w:rPr>
          <w:b/>
        </w:rPr>
      </w:pPr>
    </w:p>
    <w:p w:rsidR="008F7918" w:rsidRPr="005D62C1" w:rsidRDefault="008F7918" w:rsidP="001934A6">
      <w:pPr>
        <w:pStyle w:val="NoSpacing"/>
      </w:pPr>
      <w:r>
        <w:rPr>
          <w:b/>
        </w:rPr>
        <w:t>Figure 3</w:t>
      </w:r>
      <w:r w:rsidR="005D62C1">
        <w:rPr>
          <w:b/>
        </w:rPr>
        <w:t>1</w:t>
      </w:r>
      <w:r>
        <w:rPr>
          <w:b/>
        </w:rPr>
        <w:t>.</w:t>
      </w:r>
      <w:r w:rsidR="00AE53F8">
        <w:rPr>
          <w:b/>
        </w:rPr>
        <w:t xml:space="preserve">  </w:t>
      </w:r>
      <w:r w:rsidR="00AE53F8">
        <w:t xml:space="preserve">The left-hand side is the FID of a sample where the NMR spectrum consists of two </w:t>
      </w:r>
      <w:proofErr w:type="spellStart"/>
      <w:r w:rsidR="00AE53F8">
        <w:t>singlets</w:t>
      </w:r>
      <w:proofErr w:type="spellEnd"/>
      <w:r w:rsidR="00AE53F8">
        <w:t xml:space="preserve"> of slightly different frequency.  The right-hand side is the frequency domain spectrum showing the two </w:t>
      </w:r>
      <w:proofErr w:type="spellStart"/>
      <w:r w:rsidR="00AE53F8">
        <w:t>singlets</w:t>
      </w:r>
      <w:proofErr w:type="spellEnd"/>
      <w:r w:rsidR="00AE53F8">
        <w:t xml:space="preserve"> that arises out of performing the Fourier transform of the FID.</w:t>
      </w:r>
    </w:p>
    <w:p w:rsidR="008F7918" w:rsidRDefault="008F7918" w:rsidP="001934A6">
      <w:pPr>
        <w:pStyle w:val="NoSpacing"/>
        <w:rPr>
          <w:b/>
        </w:rPr>
      </w:pPr>
    </w:p>
    <w:p w:rsidR="001D2A99" w:rsidRPr="001D2A99" w:rsidRDefault="001D2A99" w:rsidP="001934A6">
      <w:pPr>
        <w:pStyle w:val="NoSpacing"/>
        <w:rPr>
          <w:b/>
        </w:rPr>
      </w:pPr>
      <w:r w:rsidRPr="001D2A99">
        <w:rPr>
          <w:b/>
        </w:rPr>
        <w:t>Where is the amplitude of peak</w:t>
      </w:r>
      <w:r>
        <w:rPr>
          <w:b/>
        </w:rPr>
        <w:t>s</w:t>
      </w:r>
      <w:r w:rsidRPr="001D2A99">
        <w:rPr>
          <w:b/>
        </w:rPr>
        <w:t xml:space="preserve"> determined in the FID?</w:t>
      </w:r>
    </w:p>
    <w:p w:rsidR="00A919E1" w:rsidRDefault="001D2A99" w:rsidP="001934A6">
      <w:pPr>
        <w:pStyle w:val="NoSpacing"/>
      </w:pPr>
      <w:r>
        <w:t xml:space="preserve">Because of the decay and the fact that different nuclei in a molecule will have different decay rates, the amplitude of each peak must be determined using the first data point in the FID. </w:t>
      </w:r>
      <w:r w:rsidR="00201F16">
        <w:t xml:space="preserve"> </w:t>
      </w:r>
      <w:r>
        <w:t xml:space="preserve"> </w:t>
      </w:r>
    </w:p>
    <w:p w:rsidR="00995BC7" w:rsidRDefault="001F1A18" w:rsidP="001934A6">
      <w:pPr>
        <w:pStyle w:val="NoSpacing"/>
      </w:pPr>
      <w:r>
        <w:lastRenderedPageBreak/>
        <w:t xml:space="preserve">  </w:t>
      </w:r>
      <w:r w:rsidR="00314E5F">
        <w:t xml:space="preserve">       </w:t>
      </w:r>
    </w:p>
    <w:p w:rsidR="00CE10CB" w:rsidRDefault="00CE10CB" w:rsidP="001934A6">
      <w:pPr>
        <w:pStyle w:val="NoSpacing"/>
      </w:pPr>
      <w:r>
        <w:t xml:space="preserve">The typical pulse sequence used when recording </w:t>
      </w:r>
      <w:r w:rsidR="00A07FA8">
        <w:t xml:space="preserve">standard </w:t>
      </w:r>
      <w:r w:rsidR="00A07FA8" w:rsidRPr="00A07FA8">
        <w:rPr>
          <w:vertAlign w:val="superscript"/>
        </w:rPr>
        <w:t>1</w:t>
      </w:r>
      <w:r w:rsidR="00A07FA8">
        <w:t xml:space="preserve">H </w:t>
      </w:r>
      <w:r w:rsidR="008F7918">
        <w:t>NMR spectra is shown in Figure 3</w:t>
      </w:r>
      <w:r w:rsidR="00A07FA8">
        <w:t>2</w:t>
      </w:r>
      <w:r>
        <w:t xml:space="preserve">.  A brief (few microsecond) broadband RF pulse is applied to tip the </w:t>
      </w:r>
      <w:r w:rsidR="00420D7C">
        <w:t xml:space="preserve">net </w:t>
      </w:r>
      <w:r>
        <w:t xml:space="preserve">magnetization of all the nuclei, the </w:t>
      </w:r>
      <w:r w:rsidR="00420D7C">
        <w:t>X</w:t>
      </w:r>
      <w:r>
        <w:t>-coil is turned on to sample the FID (about 1 second) and then there is a delay time (about 1 second).  Then the sequence is repeated multiple times and the FIDs are added together.</w:t>
      </w:r>
    </w:p>
    <w:p w:rsidR="00CE10CB" w:rsidRDefault="00CE10CB" w:rsidP="001934A6">
      <w:pPr>
        <w:pStyle w:val="NoSpacing"/>
      </w:pPr>
    </w:p>
    <w:p w:rsidR="008F7918" w:rsidRDefault="00D40D31" w:rsidP="00C752CF">
      <w:pPr>
        <w:pStyle w:val="NoSpacing"/>
        <w:jc w:val="center"/>
      </w:pPr>
      <w:r>
        <w:object w:dxaOrig="7843" w:dyaOrig="2772">
          <v:shape id="_x0000_i1056" type="#_x0000_t75" style="width:309.05pt;height:109.35pt" o:ole="">
            <v:imagedata r:id="rId77" o:title=""/>
          </v:shape>
          <o:OLEObject Type="Embed" ProgID="ChemDraw.Document.6.0" ShapeID="_x0000_i1056" DrawAspect="Content" ObjectID="_1539023746" r:id="rId78"/>
        </w:object>
      </w:r>
    </w:p>
    <w:p w:rsidR="008F7918" w:rsidRDefault="008F7918" w:rsidP="001934A6">
      <w:pPr>
        <w:pStyle w:val="NoSpacing"/>
      </w:pPr>
    </w:p>
    <w:p w:rsidR="00C752CF" w:rsidRDefault="00C752CF" w:rsidP="001934A6">
      <w:pPr>
        <w:pStyle w:val="NoSpacing"/>
      </w:pPr>
      <w:r w:rsidRPr="00C752CF">
        <w:rPr>
          <w:b/>
        </w:rPr>
        <w:t>Figure 3</w:t>
      </w:r>
      <w:r w:rsidR="00A07FA8">
        <w:rPr>
          <w:b/>
        </w:rPr>
        <w:t>2</w:t>
      </w:r>
      <w:r w:rsidRPr="00C752CF">
        <w:rPr>
          <w:b/>
        </w:rPr>
        <w:t>.</w:t>
      </w:r>
      <w:r>
        <w:t xml:space="preserve">  </w:t>
      </w:r>
      <w:r w:rsidR="00120871">
        <w:t>Diagram of the n</w:t>
      </w:r>
      <w:r>
        <w:t>ormal pulse sequence for collecting NMR spectra</w:t>
      </w:r>
      <w:r w:rsidR="00120871">
        <w:t xml:space="preserve"> that </w:t>
      </w:r>
      <w:r>
        <w:t>involves a brief RF pulse, sampling of data to colle</w:t>
      </w:r>
      <w:r w:rsidR="00120871">
        <w:t>ct</w:t>
      </w:r>
      <w:r>
        <w:t xml:space="preserve"> the FID</w:t>
      </w:r>
      <w:r w:rsidR="00120871">
        <w:t>,</w:t>
      </w:r>
      <w:r>
        <w:t xml:space="preserve"> and a delay time.</w:t>
      </w:r>
    </w:p>
    <w:p w:rsidR="00C752CF" w:rsidRDefault="00C752CF" w:rsidP="001934A6">
      <w:pPr>
        <w:pStyle w:val="NoSpacing"/>
      </w:pPr>
    </w:p>
    <w:p w:rsidR="00CE10CB" w:rsidRPr="00CE10CB" w:rsidRDefault="00CE10CB" w:rsidP="001934A6">
      <w:pPr>
        <w:pStyle w:val="NoSpacing"/>
        <w:rPr>
          <w:b/>
        </w:rPr>
      </w:pPr>
      <w:r w:rsidRPr="00CE10CB">
        <w:rPr>
          <w:b/>
        </w:rPr>
        <w:t>Why is a delay time incorporated into the sequence?</w:t>
      </w:r>
    </w:p>
    <w:p w:rsidR="00CE10CB" w:rsidRDefault="00CE10CB" w:rsidP="001934A6">
      <w:pPr>
        <w:pStyle w:val="NoSpacing"/>
      </w:pPr>
      <w:r>
        <w:t xml:space="preserve">The purpose of the delay time is to allow </w:t>
      </w:r>
      <w:r w:rsidR="00A07FA8">
        <w:t xml:space="preserve">more complete </w:t>
      </w:r>
      <w:r>
        <w:t>relaxation of the nuclei.  If the nuclei are not allowed to relax back to the ground state, the transition may become saturated and then there will be no signal to record.</w:t>
      </w:r>
    </w:p>
    <w:p w:rsidR="00CE10CB" w:rsidRDefault="00CE10CB" w:rsidP="001934A6">
      <w:pPr>
        <w:pStyle w:val="NoSpacing"/>
      </w:pPr>
    </w:p>
    <w:p w:rsidR="00CE10CB" w:rsidRDefault="00CE10CB" w:rsidP="001934A6">
      <w:pPr>
        <w:pStyle w:val="NoSpacing"/>
      </w:pPr>
      <w:r>
        <w:t>So far we have developed our understanding of FT NMR using 90</w:t>
      </w:r>
      <w:r w:rsidRPr="00CE10CB">
        <w:rPr>
          <w:vertAlign w:val="superscript"/>
        </w:rPr>
        <w:t>o</w:t>
      </w:r>
      <w:r>
        <w:t xml:space="preserve"> pulses.   In reality, 90</w:t>
      </w:r>
      <w:r w:rsidRPr="00CE10CB">
        <w:rPr>
          <w:vertAlign w:val="superscript"/>
        </w:rPr>
        <w:t>o</w:t>
      </w:r>
      <w:r>
        <w:t xml:space="preserve"> pulses are rarely used when obtaining routine spectra and the use of 30</w:t>
      </w:r>
      <w:r w:rsidRPr="00CE10CB">
        <w:rPr>
          <w:vertAlign w:val="superscript"/>
        </w:rPr>
        <w:t>o</w:t>
      </w:r>
      <w:r>
        <w:t xml:space="preserve"> pulses is more common.</w:t>
      </w:r>
    </w:p>
    <w:p w:rsidR="00CE10CB" w:rsidRDefault="00CE10CB" w:rsidP="001934A6">
      <w:pPr>
        <w:pStyle w:val="NoSpacing"/>
      </w:pPr>
    </w:p>
    <w:p w:rsidR="00314E5F" w:rsidRPr="00CE10CB" w:rsidRDefault="00CE10CB" w:rsidP="001934A6">
      <w:pPr>
        <w:pStyle w:val="NoSpacing"/>
        <w:rPr>
          <w:b/>
        </w:rPr>
      </w:pPr>
      <w:r w:rsidRPr="00CE10CB">
        <w:rPr>
          <w:b/>
        </w:rPr>
        <w:t>Why are the advantages and disadvantages of using 30</w:t>
      </w:r>
      <w:r w:rsidRPr="00CE10CB">
        <w:rPr>
          <w:b/>
          <w:vertAlign w:val="superscript"/>
        </w:rPr>
        <w:t>o</w:t>
      </w:r>
      <w:r w:rsidRPr="00CE10CB">
        <w:rPr>
          <w:b/>
        </w:rPr>
        <w:t xml:space="preserve"> pulses instead of 90</w:t>
      </w:r>
      <w:r w:rsidRPr="00CE10CB">
        <w:rPr>
          <w:b/>
          <w:vertAlign w:val="superscript"/>
        </w:rPr>
        <w:t>o</w:t>
      </w:r>
      <w:r w:rsidRPr="00CE10CB">
        <w:rPr>
          <w:b/>
        </w:rPr>
        <w:t xml:space="preserve"> pulses? </w:t>
      </w:r>
    </w:p>
    <w:p w:rsidR="00CE10CB" w:rsidRDefault="00451638" w:rsidP="001934A6">
      <w:pPr>
        <w:pStyle w:val="NoSpacing"/>
      </w:pPr>
      <w:r>
        <w:t>As seen in Figure 3</w:t>
      </w:r>
      <w:r w:rsidR="00A07FA8">
        <w:t>3</w:t>
      </w:r>
      <w:r w:rsidR="00CE10CB">
        <w:t>, if only a one pulse measurement is performed, a disadvantage of using a 30</w:t>
      </w:r>
      <w:r w:rsidR="00CE10CB" w:rsidRPr="00CE10CB">
        <w:rPr>
          <w:vertAlign w:val="superscript"/>
        </w:rPr>
        <w:t>o</w:t>
      </w:r>
      <w:r w:rsidR="00CE10CB">
        <w:t xml:space="preserve"> pulse instead of a 90</w:t>
      </w:r>
      <w:r w:rsidR="00CE10CB" w:rsidRPr="00CE10CB">
        <w:rPr>
          <w:vertAlign w:val="superscript"/>
        </w:rPr>
        <w:t>o</w:t>
      </w:r>
      <w:r w:rsidR="00CE10CB">
        <w:t xml:space="preserve"> pulse is that there is </w:t>
      </w:r>
      <w:r w:rsidR="00120871">
        <w:t>a smaller magnetization on the X-Y</w:t>
      </w:r>
      <w:r w:rsidR="00CE10CB">
        <w:t xml:space="preserve"> axes and less amplitude in the FID.  That means that the signal-to-noise ratio will be smaller for the 30</w:t>
      </w:r>
      <w:r w:rsidR="00CE10CB" w:rsidRPr="00010CA6">
        <w:rPr>
          <w:vertAlign w:val="superscript"/>
        </w:rPr>
        <w:t>o</w:t>
      </w:r>
      <w:r w:rsidR="00CE10CB">
        <w:t xml:space="preserve"> pulse.  However, </w:t>
      </w:r>
      <w:r w:rsidR="00010CA6">
        <w:t xml:space="preserve">NMR spectra are </w:t>
      </w:r>
      <w:r w:rsidR="00CE10CB">
        <w:t xml:space="preserve">rarely </w:t>
      </w:r>
      <w:r w:rsidR="00010CA6">
        <w:t xml:space="preserve">recorded </w:t>
      </w:r>
      <w:r w:rsidR="00CE10CB">
        <w:t>using a single pulse</w:t>
      </w:r>
      <w:r w:rsidR="00010CA6">
        <w:t xml:space="preserve">.  Instead, several repetitive </w:t>
      </w:r>
      <w:r w:rsidR="00CE10CB">
        <w:t xml:space="preserve">pulses </w:t>
      </w:r>
      <w:r w:rsidR="00010CA6">
        <w:t>using the sequenc</w:t>
      </w:r>
      <w:r>
        <w:t>e in Figure 3</w:t>
      </w:r>
      <w:r w:rsidR="00A07FA8">
        <w:t>2</w:t>
      </w:r>
      <w:r w:rsidR="00010CA6">
        <w:t xml:space="preserve"> are run and </w:t>
      </w:r>
      <w:r w:rsidR="00CE10CB">
        <w:t xml:space="preserve">added together.  </w:t>
      </w:r>
      <w:r w:rsidR="00061B70">
        <w:t>The advantage of the 30</w:t>
      </w:r>
      <w:r w:rsidR="00061B70" w:rsidRPr="00061B70">
        <w:rPr>
          <w:vertAlign w:val="superscript"/>
        </w:rPr>
        <w:t>o</w:t>
      </w:r>
      <w:r w:rsidR="00061B70">
        <w:t xml:space="preserve"> pulse over the 90</w:t>
      </w:r>
      <w:r w:rsidR="00061B70" w:rsidRPr="00061B70">
        <w:rPr>
          <w:vertAlign w:val="superscript"/>
        </w:rPr>
        <w:t>o</w:t>
      </w:r>
      <w:r w:rsidR="00061B70">
        <w:t xml:space="preserve"> pulse is that it better insures that the nuclei have relaxed back to the ground state after each pulse so that resonances are less likely to get saturated.  Clearly this is a tradeoff and whether to use a 30</w:t>
      </w:r>
      <w:r w:rsidR="00061B70" w:rsidRPr="00061B70">
        <w:rPr>
          <w:vertAlign w:val="superscript"/>
        </w:rPr>
        <w:t>o</w:t>
      </w:r>
      <w:r w:rsidR="00061B70">
        <w:t xml:space="preserve"> pulse or 90</w:t>
      </w:r>
      <w:r w:rsidR="00061B70" w:rsidRPr="00061B70">
        <w:rPr>
          <w:vertAlign w:val="superscript"/>
        </w:rPr>
        <w:t>o</w:t>
      </w:r>
      <w:r w:rsidR="00061B70">
        <w:t xml:space="preserve"> pulse can depend on the particular relaxation times of nuclei in the sample.  </w:t>
      </w:r>
    </w:p>
    <w:p w:rsidR="00061B70" w:rsidRDefault="00061B70" w:rsidP="001934A6">
      <w:pPr>
        <w:pStyle w:val="NoSpacing"/>
      </w:pPr>
    </w:p>
    <w:p w:rsidR="00451638" w:rsidRDefault="00120871" w:rsidP="00451638">
      <w:pPr>
        <w:pStyle w:val="NoSpacing"/>
        <w:jc w:val="center"/>
      </w:pPr>
      <w:r>
        <w:object w:dxaOrig="5467" w:dyaOrig="3031">
          <v:shape id="_x0000_i1057" type="#_x0000_t75" style="width:213.3pt;height:118.85pt" o:ole="">
            <v:imagedata r:id="rId79" o:title=""/>
          </v:shape>
          <o:OLEObject Type="Embed" ProgID="ChemDraw.Document.6.0" ShapeID="_x0000_i1057" DrawAspect="Content" ObjectID="_1539023747" r:id="rId80"/>
        </w:object>
      </w:r>
    </w:p>
    <w:p w:rsidR="00451638" w:rsidRDefault="00451638" w:rsidP="001934A6">
      <w:pPr>
        <w:pStyle w:val="NoSpacing"/>
      </w:pPr>
    </w:p>
    <w:p w:rsidR="00451638" w:rsidRDefault="00451638" w:rsidP="001934A6">
      <w:pPr>
        <w:pStyle w:val="NoSpacing"/>
      </w:pPr>
      <w:r w:rsidRPr="00451638">
        <w:rPr>
          <w:b/>
        </w:rPr>
        <w:t>Figure 3</w:t>
      </w:r>
      <w:r w:rsidR="00A07FA8">
        <w:rPr>
          <w:b/>
        </w:rPr>
        <w:t>3</w:t>
      </w:r>
      <w:r w:rsidRPr="00451638">
        <w:rPr>
          <w:b/>
        </w:rPr>
        <w:t>.</w:t>
      </w:r>
      <w:r>
        <w:t xml:space="preserve">  Comparison of 30</w:t>
      </w:r>
      <w:r w:rsidRPr="00451638">
        <w:rPr>
          <w:vertAlign w:val="superscript"/>
        </w:rPr>
        <w:t>o</w:t>
      </w:r>
      <w:r>
        <w:t xml:space="preserve"> and 90</w:t>
      </w:r>
      <w:r w:rsidRPr="00451638">
        <w:rPr>
          <w:vertAlign w:val="superscript"/>
        </w:rPr>
        <w:t>o</w:t>
      </w:r>
      <w:r>
        <w:t xml:space="preserve"> pulses.  Note how there is much less x-component of magnetization with the 30</w:t>
      </w:r>
      <w:r w:rsidRPr="00451638">
        <w:rPr>
          <w:vertAlign w:val="superscript"/>
        </w:rPr>
        <w:t>o</w:t>
      </w:r>
      <w:r>
        <w:t xml:space="preserve"> pulse.  </w:t>
      </w:r>
    </w:p>
    <w:p w:rsidR="00451638" w:rsidRDefault="00451638" w:rsidP="001934A6">
      <w:pPr>
        <w:pStyle w:val="NoSpacing"/>
      </w:pPr>
    </w:p>
    <w:p w:rsidR="00061B70" w:rsidRPr="00061B70" w:rsidRDefault="00061B70" w:rsidP="001934A6">
      <w:pPr>
        <w:pStyle w:val="NoSpacing"/>
        <w:rPr>
          <w:b/>
        </w:rPr>
      </w:pPr>
      <w:r w:rsidRPr="00061B70">
        <w:rPr>
          <w:b/>
        </w:rPr>
        <w:t>What is the advantage of recording several FIDs and adding them together?</w:t>
      </w:r>
    </w:p>
    <w:p w:rsidR="00061B70" w:rsidRDefault="00061B70" w:rsidP="001934A6">
      <w:pPr>
        <w:pStyle w:val="NoSpacing"/>
      </w:pPr>
      <w:r>
        <w:t xml:space="preserve">As mentioned earlier in this unit, signal is consistent from run to run but noise is random.  Adding several FIDs together leads to some cancelling out of the noise but growth of the signal, thereby improving the S/N ratio.  </w:t>
      </w:r>
    </w:p>
    <w:p w:rsidR="002E42C8" w:rsidRDefault="002E42C8" w:rsidP="001934A6">
      <w:pPr>
        <w:pStyle w:val="NoSpacing"/>
      </w:pPr>
    </w:p>
    <w:p w:rsidR="002E42C8" w:rsidRDefault="002E42C8" w:rsidP="001934A6">
      <w:pPr>
        <w:pStyle w:val="NoSpacing"/>
      </w:pPr>
      <w:r>
        <w:t xml:space="preserve">One final thing to consider is the behavior of a nucleus with a very long spin-lattice relaxation time.  </w:t>
      </w:r>
      <w:r w:rsidRPr="002E42C8">
        <w:rPr>
          <w:vertAlign w:val="superscript"/>
        </w:rPr>
        <w:t>13</w:t>
      </w:r>
      <w:r>
        <w:t xml:space="preserve">C is a spin ½ nucleus and it is possible to obtain </w:t>
      </w:r>
      <w:r w:rsidRPr="002E42C8">
        <w:rPr>
          <w:vertAlign w:val="superscript"/>
        </w:rPr>
        <w:t>13</w:t>
      </w:r>
      <w:r>
        <w:t xml:space="preserve">C NMR spectra.  The primary mode of relaxation of </w:t>
      </w:r>
      <w:r w:rsidRPr="002E42C8">
        <w:rPr>
          <w:vertAlign w:val="superscript"/>
        </w:rPr>
        <w:t>13</w:t>
      </w:r>
      <w:r>
        <w:t>C atoms is through an interaction with the nucleus of directly bonded hydrogen atoms.  Carbon atoms in a compound with no directly bonded hydrogen atoms (e.g., tertiary carbon atoms, substituted aromatic carbon atoms, carbonyl carbon atoms in a ketone) can have very long relaxation times – upwards of 100 seconds.</w:t>
      </w:r>
    </w:p>
    <w:p w:rsidR="002E42C8" w:rsidRDefault="002E42C8" w:rsidP="001934A6">
      <w:pPr>
        <w:pStyle w:val="NoSpacing"/>
      </w:pPr>
    </w:p>
    <w:p w:rsidR="00506558" w:rsidRPr="00506558" w:rsidRDefault="002E42C8" w:rsidP="001934A6">
      <w:pPr>
        <w:pStyle w:val="NoSpacing"/>
        <w:rPr>
          <w:b/>
        </w:rPr>
      </w:pPr>
      <w:r w:rsidRPr="00506558">
        <w:rPr>
          <w:b/>
        </w:rPr>
        <w:t xml:space="preserve">Suppose the following pulse sequence is used to obtain </w:t>
      </w:r>
      <w:r w:rsidR="00506558" w:rsidRPr="00506558">
        <w:rPr>
          <w:b/>
        </w:rPr>
        <w:t xml:space="preserve">the spectrum of a </w:t>
      </w:r>
      <w:r w:rsidRPr="00506558">
        <w:rPr>
          <w:b/>
          <w:vertAlign w:val="superscript"/>
        </w:rPr>
        <w:t>13</w:t>
      </w:r>
      <w:r w:rsidRPr="00506558">
        <w:rPr>
          <w:b/>
        </w:rPr>
        <w:t xml:space="preserve">C </w:t>
      </w:r>
      <w:r w:rsidR="00506558" w:rsidRPr="00506558">
        <w:rPr>
          <w:b/>
        </w:rPr>
        <w:t>nucleus with a spin-lattice relaxation time of 100 seconds (</w:t>
      </w:r>
      <w:r w:rsidRPr="00506558">
        <w:rPr>
          <w:b/>
        </w:rPr>
        <w:t>90</w:t>
      </w:r>
      <w:r w:rsidRPr="00506558">
        <w:rPr>
          <w:b/>
          <w:vertAlign w:val="superscript"/>
        </w:rPr>
        <w:t>o</w:t>
      </w:r>
      <w:r w:rsidRPr="00506558">
        <w:rPr>
          <w:b/>
        </w:rPr>
        <w:t xml:space="preserve"> pulse, 1 second collection of the FID, 1 second delay</w:t>
      </w:r>
      <w:r w:rsidR="00506558" w:rsidRPr="00506558">
        <w:rPr>
          <w:b/>
        </w:rPr>
        <w:t xml:space="preserve">).  </w:t>
      </w:r>
      <w:r w:rsidR="00DB073A">
        <w:rPr>
          <w:b/>
        </w:rPr>
        <w:t xml:space="preserve">Note, carbon atoms with no directly bonded hydrogen atoms can have relaxation times as long as 100 seconds.  </w:t>
      </w:r>
      <w:r w:rsidR="00506558" w:rsidRPr="00506558">
        <w:rPr>
          <w:b/>
        </w:rPr>
        <w:t xml:space="preserve">This pulse sequence is repeated four times.  </w:t>
      </w:r>
    </w:p>
    <w:p w:rsidR="00506558" w:rsidRPr="00506558" w:rsidRDefault="00506558" w:rsidP="00506558">
      <w:pPr>
        <w:pStyle w:val="NoSpacing"/>
        <w:numPr>
          <w:ilvl w:val="0"/>
          <w:numId w:val="1"/>
        </w:numPr>
        <w:rPr>
          <w:b/>
        </w:rPr>
      </w:pPr>
      <w:r w:rsidRPr="00506558">
        <w:rPr>
          <w:b/>
        </w:rPr>
        <w:t xml:space="preserve">Draw the position of the </w:t>
      </w:r>
      <w:r w:rsidRPr="00506558">
        <w:rPr>
          <w:b/>
          <w:vertAlign w:val="superscript"/>
        </w:rPr>
        <w:t>13</w:t>
      </w:r>
      <w:r w:rsidRPr="00506558">
        <w:rPr>
          <w:b/>
        </w:rPr>
        <w:t xml:space="preserve">C magnetization vector after each of the four pulses.  </w:t>
      </w:r>
    </w:p>
    <w:p w:rsidR="00451638" w:rsidRPr="00451638" w:rsidRDefault="00506558" w:rsidP="00451638">
      <w:pPr>
        <w:pStyle w:val="NoSpacing"/>
        <w:numPr>
          <w:ilvl w:val="0"/>
          <w:numId w:val="1"/>
        </w:numPr>
        <w:rPr>
          <w:b/>
        </w:rPr>
      </w:pPr>
      <w:r w:rsidRPr="00506558">
        <w:rPr>
          <w:b/>
        </w:rPr>
        <w:t>Draw the corresponding FID that would</w:t>
      </w:r>
      <w:r w:rsidR="00451638">
        <w:rPr>
          <w:b/>
        </w:rPr>
        <w:t xml:space="preserve"> be obtained after each pulse. </w:t>
      </w:r>
    </w:p>
    <w:p w:rsidR="00506558" w:rsidRPr="00506558" w:rsidRDefault="00506558" w:rsidP="00506558">
      <w:pPr>
        <w:pStyle w:val="NoSpacing"/>
        <w:numPr>
          <w:ilvl w:val="0"/>
          <w:numId w:val="1"/>
        </w:numPr>
        <w:rPr>
          <w:b/>
        </w:rPr>
      </w:pPr>
      <w:r w:rsidRPr="00506558">
        <w:rPr>
          <w:b/>
        </w:rPr>
        <w:t xml:space="preserve">Draw the composite FID obtained by adding the four individual FIDs together.  </w:t>
      </w:r>
    </w:p>
    <w:p w:rsidR="002E42C8" w:rsidRPr="00506558" w:rsidRDefault="00506558" w:rsidP="00506558">
      <w:pPr>
        <w:pStyle w:val="NoSpacing"/>
        <w:numPr>
          <w:ilvl w:val="0"/>
          <w:numId w:val="1"/>
        </w:numPr>
        <w:rPr>
          <w:b/>
        </w:rPr>
      </w:pPr>
      <w:r w:rsidRPr="00506558">
        <w:rPr>
          <w:b/>
        </w:rPr>
        <w:t xml:space="preserve">What do you observe for this carbon in the resulting frequency domain spectrum? </w:t>
      </w:r>
      <w:r w:rsidR="002E42C8" w:rsidRPr="00506558">
        <w:rPr>
          <w:b/>
        </w:rPr>
        <w:t xml:space="preserve">  </w:t>
      </w:r>
    </w:p>
    <w:p w:rsidR="00506558" w:rsidRDefault="00506558" w:rsidP="001934A6">
      <w:pPr>
        <w:pStyle w:val="NoSpacing"/>
      </w:pPr>
    </w:p>
    <w:p w:rsidR="00506558" w:rsidRDefault="007675F1" w:rsidP="001934A6">
      <w:pPr>
        <w:pStyle w:val="NoSpacing"/>
      </w:pPr>
      <w:r>
        <w:t xml:space="preserve">The important point to consider is that the </w:t>
      </w:r>
      <w:r w:rsidRPr="00DB073A">
        <w:rPr>
          <w:vertAlign w:val="superscript"/>
        </w:rPr>
        <w:t>13</w:t>
      </w:r>
      <w:r>
        <w:t xml:space="preserve">C nucleus in question </w:t>
      </w:r>
      <w:r w:rsidR="00DB073A">
        <w:t>has al</w:t>
      </w:r>
      <w:r>
        <w:t>most no relax</w:t>
      </w:r>
      <w:r w:rsidR="00DB073A">
        <w:t>ation between each pulse.  This means that the second pulse will put its net magnetization vector on the –Z axis as shown in Figure 3</w:t>
      </w:r>
      <w:r w:rsidR="00A07FA8">
        <w:t>4</w:t>
      </w:r>
      <w:r w:rsidR="00DB073A">
        <w:t>.  The third pulse puts the net magnetization vector on the –Y axis, and the fourth pulse puts the vector back where it originally started.  For pulses 2 and 4, there is no net magnetization in the XY plane so there is no signal recorded in the FID.  For pulses 1 and 3, there is a net magnetization in the XY plane, but the two FIDs are exactly out of phase with each other (out of phase means that where one of the FIDs has a positive amplitude, the other has the exact same amplitude but negative) (Figure 3</w:t>
      </w:r>
      <w:r w:rsidR="00A07FA8">
        <w:t>4</w:t>
      </w:r>
      <w:r w:rsidR="00DB073A">
        <w:t xml:space="preserve">).  Adding these four together gives a net result of no FID for this nucleus.  That means that the resulting frequency domain NMR spectrum will show no peak for this carbon.  What we would also say about this carbon is that we have saturated the transition.  </w:t>
      </w:r>
    </w:p>
    <w:p w:rsidR="00212C72" w:rsidRDefault="00212C72" w:rsidP="001934A6">
      <w:pPr>
        <w:pStyle w:val="NoSpacing"/>
      </w:pPr>
    </w:p>
    <w:p w:rsidR="00ED5D54" w:rsidRDefault="00ED5D54" w:rsidP="00ED5D54">
      <w:pPr>
        <w:pStyle w:val="NoSpacing"/>
        <w:jc w:val="center"/>
      </w:pPr>
      <w:r>
        <w:object w:dxaOrig="10569" w:dyaOrig="4575">
          <v:shape id="_x0000_i1058" type="#_x0000_t75" style="width:341.65pt;height:148.1pt" o:ole="">
            <v:imagedata r:id="rId81" o:title=""/>
          </v:shape>
          <o:OLEObject Type="Embed" ProgID="ChemDraw.Document.6.0" ShapeID="_x0000_i1058" DrawAspect="Content" ObjectID="_1539023748" r:id="rId82"/>
        </w:object>
      </w:r>
    </w:p>
    <w:p w:rsidR="00A44239" w:rsidRDefault="00212C72" w:rsidP="001934A6">
      <w:pPr>
        <w:pStyle w:val="NoSpacing"/>
      </w:pPr>
      <w:r w:rsidRPr="00212C72">
        <w:rPr>
          <w:b/>
        </w:rPr>
        <w:t>Figure 3</w:t>
      </w:r>
      <w:r w:rsidR="00A07FA8">
        <w:rPr>
          <w:b/>
        </w:rPr>
        <w:t>4</w:t>
      </w:r>
      <w:r w:rsidRPr="00212C72">
        <w:rPr>
          <w:b/>
        </w:rPr>
        <w:t>.</w:t>
      </w:r>
      <w:r>
        <w:t xml:space="preserve">  Top: net magnetization vector for four consecutive 90</w:t>
      </w:r>
      <w:r w:rsidRPr="00212C72">
        <w:rPr>
          <w:vertAlign w:val="superscript"/>
        </w:rPr>
        <w:t>o</w:t>
      </w:r>
      <w:r>
        <w:t xml:space="preserve"> pulses for a nucleus with an exceptionally long relaxation time.  Bottom: corresponding FID for each of the four pulses.  </w:t>
      </w:r>
    </w:p>
    <w:p w:rsidR="00BB5866" w:rsidRDefault="00BB5866" w:rsidP="001934A6">
      <w:pPr>
        <w:pStyle w:val="NoSpacing"/>
      </w:pPr>
    </w:p>
    <w:p w:rsidR="009B228B" w:rsidRDefault="00DB073A" w:rsidP="001934A6">
      <w:pPr>
        <w:pStyle w:val="NoSpacing"/>
      </w:pPr>
      <w:r>
        <w:lastRenderedPageBreak/>
        <w:t xml:space="preserve">The influence of saturation on atoms with different relaxation times is exploited in the technique </w:t>
      </w:r>
      <w:r w:rsidRPr="00DB073A">
        <w:rPr>
          <w:b/>
        </w:rPr>
        <w:t>magnetic resonance imaging</w:t>
      </w:r>
      <w:r>
        <w:t xml:space="preserve"> (</w:t>
      </w:r>
      <w:r w:rsidRPr="00DB073A">
        <w:rPr>
          <w:b/>
        </w:rPr>
        <w:t>MRI</w:t>
      </w:r>
      <w:r>
        <w:t xml:space="preserve">).  MRI is used to generate high quality images </w:t>
      </w:r>
      <w:r w:rsidR="00690779">
        <w:t>i</w:t>
      </w:r>
      <w:r>
        <w:t xml:space="preserve">n humans.  The signal recorded in MRI is the hydrogen resonance of water molecules.  A paramagnetic complex of gadolinium(III) is often used as an image contrast agent and is consumed ahead of time by the person having </w:t>
      </w:r>
      <w:r w:rsidR="00A07FA8">
        <w:t>the</w:t>
      </w:r>
      <w:r>
        <w:t xml:space="preserve"> MRI.  Paramagnetic substances</w:t>
      </w:r>
      <w:r w:rsidR="00690779">
        <w:t xml:space="preserve"> promote nuclear relaxation so greatly shorten the relaxation times of the hydrogen atoms in water.  But the paramagnetic gadolinium complex distributes differently into different tissues in the body.  For example, in a cancerous brain tumor, a higher concentration of gadolinium goes into the tumor than into the surrounding tissue.  That means the relaxation time of hydrogen atoms in the water in the tumor is shorter than the relaxation time of hydrogen atoms in the water outside the tumor.  By carefully setting up the pulse sequence, it is possible to observe signal for water molecules inside the tumor that have faster relaxation while saturating and observing minimal signal for water molecules outside the tumor because of their slower relaxation. </w:t>
      </w:r>
      <w:r w:rsidR="00910D71">
        <w:t xml:space="preserve"> The ability to record NMR spectra of humans is so significant advance that it resulted in a Nobel Prize for those individuals most responsible for inventing the method. </w:t>
      </w:r>
    </w:p>
    <w:p w:rsidR="005A26B1" w:rsidRDefault="005A26B1" w:rsidP="001934A6">
      <w:pPr>
        <w:pStyle w:val="NoSpacing"/>
      </w:pPr>
    </w:p>
    <w:p w:rsidR="005A26B1" w:rsidRDefault="005A26B1" w:rsidP="001934A6">
      <w:pPr>
        <w:pStyle w:val="NoSpacing"/>
      </w:pPr>
    </w:p>
    <w:sectPr w:rsidR="005A26B1" w:rsidSect="0020239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2A90" w:rsidRDefault="00CD2A90" w:rsidP="00586F32">
      <w:r>
        <w:separator/>
      </w:r>
    </w:p>
  </w:endnote>
  <w:endnote w:type="continuationSeparator" w:id="0">
    <w:p w:rsidR="00CD2A90" w:rsidRDefault="00CD2A90" w:rsidP="00586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ath4Mono">
    <w:panose1 w:val="05010400040101000101"/>
    <w:charset w:val="02"/>
    <w:family w:val="auto"/>
    <w:pitch w:val="variable"/>
    <w:sig w:usb0="00000000" w:usb1="10000000" w:usb2="00000000" w:usb3="00000000" w:csb0="80000000" w:csb1="00000000"/>
  </w:font>
  <w:font w:name="Math3">
    <w:panose1 w:val="000004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2907084"/>
      <w:docPartObj>
        <w:docPartGallery w:val="Page Numbers (Bottom of Page)"/>
        <w:docPartUnique/>
      </w:docPartObj>
    </w:sdtPr>
    <w:sdtEndPr>
      <w:rPr>
        <w:noProof/>
      </w:rPr>
    </w:sdtEndPr>
    <w:sdtContent>
      <w:p w:rsidR="00944953" w:rsidRDefault="00944953">
        <w:pPr>
          <w:pStyle w:val="Footer"/>
          <w:jc w:val="right"/>
        </w:pPr>
        <w:r>
          <w:fldChar w:fldCharType="begin"/>
        </w:r>
        <w:r>
          <w:instrText xml:space="preserve"> PAGE   \* MERGEFORMAT </w:instrText>
        </w:r>
        <w:r>
          <w:fldChar w:fldCharType="separate"/>
        </w:r>
        <w:r w:rsidR="009D08FE">
          <w:rPr>
            <w:noProof/>
          </w:rPr>
          <w:t>19</w:t>
        </w:r>
        <w:r>
          <w:rPr>
            <w:noProof/>
          </w:rPr>
          <w:fldChar w:fldCharType="end"/>
        </w:r>
      </w:p>
    </w:sdtContent>
  </w:sdt>
  <w:p w:rsidR="00944953" w:rsidRDefault="009449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2A90" w:rsidRDefault="00CD2A90" w:rsidP="00586F32">
      <w:r>
        <w:separator/>
      </w:r>
    </w:p>
  </w:footnote>
  <w:footnote w:type="continuationSeparator" w:id="0">
    <w:p w:rsidR="00CD2A90" w:rsidRDefault="00CD2A90" w:rsidP="00586F3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63AB"/>
    <w:multiLevelType w:val="hybridMultilevel"/>
    <w:tmpl w:val="D630A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4A6"/>
    <w:rsid w:val="00010CA6"/>
    <w:rsid w:val="00015EAF"/>
    <w:rsid w:val="00024BB0"/>
    <w:rsid w:val="00032F48"/>
    <w:rsid w:val="00061B70"/>
    <w:rsid w:val="000652E2"/>
    <w:rsid w:val="00065CD1"/>
    <w:rsid w:val="00066BF3"/>
    <w:rsid w:val="000717FF"/>
    <w:rsid w:val="000752EA"/>
    <w:rsid w:val="00082755"/>
    <w:rsid w:val="00094DDA"/>
    <w:rsid w:val="000A03EF"/>
    <w:rsid w:val="000A16B5"/>
    <w:rsid w:val="000B3F49"/>
    <w:rsid w:val="000C4BD3"/>
    <w:rsid w:val="00101EDD"/>
    <w:rsid w:val="001057B6"/>
    <w:rsid w:val="00112115"/>
    <w:rsid w:val="00116FE3"/>
    <w:rsid w:val="00120871"/>
    <w:rsid w:val="00123AAC"/>
    <w:rsid w:val="00124AAE"/>
    <w:rsid w:val="00132C51"/>
    <w:rsid w:val="00143583"/>
    <w:rsid w:val="00146938"/>
    <w:rsid w:val="00161B20"/>
    <w:rsid w:val="00165C67"/>
    <w:rsid w:val="001679A8"/>
    <w:rsid w:val="001934A6"/>
    <w:rsid w:val="001A132C"/>
    <w:rsid w:val="001A4984"/>
    <w:rsid w:val="001C36FD"/>
    <w:rsid w:val="001C6ACA"/>
    <w:rsid w:val="001D0961"/>
    <w:rsid w:val="001D0A10"/>
    <w:rsid w:val="001D0DCE"/>
    <w:rsid w:val="001D2A99"/>
    <w:rsid w:val="001E08F9"/>
    <w:rsid w:val="001F1A18"/>
    <w:rsid w:val="00201F16"/>
    <w:rsid w:val="00202390"/>
    <w:rsid w:val="00203CD0"/>
    <w:rsid w:val="002054FA"/>
    <w:rsid w:val="00205910"/>
    <w:rsid w:val="00210274"/>
    <w:rsid w:val="00212C72"/>
    <w:rsid w:val="0021608D"/>
    <w:rsid w:val="00216EC6"/>
    <w:rsid w:val="00227E9E"/>
    <w:rsid w:val="00236B3B"/>
    <w:rsid w:val="00256F68"/>
    <w:rsid w:val="00261CB3"/>
    <w:rsid w:val="00263EBB"/>
    <w:rsid w:val="00280100"/>
    <w:rsid w:val="0028411A"/>
    <w:rsid w:val="00284ED0"/>
    <w:rsid w:val="00286A4A"/>
    <w:rsid w:val="00290C44"/>
    <w:rsid w:val="00292DBC"/>
    <w:rsid w:val="002A1993"/>
    <w:rsid w:val="002A42B7"/>
    <w:rsid w:val="002B3F68"/>
    <w:rsid w:val="002E0681"/>
    <w:rsid w:val="002E1BC2"/>
    <w:rsid w:val="002E42C8"/>
    <w:rsid w:val="002E673A"/>
    <w:rsid w:val="002F3756"/>
    <w:rsid w:val="00302FB8"/>
    <w:rsid w:val="00314211"/>
    <w:rsid w:val="00314718"/>
    <w:rsid w:val="00314E5F"/>
    <w:rsid w:val="00320A20"/>
    <w:rsid w:val="0035561A"/>
    <w:rsid w:val="00357A6D"/>
    <w:rsid w:val="00367640"/>
    <w:rsid w:val="003722C1"/>
    <w:rsid w:val="00376F43"/>
    <w:rsid w:val="00382E71"/>
    <w:rsid w:val="00383BFA"/>
    <w:rsid w:val="003A5C30"/>
    <w:rsid w:val="003B24DA"/>
    <w:rsid w:val="003B4CA4"/>
    <w:rsid w:val="003C1639"/>
    <w:rsid w:val="003C4C8D"/>
    <w:rsid w:val="003D3F0F"/>
    <w:rsid w:val="003D61AA"/>
    <w:rsid w:val="003F2D9E"/>
    <w:rsid w:val="003F4035"/>
    <w:rsid w:val="003F7C37"/>
    <w:rsid w:val="00416004"/>
    <w:rsid w:val="004207A4"/>
    <w:rsid w:val="00420D7C"/>
    <w:rsid w:val="00434ECB"/>
    <w:rsid w:val="0043625F"/>
    <w:rsid w:val="00440CBF"/>
    <w:rsid w:val="00450F73"/>
    <w:rsid w:val="004515F8"/>
    <w:rsid w:val="00451638"/>
    <w:rsid w:val="00464A40"/>
    <w:rsid w:val="004676E3"/>
    <w:rsid w:val="0047662B"/>
    <w:rsid w:val="00484F62"/>
    <w:rsid w:val="00490E85"/>
    <w:rsid w:val="004A2395"/>
    <w:rsid w:val="004A4059"/>
    <w:rsid w:val="004A5CB0"/>
    <w:rsid w:val="004B205E"/>
    <w:rsid w:val="004B28CA"/>
    <w:rsid w:val="004B427D"/>
    <w:rsid w:val="004B46F3"/>
    <w:rsid w:val="004C3886"/>
    <w:rsid w:val="004F449D"/>
    <w:rsid w:val="00506558"/>
    <w:rsid w:val="0051152A"/>
    <w:rsid w:val="00514ECC"/>
    <w:rsid w:val="00520F22"/>
    <w:rsid w:val="005306FD"/>
    <w:rsid w:val="005352BB"/>
    <w:rsid w:val="005471A7"/>
    <w:rsid w:val="0057093C"/>
    <w:rsid w:val="00571033"/>
    <w:rsid w:val="00586F32"/>
    <w:rsid w:val="0059404F"/>
    <w:rsid w:val="005948E7"/>
    <w:rsid w:val="00597C16"/>
    <w:rsid w:val="005A26B1"/>
    <w:rsid w:val="005A5B06"/>
    <w:rsid w:val="005A5D3E"/>
    <w:rsid w:val="005B14A2"/>
    <w:rsid w:val="005C2158"/>
    <w:rsid w:val="005C25EC"/>
    <w:rsid w:val="005D62C1"/>
    <w:rsid w:val="005E14BF"/>
    <w:rsid w:val="00601A2E"/>
    <w:rsid w:val="00601CC7"/>
    <w:rsid w:val="006105E8"/>
    <w:rsid w:val="0063235B"/>
    <w:rsid w:val="006338CB"/>
    <w:rsid w:val="00633A36"/>
    <w:rsid w:val="006341AC"/>
    <w:rsid w:val="00642510"/>
    <w:rsid w:val="0064313D"/>
    <w:rsid w:val="00644E12"/>
    <w:rsid w:val="006713D2"/>
    <w:rsid w:val="0067387B"/>
    <w:rsid w:val="00690779"/>
    <w:rsid w:val="00692153"/>
    <w:rsid w:val="0069709F"/>
    <w:rsid w:val="006A4AAC"/>
    <w:rsid w:val="006B1940"/>
    <w:rsid w:val="006C78E7"/>
    <w:rsid w:val="0070791B"/>
    <w:rsid w:val="00707D69"/>
    <w:rsid w:val="00717659"/>
    <w:rsid w:val="00721CCE"/>
    <w:rsid w:val="00736FFE"/>
    <w:rsid w:val="00747015"/>
    <w:rsid w:val="00757200"/>
    <w:rsid w:val="007675F1"/>
    <w:rsid w:val="00782798"/>
    <w:rsid w:val="00793A85"/>
    <w:rsid w:val="007A4BF3"/>
    <w:rsid w:val="007B3581"/>
    <w:rsid w:val="007B469B"/>
    <w:rsid w:val="007C20A0"/>
    <w:rsid w:val="007C2860"/>
    <w:rsid w:val="007D3D49"/>
    <w:rsid w:val="007F6F88"/>
    <w:rsid w:val="00801F5E"/>
    <w:rsid w:val="00803BF4"/>
    <w:rsid w:val="00823E76"/>
    <w:rsid w:val="00825CE6"/>
    <w:rsid w:val="00834CEB"/>
    <w:rsid w:val="0084094B"/>
    <w:rsid w:val="00842685"/>
    <w:rsid w:val="00865A12"/>
    <w:rsid w:val="00870892"/>
    <w:rsid w:val="00877D77"/>
    <w:rsid w:val="00882EAA"/>
    <w:rsid w:val="008879AE"/>
    <w:rsid w:val="00891A89"/>
    <w:rsid w:val="008A6679"/>
    <w:rsid w:val="008C1993"/>
    <w:rsid w:val="008C3D83"/>
    <w:rsid w:val="008E611E"/>
    <w:rsid w:val="008F582C"/>
    <w:rsid w:val="008F7918"/>
    <w:rsid w:val="00910D71"/>
    <w:rsid w:val="009302C1"/>
    <w:rsid w:val="00944953"/>
    <w:rsid w:val="00945676"/>
    <w:rsid w:val="00963A70"/>
    <w:rsid w:val="00964F0F"/>
    <w:rsid w:val="0097031A"/>
    <w:rsid w:val="00973393"/>
    <w:rsid w:val="00974BA8"/>
    <w:rsid w:val="00975B40"/>
    <w:rsid w:val="0098035B"/>
    <w:rsid w:val="00980F1D"/>
    <w:rsid w:val="009822F2"/>
    <w:rsid w:val="009863D7"/>
    <w:rsid w:val="00986F60"/>
    <w:rsid w:val="00993909"/>
    <w:rsid w:val="009948AB"/>
    <w:rsid w:val="00995BC7"/>
    <w:rsid w:val="009A2F0A"/>
    <w:rsid w:val="009B228B"/>
    <w:rsid w:val="009B28C5"/>
    <w:rsid w:val="009B5E72"/>
    <w:rsid w:val="009C3E5E"/>
    <w:rsid w:val="009D08FE"/>
    <w:rsid w:val="009D71A1"/>
    <w:rsid w:val="009E796C"/>
    <w:rsid w:val="009F0E93"/>
    <w:rsid w:val="00A07FA8"/>
    <w:rsid w:val="00A10DB6"/>
    <w:rsid w:val="00A136CC"/>
    <w:rsid w:val="00A21542"/>
    <w:rsid w:val="00A24B87"/>
    <w:rsid w:val="00A42AAF"/>
    <w:rsid w:val="00A44239"/>
    <w:rsid w:val="00A44EDB"/>
    <w:rsid w:val="00A5177D"/>
    <w:rsid w:val="00A5662B"/>
    <w:rsid w:val="00A62A9F"/>
    <w:rsid w:val="00A62D1E"/>
    <w:rsid w:val="00A63B3E"/>
    <w:rsid w:val="00A6685E"/>
    <w:rsid w:val="00A919E1"/>
    <w:rsid w:val="00A92CD3"/>
    <w:rsid w:val="00A97C29"/>
    <w:rsid w:val="00AB018E"/>
    <w:rsid w:val="00AB6A91"/>
    <w:rsid w:val="00AE1C87"/>
    <w:rsid w:val="00AE53F8"/>
    <w:rsid w:val="00AF7556"/>
    <w:rsid w:val="00B13010"/>
    <w:rsid w:val="00B24404"/>
    <w:rsid w:val="00B24477"/>
    <w:rsid w:val="00B407E4"/>
    <w:rsid w:val="00B424BC"/>
    <w:rsid w:val="00B429AA"/>
    <w:rsid w:val="00B433F0"/>
    <w:rsid w:val="00B43B2B"/>
    <w:rsid w:val="00B5493E"/>
    <w:rsid w:val="00B55362"/>
    <w:rsid w:val="00B64D98"/>
    <w:rsid w:val="00B74C5F"/>
    <w:rsid w:val="00B92BE7"/>
    <w:rsid w:val="00B97697"/>
    <w:rsid w:val="00BB2EF2"/>
    <w:rsid w:val="00BB5866"/>
    <w:rsid w:val="00BC45B9"/>
    <w:rsid w:val="00BD1D06"/>
    <w:rsid w:val="00BD37A0"/>
    <w:rsid w:val="00BD411A"/>
    <w:rsid w:val="00BD742E"/>
    <w:rsid w:val="00BE4F1C"/>
    <w:rsid w:val="00BF54D4"/>
    <w:rsid w:val="00BF7394"/>
    <w:rsid w:val="00C06243"/>
    <w:rsid w:val="00C11556"/>
    <w:rsid w:val="00C174E2"/>
    <w:rsid w:val="00C27FCA"/>
    <w:rsid w:val="00C32E39"/>
    <w:rsid w:val="00C333CC"/>
    <w:rsid w:val="00C61A18"/>
    <w:rsid w:val="00C64D3B"/>
    <w:rsid w:val="00C73E76"/>
    <w:rsid w:val="00C752CF"/>
    <w:rsid w:val="00C7760B"/>
    <w:rsid w:val="00C77D0C"/>
    <w:rsid w:val="00C83C35"/>
    <w:rsid w:val="00CA17C9"/>
    <w:rsid w:val="00CA5678"/>
    <w:rsid w:val="00CC189A"/>
    <w:rsid w:val="00CD2147"/>
    <w:rsid w:val="00CD2A90"/>
    <w:rsid w:val="00CD7C13"/>
    <w:rsid w:val="00CE10CB"/>
    <w:rsid w:val="00CE1F90"/>
    <w:rsid w:val="00CE24E1"/>
    <w:rsid w:val="00CE3387"/>
    <w:rsid w:val="00CE67BA"/>
    <w:rsid w:val="00CE6C07"/>
    <w:rsid w:val="00CE6CB2"/>
    <w:rsid w:val="00CE7BDB"/>
    <w:rsid w:val="00CF75E3"/>
    <w:rsid w:val="00D24113"/>
    <w:rsid w:val="00D249CA"/>
    <w:rsid w:val="00D40D31"/>
    <w:rsid w:val="00D40F2A"/>
    <w:rsid w:val="00D51A7F"/>
    <w:rsid w:val="00D7507E"/>
    <w:rsid w:val="00D9229B"/>
    <w:rsid w:val="00D928F7"/>
    <w:rsid w:val="00DA0E92"/>
    <w:rsid w:val="00DA5814"/>
    <w:rsid w:val="00DB073A"/>
    <w:rsid w:val="00DB1333"/>
    <w:rsid w:val="00DC2897"/>
    <w:rsid w:val="00DD2A02"/>
    <w:rsid w:val="00DE545C"/>
    <w:rsid w:val="00DF0682"/>
    <w:rsid w:val="00E24F84"/>
    <w:rsid w:val="00E3306A"/>
    <w:rsid w:val="00E402C5"/>
    <w:rsid w:val="00E41EAF"/>
    <w:rsid w:val="00E463A0"/>
    <w:rsid w:val="00E55A48"/>
    <w:rsid w:val="00E636C0"/>
    <w:rsid w:val="00E703E4"/>
    <w:rsid w:val="00E7213E"/>
    <w:rsid w:val="00E72F81"/>
    <w:rsid w:val="00E7446F"/>
    <w:rsid w:val="00E800D8"/>
    <w:rsid w:val="00E825B2"/>
    <w:rsid w:val="00E85CE9"/>
    <w:rsid w:val="00E95F7B"/>
    <w:rsid w:val="00E9694D"/>
    <w:rsid w:val="00E96D48"/>
    <w:rsid w:val="00EA159B"/>
    <w:rsid w:val="00EA2C7A"/>
    <w:rsid w:val="00EB0883"/>
    <w:rsid w:val="00EB322A"/>
    <w:rsid w:val="00EB58A8"/>
    <w:rsid w:val="00EB6626"/>
    <w:rsid w:val="00ED4592"/>
    <w:rsid w:val="00ED5D54"/>
    <w:rsid w:val="00EE03B3"/>
    <w:rsid w:val="00EF1BD6"/>
    <w:rsid w:val="00EF266B"/>
    <w:rsid w:val="00EF4228"/>
    <w:rsid w:val="00F25799"/>
    <w:rsid w:val="00F46929"/>
    <w:rsid w:val="00F70A9E"/>
    <w:rsid w:val="00F8042E"/>
    <w:rsid w:val="00F81572"/>
    <w:rsid w:val="00F828B2"/>
    <w:rsid w:val="00FA0E8A"/>
    <w:rsid w:val="00FB6CC7"/>
    <w:rsid w:val="00FC01D8"/>
    <w:rsid w:val="00FC4E70"/>
    <w:rsid w:val="00FE2EA3"/>
    <w:rsid w:val="00FF13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06A"/>
    <w:pPr>
      <w:widowControl w:val="0"/>
      <w:spacing w:after="0" w:line="240" w:lineRule="auto"/>
    </w:pPr>
    <w:rPr>
      <w:rFonts w:ascii="Times New Roman" w:eastAsia="Times New Roman" w:hAnsi="Times New Roman" w:cs="Times New Roman"/>
      <w:snapToGrid w:val="0"/>
      <w:sz w:val="24"/>
      <w:szCs w:val="20"/>
    </w:rPr>
  </w:style>
  <w:style w:type="paragraph" w:styleId="Heading1">
    <w:name w:val="heading 1"/>
    <w:basedOn w:val="Normal"/>
    <w:next w:val="Normal"/>
    <w:link w:val="Heading1Char"/>
    <w:qFormat/>
    <w:rsid w:val="00E3306A"/>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934A6"/>
    <w:pPr>
      <w:spacing w:after="0" w:line="240" w:lineRule="auto"/>
    </w:pPr>
  </w:style>
  <w:style w:type="character" w:styleId="PlaceholderText">
    <w:name w:val="Placeholder Text"/>
    <w:basedOn w:val="DefaultParagraphFont"/>
    <w:uiPriority w:val="99"/>
    <w:semiHidden/>
    <w:rsid w:val="009A2F0A"/>
    <w:rPr>
      <w:color w:val="808080"/>
    </w:rPr>
  </w:style>
  <w:style w:type="paragraph" w:styleId="BalloonText">
    <w:name w:val="Balloon Text"/>
    <w:basedOn w:val="Normal"/>
    <w:link w:val="BalloonTextChar"/>
    <w:uiPriority w:val="99"/>
    <w:semiHidden/>
    <w:unhideWhenUsed/>
    <w:rsid w:val="009A2F0A"/>
    <w:pPr>
      <w:widowControl/>
    </w:pPr>
    <w:rPr>
      <w:rFonts w:ascii="Tahoma" w:eastAsiaTheme="minorHAnsi" w:hAnsi="Tahoma" w:cs="Tahoma"/>
      <w:snapToGrid/>
      <w:sz w:val="16"/>
      <w:szCs w:val="16"/>
    </w:rPr>
  </w:style>
  <w:style w:type="character" w:customStyle="1" w:styleId="BalloonTextChar">
    <w:name w:val="Balloon Text Char"/>
    <w:basedOn w:val="DefaultParagraphFont"/>
    <w:link w:val="BalloonText"/>
    <w:uiPriority w:val="99"/>
    <w:semiHidden/>
    <w:rsid w:val="009A2F0A"/>
    <w:rPr>
      <w:rFonts w:ascii="Tahoma" w:hAnsi="Tahoma" w:cs="Tahoma"/>
      <w:sz w:val="16"/>
      <w:szCs w:val="16"/>
    </w:rPr>
  </w:style>
  <w:style w:type="paragraph" w:styleId="Header">
    <w:name w:val="header"/>
    <w:basedOn w:val="Normal"/>
    <w:link w:val="HeaderChar"/>
    <w:uiPriority w:val="99"/>
    <w:unhideWhenUsed/>
    <w:rsid w:val="00586F32"/>
    <w:pPr>
      <w:widowControl/>
      <w:tabs>
        <w:tab w:val="center" w:pos="4680"/>
        <w:tab w:val="right" w:pos="9360"/>
      </w:tabs>
    </w:pPr>
    <w:rPr>
      <w:rFonts w:asciiTheme="minorHAnsi" w:eastAsiaTheme="minorHAnsi" w:hAnsiTheme="minorHAnsi" w:cstheme="minorBidi"/>
      <w:snapToGrid/>
      <w:sz w:val="22"/>
      <w:szCs w:val="22"/>
    </w:rPr>
  </w:style>
  <w:style w:type="character" w:customStyle="1" w:styleId="HeaderChar">
    <w:name w:val="Header Char"/>
    <w:basedOn w:val="DefaultParagraphFont"/>
    <w:link w:val="Header"/>
    <w:uiPriority w:val="99"/>
    <w:rsid w:val="00586F32"/>
  </w:style>
  <w:style w:type="paragraph" w:styleId="Footer">
    <w:name w:val="footer"/>
    <w:basedOn w:val="Normal"/>
    <w:link w:val="FooterChar"/>
    <w:uiPriority w:val="99"/>
    <w:unhideWhenUsed/>
    <w:rsid w:val="00586F32"/>
    <w:pPr>
      <w:widowControl/>
      <w:tabs>
        <w:tab w:val="center" w:pos="4680"/>
        <w:tab w:val="right" w:pos="9360"/>
      </w:tabs>
    </w:pPr>
    <w:rPr>
      <w:rFonts w:asciiTheme="minorHAnsi" w:eastAsiaTheme="minorHAnsi" w:hAnsiTheme="minorHAnsi" w:cstheme="minorBidi"/>
      <w:snapToGrid/>
      <w:sz w:val="22"/>
      <w:szCs w:val="22"/>
    </w:rPr>
  </w:style>
  <w:style w:type="character" w:customStyle="1" w:styleId="FooterChar">
    <w:name w:val="Footer Char"/>
    <w:basedOn w:val="DefaultParagraphFont"/>
    <w:link w:val="Footer"/>
    <w:uiPriority w:val="99"/>
    <w:rsid w:val="00586F32"/>
  </w:style>
  <w:style w:type="character" w:customStyle="1" w:styleId="Heading1Char">
    <w:name w:val="Heading 1 Char"/>
    <w:basedOn w:val="DefaultParagraphFont"/>
    <w:link w:val="Heading1"/>
    <w:rsid w:val="00E3306A"/>
    <w:rPr>
      <w:rFonts w:ascii="Times New Roman" w:eastAsia="Times New Roman" w:hAnsi="Times New Roman" w:cs="Times New Roman"/>
      <w:b/>
      <w:snapToGrid w:val="0"/>
      <w:sz w:val="24"/>
      <w:szCs w:val="20"/>
    </w:rPr>
  </w:style>
  <w:style w:type="paragraph" w:styleId="Title">
    <w:name w:val="Title"/>
    <w:basedOn w:val="Normal"/>
    <w:link w:val="TitleChar"/>
    <w:qFormat/>
    <w:rsid w:val="00E3306A"/>
    <w:pPr>
      <w:widowControl/>
      <w:jc w:val="center"/>
    </w:pPr>
    <w:rPr>
      <w:b/>
      <w:snapToGrid/>
      <w:sz w:val="28"/>
    </w:rPr>
  </w:style>
  <w:style w:type="character" w:customStyle="1" w:styleId="TitleChar">
    <w:name w:val="Title Char"/>
    <w:basedOn w:val="DefaultParagraphFont"/>
    <w:link w:val="Title"/>
    <w:rsid w:val="00E3306A"/>
    <w:rPr>
      <w:rFonts w:ascii="Times New Roman" w:eastAsia="Times New Roman" w:hAnsi="Times New Roman" w:cs="Times New Roman"/>
      <w:b/>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06A"/>
    <w:pPr>
      <w:widowControl w:val="0"/>
      <w:spacing w:after="0" w:line="240" w:lineRule="auto"/>
    </w:pPr>
    <w:rPr>
      <w:rFonts w:ascii="Times New Roman" w:eastAsia="Times New Roman" w:hAnsi="Times New Roman" w:cs="Times New Roman"/>
      <w:snapToGrid w:val="0"/>
      <w:sz w:val="24"/>
      <w:szCs w:val="20"/>
    </w:rPr>
  </w:style>
  <w:style w:type="paragraph" w:styleId="Heading1">
    <w:name w:val="heading 1"/>
    <w:basedOn w:val="Normal"/>
    <w:next w:val="Normal"/>
    <w:link w:val="Heading1Char"/>
    <w:qFormat/>
    <w:rsid w:val="00E3306A"/>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934A6"/>
    <w:pPr>
      <w:spacing w:after="0" w:line="240" w:lineRule="auto"/>
    </w:pPr>
  </w:style>
  <w:style w:type="character" w:styleId="PlaceholderText">
    <w:name w:val="Placeholder Text"/>
    <w:basedOn w:val="DefaultParagraphFont"/>
    <w:uiPriority w:val="99"/>
    <w:semiHidden/>
    <w:rsid w:val="009A2F0A"/>
    <w:rPr>
      <w:color w:val="808080"/>
    </w:rPr>
  </w:style>
  <w:style w:type="paragraph" w:styleId="BalloonText">
    <w:name w:val="Balloon Text"/>
    <w:basedOn w:val="Normal"/>
    <w:link w:val="BalloonTextChar"/>
    <w:uiPriority w:val="99"/>
    <w:semiHidden/>
    <w:unhideWhenUsed/>
    <w:rsid w:val="009A2F0A"/>
    <w:pPr>
      <w:widowControl/>
    </w:pPr>
    <w:rPr>
      <w:rFonts w:ascii="Tahoma" w:eastAsiaTheme="minorHAnsi" w:hAnsi="Tahoma" w:cs="Tahoma"/>
      <w:snapToGrid/>
      <w:sz w:val="16"/>
      <w:szCs w:val="16"/>
    </w:rPr>
  </w:style>
  <w:style w:type="character" w:customStyle="1" w:styleId="BalloonTextChar">
    <w:name w:val="Balloon Text Char"/>
    <w:basedOn w:val="DefaultParagraphFont"/>
    <w:link w:val="BalloonText"/>
    <w:uiPriority w:val="99"/>
    <w:semiHidden/>
    <w:rsid w:val="009A2F0A"/>
    <w:rPr>
      <w:rFonts w:ascii="Tahoma" w:hAnsi="Tahoma" w:cs="Tahoma"/>
      <w:sz w:val="16"/>
      <w:szCs w:val="16"/>
    </w:rPr>
  </w:style>
  <w:style w:type="paragraph" w:styleId="Header">
    <w:name w:val="header"/>
    <w:basedOn w:val="Normal"/>
    <w:link w:val="HeaderChar"/>
    <w:uiPriority w:val="99"/>
    <w:unhideWhenUsed/>
    <w:rsid w:val="00586F32"/>
    <w:pPr>
      <w:widowControl/>
      <w:tabs>
        <w:tab w:val="center" w:pos="4680"/>
        <w:tab w:val="right" w:pos="9360"/>
      </w:tabs>
    </w:pPr>
    <w:rPr>
      <w:rFonts w:asciiTheme="minorHAnsi" w:eastAsiaTheme="minorHAnsi" w:hAnsiTheme="minorHAnsi" w:cstheme="minorBidi"/>
      <w:snapToGrid/>
      <w:sz w:val="22"/>
      <w:szCs w:val="22"/>
    </w:rPr>
  </w:style>
  <w:style w:type="character" w:customStyle="1" w:styleId="HeaderChar">
    <w:name w:val="Header Char"/>
    <w:basedOn w:val="DefaultParagraphFont"/>
    <w:link w:val="Header"/>
    <w:uiPriority w:val="99"/>
    <w:rsid w:val="00586F32"/>
  </w:style>
  <w:style w:type="paragraph" w:styleId="Footer">
    <w:name w:val="footer"/>
    <w:basedOn w:val="Normal"/>
    <w:link w:val="FooterChar"/>
    <w:uiPriority w:val="99"/>
    <w:unhideWhenUsed/>
    <w:rsid w:val="00586F32"/>
    <w:pPr>
      <w:widowControl/>
      <w:tabs>
        <w:tab w:val="center" w:pos="4680"/>
        <w:tab w:val="right" w:pos="9360"/>
      </w:tabs>
    </w:pPr>
    <w:rPr>
      <w:rFonts w:asciiTheme="minorHAnsi" w:eastAsiaTheme="minorHAnsi" w:hAnsiTheme="minorHAnsi" w:cstheme="minorBidi"/>
      <w:snapToGrid/>
      <w:sz w:val="22"/>
      <w:szCs w:val="22"/>
    </w:rPr>
  </w:style>
  <w:style w:type="character" w:customStyle="1" w:styleId="FooterChar">
    <w:name w:val="Footer Char"/>
    <w:basedOn w:val="DefaultParagraphFont"/>
    <w:link w:val="Footer"/>
    <w:uiPriority w:val="99"/>
    <w:rsid w:val="00586F32"/>
  </w:style>
  <w:style w:type="character" w:customStyle="1" w:styleId="Heading1Char">
    <w:name w:val="Heading 1 Char"/>
    <w:basedOn w:val="DefaultParagraphFont"/>
    <w:link w:val="Heading1"/>
    <w:rsid w:val="00E3306A"/>
    <w:rPr>
      <w:rFonts w:ascii="Times New Roman" w:eastAsia="Times New Roman" w:hAnsi="Times New Roman" w:cs="Times New Roman"/>
      <w:b/>
      <w:snapToGrid w:val="0"/>
      <w:sz w:val="24"/>
      <w:szCs w:val="20"/>
    </w:rPr>
  </w:style>
  <w:style w:type="paragraph" w:styleId="Title">
    <w:name w:val="Title"/>
    <w:basedOn w:val="Normal"/>
    <w:link w:val="TitleChar"/>
    <w:qFormat/>
    <w:rsid w:val="00E3306A"/>
    <w:pPr>
      <w:widowControl/>
      <w:jc w:val="center"/>
    </w:pPr>
    <w:rPr>
      <w:b/>
      <w:snapToGrid/>
      <w:sz w:val="28"/>
    </w:rPr>
  </w:style>
  <w:style w:type="character" w:customStyle="1" w:styleId="TitleChar">
    <w:name w:val="Title Char"/>
    <w:basedOn w:val="DefaultParagraphFont"/>
    <w:link w:val="Title"/>
    <w:rsid w:val="00E3306A"/>
    <w:rPr>
      <w:rFonts w:ascii="Times New Roman" w:eastAsia="Times New Roman" w:hAnsi="Times New Roman" w:cs="Times New Roman"/>
      <w:b/>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oleObject" Target="embeddings/oleObject5.bin"/><Relationship Id="rId26" Type="http://schemas.openxmlformats.org/officeDocument/2006/relationships/image" Target="media/image10.emf"/><Relationship Id="rId39" Type="http://schemas.openxmlformats.org/officeDocument/2006/relationships/oleObject" Target="embeddings/oleObject15.bin"/><Relationship Id="rId21" Type="http://schemas.openxmlformats.org/officeDocument/2006/relationships/oleObject" Target="embeddings/oleObject6.bin"/><Relationship Id="rId34" Type="http://schemas.openxmlformats.org/officeDocument/2006/relationships/image" Target="media/image14.emf"/><Relationship Id="rId42" Type="http://schemas.openxmlformats.org/officeDocument/2006/relationships/image" Target="media/image18.emf"/><Relationship Id="rId47" Type="http://schemas.openxmlformats.org/officeDocument/2006/relationships/image" Target="media/image20.emf"/><Relationship Id="rId50" Type="http://schemas.openxmlformats.org/officeDocument/2006/relationships/image" Target="media/image22.png"/><Relationship Id="rId55" Type="http://schemas.openxmlformats.org/officeDocument/2006/relationships/image" Target="media/image25.emf"/><Relationship Id="rId63" Type="http://schemas.openxmlformats.org/officeDocument/2006/relationships/image" Target="media/image29.emf"/><Relationship Id="rId68" Type="http://schemas.openxmlformats.org/officeDocument/2006/relationships/oleObject" Target="embeddings/oleObject28.bin"/><Relationship Id="rId76" Type="http://schemas.openxmlformats.org/officeDocument/2006/relationships/image" Target="media/image36.emf"/><Relationship Id="rId84"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33.emf"/><Relationship Id="rId2" Type="http://schemas.openxmlformats.org/officeDocument/2006/relationships/numbering" Target="numbering.xml"/><Relationship Id="rId16" Type="http://schemas.openxmlformats.org/officeDocument/2006/relationships/oleObject" Target="embeddings/oleObject4.bin"/><Relationship Id="rId29" Type="http://schemas.openxmlformats.org/officeDocument/2006/relationships/oleObject" Target="embeddings/oleObject10.bin"/><Relationship Id="rId11" Type="http://schemas.openxmlformats.org/officeDocument/2006/relationships/image" Target="media/image2.emf"/><Relationship Id="rId24" Type="http://schemas.openxmlformats.org/officeDocument/2006/relationships/image" Target="media/image9.emf"/><Relationship Id="rId32" Type="http://schemas.openxmlformats.org/officeDocument/2006/relationships/image" Target="media/image13.emf"/><Relationship Id="rId37" Type="http://schemas.openxmlformats.org/officeDocument/2006/relationships/oleObject" Target="embeddings/oleObject14.bin"/><Relationship Id="rId40" Type="http://schemas.openxmlformats.org/officeDocument/2006/relationships/image" Target="media/image17.emf"/><Relationship Id="rId45" Type="http://schemas.openxmlformats.org/officeDocument/2006/relationships/oleObject" Target="embeddings/oleObject18.bin"/><Relationship Id="rId53" Type="http://schemas.openxmlformats.org/officeDocument/2006/relationships/image" Target="media/image24.emf"/><Relationship Id="rId58" Type="http://schemas.openxmlformats.org/officeDocument/2006/relationships/oleObject" Target="embeddings/oleObject23.bin"/><Relationship Id="rId66" Type="http://schemas.openxmlformats.org/officeDocument/2006/relationships/oleObject" Target="embeddings/oleObject27.bin"/><Relationship Id="rId74" Type="http://schemas.openxmlformats.org/officeDocument/2006/relationships/oleObject" Target="embeddings/oleObject31.bin"/><Relationship Id="rId79" Type="http://schemas.openxmlformats.org/officeDocument/2006/relationships/image" Target="media/image38.emf"/><Relationship Id="rId5" Type="http://schemas.openxmlformats.org/officeDocument/2006/relationships/settings" Target="settings.xml"/><Relationship Id="rId61" Type="http://schemas.openxmlformats.org/officeDocument/2006/relationships/image" Target="media/image28.emf"/><Relationship Id="rId82" Type="http://schemas.openxmlformats.org/officeDocument/2006/relationships/oleObject" Target="embeddings/oleObject34.bin"/><Relationship Id="rId10" Type="http://schemas.openxmlformats.org/officeDocument/2006/relationships/oleObject" Target="embeddings/oleObject1.bin"/><Relationship Id="rId19" Type="http://schemas.openxmlformats.org/officeDocument/2006/relationships/image" Target="media/image6.tiff"/><Relationship Id="rId31" Type="http://schemas.openxmlformats.org/officeDocument/2006/relationships/oleObject" Target="embeddings/oleObject11.bin"/><Relationship Id="rId44" Type="http://schemas.openxmlformats.org/officeDocument/2006/relationships/image" Target="media/image19.emf"/><Relationship Id="rId52" Type="http://schemas.openxmlformats.org/officeDocument/2006/relationships/oleObject" Target="embeddings/oleObject20.bin"/><Relationship Id="rId60" Type="http://schemas.openxmlformats.org/officeDocument/2006/relationships/oleObject" Target="embeddings/oleObject24.bin"/><Relationship Id="rId65" Type="http://schemas.openxmlformats.org/officeDocument/2006/relationships/image" Target="media/image30.emf"/><Relationship Id="rId73" Type="http://schemas.openxmlformats.org/officeDocument/2006/relationships/image" Target="media/image34.emf"/><Relationship Id="rId78" Type="http://schemas.openxmlformats.org/officeDocument/2006/relationships/oleObject" Target="embeddings/oleObject32.bin"/><Relationship Id="rId81" Type="http://schemas.openxmlformats.org/officeDocument/2006/relationships/image" Target="media/image39.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oleObject" Target="embeddings/oleObject3.bin"/><Relationship Id="rId22" Type="http://schemas.openxmlformats.org/officeDocument/2006/relationships/image" Target="media/image8.emf"/><Relationship Id="rId27" Type="http://schemas.openxmlformats.org/officeDocument/2006/relationships/oleObject" Target="embeddings/oleObject9.bin"/><Relationship Id="rId30" Type="http://schemas.openxmlformats.org/officeDocument/2006/relationships/image" Target="media/image12.emf"/><Relationship Id="rId35" Type="http://schemas.openxmlformats.org/officeDocument/2006/relationships/oleObject" Target="embeddings/oleObject13.bin"/><Relationship Id="rId43" Type="http://schemas.openxmlformats.org/officeDocument/2006/relationships/oleObject" Target="embeddings/oleObject17.bin"/><Relationship Id="rId48" Type="http://schemas.openxmlformats.org/officeDocument/2006/relationships/oleObject" Target="embeddings/oleObject19.bin"/><Relationship Id="rId56" Type="http://schemas.openxmlformats.org/officeDocument/2006/relationships/oleObject" Target="embeddings/oleObject22.bin"/><Relationship Id="rId64" Type="http://schemas.openxmlformats.org/officeDocument/2006/relationships/oleObject" Target="embeddings/oleObject26.bin"/><Relationship Id="rId69" Type="http://schemas.openxmlformats.org/officeDocument/2006/relationships/image" Target="media/image32.emf"/><Relationship Id="rId77" Type="http://schemas.openxmlformats.org/officeDocument/2006/relationships/image" Target="media/image37.emf"/><Relationship Id="rId8" Type="http://schemas.openxmlformats.org/officeDocument/2006/relationships/endnotes" Target="endnotes.xml"/><Relationship Id="rId51" Type="http://schemas.openxmlformats.org/officeDocument/2006/relationships/image" Target="media/image23.emf"/><Relationship Id="rId72" Type="http://schemas.openxmlformats.org/officeDocument/2006/relationships/oleObject" Target="embeddings/oleObject30.bin"/><Relationship Id="rId80" Type="http://schemas.openxmlformats.org/officeDocument/2006/relationships/oleObject" Target="embeddings/oleObject33.bin"/><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image" Target="media/image5.emf"/><Relationship Id="rId25" Type="http://schemas.openxmlformats.org/officeDocument/2006/relationships/oleObject" Target="embeddings/oleObject8.bin"/><Relationship Id="rId33" Type="http://schemas.openxmlformats.org/officeDocument/2006/relationships/oleObject" Target="embeddings/oleObject12.bin"/><Relationship Id="rId38" Type="http://schemas.openxmlformats.org/officeDocument/2006/relationships/image" Target="media/image16.emf"/><Relationship Id="rId46" Type="http://schemas.openxmlformats.org/officeDocument/2006/relationships/footer" Target="footer1.xml"/><Relationship Id="rId59" Type="http://schemas.openxmlformats.org/officeDocument/2006/relationships/image" Target="media/image27.emf"/><Relationship Id="rId67" Type="http://schemas.openxmlformats.org/officeDocument/2006/relationships/image" Target="media/image31.emf"/><Relationship Id="rId20" Type="http://schemas.openxmlformats.org/officeDocument/2006/relationships/image" Target="media/image7.emf"/><Relationship Id="rId41" Type="http://schemas.openxmlformats.org/officeDocument/2006/relationships/oleObject" Target="embeddings/oleObject16.bin"/><Relationship Id="rId54" Type="http://schemas.openxmlformats.org/officeDocument/2006/relationships/oleObject" Target="embeddings/oleObject21.bin"/><Relationship Id="rId62" Type="http://schemas.openxmlformats.org/officeDocument/2006/relationships/oleObject" Target="embeddings/oleObject25.bin"/><Relationship Id="rId70" Type="http://schemas.openxmlformats.org/officeDocument/2006/relationships/oleObject" Target="embeddings/oleObject29.bin"/><Relationship Id="rId75" Type="http://schemas.openxmlformats.org/officeDocument/2006/relationships/image" Target="media/image35.emf"/><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oleObject" Target="embeddings/oleObject7.bin"/><Relationship Id="rId28" Type="http://schemas.openxmlformats.org/officeDocument/2006/relationships/image" Target="media/image11.emf"/><Relationship Id="rId36" Type="http://schemas.openxmlformats.org/officeDocument/2006/relationships/image" Target="media/image15.emf"/><Relationship Id="rId49" Type="http://schemas.openxmlformats.org/officeDocument/2006/relationships/image" Target="media/image21.gif"/><Relationship Id="rId57" Type="http://schemas.openxmlformats.org/officeDocument/2006/relationships/image" Target="media/image2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DC82B2-46C2-45C8-A31D-F89C6EFB9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11511</Words>
  <Characters>65614</Characters>
  <Application>Microsoft Office Word</Application>
  <DocSecurity>0</DocSecurity>
  <Lines>546</Lines>
  <Paragraphs>153</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76972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Image</dc:creator>
  <cp:lastModifiedBy>Image</cp:lastModifiedBy>
  <cp:revision>2</cp:revision>
  <cp:lastPrinted>2016-10-09T15:12:00Z</cp:lastPrinted>
  <dcterms:created xsi:type="dcterms:W3CDTF">2016-10-27T01:44:00Z</dcterms:created>
  <dcterms:modified xsi:type="dcterms:W3CDTF">2016-10-27T01:44:00Z</dcterms:modified>
</cp:coreProperties>
</file>