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249" w:rsidRDefault="005A56B7" w:rsidP="00D97249">
      <w:pPr>
        <w:rPr>
          <w:b/>
        </w:rPr>
      </w:pPr>
      <w:r>
        <w:rPr>
          <w:b/>
        </w:rPr>
        <w:t>Calibration Curves</w:t>
      </w:r>
    </w:p>
    <w:p w:rsidR="00D97249" w:rsidRPr="008D38F8" w:rsidRDefault="00D97249" w:rsidP="00D97249">
      <w:pPr>
        <w:rPr>
          <w:b/>
        </w:rPr>
      </w:pPr>
      <w:r>
        <w:rPr>
          <w:b/>
        </w:rPr>
        <w:t>Submit an Excel spreadsheet with your work.</w:t>
      </w:r>
    </w:p>
    <w:p w:rsidR="00D97249" w:rsidRDefault="00D97249" w:rsidP="00D97249"/>
    <w:p w:rsidR="00D97249" w:rsidRDefault="00D97249" w:rsidP="00D97249">
      <w:r w:rsidRPr="00557970">
        <w:rPr>
          <w:u w:val="single"/>
        </w:rPr>
        <w:t>Student Learning Outcomes</w:t>
      </w:r>
      <w:r>
        <w:t>.  After this exercise, students will be able to:</w:t>
      </w:r>
    </w:p>
    <w:p w:rsidR="00D97249" w:rsidRDefault="00D97249" w:rsidP="00D97249">
      <w:pPr>
        <w:pStyle w:val="ListParagraph"/>
        <w:numPr>
          <w:ilvl w:val="0"/>
          <w:numId w:val="18"/>
        </w:numPr>
      </w:pPr>
      <w:r>
        <w:t>Prepare a linear calibration curve from experimental data.</w:t>
      </w:r>
    </w:p>
    <w:p w:rsidR="00D97249" w:rsidRDefault="00D97249" w:rsidP="00D97249">
      <w:pPr>
        <w:pStyle w:val="ListParagraph"/>
        <w:numPr>
          <w:ilvl w:val="0"/>
          <w:numId w:val="18"/>
        </w:numPr>
      </w:pPr>
      <w:r>
        <w:t>Perform a linear fit, including regression statistics, in Excel.</w:t>
      </w:r>
    </w:p>
    <w:p w:rsidR="00D97249" w:rsidRDefault="00D97249" w:rsidP="00D97249">
      <w:pPr>
        <w:pStyle w:val="ListParagraph"/>
        <w:numPr>
          <w:ilvl w:val="0"/>
          <w:numId w:val="18"/>
        </w:numPr>
      </w:pPr>
      <w:r>
        <w:t>Use a calibration curve to determine the quantity of an unknown.</w:t>
      </w:r>
    </w:p>
    <w:p w:rsidR="00D97249" w:rsidRDefault="00D97249" w:rsidP="00D97249">
      <w:pPr>
        <w:pStyle w:val="ListParagraph"/>
        <w:numPr>
          <w:ilvl w:val="0"/>
          <w:numId w:val="18"/>
        </w:numPr>
      </w:pPr>
      <w:r>
        <w:t>Discuss the limitations of a calibration curve.</w:t>
      </w:r>
    </w:p>
    <w:p w:rsidR="00D97249" w:rsidRDefault="00D97249" w:rsidP="00D97249"/>
    <w:p w:rsidR="00D97249" w:rsidRDefault="00D97249" w:rsidP="00D97249">
      <w:r>
        <w:t xml:space="preserve">The purpose of this exercise is to introduce calibration curves in the context of quantitative chemical analysis.  </w:t>
      </w:r>
    </w:p>
    <w:p w:rsidR="00D97249" w:rsidRDefault="00D97249" w:rsidP="00D97249"/>
    <w:p w:rsidR="00D97249" w:rsidRDefault="00D97249" w:rsidP="00D97249">
      <w:pPr>
        <w:spacing w:after="240"/>
      </w:pPr>
      <w:r>
        <w:t>The concentration of chloride in a water sample can be determined by a technique called ion chromatography.  The instrument response is peak area (no units).  A series of standard chloride solutions were prepared by diluting a 30 ppm Cl</w:t>
      </w:r>
      <w:r w:rsidRPr="00740C3F">
        <w:rPr>
          <w:vertAlign w:val="superscript"/>
        </w:rPr>
        <w:t>-</w:t>
      </w:r>
      <w:r>
        <w:t xml:space="preserve"> standard by 2x, 5x, 10x, and 50x in ultra-pure water.  The peak </w:t>
      </w:r>
      <w:proofErr w:type="gramStart"/>
      <w:r>
        <w:t>area of the undiluted and diluted solutions were</w:t>
      </w:r>
      <w:proofErr w:type="gramEnd"/>
      <w:r>
        <w:t xml:space="preserve"> 6.642, 3.250, 1.308, 0.634, 0.061, respectively.  </w:t>
      </w:r>
    </w:p>
    <w:p w:rsidR="00D97249" w:rsidRDefault="00D97249" w:rsidP="00D97249">
      <w:pPr>
        <w:pStyle w:val="ListParagraph"/>
        <w:numPr>
          <w:ilvl w:val="0"/>
          <w:numId w:val="19"/>
        </w:numPr>
        <w:spacing w:after="240"/>
        <w:contextualSpacing w:val="0"/>
      </w:pPr>
      <w:r>
        <w:t>Prepare a calibration curve for Cl</w:t>
      </w:r>
      <w:r w:rsidRPr="00BE1F98">
        <w:rPr>
          <w:vertAlign w:val="superscript"/>
        </w:rPr>
        <w:t>-</w:t>
      </w:r>
      <w:r>
        <w:t>.  Perform a linear least squares fit to the data, and display the equation and R</w:t>
      </w:r>
      <w:r w:rsidRPr="00BE1F98">
        <w:rPr>
          <w:vertAlign w:val="superscript"/>
        </w:rPr>
        <w:t>2</w:t>
      </w:r>
      <w:r>
        <w:t xml:space="preserve"> value on the plot.</w:t>
      </w:r>
    </w:p>
    <w:p w:rsidR="00D97249" w:rsidRDefault="00D97249" w:rsidP="00D97249">
      <w:pPr>
        <w:pStyle w:val="ListParagraph"/>
        <w:numPr>
          <w:ilvl w:val="0"/>
          <w:numId w:val="19"/>
        </w:numPr>
        <w:spacing w:after="240"/>
        <w:contextualSpacing w:val="0"/>
      </w:pPr>
      <w:r>
        <w:t>Determine the concentration of Cl</w:t>
      </w:r>
      <w:r w:rsidRPr="00857AEA">
        <w:rPr>
          <w:vertAlign w:val="superscript"/>
        </w:rPr>
        <w:t>-</w:t>
      </w:r>
      <w:r>
        <w:t xml:space="preserve"> in a sample yielding a peak area of 1.443.  </w:t>
      </w:r>
    </w:p>
    <w:p w:rsidR="00D97249" w:rsidRDefault="00D97249" w:rsidP="00D97249">
      <w:pPr>
        <w:pStyle w:val="ListParagraph"/>
        <w:numPr>
          <w:ilvl w:val="0"/>
          <w:numId w:val="19"/>
        </w:numPr>
        <w:spacing w:after="240"/>
        <w:contextualSpacing w:val="0"/>
      </w:pPr>
      <w:r>
        <w:t>Determine the uncertainty in the slope and intercept of the calibration curve.</w:t>
      </w:r>
    </w:p>
    <w:p w:rsidR="00D97249" w:rsidRDefault="00D97249" w:rsidP="00D97249">
      <w:pPr>
        <w:pStyle w:val="ListParagraph"/>
        <w:numPr>
          <w:ilvl w:val="0"/>
          <w:numId w:val="19"/>
        </w:numPr>
        <w:spacing w:after="240"/>
        <w:contextualSpacing w:val="0"/>
      </w:pPr>
      <w:r>
        <w:t xml:space="preserve">Five water samples from the same location were analyzed, yielding peak areas of 1.684, 1.454, 1.338, 1.472, and 1.443.  </w:t>
      </w:r>
    </w:p>
    <w:p w:rsidR="00D97249" w:rsidRDefault="00D97249" w:rsidP="00D97249">
      <w:pPr>
        <w:pStyle w:val="ListParagraph"/>
        <w:numPr>
          <w:ilvl w:val="1"/>
          <w:numId w:val="19"/>
        </w:numPr>
        <w:spacing w:after="240"/>
        <w:contextualSpacing w:val="0"/>
      </w:pPr>
      <w:r>
        <w:t>Report the concentration of Cl</w:t>
      </w:r>
      <w:r w:rsidRPr="008E3EC6">
        <w:rPr>
          <w:vertAlign w:val="superscript"/>
        </w:rPr>
        <w:t>-</w:t>
      </w:r>
      <w:r>
        <w:t xml:space="preserve"> as the 95% confidence interval.</w:t>
      </w:r>
    </w:p>
    <w:p w:rsidR="00D97249" w:rsidRDefault="00D97249" w:rsidP="00D97249">
      <w:pPr>
        <w:pStyle w:val="ListParagraph"/>
        <w:numPr>
          <w:ilvl w:val="1"/>
          <w:numId w:val="19"/>
        </w:numPr>
        <w:spacing w:after="240"/>
        <w:contextualSpacing w:val="0"/>
      </w:pPr>
      <w:r>
        <w:t xml:space="preserve">Which source of error – the calibration curve or the sample reproducibility – dominates the total error in the analysis? </w:t>
      </w:r>
    </w:p>
    <w:p w:rsidR="00D97249" w:rsidRDefault="00D97249">
      <w:pPr>
        <w:rPr>
          <w:b/>
        </w:rPr>
      </w:pPr>
      <w:bookmarkStart w:id="0" w:name="_GoBack"/>
      <w:bookmarkEnd w:id="0"/>
    </w:p>
    <w:sectPr w:rsidR="00D972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B8A" w:rsidRDefault="00DA2B8A" w:rsidP="00596DBC">
      <w:r>
        <w:separator/>
      </w:r>
    </w:p>
  </w:endnote>
  <w:endnote w:type="continuationSeparator" w:id="0">
    <w:p w:rsidR="00DA2B8A" w:rsidRDefault="00DA2B8A" w:rsidP="00596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B8A" w:rsidRDefault="00DA2B8A" w:rsidP="00596DBC">
      <w:r>
        <w:separator/>
      </w:r>
    </w:p>
  </w:footnote>
  <w:footnote w:type="continuationSeparator" w:id="0">
    <w:p w:rsidR="00DA2B8A" w:rsidRDefault="00DA2B8A" w:rsidP="00596D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1F35"/>
    <w:multiLevelType w:val="hybridMultilevel"/>
    <w:tmpl w:val="36ACD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018E6"/>
    <w:multiLevelType w:val="hybridMultilevel"/>
    <w:tmpl w:val="1BB69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96820"/>
    <w:multiLevelType w:val="hybridMultilevel"/>
    <w:tmpl w:val="643A96F2"/>
    <w:lvl w:ilvl="0" w:tplc="4E244A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3521A76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4948DC"/>
    <w:multiLevelType w:val="hybridMultilevel"/>
    <w:tmpl w:val="D7E04316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>
    <w:nsid w:val="1560350B"/>
    <w:multiLevelType w:val="hybridMultilevel"/>
    <w:tmpl w:val="DF3C9124"/>
    <w:lvl w:ilvl="0" w:tplc="31AA9B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7D2D070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E33E82"/>
    <w:multiLevelType w:val="hybridMultilevel"/>
    <w:tmpl w:val="752A3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DC7A86"/>
    <w:multiLevelType w:val="hybridMultilevel"/>
    <w:tmpl w:val="75A4A5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BE171E"/>
    <w:multiLevelType w:val="hybridMultilevel"/>
    <w:tmpl w:val="E564D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D1BB8"/>
    <w:multiLevelType w:val="hybridMultilevel"/>
    <w:tmpl w:val="C18CC5F4"/>
    <w:lvl w:ilvl="0" w:tplc="AE5A31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5DABF84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E10E0E"/>
    <w:multiLevelType w:val="hybridMultilevel"/>
    <w:tmpl w:val="68029600"/>
    <w:lvl w:ilvl="0" w:tplc="31AA9B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4F420F"/>
    <w:multiLevelType w:val="hybridMultilevel"/>
    <w:tmpl w:val="13B2EB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773324"/>
    <w:multiLevelType w:val="hybridMultilevel"/>
    <w:tmpl w:val="869ED772"/>
    <w:lvl w:ilvl="0" w:tplc="0E808F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AA11CD"/>
    <w:multiLevelType w:val="hybridMultilevel"/>
    <w:tmpl w:val="105CE2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B1350C"/>
    <w:multiLevelType w:val="hybridMultilevel"/>
    <w:tmpl w:val="198C5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3A1779"/>
    <w:multiLevelType w:val="hybridMultilevel"/>
    <w:tmpl w:val="59C8E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5507D3"/>
    <w:multiLevelType w:val="hybridMultilevel"/>
    <w:tmpl w:val="9858D0F0"/>
    <w:lvl w:ilvl="0" w:tplc="F66C25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E34029"/>
    <w:multiLevelType w:val="hybridMultilevel"/>
    <w:tmpl w:val="C1461106"/>
    <w:lvl w:ilvl="0" w:tplc="70087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A730D5"/>
    <w:multiLevelType w:val="hybridMultilevel"/>
    <w:tmpl w:val="38E4D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DC086F"/>
    <w:multiLevelType w:val="hybridMultilevel"/>
    <w:tmpl w:val="66986B38"/>
    <w:lvl w:ilvl="0" w:tplc="38C07D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A4675F0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17"/>
  </w:num>
  <w:num w:numId="4">
    <w:abstractNumId w:val="9"/>
  </w:num>
  <w:num w:numId="5">
    <w:abstractNumId w:val="4"/>
  </w:num>
  <w:num w:numId="6">
    <w:abstractNumId w:val="3"/>
  </w:num>
  <w:num w:numId="7">
    <w:abstractNumId w:val="1"/>
  </w:num>
  <w:num w:numId="8">
    <w:abstractNumId w:val="8"/>
  </w:num>
  <w:num w:numId="9">
    <w:abstractNumId w:val="16"/>
  </w:num>
  <w:num w:numId="10">
    <w:abstractNumId w:val="2"/>
  </w:num>
  <w:num w:numId="11">
    <w:abstractNumId w:val="6"/>
  </w:num>
  <w:num w:numId="12">
    <w:abstractNumId w:val="15"/>
  </w:num>
  <w:num w:numId="13">
    <w:abstractNumId w:val="10"/>
  </w:num>
  <w:num w:numId="14">
    <w:abstractNumId w:val="14"/>
  </w:num>
  <w:num w:numId="15">
    <w:abstractNumId w:val="13"/>
  </w:num>
  <w:num w:numId="16">
    <w:abstractNumId w:val="0"/>
  </w:num>
  <w:num w:numId="17">
    <w:abstractNumId w:val="18"/>
  </w:num>
  <w:num w:numId="18">
    <w:abstractNumId w:val="1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526"/>
    <w:rsid w:val="0018512D"/>
    <w:rsid w:val="0041312B"/>
    <w:rsid w:val="004C6467"/>
    <w:rsid w:val="00596DBC"/>
    <w:rsid w:val="005A56B7"/>
    <w:rsid w:val="0063681A"/>
    <w:rsid w:val="00670D47"/>
    <w:rsid w:val="00780D5D"/>
    <w:rsid w:val="007B7526"/>
    <w:rsid w:val="008E1784"/>
    <w:rsid w:val="008F1008"/>
    <w:rsid w:val="00916C60"/>
    <w:rsid w:val="00B658DD"/>
    <w:rsid w:val="00CD272A"/>
    <w:rsid w:val="00D97249"/>
    <w:rsid w:val="00DA2B8A"/>
    <w:rsid w:val="00E9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5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7526"/>
    <w:pPr>
      <w:ind w:left="720"/>
      <w:contextualSpacing/>
    </w:pPr>
  </w:style>
  <w:style w:type="table" w:styleId="TableGrid">
    <w:name w:val="Table Grid"/>
    <w:basedOn w:val="TableNormal"/>
    <w:uiPriority w:val="39"/>
    <w:rsid w:val="00596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96DB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96DBC"/>
    <w:rPr>
      <w:color w:val="954F72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596DB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96DB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96DB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0D4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0D4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70D47"/>
    <w:rPr>
      <w:vertAlign w:val="superscript"/>
    </w:rPr>
  </w:style>
  <w:style w:type="table" w:customStyle="1" w:styleId="PlainTable3">
    <w:name w:val="Plain Table 3"/>
    <w:basedOn w:val="TableNormal"/>
    <w:uiPriority w:val="43"/>
    <w:rsid w:val="00670D4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85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1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5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7526"/>
    <w:pPr>
      <w:ind w:left="720"/>
      <w:contextualSpacing/>
    </w:pPr>
  </w:style>
  <w:style w:type="table" w:styleId="TableGrid">
    <w:name w:val="Table Grid"/>
    <w:basedOn w:val="TableNormal"/>
    <w:uiPriority w:val="39"/>
    <w:rsid w:val="00596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96DB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96DBC"/>
    <w:rPr>
      <w:color w:val="954F72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596DB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96DB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96DB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0D4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0D4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70D47"/>
    <w:rPr>
      <w:vertAlign w:val="superscript"/>
    </w:rPr>
  </w:style>
  <w:style w:type="table" w:customStyle="1" w:styleId="PlainTable3">
    <w:name w:val="Plain Table 3"/>
    <w:basedOn w:val="TableNormal"/>
    <w:uiPriority w:val="43"/>
    <w:rsid w:val="00670D4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85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1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405CF-E7E8-46F6-B724-1AF3674DC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Oxley, Susan</dc:creator>
  <cp:lastModifiedBy>Image</cp:lastModifiedBy>
  <cp:revision>3</cp:revision>
  <dcterms:created xsi:type="dcterms:W3CDTF">2018-08-10T23:05:00Z</dcterms:created>
  <dcterms:modified xsi:type="dcterms:W3CDTF">2018-08-10T23:06:00Z</dcterms:modified>
</cp:coreProperties>
</file>