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668" w:rsidRPr="00410D71" w:rsidRDefault="00B90668" w:rsidP="00B90668">
      <w:pPr>
        <w:keepNext/>
        <w:keepLines/>
        <w:pBdr>
          <w:bottom w:val="single" w:sz="8" w:space="0" w:color="FCDBDB"/>
        </w:pBdr>
        <w:spacing w:after="120"/>
        <w:outlineLvl w:val="0"/>
        <w:rPr>
          <w:rFonts w:ascii="Century Gothic" w:eastAsia="MS Gothic" w:hAnsi="Century Gothic" w:cs="Times New Roman"/>
          <w:b/>
          <w:color w:val="F24F4F"/>
          <w:sz w:val="36"/>
          <w:szCs w:val="36"/>
        </w:rPr>
      </w:pPr>
      <w:bookmarkStart w:id="0" w:name="_Toc520613201"/>
      <w:bookmarkStart w:id="1" w:name="_Toc520657182"/>
      <w:r>
        <w:rPr>
          <w:rFonts w:ascii="Century Gothic" w:eastAsia="MS Gothic" w:hAnsi="Century Gothic" w:cs="Times New Roman"/>
          <w:b/>
          <w:color w:val="F24F4F"/>
          <w:sz w:val="36"/>
          <w:szCs w:val="36"/>
        </w:rPr>
        <w:t xml:space="preserve">Experiment 4: </w:t>
      </w:r>
      <w:bookmarkEnd w:id="0"/>
      <w:bookmarkEnd w:id="1"/>
      <w:r>
        <w:rPr>
          <w:rFonts w:ascii="Century Gothic" w:eastAsia="MS Gothic" w:hAnsi="Century Gothic" w:cs="Times New Roman"/>
          <w:b/>
          <w:color w:val="F24F4F"/>
          <w:sz w:val="36"/>
          <w:szCs w:val="36"/>
        </w:rPr>
        <w:t>Le</w:t>
      </w:r>
      <w:bookmarkStart w:id="2" w:name="_GoBack"/>
      <w:bookmarkEnd w:id="2"/>
      <w:r>
        <w:rPr>
          <w:rFonts w:ascii="Century Gothic" w:eastAsia="MS Gothic" w:hAnsi="Century Gothic" w:cs="Times New Roman"/>
          <w:b/>
          <w:color w:val="F24F4F"/>
          <w:sz w:val="36"/>
          <w:szCs w:val="36"/>
        </w:rPr>
        <w:t>t’s get fizzical</w:t>
      </w:r>
      <w:r w:rsidR="003405C1">
        <w:rPr>
          <w:rFonts w:ascii="Century Gothic" w:eastAsia="MS Gothic" w:hAnsi="Century Gothic" w:cs="Times New Roman"/>
          <w:b/>
          <w:color w:val="F24F4F"/>
          <w:sz w:val="36"/>
          <w:szCs w:val="36"/>
        </w:rPr>
        <w:t>!</w:t>
      </w:r>
    </w:p>
    <w:p w:rsidR="00B116B4" w:rsidRPr="00B116B4" w:rsidRDefault="00B90668" w:rsidP="00B116B4">
      <w:pPr>
        <w:rPr>
          <w:rFonts w:ascii="Garamond" w:eastAsia="MS Mincho" w:hAnsi="Garamond" w:cs="Times New Roman"/>
          <w:i/>
          <w:color w:val="000000" w:themeColor="text1"/>
          <w:sz w:val="16"/>
        </w:rPr>
      </w:pPr>
      <w:r w:rsidRPr="008838ED">
        <w:rPr>
          <w:rFonts w:ascii="Garamond" w:eastAsia="MS Mincho" w:hAnsi="Garamond" w:cs="Times New Roman"/>
          <w:color w:val="000000" w:themeColor="text1"/>
          <w:sz w:val="14"/>
          <w:szCs w:val="14"/>
        </w:rPr>
        <w:t xml:space="preserve">Adapted from </w:t>
      </w:r>
      <w:r w:rsidR="00A5342A">
        <w:rPr>
          <w:rFonts w:ascii="Garamond" w:eastAsia="MS Mincho" w:hAnsi="Garamond" w:cs="Times New Roman"/>
          <w:color w:val="000000" w:themeColor="text1"/>
          <w:sz w:val="14"/>
          <w:szCs w:val="14"/>
        </w:rPr>
        <w:t xml:space="preserve">Journal of Chemical Education </w:t>
      </w:r>
      <w:r w:rsidRPr="00A5342A">
        <w:rPr>
          <w:rFonts w:ascii="Garamond" w:eastAsia="MS Mincho" w:hAnsi="Garamond" w:cs="Times New Roman"/>
          <w:i/>
          <w:color w:val="000000" w:themeColor="text1"/>
          <w:sz w:val="14"/>
          <w:szCs w:val="14"/>
        </w:rPr>
        <w:t>2002</w:t>
      </w:r>
      <w:r w:rsidRPr="00B90668">
        <w:rPr>
          <w:rFonts w:ascii="Garamond" w:eastAsia="MS Mincho" w:hAnsi="Garamond" w:cs="Times New Roman"/>
          <w:color w:val="000000" w:themeColor="text1"/>
          <w:sz w:val="14"/>
          <w:szCs w:val="14"/>
        </w:rPr>
        <w:t>, 79, 7, 848</w:t>
      </w:r>
    </w:p>
    <w:p w:rsidR="00B90668" w:rsidRPr="00410D71" w:rsidRDefault="00B116B4" w:rsidP="00B90668">
      <w:pPr>
        <w:keepNext/>
        <w:keepLines/>
        <w:pBdr>
          <w:bottom w:val="single" w:sz="8" w:space="0" w:color="FCDBDB"/>
        </w:pBdr>
        <w:outlineLvl w:val="0"/>
        <w:rPr>
          <w:rFonts w:ascii="Century Gothic" w:eastAsia="MS Gothic" w:hAnsi="Century Gothic" w:cs="Times New Roman"/>
          <w:color w:val="F24F4F"/>
          <w:sz w:val="36"/>
          <w:szCs w:val="36"/>
        </w:rPr>
      </w:pPr>
      <w:r>
        <w:rPr>
          <w:rFonts w:ascii="Garamond" w:eastAsia="MS Mincho" w:hAnsi="Garamond" w:cs="Times New Roman"/>
          <w:noProof/>
          <w:color w:val="000000" w:themeColor="text1"/>
          <w:lang w:eastAsia="en-US"/>
        </w:rPr>
        <w:drawing>
          <wp:anchor distT="0" distB="0" distL="114300" distR="114300" simplePos="0" relativeHeight="251663360" behindDoc="1" locked="0" layoutInCell="1" allowOverlap="1">
            <wp:simplePos x="0" y="0"/>
            <wp:positionH relativeFrom="column">
              <wp:posOffset>4801235</wp:posOffset>
            </wp:positionH>
            <wp:positionV relativeFrom="paragraph">
              <wp:posOffset>489585</wp:posOffset>
            </wp:positionV>
            <wp:extent cx="1155065" cy="1202690"/>
            <wp:effectExtent l="0" t="0" r="6985" b="0"/>
            <wp:wrapTight wrapText="bothSides">
              <wp:wrapPolygon edited="0">
                <wp:start x="0" y="0"/>
                <wp:lineTo x="0" y="21212"/>
                <wp:lineTo x="21374" y="21212"/>
                <wp:lineTo x="2137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5065" cy="1202690"/>
                    </a:xfrm>
                    <a:prstGeom prst="rect">
                      <a:avLst/>
                    </a:prstGeom>
                    <a:noFill/>
                    <a:ln>
                      <a:noFill/>
                    </a:ln>
                  </pic:spPr>
                </pic:pic>
              </a:graphicData>
            </a:graphic>
            <wp14:sizeRelH relativeFrom="page">
              <wp14:pctWidth>0</wp14:pctWidth>
            </wp14:sizeRelH>
            <wp14:sizeRelV relativeFrom="page">
              <wp14:pctHeight>0</wp14:pctHeight>
            </wp14:sizeRelV>
          </wp:anchor>
        </w:drawing>
      </w:r>
      <w:r w:rsidR="00B90668">
        <w:rPr>
          <w:rFonts w:ascii="Century Gothic" w:eastAsia="MS Gothic" w:hAnsi="Century Gothic" w:cs="Times New Roman"/>
          <w:color w:val="F24F4F"/>
          <w:sz w:val="36"/>
          <w:szCs w:val="36"/>
        </w:rPr>
        <w:t>Introduction</w:t>
      </w:r>
    </w:p>
    <w:p w:rsidR="00A5342A" w:rsidRPr="00B116B4" w:rsidRDefault="00A5342A" w:rsidP="00A5342A">
      <w:pPr>
        <w:contextualSpacing/>
        <w:rPr>
          <w:rFonts w:ascii="Garamond" w:eastAsia="MS Mincho" w:hAnsi="Garamond" w:cs="Times New Roman"/>
          <w:color w:val="000000" w:themeColor="text1"/>
        </w:rPr>
      </w:pPr>
      <w:r w:rsidRPr="00A5342A">
        <w:rPr>
          <w:rFonts w:ascii="Garamond" w:eastAsia="MS Mincho" w:hAnsi="Garamond" w:cs="Times New Roman"/>
          <w:color w:val="000000" w:themeColor="text1"/>
        </w:rPr>
        <w:t>Alka Seltzer</w:t>
      </w:r>
      <w:r w:rsidR="00B116B4">
        <w:rPr>
          <w:rFonts w:ascii="Garamond" w:eastAsia="MS Mincho" w:hAnsi="Garamond" w:cs="Times New Roman"/>
          <w:color w:val="000000" w:themeColor="text1"/>
        </w:rPr>
        <w:t xml:space="preserve"> is an over-the-counter antacid </w:t>
      </w:r>
      <w:r>
        <w:rPr>
          <w:rFonts w:ascii="Garamond" w:eastAsia="MS Mincho" w:hAnsi="Garamond" w:cs="Times New Roman"/>
          <w:color w:val="000000" w:themeColor="text1"/>
        </w:rPr>
        <w:t>medication that contains sodium bicarbonate (NaHCO</w:t>
      </w:r>
      <w:r>
        <w:rPr>
          <w:rFonts w:ascii="Garamond" w:eastAsia="MS Mincho" w:hAnsi="Garamond" w:cs="Times New Roman"/>
          <w:color w:val="000000" w:themeColor="text1"/>
          <w:vertAlign w:val="subscript"/>
        </w:rPr>
        <w:t>3</w:t>
      </w:r>
      <w:r>
        <w:rPr>
          <w:rFonts w:ascii="Garamond" w:eastAsia="MS Mincho" w:hAnsi="Garamond" w:cs="Times New Roman"/>
          <w:color w:val="000000" w:themeColor="text1"/>
        </w:rPr>
        <w:t>)</w:t>
      </w:r>
      <w:r w:rsidR="003C6E09">
        <w:rPr>
          <w:rFonts w:ascii="Garamond" w:eastAsia="MS Mincho" w:hAnsi="Garamond" w:cs="Times New Roman"/>
          <w:color w:val="000000" w:themeColor="text1"/>
        </w:rPr>
        <w:t xml:space="preserve">, </w:t>
      </w:r>
      <w:r>
        <w:rPr>
          <w:rFonts w:ascii="Garamond" w:eastAsia="MS Mincho" w:hAnsi="Garamond" w:cs="Times New Roman"/>
          <w:color w:val="000000" w:themeColor="text1"/>
        </w:rPr>
        <w:t>c</w:t>
      </w:r>
      <w:r w:rsidR="003C6E09">
        <w:rPr>
          <w:rFonts w:ascii="Garamond" w:eastAsia="MS Mincho" w:hAnsi="Garamond" w:cs="Times New Roman"/>
          <w:color w:val="000000" w:themeColor="text1"/>
        </w:rPr>
        <w:t xml:space="preserve">itric acid, and aspirin. </w:t>
      </w:r>
      <w:r w:rsidR="00EA4B05">
        <w:rPr>
          <w:rFonts w:ascii="Garamond" w:eastAsia="MS Mincho" w:hAnsi="Garamond" w:cs="Times New Roman"/>
          <w:color w:val="000000" w:themeColor="text1"/>
        </w:rPr>
        <w:t>You probably know that if you dissolve Alka Seltzer in water, it e</w:t>
      </w:r>
      <w:r w:rsidR="00B116B4">
        <w:rPr>
          <w:rFonts w:ascii="Garamond" w:eastAsia="MS Mincho" w:hAnsi="Garamond" w:cs="Times New Roman"/>
          <w:color w:val="000000" w:themeColor="text1"/>
        </w:rPr>
        <w:t>ffervesces and bubbles in a vaguely</w:t>
      </w:r>
      <w:r w:rsidR="00EA4B05">
        <w:rPr>
          <w:rFonts w:ascii="Garamond" w:eastAsia="MS Mincho" w:hAnsi="Garamond" w:cs="Times New Roman"/>
          <w:color w:val="000000" w:themeColor="text1"/>
        </w:rPr>
        <w:t xml:space="preserve"> exciting fashion. </w:t>
      </w:r>
      <w:r w:rsidR="00B116B4">
        <w:rPr>
          <w:rFonts w:ascii="Garamond" w:eastAsia="MS Mincho" w:hAnsi="Garamond" w:cs="Times New Roman"/>
          <w:color w:val="000000" w:themeColor="text1"/>
        </w:rPr>
        <w:t>What if we told you that if you add vinegar</w:t>
      </w:r>
      <w:r w:rsidR="00F4675C">
        <w:rPr>
          <w:rFonts w:ascii="Garamond" w:eastAsia="MS Mincho" w:hAnsi="Garamond" w:cs="Times New Roman"/>
          <w:color w:val="000000" w:themeColor="text1"/>
        </w:rPr>
        <w:t xml:space="preserve"> to Alka Seltzer tablets</w:t>
      </w:r>
      <w:r w:rsidR="00B116B4">
        <w:rPr>
          <w:rFonts w:ascii="Garamond" w:eastAsia="MS Mincho" w:hAnsi="Garamond" w:cs="Times New Roman"/>
          <w:color w:val="000000" w:themeColor="text1"/>
        </w:rPr>
        <w:t xml:space="preserve">, you could produce even </w:t>
      </w:r>
      <w:r w:rsidR="00B116B4">
        <w:rPr>
          <w:rFonts w:ascii="Garamond" w:eastAsia="MS Mincho" w:hAnsi="Garamond" w:cs="Times New Roman"/>
          <w:i/>
          <w:color w:val="000000" w:themeColor="text1"/>
        </w:rPr>
        <w:t>more</w:t>
      </w:r>
      <w:r w:rsidR="00B116B4">
        <w:rPr>
          <w:rFonts w:ascii="Garamond" w:eastAsia="MS Mincho" w:hAnsi="Garamond" w:cs="Times New Roman"/>
          <w:color w:val="000000" w:themeColor="text1"/>
        </w:rPr>
        <w:t xml:space="preserve"> </w:t>
      </w:r>
      <w:r w:rsidR="00F4675C">
        <w:rPr>
          <w:rFonts w:ascii="Garamond" w:eastAsia="MS Mincho" w:hAnsi="Garamond" w:cs="Times New Roman"/>
          <w:color w:val="000000" w:themeColor="text1"/>
        </w:rPr>
        <w:t xml:space="preserve">exciting </w:t>
      </w:r>
      <w:r w:rsidR="00B116B4">
        <w:rPr>
          <w:rFonts w:ascii="Garamond" w:eastAsia="MS Mincho" w:hAnsi="Garamond" w:cs="Times New Roman"/>
          <w:color w:val="000000" w:themeColor="text1"/>
        </w:rPr>
        <w:t>bubbles, and that by doing so, you could investigate all kinds of other exciting things, like % mass of NaHCO</w:t>
      </w:r>
      <w:r w:rsidR="00B116B4">
        <w:rPr>
          <w:rFonts w:ascii="Garamond" w:eastAsia="MS Mincho" w:hAnsi="Garamond" w:cs="Times New Roman"/>
          <w:color w:val="000000" w:themeColor="text1"/>
          <w:vertAlign w:val="subscript"/>
        </w:rPr>
        <w:t>3</w:t>
      </w:r>
      <w:r w:rsidR="00B116B4">
        <w:rPr>
          <w:rFonts w:ascii="Garamond" w:eastAsia="MS Mincho" w:hAnsi="Garamond" w:cs="Times New Roman"/>
          <w:color w:val="000000" w:themeColor="text1"/>
        </w:rPr>
        <w:t xml:space="preserve"> and the limiting reactant in this super fun chemical reaction? </w:t>
      </w:r>
    </w:p>
    <w:p w:rsidR="003C6E09" w:rsidRDefault="003C6E09" w:rsidP="00A5342A">
      <w:pPr>
        <w:contextualSpacing/>
        <w:rPr>
          <w:rFonts w:ascii="Garamond" w:eastAsia="MS Mincho" w:hAnsi="Garamond" w:cs="Times New Roman"/>
          <w:color w:val="000000" w:themeColor="text1"/>
        </w:rPr>
      </w:pPr>
    </w:p>
    <w:p w:rsidR="00B116B4" w:rsidRDefault="00B116B4" w:rsidP="00B90668">
      <w:pPr>
        <w:keepNext/>
        <w:keepLines/>
        <w:pBdr>
          <w:bottom w:val="single" w:sz="8" w:space="0" w:color="FCDBDB"/>
        </w:pBdr>
        <w:outlineLvl w:val="0"/>
        <w:rPr>
          <w:rFonts w:ascii="Century Gothic" w:eastAsia="MS Gothic" w:hAnsi="Century Gothic" w:cs="Times New Roman"/>
          <w:color w:val="F24F4F"/>
          <w:sz w:val="36"/>
          <w:szCs w:val="36"/>
        </w:rPr>
      </w:pPr>
      <w:bookmarkStart w:id="3" w:name="_Toc489863929"/>
      <w:bookmarkStart w:id="4" w:name="_Toc520613204"/>
      <w:bookmarkStart w:id="5" w:name="_Toc520657185"/>
    </w:p>
    <w:p w:rsidR="00B90668" w:rsidRPr="00410D71" w:rsidRDefault="00B90668" w:rsidP="00B90668">
      <w:pPr>
        <w:keepNext/>
        <w:keepLines/>
        <w:pBdr>
          <w:bottom w:val="single" w:sz="8" w:space="0" w:color="FCDBDB"/>
        </w:pBdr>
        <w:outlineLvl w:val="0"/>
        <w:rPr>
          <w:rFonts w:ascii="Century Gothic" w:eastAsia="MS Gothic" w:hAnsi="Century Gothic" w:cs="Times New Roman"/>
          <w:color w:val="F24F4F"/>
          <w:sz w:val="36"/>
          <w:szCs w:val="36"/>
        </w:rPr>
      </w:pPr>
      <w:r w:rsidRPr="00410D71">
        <w:rPr>
          <w:rFonts w:ascii="Century Gothic" w:eastAsia="MS Gothic" w:hAnsi="Century Gothic" w:cs="Times New Roman"/>
          <w:color w:val="F24F4F"/>
          <w:sz w:val="36"/>
          <w:szCs w:val="36"/>
        </w:rPr>
        <w:t xml:space="preserve">Tasks for successfully completing the </w:t>
      </w:r>
      <w:r>
        <w:rPr>
          <w:rFonts w:ascii="Century Gothic" w:eastAsia="MS Gothic" w:hAnsi="Century Gothic" w:cs="Times New Roman"/>
          <w:color w:val="F24F4F"/>
          <w:sz w:val="36"/>
          <w:szCs w:val="36"/>
        </w:rPr>
        <w:t>experiment</w:t>
      </w:r>
      <w:bookmarkEnd w:id="3"/>
      <w:bookmarkEnd w:id="4"/>
      <w:bookmarkEnd w:id="5"/>
    </w:p>
    <w:p w:rsidR="00B90668" w:rsidRPr="008838ED" w:rsidRDefault="00B90668" w:rsidP="00B90668">
      <w:pPr>
        <w:numPr>
          <w:ilvl w:val="0"/>
          <w:numId w:val="1"/>
        </w:numPr>
        <w:contextualSpacing/>
        <w:rPr>
          <w:rFonts w:ascii="Garamond" w:eastAsia="MS Mincho" w:hAnsi="Garamond" w:cs="Times New Roman"/>
          <w:color w:val="000000" w:themeColor="text1"/>
        </w:rPr>
      </w:pPr>
      <w:r w:rsidRPr="008838ED">
        <w:rPr>
          <w:rFonts w:ascii="Garamond" w:eastAsia="MS Mincho" w:hAnsi="Garamond" w:cs="Times New Roman"/>
          <w:color w:val="000000" w:themeColor="text1"/>
        </w:rPr>
        <w:t xml:space="preserve">Research </w:t>
      </w:r>
      <w:r w:rsidR="00B116B4">
        <w:rPr>
          <w:rFonts w:ascii="Garamond" w:eastAsia="MS Mincho" w:hAnsi="Garamond" w:cs="Times New Roman"/>
          <w:color w:val="000000" w:themeColor="text1"/>
        </w:rPr>
        <w:t>the reaction between NaHCO</w:t>
      </w:r>
      <w:r w:rsidR="00B116B4">
        <w:rPr>
          <w:rFonts w:ascii="Garamond" w:eastAsia="MS Mincho" w:hAnsi="Garamond" w:cs="Times New Roman"/>
          <w:color w:val="000000" w:themeColor="text1"/>
          <w:vertAlign w:val="subscript"/>
        </w:rPr>
        <w:t>3</w:t>
      </w:r>
      <w:r w:rsidR="00B116B4">
        <w:rPr>
          <w:rFonts w:ascii="Garamond" w:eastAsia="MS Mincho" w:hAnsi="Garamond" w:cs="Times New Roman"/>
          <w:color w:val="000000" w:themeColor="text1"/>
        </w:rPr>
        <w:t xml:space="preserve"> and vinegar</w:t>
      </w:r>
      <w:r w:rsidR="00C265F5">
        <w:rPr>
          <w:rFonts w:ascii="Garamond" w:eastAsia="MS Mincho" w:hAnsi="Garamond" w:cs="Times New Roman"/>
          <w:color w:val="000000" w:themeColor="text1"/>
        </w:rPr>
        <w:t>.</w:t>
      </w:r>
    </w:p>
    <w:p w:rsidR="00C265F5" w:rsidRDefault="00C265F5" w:rsidP="00C265F5">
      <w:pPr>
        <w:numPr>
          <w:ilvl w:val="0"/>
          <w:numId w:val="1"/>
        </w:numPr>
        <w:spacing w:after="360"/>
        <w:contextualSpacing/>
        <w:rPr>
          <w:rFonts w:ascii="Garamond" w:eastAsia="MS Mincho" w:hAnsi="Garamond" w:cs="Times New Roman"/>
          <w:color w:val="000000" w:themeColor="text1"/>
        </w:rPr>
      </w:pPr>
      <w:r w:rsidRPr="00C265F5">
        <w:rPr>
          <w:rFonts w:ascii="Garamond" w:eastAsia="MS Mincho" w:hAnsi="Garamond" w:cs="Times New Roman"/>
          <w:color w:val="000000" w:themeColor="text1"/>
        </w:rPr>
        <w:t>Explore the role of limiting reactant in the above reaction.</w:t>
      </w:r>
    </w:p>
    <w:p w:rsidR="00B90668" w:rsidRPr="00C265F5" w:rsidRDefault="00B116B4" w:rsidP="00C265F5">
      <w:pPr>
        <w:numPr>
          <w:ilvl w:val="0"/>
          <w:numId w:val="1"/>
        </w:numPr>
        <w:spacing w:after="360"/>
        <w:contextualSpacing/>
        <w:rPr>
          <w:rFonts w:ascii="Garamond" w:eastAsia="MS Mincho" w:hAnsi="Garamond" w:cs="Times New Roman"/>
          <w:color w:val="000000" w:themeColor="text1"/>
        </w:rPr>
      </w:pPr>
      <w:r w:rsidRPr="00C265F5">
        <w:rPr>
          <w:rFonts w:ascii="Garamond" w:eastAsia="MS Mincho" w:hAnsi="Garamond" w:cs="Times New Roman"/>
          <w:color w:val="000000" w:themeColor="text1"/>
        </w:rPr>
        <w:t>Determine the % mass of NaHCO</w:t>
      </w:r>
      <w:r w:rsidRPr="00C265F5">
        <w:rPr>
          <w:rFonts w:ascii="Garamond" w:eastAsia="MS Mincho" w:hAnsi="Garamond" w:cs="Times New Roman"/>
          <w:color w:val="000000" w:themeColor="text1"/>
          <w:vertAlign w:val="subscript"/>
        </w:rPr>
        <w:t>3</w:t>
      </w:r>
      <w:r w:rsidRPr="00C265F5">
        <w:rPr>
          <w:rFonts w:ascii="Garamond" w:eastAsia="MS Mincho" w:hAnsi="Garamond" w:cs="Times New Roman"/>
          <w:color w:val="000000" w:themeColor="text1"/>
        </w:rPr>
        <w:t xml:space="preserve"> in </w:t>
      </w:r>
      <w:r w:rsidR="00F4675C">
        <w:rPr>
          <w:rFonts w:ascii="Garamond" w:eastAsia="MS Mincho" w:hAnsi="Garamond" w:cs="Times New Roman"/>
          <w:color w:val="000000" w:themeColor="text1"/>
        </w:rPr>
        <w:t xml:space="preserve">an </w:t>
      </w:r>
      <w:r w:rsidRPr="00C265F5">
        <w:rPr>
          <w:rFonts w:ascii="Garamond" w:eastAsia="MS Mincho" w:hAnsi="Garamond" w:cs="Times New Roman"/>
          <w:color w:val="000000" w:themeColor="text1"/>
        </w:rPr>
        <w:t>Alka Seltzer</w:t>
      </w:r>
      <w:r w:rsidR="00F4675C">
        <w:rPr>
          <w:rFonts w:ascii="Garamond" w:eastAsia="MS Mincho" w:hAnsi="Garamond" w:cs="Times New Roman"/>
          <w:color w:val="000000" w:themeColor="text1"/>
        </w:rPr>
        <w:t xml:space="preserve"> tablet</w:t>
      </w:r>
      <w:r w:rsidR="00B90668" w:rsidRPr="00C265F5">
        <w:rPr>
          <w:rFonts w:ascii="Garamond" w:eastAsia="MS Mincho" w:hAnsi="Garamond" w:cs="Times New Roman"/>
          <w:color w:val="000000" w:themeColor="text1"/>
        </w:rPr>
        <w:t xml:space="preserve">. </w:t>
      </w:r>
    </w:p>
    <w:p w:rsidR="00B90668" w:rsidRDefault="00B90668" w:rsidP="00B90668">
      <w:pPr>
        <w:rPr>
          <w:rFonts w:ascii="Garamond" w:eastAsia="MS Mincho" w:hAnsi="Garamond" w:cs="Times New Roman"/>
          <w:color w:val="000000" w:themeColor="text1"/>
        </w:rPr>
      </w:pPr>
    </w:p>
    <w:p w:rsidR="00B90668" w:rsidRPr="00707982" w:rsidRDefault="00B90668" w:rsidP="00B90668">
      <w:pPr>
        <w:keepNext/>
        <w:keepLines/>
        <w:pBdr>
          <w:bottom w:val="single" w:sz="8" w:space="0" w:color="FCDBDB"/>
        </w:pBdr>
        <w:outlineLvl w:val="0"/>
        <w:rPr>
          <w:rFonts w:ascii="Century Gothic" w:eastAsia="MS Gothic" w:hAnsi="Century Gothic" w:cs="Times New Roman"/>
          <w:color w:val="F24F4F"/>
          <w:sz w:val="36"/>
          <w:szCs w:val="36"/>
        </w:rPr>
      </w:pPr>
      <w:bookmarkStart w:id="6" w:name="_Toc489863930"/>
      <w:bookmarkStart w:id="7" w:name="_Toc520613205"/>
      <w:bookmarkStart w:id="8" w:name="_Toc520657186"/>
      <w:r w:rsidRPr="00410D71">
        <w:rPr>
          <w:rFonts w:ascii="Century Gothic" w:eastAsia="MS Gothic" w:hAnsi="Century Gothic" w:cs="Times New Roman"/>
          <w:color w:val="F24F4F"/>
          <w:sz w:val="36"/>
          <w:szCs w:val="36"/>
        </w:rPr>
        <w:t>Techniques</w:t>
      </w:r>
      <w:bookmarkEnd w:id="6"/>
      <w:bookmarkEnd w:id="7"/>
      <w:bookmarkEnd w:id="8"/>
      <w:r w:rsidRPr="00FD4397">
        <w:rPr>
          <w:rFonts w:ascii="Garamond" w:eastAsia="MS Mincho" w:hAnsi="Garamond" w:cs="Times New Roman"/>
        </w:rPr>
        <w:t xml:space="preserve"> </w:t>
      </w:r>
    </w:p>
    <w:p w:rsidR="00C265F5" w:rsidRPr="00C265F5" w:rsidRDefault="00C265F5" w:rsidP="00C265F5">
      <w:pPr>
        <w:numPr>
          <w:ilvl w:val="0"/>
          <w:numId w:val="2"/>
        </w:numPr>
        <w:contextualSpacing/>
        <w:rPr>
          <w:rFonts w:ascii="Garamond" w:eastAsia="MS Mincho" w:hAnsi="Garamond" w:cs="Times New Roman"/>
          <w:color w:val="000000" w:themeColor="text1"/>
        </w:rPr>
      </w:pPr>
      <w:r>
        <w:rPr>
          <w:rFonts w:ascii="Garamond" w:eastAsia="MS Mincho" w:hAnsi="Garamond" w:cs="Times New Roman"/>
          <w:color w:val="000000" w:themeColor="text1"/>
        </w:rPr>
        <w:t>Stoichiometric calculations</w:t>
      </w:r>
    </w:p>
    <w:p w:rsidR="00B90668" w:rsidRDefault="00B90668" w:rsidP="00B90668">
      <w:pPr>
        <w:numPr>
          <w:ilvl w:val="0"/>
          <w:numId w:val="2"/>
        </w:numPr>
        <w:contextualSpacing/>
        <w:rPr>
          <w:rFonts w:ascii="Garamond" w:eastAsia="MS Mincho" w:hAnsi="Garamond" w:cs="Times New Roman"/>
          <w:color w:val="000000" w:themeColor="text1"/>
        </w:rPr>
      </w:pPr>
      <w:r w:rsidRPr="008838ED">
        <w:rPr>
          <w:rFonts w:ascii="Garamond" w:eastAsia="MS Mincho" w:hAnsi="Garamond" w:cs="Times New Roman"/>
          <w:color w:val="000000" w:themeColor="text1"/>
        </w:rPr>
        <w:t>Data entry, graphing, and statistical analysis in Excel</w:t>
      </w:r>
    </w:p>
    <w:p w:rsidR="000059A0" w:rsidRDefault="000059A0" w:rsidP="000059A0">
      <w:pPr>
        <w:contextualSpacing/>
        <w:rPr>
          <w:rFonts w:ascii="Garamond" w:eastAsia="MS Mincho" w:hAnsi="Garamond" w:cs="Times New Roman"/>
          <w:color w:val="000000" w:themeColor="text1"/>
        </w:rPr>
      </w:pPr>
    </w:p>
    <w:p w:rsidR="000059A0" w:rsidRDefault="000059A0" w:rsidP="000059A0">
      <w:pPr>
        <w:contextualSpacing/>
        <w:rPr>
          <w:rFonts w:ascii="Garamond" w:eastAsia="MS Mincho" w:hAnsi="Garamond" w:cs="Times New Roman"/>
          <w:color w:val="000000" w:themeColor="text1"/>
        </w:rPr>
      </w:pPr>
    </w:p>
    <w:p w:rsidR="000059A0" w:rsidRPr="00707982" w:rsidRDefault="000059A0" w:rsidP="000059A0">
      <w:pPr>
        <w:keepNext/>
        <w:keepLines/>
        <w:pBdr>
          <w:bottom w:val="single" w:sz="8" w:space="0" w:color="FCDBDB"/>
        </w:pBdr>
        <w:outlineLvl w:val="0"/>
        <w:rPr>
          <w:rFonts w:ascii="Century Gothic" w:eastAsia="MS Gothic" w:hAnsi="Century Gothic" w:cs="Times New Roman"/>
          <w:color w:val="F24F4F"/>
          <w:sz w:val="36"/>
          <w:szCs w:val="36"/>
        </w:rPr>
      </w:pPr>
      <w:r>
        <w:rPr>
          <w:rFonts w:ascii="Century Gothic" w:eastAsia="MS Gothic" w:hAnsi="Century Gothic" w:cs="Times New Roman"/>
          <w:color w:val="F24F4F"/>
          <w:sz w:val="36"/>
          <w:szCs w:val="36"/>
        </w:rPr>
        <w:t>Safety</w:t>
      </w:r>
      <w:r w:rsidRPr="00FD4397">
        <w:rPr>
          <w:rFonts w:ascii="Garamond" w:eastAsia="MS Mincho" w:hAnsi="Garamond" w:cs="Times New Roman"/>
        </w:rPr>
        <w:t xml:space="preserve"> </w:t>
      </w:r>
    </w:p>
    <w:p w:rsidR="000059A0" w:rsidRPr="000059A0" w:rsidRDefault="000059A0" w:rsidP="000059A0">
      <w:pPr>
        <w:contextualSpacing/>
        <w:rPr>
          <w:rFonts w:ascii="Garamond" w:eastAsia="MS Mincho" w:hAnsi="Garamond" w:cs="Times New Roman"/>
          <w:color w:val="000000" w:themeColor="text1"/>
        </w:rPr>
      </w:pPr>
      <w:r w:rsidRPr="000059A0">
        <w:rPr>
          <w:rFonts w:ascii="Garamond" w:hAnsi="Garamond"/>
          <w:color w:val="000000" w:themeColor="text1"/>
        </w:rPr>
        <w:t>Wear goggles at all times during this lab in case of spattering from the reaction. Vinegar and Alka Seltzer, although nontoxic, should not be consumed.</w:t>
      </w:r>
    </w:p>
    <w:p w:rsidR="00B90668" w:rsidRDefault="00B90668" w:rsidP="00B90668">
      <w:pPr>
        <w:ind w:left="720"/>
        <w:contextualSpacing/>
        <w:rPr>
          <w:rFonts w:ascii="Garamond" w:eastAsia="MS Mincho" w:hAnsi="Garamond" w:cs="Times New Roman"/>
        </w:rPr>
      </w:pPr>
    </w:p>
    <w:p w:rsidR="00B90668" w:rsidRDefault="00B90668" w:rsidP="00B90668">
      <w:pPr>
        <w:numPr>
          <w:ilvl w:val="0"/>
          <w:numId w:val="6"/>
        </w:numPr>
        <w:spacing w:after="200" w:line="276" w:lineRule="auto"/>
        <w:ind w:left="720"/>
        <w:contextualSpacing/>
        <w:rPr>
          <w:rFonts w:ascii="Garamond" w:hAnsi="Garamond"/>
          <w:szCs w:val="24"/>
        </w:rPr>
        <w:sectPr w:rsidR="00B90668" w:rsidSect="00A4308F">
          <w:footerReference w:type="default" r:id="rId8"/>
          <w:type w:val="continuous"/>
          <w:pgSz w:w="12240" w:h="15840" w:code="1"/>
          <w:pgMar w:top="1080" w:right="1440" w:bottom="1080" w:left="1440" w:header="720" w:footer="720" w:gutter="0"/>
          <w:cols w:space="720"/>
          <w:docGrid w:linePitch="360"/>
        </w:sectPr>
      </w:pPr>
    </w:p>
    <w:p w:rsidR="00B90668" w:rsidRDefault="00B90668" w:rsidP="00B90668">
      <w:pPr>
        <w:keepNext/>
        <w:keepLines/>
        <w:pBdr>
          <w:bottom w:val="single" w:sz="8" w:space="0" w:color="FCDBDB"/>
        </w:pBdr>
        <w:spacing w:before="240" w:after="480"/>
        <w:outlineLvl w:val="0"/>
        <w:rPr>
          <w:rFonts w:ascii="Century Gothic" w:eastAsia="MS Gothic" w:hAnsi="Century Gothic" w:cs="Times New Roman"/>
          <w:color w:val="F24F4F"/>
          <w:sz w:val="36"/>
          <w:szCs w:val="36"/>
        </w:rPr>
        <w:sectPr w:rsidR="00B90668" w:rsidSect="00A4308F">
          <w:type w:val="continuous"/>
          <w:pgSz w:w="12240" w:h="15840" w:code="1"/>
          <w:pgMar w:top="1080" w:right="1440" w:bottom="1080" w:left="1440" w:header="720" w:footer="720" w:gutter="0"/>
          <w:cols w:num="2" w:space="720"/>
          <w:docGrid w:linePitch="360"/>
        </w:sectPr>
      </w:pPr>
    </w:p>
    <w:p w:rsidR="00B90668" w:rsidRPr="004048E1" w:rsidRDefault="00B90668" w:rsidP="00B90668">
      <w:pPr>
        <w:keepNext/>
        <w:keepLines/>
        <w:pBdr>
          <w:bottom w:val="single" w:sz="8" w:space="0" w:color="FCDBDB"/>
        </w:pBdr>
        <w:outlineLvl w:val="0"/>
        <w:rPr>
          <w:rFonts w:ascii="Century Gothic" w:eastAsia="MS Gothic" w:hAnsi="Century Gothic" w:cs="Times New Roman"/>
          <w:b/>
          <w:color w:val="F24F4F"/>
          <w:sz w:val="36"/>
          <w:szCs w:val="36"/>
        </w:rPr>
      </w:pPr>
      <w:bookmarkStart w:id="9" w:name="_Toc489863936"/>
      <w:bookmarkStart w:id="10" w:name="_Toc520613210"/>
      <w:bookmarkStart w:id="11" w:name="_Toc520657191"/>
      <w:r>
        <w:rPr>
          <w:rFonts w:ascii="Century Gothic" w:eastAsia="MS Gothic" w:hAnsi="Century Gothic" w:cs="Times New Roman"/>
          <w:color w:val="F24F4F"/>
          <w:sz w:val="36"/>
          <w:szCs w:val="36"/>
        </w:rPr>
        <w:lastRenderedPageBreak/>
        <w:t xml:space="preserve">Pre-lab </w:t>
      </w:r>
      <w:r w:rsidRPr="00410D71">
        <w:rPr>
          <w:rFonts w:ascii="Century Gothic" w:eastAsia="MS Gothic" w:hAnsi="Century Gothic" w:cs="Times New Roman"/>
          <w:color w:val="F24F4F"/>
          <w:sz w:val="36"/>
          <w:szCs w:val="36"/>
        </w:rPr>
        <w:t>work</w:t>
      </w:r>
      <w:r>
        <w:rPr>
          <w:rFonts w:ascii="Century Gothic" w:eastAsia="MS Gothic" w:hAnsi="Century Gothic" w:cs="Times New Roman"/>
          <w:color w:val="F24F4F"/>
          <w:sz w:val="36"/>
          <w:szCs w:val="36"/>
        </w:rPr>
        <w:t xml:space="preserve"> in your </w:t>
      </w:r>
      <w:r>
        <w:rPr>
          <w:rFonts w:ascii="Century Gothic" w:eastAsia="MS Gothic" w:hAnsi="Century Gothic" w:cs="Times New Roman"/>
          <w:b/>
          <w:color w:val="F24F4F"/>
          <w:sz w:val="36"/>
          <w:szCs w:val="36"/>
        </w:rPr>
        <w:t>Electronic Lab Notebook</w:t>
      </w:r>
      <w:bookmarkEnd w:id="9"/>
      <w:bookmarkEnd w:id="10"/>
      <w:bookmarkEnd w:id="11"/>
    </w:p>
    <w:p w:rsidR="00B90668" w:rsidRPr="00F73B15" w:rsidRDefault="00B90668" w:rsidP="00B90668">
      <w:pPr>
        <w:spacing w:after="0"/>
        <w:rPr>
          <w:rFonts w:ascii="Garamond" w:eastAsia="MS Mincho" w:hAnsi="Garamond" w:cs="Times New Roman"/>
          <w:i/>
          <w:color w:val="000000" w:themeColor="text1"/>
        </w:rPr>
      </w:pPr>
      <w:r w:rsidRPr="00F73B15">
        <w:rPr>
          <w:rFonts w:ascii="Garamond" w:eastAsia="MS Mincho" w:hAnsi="Garamond" w:cs="Times New Roman"/>
          <w:b/>
          <w:color w:val="000000" w:themeColor="text1"/>
        </w:rPr>
        <w:t xml:space="preserve">Page 1: Introduction </w:t>
      </w:r>
    </w:p>
    <w:p w:rsidR="00B90668" w:rsidRPr="00F73B15" w:rsidRDefault="00B90668" w:rsidP="00B90668">
      <w:pPr>
        <w:pStyle w:val="ListParagraph"/>
        <w:numPr>
          <w:ilvl w:val="0"/>
          <w:numId w:val="4"/>
        </w:numPr>
        <w:spacing w:after="120"/>
        <w:rPr>
          <w:rFonts w:ascii="Garamond" w:eastAsia="MS Mincho" w:hAnsi="Garamond" w:cs="Times New Roman"/>
          <w:i/>
          <w:color w:val="000000" w:themeColor="text1"/>
        </w:rPr>
      </w:pPr>
      <w:r w:rsidRPr="00F73B15">
        <w:rPr>
          <w:rFonts w:ascii="Garamond" w:eastAsia="MS Mincho" w:hAnsi="Garamond" w:cs="Times New Roman"/>
          <w:color w:val="000000" w:themeColor="text1"/>
        </w:rPr>
        <w:t>Title</w:t>
      </w:r>
    </w:p>
    <w:p w:rsidR="00B90668" w:rsidRPr="00F73B15" w:rsidRDefault="00B90668" w:rsidP="00B90668">
      <w:pPr>
        <w:pStyle w:val="ListParagraph"/>
        <w:numPr>
          <w:ilvl w:val="0"/>
          <w:numId w:val="4"/>
        </w:numPr>
        <w:spacing w:after="0"/>
        <w:rPr>
          <w:rFonts w:ascii="Garamond" w:eastAsia="MS Mincho" w:hAnsi="Garamond" w:cs="Times New Roman"/>
          <w:i/>
          <w:color w:val="000000" w:themeColor="text1"/>
        </w:rPr>
      </w:pPr>
      <w:r w:rsidRPr="00F73B15">
        <w:rPr>
          <w:rFonts w:ascii="Garamond" w:eastAsia="MS Mincho" w:hAnsi="Garamond" w:cs="Times New Roman"/>
          <w:color w:val="000000" w:themeColor="text1"/>
        </w:rPr>
        <w:t>Today’s date</w:t>
      </w:r>
    </w:p>
    <w:p w:rsidR="00B90668" w:rsidRPr="00F73B15" w:rsidRDefault="00B90668" w:rsidP="00B90668">
      <w:pPr>
        <w:pStyle w:val="ListParagraph"/>
        <w:numPr>
          <w:ilvl w:val="0"/>
          <w:numId w:val="4"/>
        </w:numPr>
        <w:spacing w:after="0"/>
        <w:rPr>
          <w:rFonts w:ascii="Garamond" w:eastAsia="MS Mincho" w:hAnsi="Garamond" w:cs="Times New Roman"/>
          <w:i/>
          <w:color w:val="000000" w:themeColor="text1"/>
        </w:rPr>
      </w:pPr>
      <w:r w:rsidRPr="00F73B15">
        <w:rPr>
          <w:rFonts w:ascii="Garamond" w:eastAsia="MS Mincho" w:hAnsi="Garamond" w:cs="Times New Roman"/>
          <w:color w:val="000000" w:themeColor="text1"/>
        </w:rPr>
        <w:t>Your name</w:t>
      </w:r>
    </w:p>
    <w:p w:rsidR="00B90668" w:rsidRPr="00F73B15" w:rsidRDefault="00B90668" w:rsidP="00B90668">
      <w:pPr>
        <w:pStyle w:val="ListParagraph"/>
        <w:numPr>
          <w:ilvl w:val="0"/>
          <w:numId w:val="4"/>
        </w:numPr>
        <w:spacing w:after="0"/>
        <w:rPr>
          <w:rFonts w:ascii="Garamond" w:eastAsia="MS Mincho" w:hAnsi="Garamond" w:cs="Times New Roman"/>
          <w:i/>
          <w:color w:val="000000" w:themeColor="text1"/>
        </w:rPr>
      </w:pPr>
      <w:r w:rsidRPr="00F73B15">
        <w:rPr>
          <w:rFonts w:ascii="Garamond" w:eastAsia="MS Mincho" w:hAnsi="Garamond" w:cs="Times New Roman"/>
          <w:color w:val="000000" w:themeColor="text1"/>
        </w:rPr>
        <w:t>Objective of the experiment</w:t>
      </w:r>
    </w:p>
    <w:p w:rsidR="00B90668" w:rsidRPr="00F73B15" w:rsidRDefault="00B90668" w:rsidP="00B90668">
      <w:pPr>
        <w:pStyle w:val="ListParagraph"/>
        <w:numPr>
          <w:ilvl w:val="0"/>
          <w:numId w:val="4"/>
        </w:numPr>
        <w:tabs>
          <w:tab w:val="left" w:pos="990"/>
        </w:tabs>
        <w:spacing w:after="0"/>
        <w:contextualSpacing w:val="0"/>
        <w:rPr>
          <w:rFonts w:ascii="Garamond" w:eastAsia="MS Mincho" w:hAnsi="Garamond" w:cs="Times New Roman"/>
          <w:color w:val="000000" w:themeColor="text1"/>
        </w:rPr>
      </w:pPr>
      <w:r w:rsidRPr="00F73B15">
        <w:rPr>
          <w:rFonts w:ascii="Garamond" w:eastAsia="MS Mincho" w:hAnsi="Garamond" w:cs="Times New Roman"/>
          <w:b/>
          <w:color w:val="000000" w:themeColor="text1"/>
        </w:rPr>
        <w:t>Pre-lab questions</w:t>
      </w:r>
      <w:r w:rsidRPr="00F73B15">
        <w:rPr>
          <w:rFonts w:ascii="Garamond" w:eastAsia="MS Mincho" w:hAnsi="Garamond" w:cs="Times New Roman"/>
          <w:color w:val="000000" w:themeColor="text1"/>
        </w:rPr>
        <w:t>:</w:t>
      </w:r>
    </w:p>
    <w:p w:rsidR="0053276B" w:rsidRDefault="0053276B" w:rsidP="0053276B">
      <w:pPr>
        <w:numPr>
          <w:ilvl w:val="0"/>
          <w:numId w:val="7"/>
        </w:numPr>
        <w:spacing w:after="120"/>
        <w:ind w:left="1710" w:hanging="270"/>
        <w:contextualSpacing/>
        <w:rPr>
          <w:rFonts w:ascii="Garamond" w:eastAsia="MS Mincho" w:hAnsi="Garamond" w:cs="Times New Roman"/>
          <w:b/>
          <w:color w:val="000000" w:themeColor="text1"/>
        </w:rPr>
      </w:pPr>
      <w:r>
        <w:rPr>
          <w:rFonts w:ascii="Garamond" w:eastAsia="MS Mincho" w:hAnsi="Garamond" w:cs="Times New Roman"/>
          <w:color w:val="000000" w:themeColor="text1"/>
        </w:rPr>
        <w:t>Write the balanced chemical reaction that occurs between NaHCO</w:t>
      </w:r>
      <w:r>
        <w:rPr>
          <w:rFonts w:ascii="Garamond" w:eastAsia="MS Mincho" w:hAnsi="Garamond" w:cs="Times New Roman"/>
          <w:color w:val="000000" w:themeColor="text1"/>
          <w:vertAlign w:val="subscript"/>
        </w:rPr>
        <w:t>3</w:t>
      </w:r>
      <w:r>
        <w:rPr>
          <w:rFonts w:ascii="Garamond" w:eastAsia="MS Mincho" w:hAnsi="Garamond" w:cs="Times New Roman"/>
          <w:color w:val="000000" w:themeColor="text1"/>
        </w:rPr>
        <w:t xml:space="preserve"> and vinegar (you may have to Google it). What gas is responsible for the bubbling in the reaction?</w:t>
      </w:r>
    </w:p>
    <w:p w:rsidR="0053276B" w:rsidRPr="0053276B" w:rsidRDefault="0053276B" w:rsidP="0053276B">
      <w:pPr>
        <w:numPr>
          <w:ilvl w:val="0"/>
          <w:numId w:val="7"/>
        </w:numPr>
        <w:spacing w:after="120"/>
        <w:ind w:left="1710" w:hanging="270"/>
        <w:contextualSpacing/>
        <w:rPr>
          <w:rFonts w:ascii="Garamond" w:eastAsia="MS Mincho" w:hAnsi="Garamond" w:cs="Times New Roman"/>
          <w:b/>
          <w:color w:val="000000" w:themeColor="text1"/>
        </w:rPr>
      </w:pPr>
      <w:r>
        <w:rPr>
          <w:rFonts w:ascii="Garamond" w:eastAsia="MS Mincho" w:hAnsi="Garamond" w:cs="Times New Roman"/>
          <w:color w:val="000000" w:themeColor="text1"/>
        </w:rPr>
        <w:t>How do you think you could determine the mass of gas formed in the reaction?</w:t>
      </w:r>
    </w:p>
    <w:p w:rsidR="0053276B" w:rsidRPr="0053276B" w:rsidRDefault="0053276B" w:rsidP="0053276B">
      <w:pPr>
        <w:numPr>
          <w:ilvl w:val="0"/>
          <w:numId w:val="7"/>
        </w:numPr>
        <w:spacing w:after="120"/>
        <w:ind w:left="1710" w:hanging="270"/>
        <w:contextualSpacing/>
        <w:rPr>
          <w:rFonts w:ascii="Garamond" w:eastAsia="MS Mincho" w:hAnsi="Garamond" w:cs="Times New Roman"/>
          <w:b/>
          <w:color w:val="000000" w:themeColor="text1"/>
        </w:rPr>
      </w:pPr>
      <w:r>
        <w:rPr>
          <w:rFonts w:ascii="Garamond" w:eastAsia="MS Mincho" w:hAnsi="Garamond" w:cs="Times New Roman"/>
          <w:color w:val="000000" w:themeColor="text1"/>
        </w:rPr>
        <w:t>If you knew the mass of gas formed, how could you determine the amount of NaHCO</w:t>
      </w:r>
      <w:r>
        <w:rPr>
          <w:rFonts w:ascii="Garamond" w:eastAsia="MS Mincho" w:hAnsi="Garamond" w:cs="Times New Roman"/>
          <w:color w:val="000000" w:themeColor="text1"/>
          <w:vertAlign w:val="subscript"/>
        </w:rPr>
        <w:t>3</w:t>
      </w:r>
      <w:r>
        <w:rPr>
          <w:rFonts w:ascii="Garamond" w:eastAsia="MS Mincho" w:hAnsi="Garamond" w:cs="Times New Roman"/>
          <w:color w:val="000000" w:themeColor="text1"/>
        </w:rPr>
        <w:t xml:space="preserve"> present in the Alka Seltzer tablet?</w:t>
      </w:r>
    </w:p>
    <w:p w:rsidR="00B90668" w:rsidRPr="00F73B15" w:rsidRDefault="00B90668" w:rsidP="00B90668">
      <w:pPr>
        <w:spacing w:after="0"/>
        <w:rPr>
          <w:rFonts w:ascii="Garamond" w:eastAsia="MS Mincho" w:hAnsi="Garamond" w:cs="Times New Roman"/>
          <w:b/>
          <w:color w:val="000000" w:themeColor="text1"/>
        </w:rPr>
      </w:pPr>
      <w:r w:rsidRPr="00F73B15">
        <w:rPr>
          <w:rFonts w:ascii="Garamond" w:eastAsia="MS Mincho" w:hAnsi="Garamond" w:cs="Times New Roman"/>
          <w:b/>
          <w:color w:val="000000" w:themeColor="text1"/>
        </w:rPr>
        <w:t xml:space="preserve">Page </w:t>
      </w:r>
      <w:r>
        <w:rPr>
          <w:rFonts w:ascii="Garamond" w:eastAsia="MS Mincho" w:hAnsi="Garamond" w:cs="Times New Roman"/>
          <w:b/>
          <w:color w:val="000000" w:themeColor="text1"/>
        </w:rPr>
        <w:t>2</w:t>
      </w:r>
      <w:r w:rsidRPr="00F73B15">
        <w:rPr>
          <w:rFonts w:ascii="Garamond" w:eastAsia="MS Mincho" w:hAnsi="Garamond" w:cs="Times New Roman"/>
          <w:b/>
          <w:color w:val="000000" w:themeColor="text1"/>
        </w:rPr>
        <w:t xml:space="preserve">: Protocols </w:t>
      </w:r>
    </w:p>
    <w:p w:rsidR="00381B36" w:rsidRDefault="00381B36" w:rsidP="00381B36">
      <w:pPr>
        <w:pStyle w:val="ListParagraph"/>
        <w:numPr>
          <w:ilvl w:val="0"/>
          <w:numId w:val="8"/>
        </w:numPr>
        <w:tabs>
          <w:tab w:val="left" w:pos="990"/>
        </w:tabs>
        <w:spacing w:after="0"/>
        <w:rPr>
          <w:rFonts w:ascii="Garamond" w:eastAsia="MS Mincho" w:hAnsi="Garamond" w:cs="Times New Roman"/>
          <w:color w:val="000000" w:themeColor="text1"/>
        </w:rPr>
      </w:pPr>
      <w:r w:rsidRPr="00CF0325">
        <w:rPr>
          <w:rFonts w:ascii="Garamond" w:eastAsia="MS Mincho" w:hAnsi="Garamond" w:cs="Times New Roman"/>
          <w:color w:val="000000" w:themeColor="text1"/>
        </w:rPr>
        <w:t>Consult the Canvas protocol</w:t>
      </w:r>
      <w:r>
        <w:rPr>
          <w:rFonts w:ascii="Garamond" w:eastAsia="MS Mincho" w:hAnsi="Garamond" w:cs="Times New Roman"/>
          <w:color w:val="000000" w:themeColor="text1"/>
        </w:rPr>
        <w:t>(s)</w:t>
      </w:r>
      <w:r w:rsidRPr="00CF0325">
        <w:rPr>
          <w:rFonts w:ascii="Garamond" w:eastAsia="MS Mincho" w:hAnsi="Garamond" w:cs="Times New Roman"/>
          <w:color w:val="000000" w:themeColor="text1"/>
        </w:rPr>
        <w:t xml:space="preserve"> for this lab and briefly summarize the steps in </w:t>
      </w:r>
      <w:r w:rsidRPr="00381B36">
        <w:rPr>
          <w:rFonts w:ascii="Garamond" w:eastAsia="MS Mincho" w:hAnsi="Garamond" w:cs="Times New Roman"/>
          <w:i/>
          <w:color w:val="000000" w:themeColor="text1"/>
        </w:rPr>
        <w:t>your own words</w:t>
      </w:r>
      <w:r w:rsidRPr="00CF0325">
        <w:rPr>
          <w:rFonts w:ascii="Garamond" w:eastAsia="MS Mincho" w:hAnsi="Garamond" w:cs="Times New Roman"/>
          <w:color w:val="000000" w:themeColor="text1"/>
        </w:rPr>
        <w:t xml:space="preserve">. </w:t>
      </w:r>
    </w:p>
    <w:p w:rsidR="00B90668" w:rsidRDefault="00B90668" w:rsidP="00B90668">
      <w:pPr>
        <w:spacing w:after="0"/>
        <w:contextualSpacing/>
        <w:rPr>
          <w:rFonts w:ascii="Garamond" w:eastAsia="MS Mincho" w:hAnsi="Garamond" w:cs="Times New Roman"/>
          <w:b/>
          <w:color w:val="000000" w:themeColor="text1"/>
        </w:rPr>
      </w:pPr>
    </w:p>
    <w:p w:rsidR="00B90668" w:rsidRPr="00F73B15" w:rsidRDefault="00B90668" w:rsidP="00B90668">
      <w:pPr>
        <w:spacing w:after="0"/>
        <w:contextualSpacing/>
        <w:rPr>
          <w:rFonts w:ascii="Garamond" w:eastAsia="MS Mincho" w:hAnsi="Garamond" w:cs="Times New Roman"/>
          <w:b/>
          <w:color w:val="000000" w:themeColor="text1"/>
        </w:rPr>
      </w:pPr>
      <w:r w:rsidRPr="00F73B15">
        <w:rPr>
          <w:rFonts w:ascii="Garamond" w:eastAsia="MS Mincho" w:hAnsi="Garamond" w:cs="Times New Roman"/>
          <w:b/>
          <w:color w:val="000000" w:themeColor="text1"/>
        </w:rPr>
        <w:t xml:space="preserve">Page </w:t>
      </w:r>
      <w:r>
        <w:rPr>
          <w:rFonts w:ascii="Garamond" w:eastAsia="MS Mincho" w:hAnsi="Garamond" w:cs="Times New Roman"/>
          <w:b/>
          <w:color w:val="000000" w:themeColor="text1"/>
        </w:rPr>
        <w:t>3</w:t>
      </w:r>
      <w:r w:rsidRPr="00F73B15">
        <w:rPr>
          <w:rFonts w:ascii="Garamond" w:eastAsia="MS Mincho" w:hAnsi="Garamond" w:cs="Times New Roman"/>
          <w:b/>
          <w:color w:val="000000" w:themeColor="text1"/>
        </w:rPr>
        <w:t>: Data</w:t>
      </w:r>
    </w:p>
    <w:p w:rsidR="00B90668" w:rsidRPr="0006123B" w:rsidRDefault="00B90668" w:rsidP="00B90668">
      <w:pPr>
        <w:pStyle w:val="ListParagraph"/>
        <w:numPr>
          <w:ilvl w:val="0"/>
          <w:numId w:val="3"/>
        </w:numPr>
        <w:spacing w:after="360"/>
        <w:contextualSpacing w:val="0"/>
        <w:rPr>
          <w:rFonts w:ascii="Garamond" w:eastAsia="MS Mincho" w:hAnsi="Garamond" w:cs="Times New Roman"/>
          <w:b/>
          <w:color w:val="000000" w:themeColor="text1"/>
        </w:rPr>
      </w:pPr>
      <w:r w:rsidRPr="00F73B15">
        <w:rPr>
          <w:rFonts w:ascii="Garamond" w:eastAsia="MS Mincho" w:hAnsi="Garamond" w:cs="Times New Roman"/>
          <w:color w:val="000000" w:themeColor="text1"/>
        </w:rPr>
        <w:t xml:space="preserve">Create an Excel spreadsheet to record your data. Think about </w:t>
      </w:r>
      <w:r w:rsidR="0053276B">
        <w:rPr>
          <w:rFonts w:ascii="Garamond" w:eastAsia="MS Mincho" w:hAnsi="Garamond" w:cs="Times New Roman"/>
          <w:color w:val="000000" w:themeColor="text1"/>
        </w:rPr>
        <w:t xml:space="preserve">what you will measure in the experiment and </w:t>
      </w:r>
      <w:r w:rsidRPr="00F73B15">
        <w:rPr>
          <w:rFonts w:ascii="Garamond" w:eastAsia="MS Mincho" w:hAnsi="Garamond" w:cs="Times New Roman"/>
          <w:color w:val="000000" w:themeColor="text1"/>
        </w:rPr>
        <w:t>how you should label your rows and columns.</w:t>
      </w:r>
    </w:p>
    <w:p w:rsidR="003405C1" w:rsidRDefault="003405C1">
      <w:pPr>
        <w:spacing w:after="160" w:line="259" w:lineRule="auto"/>
      </w:pPr>
      <w:r>
        <w:br w:type="page"/>
      </w:r>
    </w:p>
    <w:p w:rsidR="003405C1" w:rsidRPr="004048E1" w:rsidRDefault="003405C1" w:rsidP="003405C1">
      <w:pPr>
        <w:keepNext/>
        <w:keepLines/>
        <w:pBdr>
          <w:bottom w:val="single" w:sz="8" w:space="0" w:color="FCDBDB"/>
        </w:pBdr>
        <w:outlineLvl w:val="0"/>
        <w:rPr>
          <w:rFonts w:ascii="Century Gothic" w:eastAsia="MS Gothic" w:hAnsi="Century Gothic" w:cs="Times New Roman"/>
          <w:b/>
          <w:color w:val="F24F4F"/>
          <w:sz w:val="36"/>
          <w:szCs w:val="36"/>
        </w:rPr>
      </w:pPr>
      <w:r>
        <w:rPr>
          <w:rFonts w:ascii="Century Gothic" w:eastAsia="MS Gothic" w:hAnsi="Century Gothic" w:cs="Times New Roman"/>
          <w:color w:val="F24F4F"/>
          <w:sz w:val="36"/>
          <w:szCs w:val="36"/>
        </w:rPr>
        <w:lastRenderedPageBreak/>
        <w:t>Materials</w:t>
      </w:r>
    </w:p>
    <w:p w:rsidR="003405C1" w:rsidRPr="003405C1" w:rsidRDefault="003405C1" w:rsidP="003405C1">
      <w:pPr>
        <w:numPr>
          <w:ilvl w:val="0"/>
          <w:numId w:val="9"/>
        </w:numPr>
        <w:spacing w:before="100" w:beforeAutospacing="1" w:after="100" w:afterAutospacing="1" w:line="240" w:lineRule="auto"/>
        <w:rPr>
          <w:rFonts w:ascii="Garamond" w:eastAsia="Times New Roman" w:hAnsi="Garamond" w:cs="Times New Roman"/>
          <w:color w:val="auto"/>
          <w:lang w:eastAsia="en-US"/>
        </w:rPr>
      </w:pPr>
      <w:r w:rsidRPr="003405C1">
        <w:rPr>
          <w:rFonts w:ascii="Garamond" w:eastAsia="Times New Roman" w:hAnsi="Garamond" w:cs="Times New Roman"/>
          <w:color w:val="auto"/>
          <w:lang w:eastAsia="en-US"/>
        </w:rPr>
        <w:t>Balance</w:t>
      </w:r>
    </w:p>
    <w:p w:rsidR="003405C1" w:rsidRPr="003405C1" w:rsidRDefault="003405C1" w:rsidP="003405C1">
      <w:pPr>
        <w:numPr>
          <w:ilvl w:val="0"/>
          <w:numId w:val="9"/>
        </w:numPr>
        <w:spacing w:before="100" w:beforeAutospacing="1" w:after="100" w:afterAutospacing="1" w:line="240" w:lineRule="auto"/>
        <w:rPr>
          <w:rFonts w:ascii="Garamond" w:eastAsia="Times New Roman" w:hAnsi="Garamond" w:cs="Times New Roman"/>
          <w:color w:val="auto"/>
          <w:lang w:eastAsia="en-US"/>
        </w:rPr>
      </w:pPr>
      <w:r w:rsidRPr="003405C1">
        <w:rPr>
          <w:rFonts w:ascii="Garamond" w:eastAsia="Times New Roman" w:hAnsi="Garamond" w:cs="Times New Roman"/>
          <w:color w:val="auto"/>
          <w:lang w:eastAsia="en-US"/>
        </w:rPr>
        <w:t>8-10 Alka Seltzer tablets</w:t>
      </w:r>
    </w:p>
    <w:p w:rsidR="003405C1" w:rsidRPr="003405C1" w:rsidRDefault="003405C1" w:rsidP="003405C1">
      <w:pPr>
        <w:numPr>
          <w:ilvl w:val="0"/>
          <w:numId w:val="9"/>
        </w:numPr>
        <w:spacing w:before="100" w:beforeAutospacing="1" w:after="100" w:afterAutospacing="1" w:line="240" w:lineRule="auto"/>
        <w:rPr>
          <w:rFonts w:ascii="Garamond" w:eastAsia="Times New Roman" w:hAnsi="Garamond" w:cs="Times New Roman"/>
          <w:color w:val="auto"/>
          <w:lang w:eastAsia="en-US"/>
        </w:rPr>
      </w:pPr>
      <w:r w:rsidRPr="003405C1">
        <w:rPr>
          <w:rFonts w:ascii="Garamond" w:eastAsia="Times New Roman" w:hAnsi="Garamond" w:cs="Times New Roman"/>
          <w:color w:val="auto"/>
          <w:lang w:eastAsia="en-US"/>
        </w:rPr>
        <w:t>Vinegar (150 mL)</w:t>
      </w:r>
    </w:p>
    <w:p w:rsidR="003405C1" w:rsidRPr="003405C1" w:rsidRDefault="003405C1" w:rsidP="003405C1">
      <w:pPr>
        <w:numPr>
          <w:ilvl w:val="0"/>
          <w:numId w:val="9"/>
        </w:numPr>
        <w:spacing w:before="100" w:beforeAutospacing="1" w:after="100" w:afterAutospacing="1" w:line="240" w:lineRule="auto"/>
        <w:rPr>
          <w:rFonts w:ascii="Garamond" w:eastAsia="Times New Roman" w:hAnsi="Garamond" w:cs="Times New Roman"/>
          <w:color w:val="auto"/>
          <w:lang w:eastAsia="en-US"/>
        </w:rPr>
      </w:pPr>
      <w:r w:rsidRPr="003405C1">
        <w:rPr>
          <w:rFonts w:ascii="Garamond" w:eastAsia="Times New Roman" w:hAnsi="Garamond" w:cs="Times New Roman"/>
          <w:color w:val="auto"/>
          <w:lang w:eastAsia="en-US"/>
        </w:rPr>
        <w:t>250 mL beaker (or plastic cup)</w:t>
      </w:r>
    </w:p>
    <w:p w:rsidR="003405C1" w:rsidRPr="003405C1" w:rsidRDefault="003405C1" w:rsidP="003405C1">
      <w:pPr>
        <w:numPr>
          <w:ilvl w:val="0"/>
          <w:numId w:val="9"/>
        </w:numPr>
        <w:spacing w:before="100" w:beforeAutospacing="1" w:after="100" w:afterAutospacing="1" w:line="240" w:lineRule="auto"/>
        <w:rPr>
          <w:rFonts w:ascii="Garamond" w:eastAsia="Times New Roman" w:hAnsi="Garamond" w:cs="Times New Roman"/>
          <w:color w:val="auto"/>
          <w:lang w:eastAsia="en-US"/>
        </w:rPr>
      </w:pPr>
      <w:r w:rsidRPr="003405C1">
        <w:rPr>
          <w:rFonts w:ascii="Garamond" w:eastAsia="Times New Roman" w:hAnsi="Garamond" w:cs="Times New Roman"/>
          <w:color w:val="auto"/>
          <w:lang w:eastAsia="en-US"/>
        </w:rPr>
        <w:t>50 mL graduated cylinder</w:t>
      </w:r>
    </w:p>
    <w:p w:rsidR="003405C1" w:rsidRPr="003405C1" w:rsidRDefault="003405C1" w:rsidP="003405C1">
      <w:pPr>
        <w:spacing w:before="100" w:beforeAutospacing="1" w:after="100" w:afterAutospacing="1" w:line="240" w:lineRule="auto"/>
        <w:rPr>
          <w:rFonts w:ascii="Times New Roman" w:eastAsia="Times New Roman" w:hAnsi="Times New Roman" w:cs="Times New Roman"/>
          <w:color w:val="auto"/>
          <w:sz w:val="24"/>
          <w:szCs w:val="24"/>
          <w:lang w:eastAsia="en-US"/>
        </w:rPr>
      </w:pPr>
      <w:r w:rsidRPr="003405C1">
        <w:rPr>
          <w:rFonts w:ascii="Times New Roman" w:eastAsia="Times New Roman" w:hAnsi="Times New Roman" w:cs="Times New Roman"/>
          <w:color w:val="auto"/>
          <w:sz w:val="24"/>
          <w:szCs w:val="24"/>
          <w:lang w:eastAsia="en-US"/>
        </w:rPr>
        <w:t> </w:t>
      </w:r>
    </w:p>
    <w:p w:rsidR="003405C1" w:rsidRPr="004048E1" w:rsidRDefault="003405C1" w:rsidP="003405C1">
      <w:pPr>
        <w:keepNext/>
        <w:keepLines/>
        <w:pBdr>
          <w:bottom w:val="single" w:sz="8" w:space="0" w:color="FCDBDB"/>
        </w:pBdr>
        <w:outlineLvl w:val="0"/>
        <w:rPr>
          <w:rFonts w:ascii="Century Gothic" w:eastAsia="MS Gothic" w:hAnsi="Century Gothic" w:cs="Times New Roman"/>
          <w:b/>
          <w:color w:val="F24F4F"/>
          <w:sz w:val="36"/>
          <w:szCs w:val="36"/>
        </w:rPr>
      </w:pPr>
      <w:r>
        <w:rPr>
          <w:rFonts w:ascii="Century Gothic" w:eastAsia="MS Gothic" w:hAnsi="Century Gothic" w:cs="Times New Roman"/>
          <w:color w:val="F24F4F"/>
          <w:sz w:val="36"/>
          <w:szCs w:val="36"/>
        </w:rPr>
        <w:t>Protocol</w:t>
      </w:r>
    </w:p>
    <w:p w:rsidR="003405C1" w:rsidRPr="003405C1" w:rsidRDefault="003405C1" w:rsidP="003405C1">
      <w:pPr>
        <w:spacing w:before="100" w:beforeAutospacing="1" w:after="100" w:afterAutospacing="1" w:line="240" w:lineRule="auto"/>
        <w:rPr>
          <w:rFonts w:ascii="Garamond" w:eastAsia="Times New Roman" w:hAnsi="Garamond" w:cs="Times New Roman"/>
          <w:color w:val="auto"/>
          <w:lang w:eastAsia="en-US"/>
        </w:rPr>
      </w:pPr>
      <w:r w:rsidRPr="003405C1">
        <w:rPr>
          <w:rFonts w:ascii="Garamond" w:eastAsia="Times New Roman" w:hAnsi="Garamond" w:cs="Times New Roman"/>
          <w:i/>
          <w:iCs/>
          <w:color w:val="auto"/>
          <w:lang w:eastAsia="en-US"/>
        </w:rPr>
        <w:t>*Be sure to zero out (tare, the T button) your balance between each mass measurement.</w:t>
      </w:r>
    </w:p>
    <w:p w:rsidR="003405C1" w:rsidRPr="003405C1" w:rsidRDefault="003405C1" w:rsidP="003405C1">
      <w:pPr>
        <w:numPr>
          <w:ilvl w:val="0"/>
          <w:numId w:val="10"/>
        </w:numPr>
        <w:spacing w:before="100" w:beforeAutospacing="1" w:after="100" w:afterAutospacing="1" w:line="240" w:lineRule="auto"/>
        <w:rPr>
          <w:rFonts w:ascii="Garamond" w:eastAsia="Times New Roman" w:hAnsi="Garamond" w:cs="Times New Roman"/>
          <w:color w:val="auto"/>
          <w:lang w:eastAsia="en-US"/>
        </w:rPr>
      </w:pPr>
      <w:r w:rsidRPr="003405C1">
        <w:rPr>
          <w:rFonts w:ascii="Garamond" w:eastAsia="Times New Roman" w:hAnsi="Garamond" w:cs="Times New Roman"/>
          <w:color w:val="auto"/>
          <w:lang w:eastAsia="en-US"/>
        </w:rPr>
        <w:t xml:space="preserve">Measure 35.0 mL of water into a 50 mL graduated cylinder. </w:t>
      </w:r>
      <w:hyperlink r:id="rId9" w:tgtFrame="_blank" w:tooltip="Link" w:history="1">
        <w:r w:rsidRPr="003405C1">
          <w:rPr>
            <w:rFonts w:ascii="Garamond" w:eastAsia="Times New Roman" w:hAnsi="Garamond" w:cs="Times New Roman"/>
            <w:color w:val="0000FF"/>
            <w:u w:val="single"/>
            <w:lang w:eastAsia="en-US"/>
          </w:rPr>
          <w:t>Watch this to see how to correctly measure liquid using a graduated cylinder. (Links to an external site.)</w:t>
        </w:r>
      </w:hyperlink>
      <w:hyperlink r:id="rId10" w:history="1">
        <w:r w:rsidRPr="003405C1">
          <w:rPr>
            <w:rFonts w:ascii="Garamond" w:eastAsia="Times New Roman" w:hAnsi="Garamond" w:cs="Times New Roman"/>
            <w:color w:val="0000FF"/>
            <w:u w:val="single"/>
            <w:lang w:eastAsia="en-US"/>
          </w:rPr>
          <w:t xml:space="preserve"> </w:t>
        </w:r>
      </w:hyperlink>
      <w:r w:rsidRPr="003405C1">
        <w:rPr>
          <w:rFonts w:ascii="Garamond" w:eastAsia="Times New Roman" w:hAnsi="Garamond" w:cs="Times New Roman"/>
          <w:color w:val="auto"/>
          <w:lang w:eastAsia="en-US"/>
        </w:rPr>
        <w:t>Pour the water into a 250 mL beaker (or plastic cup).</w:t>
      </w:r>
    </w:p>
    <w:p w:rsidR="003405C1" w:rsidRPr="003405C1" w:rsidRDefault="003405C1" w:rsidP="003405C1">
      <w:pPr>
        <w:numPr>
          <w:ilvl w:val="0"/>
          <w:numId w:val="10"/>
        </w:numPr>
        <w:spacing w:before="100" w:beforeAutospacing="1" w:after="100" w:afterAutospacing="1" w:line="240" w:lineRule="auto"/>
        <w:rPr>
          <w:rFonts w:ascii="Garamond" w:eastAsia="Times New Roman" w:hAnsi="Garamond" w:cs="Times New Roman"/>
          <w:color w:val="auto"/>
          <w:lang w:eastAsia="en-US"/>
        </w:rPr>
      </w:pPr>
      <w:r w:rsidRPr="003405C1">
        <w:rPr>
          <w:rFonts w:ascii="Garamond" w:eastAsia="Times New Roman" w:hAnsi="Garamond" w:cs="Times New Roman"/>
          <w:color w:val="auto"/>
          <w:lang w:eastAsia="en-US"/>
        </w:rPr>
        <w:t xml:space="preserve">Make sure the outside of the beaker (or plastic cup) is dry and weigh and </w:t>
      </w:r>
      <w:r w:rsidRPr="003405C1">
        <w:rPr>
          <w:rFonts w:ascii="Garamond" w:eastAsia="Times New Roman" w:hAnsi="Garamond" w:cs="Times New Roman"/>
          <w:b/>
          <w:bCs/>
          <w:color w:val="auto"/>
          <w:lang w:eastAsia="en-US"/>
        </w:rPr>
        <w:t>record</w:t>
      </w:r>
      <w:r w:rsidRPr="003405C1">
        <w:rPr>
          <w:rFonts w:ascii="Garamond" w:eastAsia="Times New Roman" w:hAnsi="Garamond" w:cs="Times New Roman"/>
          <w:color w:val="auto"/>
          <w:lang w:eastAsia="en-US"/>
        </w:rPr>
        <w:t xml:space="preserve"> the total weight of the cup with water in it.</w:t>
      </w:r>
    </w:p>
    <w:p w:rsidR="003405C1" w:rsidRPr="003405C1" w:rsidRDefault="003405C1" w:rsidP="003405C1">
      <w:pPr>
        <w:numPr>
          <w:ilvl w:val="0"/>
          <w:numId w:val="10"/>
        </w:numPr>
        <w:spacing w:before="100" w:beforeAutospacing="1" w:after="100" w:afterAutospacing="1" w:line="240" w:lineRule="auto"/>
        <w:rPr>
          <w:rFonts w:ascii="Garamond" w:eastAsia="Times New Roman" w:hAnsi="Garamond" w:cs="Times New Roman"/>
          <w:color w:val="auto"/>
          <w:lang w:eastAsia="en-US"/>
        </w:rPr>
      </w:pPr>
      <w:r w:rsidRPr="003405C1">
        <w:rPr>
          <w:rFonts w:ascii="Garamond" w:eastAsia="Times New Roman" w:hAnsi="Garamond" w:cs="Times New Roman"/>
          <w:color w:val="auto"/>
          <w:lang w:eastAsia="en-US"/>
        </w:rPr>
        <w:t xml:space="preserve">Weigh and </w:t>
      </w:r>
      <w:r w:rsidRPr="003405C1">
        <w:rPr>
          <w:rFonts w:ascii="Garamond" w:eastAsia="Times New Roman" w:hAnsi="Garamond" w:cs="Times New Roman"/>
          <w:b/>
          <w:bCs/>
          <w:color w:val="auto"/>
          <w:lang w:eastAsia="en-US"/>
        </w:rPr>
        <w:t>record</w:t>
      </w:r>
      <w:r w:rsidRPr="003405C1">
        <w:rPr>
          <w:rFonts w:ascii="Garamond" w:eastAsia="Times New Roman" w:hAnsi="Garamond" w:cs="Times New Roman"/>
          <w:color w:val="auto"/>
          <w:lang w:eastAsia="en-US"/>
        </w:rPr>
        <w:t xml:space="preserve"> the weight of an Alka Seltzer tablet. It's ok if the tablet is broken into large pieces.</w:t>
      </w:r>
    </w:p>
    <w:p w:rsidR="003405C1" w:rsidRPr="003405C1" w:rsidRDefault="003405C1" w:rsidP="003405C1">
      <w:pPr>
        <w:numPr>
          <w:ilvl w:val="0"/>
          <w:numId w:val="10"/>
        </w:numPr>
        <w:spacing w:before="100" w:beforeAutospacing="1" w:after="100" w:afterAutospacing="1" w:line="240" w:lineRule="auto"/>
        <w:rPr>
          <w:rFonts w:ascii="Garamond" w:eastAsia="Times New Roman" w:hAnsi="Garamond" w:cs="Times New Roman"/>
          <w:color w:val="auto"/>
          <w:lang w:eastAsia="en-US"/>
        </w:rPr>
      </w:pPr>
      <w:r w:rsidRPr="003405C1">
        <w:rPr>
          <w:rFonts w:ascii="Garamond" w:eastAsia="Times New Roman" w:hAnsi="Garamond" w:cs="Times New Roman"/>
          <w:color w:val="auto"/>
          <w:lang w:eastAsia="en-US"/>
        </w:rPr>
        <w:t>Drop the tablet into the cup, and carefully swirl the cup to ensure complete dissolution of the tablet. This can take several minutes, and you will need to be thorough to ensure accurate results.</w:t>
      </w:r>
    </w:p>
    <w:p w:rsidR="003405C1" w:rsidRPr="003405C1" w:rsidRDefault="003405C1" w:rsidP="003405C1">
      <w:pPr>
        <w:numPr>
          <w:ilvl w:val="0"/>
          <w:numId w:val="10"/>
        </w:numPr>
        <w:spacing w:before="100" w:beforeAutospacing="1" w:after="100" w:afterAutospacing="1" w:line="240" w:lineRule="auto"/>
        <w:rPr>
          <w:rFonts w:ascii="Garamond" w:eastAsia="Times New Roman" w:hAnsi="Garamond" w:cs="Times New Roman"/>
          <w:color w:val="auto"/>
          <w:lang w:eastAsia="en-US"/>
        </w:rPr>
      </w:pPr>
      <w:r w:rsidRPr="003405C1">
        <w:rPr>
          <w:rFonts w:ascii="Garamond" w:eastAsia="Times New Roman" w:hAnsi="Garamond" w:cs="Times New Roman"/>
          <w:color w:val="auto"/>
          <w:lang w:eastAsia="en-US"/>
        </w:rPr>
        <w:t xml:space="preserve">Weigh and </w:t>
      </w:r>
      <w:r w:rsidRPr="003405C1">
        <w:rPr>
          <w:rFonts w:ascii="Garamond" w:eastAsia="Times New Roman" w:hAnsi="Garamond" w:cs="Times New Roman"/>
          <w:b/>
          <w:bCs/>
          <w:color w:val="auto"/>
          <w:lang w:eastAsia="en-US"/>
        </w:rPr>
        <w:t>record</w:t>
      </w:r>
      <w:r w:rsidRPr="003405C1">
        <w:rPr>
          <w:rFonts w:ascii="Garamond" w:eastAsia="Times New Roman" w:hAnsi="Garamond" w:cs="Times New Roman"/>
          <w:color w:val="auto"/>
          <w:lang w:eastAsia="en-US"/>
        </w:rPr>
        <w:t xml:space="preserve"> the weight of the cup containing the Alka Seltzer solution after the bubbling ceases.</w:t>
      </w:r>
    </w:p>
    <w:p w:rsidR="003405C1" w:rsidRPr="003405C1" w:rsidRDefault="003405C1" w:rsidP="003405C1">
      <w:pPr>
        <w:numPr>
          <w:ilvl w:val="0"/>
          <w:numId w:val="10"/>
        </w:numPr>
        <w:spacing w:before="100" w:beforeAutospacing="1" w:after="100" w:afterAutospacing="1" w:line="240" w:lineRule="auto"/>
        <w:rPr>
          <w:rFonts w:ascii="Garamond" w:eastAsia="Times New Roman" w:hAnsi="Garamond" w:cs="Times New Roman"/>
          <w:color w:val="auto"/>
          <w:lang w:eastAsia="en-US"/>
        </w:rPr>
      </w:pPr>
      <w:r w:rsidRPr="003405C1">
        <w:rPr>
          <w:rFonts w:ascii="Garamond" w:eastAsia="Times New Roman" w:hAnsi="Garamond" w:cs="Times New Roman"/>
          <w:color w:val="auto"/>
          <w:lang w:eastAsia="en-US"/>
        </w:rPr>
        <w:t xml:space="preserve">Wash and rinse the cup with water. </w:t>
      </w:r>
    </w:p>
    <w:p w:rsidR="003405C1" w:rsidRPr="003405C1" w:rsidRDefault="003405C1" w:rsidP="003405C1">
      <w:pPr>
        <w:numPr>
          <w:ilvl w:val="0"/>
          <w:numId w:val="10"/>
        </w:numPr>
        <w:spacing w:before="100" w:beforeAutospacing="1" w:after="100" w:afterAutospacing="1" w:line="240" w:lineRule="auto"/>
        <w:rPr>
          <w:rFonts w:ascii="Garamond" w:eastAsia="Times New Roman" w:hAnsi="Garamond" w:cs="Times New Roman"/>
          <w:color w:val="auto"/>
          <w:lang w:eastAsia="en-US"/>
        </w:rPr>
      </w:pPr>
      <w:r w:rsidRPr="003405C1">
        <w:rPr>
          <w:rFonts w:ascii="Garamond" w:eastAsia="Times New Roman" w:hAnsi="Garamond" w:cs="Times New Roman"/>
          <w:color w:val="auto"/>
          <w:lang w:eastAsia="en-US"/>
        </w:rPr>
        <w:t xml:space="preserve">Repeat steps 1-6 with solutions of vinegar + water (mix the vinegar and water together </w:t>
      </w:r>
      <w:r w:rsidRPr="003405C1">
        <w:rPr>
          <w:rFonts w:ascii="Garamond" w:eastAsia="Times New Roman" w:hAnsi="Garamond" w:cs="Times New Roman"/>
          <w:i/>
          <w:iCs/>
          <w:color w:val="auto"/>
          <w:lang w:eastAsia="en-US"/>
        </w:rPr>
        <w:t>before</w:t>
      </w:r>
      <w:r w:rsidRPr="003405C1">
        <w:rPr>
          <w:rFonts w:ascii="Garamond" w:eastAsia="Times New Roman" w:hAnsi="Garamond" w:cs="Times New Roman"/>
          <w:color w:val="auto"/>
          <w:lang w:eastAsia="en-US"/>
        </w:rPr>
        <w:t xml:space="preserve"> adding the Alka Seltzer): 5 mL vinegar + 30 mL water, 10 mL vinegar + 25 mL water, 15 mL vinegar + 20 mL water, 20 mL vinegar + 15 mL water, 25 mL vinegar + 10 mL, 30 mL vinegar + 5 mL water, and 35 mL vinegar.</w:t>
      </w:r>
    </w:p>
    <w:p w:rsidR="003405C1" w:rsidRDefault="003405C1" w:rsidP="003405C1">
      <w:pPr>
        <w:pStyle w:val="Heading1"/>
      </w:pPr>
    </w:p>
    <w:p w:rsidR="003405C1" w:rsidRPr="004048E1" w:rsidRDefault="003405C1" w:rsidP="003405C1">
      <w:pPr>
        <w:keepNext/>
        <w:keepLines/>
        <w:pBdr>
          <w:bottom w:val="single" w:sz="8" w:space="0" w:color="FCDBDB"/>
        </w:pBdr>
        <w:outlineLvl w:val="0"/>
        <w:rPr>
          <w:rFonts w:ascii="Century Gothic" w:eastAsia="MS Gothic" w:hAnsi="Century Gothic" w:cs="Times New Roman"/>
          <w:b/>
          <w:color w:val="F24F4F"/>
          <w:sz w:val="36"/>
          <w:szCs w:val="36"/>
        </w:rPr>
      </w:pPr>
      <w:r>
        <w:rPr>
          <w:rFonts w:ascii="Century Gothic" w:eastAsia="MS Gothic" w:hAnsi="Century Gothic" w:cs="Times New Roman"/>
          <w:color w:val="F24F4F"/>
          <w:sz w:val="36"/>
          <w:szCs w:val="36"/>
        </w:rPr>
        <w:t xml:space="preserve">Lab clean up – nontoxic materials </w:t>
      </w:r>
    </w:p>
    <w:p w:rsidR="003405C1" w:rsidRPr="003405C1" w:rsidRDefault="003405C1" w:rsidP="003405C1">
      <w:pPr>
        <w:pStyle w:val="NormalWeb"/>
        <w:rPr>
          <w:rFonts w:ascii="Garamond" w:hAnsi="Garamond"/>
          <w:sz w:val="20"/>
          <w:szCs w:val="20"/>
        </w:rPr>
      </w:pPr>
      <w:r w:rsidRPr="003405C1">
        <w:rPr>
          <w:rFonts w:ascii="Garamond" w:hAnsi="Garamond"/>
          <w:sz w:val="20"/>
          <w:szCs w:val="20"/>
        </w:rPr>
        <w:t>All the solutions from this experiment are nontoxic and can be put directly down the drain with plenty of rinsing. At the end of the lab, please wash all your glassware, dry, and return to the appropriate drawers. Please sanitize your bench and any equipment you used.  Wash your hands before you leave.</w:t>
      </w:r>
    </w:p>
    <w:p w:rsidR="003405C1" w:rsidRDefault="003405C1">
      <w:pPr>
        <w:spacing w:after="160" w:line="259" w:lineRule="auto"/>
        <w:rPr>
          <w:rFonts w:ascii="Times New Roman" w:eastAsia="Times New Roman" w:hAnsi="Times New Roman" w:cs="Times New Roman"/>
          <w:color w:val="auto"/>
          <w:sz w:val="24"/>
          <w:szCs w:val="24"/>
          <w:lang w:eastAsia="en-US"/>
        </w:rPr>
      </w:pPr>
      <w:r>
        <w:rPr>
          <w:rFonts w:ascii="Times New Roman" w:eastAsia="Times New Roman" w:hAnsi="Times New Roman" w:cs="Times New Roman"/>
          <w:color w:val="auto"/>
          <w:sz w:val="24"/>
          <w:szCs w:val="24"/>
          <w:lang w:eastAsia="en-US"/>
        </w:rPr>
        <w:br w:type="page"/>
      </w:r>
    </w:p>
    <w:p w:rsidR="003405C1" w:rsidRPr="004048E1" w:rsidRDefault="003405C1" w:rsidP="003405C1">
      <w:pPr>
        <w:keepNext/>
        <w:keepLines/>
        <w:pBdr>
          <w:bottom w:val="single" w:sz="8" w:space="0" w:color="FCDBDB"/>
        </w:pBdr>
        <w:outlineLvl w:val="0"/>
        <w:rPr>
          <w:rFonts w:ascii="Century Gothic" w:eastAsia="MS Gothic" w:hAnsi="Century Gothic" w:cs="Times New Roman"/>
          <w:b/>
          <w:color w:val="F24F4F"/>
          <w:sz w:val="36"/>
          <w:szCs w:val="36"/>
        </w:rPr>
      </w:pPr>
      <w:r>
        <w:rPr>
          <w:rFonts w:ascii="Century Gothic" w:eastAsia="MS Gothic" w:hAnsi="Century Gothic" w:cs="Times New Roman"/>
          <w:color w:val="F24F4F"/>
          <w:sz w:val="36"/>
          <w:szCs w:val="36"/>
        </w:rPr>
        <w:lastRenderedPageBreak/>
        <w:t>Lab report</w:t>
      </w:r>
    </w:p>
    <w:p w:rsidR="003405C1" w:rsidRPr="003405C1" w:rsidRDefault="003405C1" w:rsidP="003405C1">
      <w:pPr>
        <w:spacing w:line="240" w:lineRule="auto"/>
        <w:contextualSpacing/>
        <w:jc w:val="center"/>
        <w:rPr>
          <w:rFonts w:ascii="Calibri" w:eastAsia="MS Mincho" w:hAnsi="Calibri" w:cs="Calibri"/>
          <w:b/>
          <w:color w:val="auto"/>
          <w:sz w:val="32"/>
        </w:rPr>
      </w:pPr>
      <w:r w:rsidRPr="003405C1">
        <w:rPr>
          <w:rFonts w:ascii="Calibri" w:eastAsia="MS Mincho" w:hAnsi="Calibri" w:cs="Calibri"/>
          <w:b/>
          <w:color w:val="auto"/>
          <w:sz w:val="32"/>
        </w:rPr>
        <w:t>Title</w:t>
      </w:r>
    </w:p>
    <w:p w:rsidR="003405C1" w:rsidRPr="003405C1" w:rsidRDefault="003405C1" w:rsidP="003405C1">
      <w:pPr>
        <w:spacing w:line="240" w:lineRule="auto"/>
        <w:contextualSpacing/>
        <w:jc w:val="center"/>
        <w:rPr>
          <w:rFonts w:ascii="Calibri" w:eastAsia="MS Mincho" w:hAnsi="Calibri" w:cs="Calibri"/>
          <w:color w:val="auto"/>
        </w:rPr>
      </w:pPr>
      <w:r w:rsidRPr="003405C1">
        <w:rPr>
          <w:rFonts w:ascii="Calibri" w:eastAsia="MS Mincho" w:hAnsi="Calibri" w:cs="Calibri"/>
          <w:color w:val="auto"/>
        </w:rPr>
        <w:t>Name</w:t>
      </w:r>
    </w:p>
    <w:p w:rsidR="003405C1" w:rsidRPr="003405C1" w:rsidRDefault="003405C1" w:rsidP="003405C1">
      <w:pPr>
        <w:spacing w:line="240" w:lineRule="auto"/>
        <w:contextualSpacing/>
        <w:jc w:val="center"/>
        <w:rPr>
          <w:rFonts w:ascii="Calibri" w:eastAsia="MS Mincho" w:hAnsi="Calibri" w:cs="Calibri"/>
          <w:color w:val="auto"/>
        </w:rPr>
      </w:pPr>
      <w:r w:rsidRPr="003405C1">
        <w:rPr>
          <w:rFonts w:ascii="Calibri" w:eastAsia="MS Mincho" w:hAnsi="Calibri" w:cs="Calibri"/>
          <w:color w:val="auto"/>
        </w:rPr>
        <w:t>Date</w:t>
      </w:r>
    </w:p>
    <w:p w:rsidR="003405C1" w:rsidRPr="003405C1" w:rsidRDefault="003405C1" w:rsidP="003405C1">
      <w:pPr>
        <w:spacing w:after="120"/>
        <w:contextualSpacing/>
        <w:rPr>
          <w:rFonts w:eastAsia="MS Mincho" w:cstheme="minorHAnsi"/>
          <w:b/>
          <w:color w:val="auto"/>
        </w:rPr>
      </w:pPr>
    </w:p>
    <w:p w:rsidR="003405C1" w:rsidRPr="003405C1" w:rsidRDefault="003405C1" w:rsidP="003405C1">
      <w:pPr>
        <w:spacing w:after="120"/>
        <w:contextualSpacing/>
        <w:rPr>
          <w:rFonts w:eastAsia="MS Mincho" w:cstheme="minorHAnsi"/>
          <w:b/>
          <w:color w:val="auto"/>
        </w:rPr>
      </w:pPr>
      <w:r w:rsidRPr="003405C1">
        <w:rPr>
          <w:rFonts w:eastAsia="MS Mincho" w:cstheme="minorHAnsi"/>
          <w:b/>
          <w:color w:val="auto"/>
        </w:rPr>
        <w:t>I. Background</w:t>
      </w:r>
    </w:p>
    <w:p w:rsidR="003405C1" w:rsidRPr="003405C1" w:rsidRDefault="003405C1" w:rsidP="003405C1">
      <w:pPr>
        <w:spacing w:after="200" w:line="276" w:lineRule="auto"/>
        <w:rPr>
          <w:rFonts w:eastAsia="MS Mincho" w:cstheme="minorHAnsi"/>
          <w:color w:val="auto"/>
        </w:rPr>
      </w:pPr>
      <w:r w:rsidRPr="003405C1">
        <w:rPr>
          <w:rFonts w:eastAsia="MS Mincho" w:cstheme="minorHAnsi"/>
          <w:i/>
          <w:color w:val="auto"/>
        </w:rPr>
        <w:t>In your own words</w:t>
      </w:r>
      <w:r w:rsidRPr="003405C1">
        <w:rPr>
          <w:rFonts w:eastAsia="MS Mincho" w:cstheme="minorHAnsi"/>
          <w:color w:val="auto"/>
        </w:rPr>
        <w:t>, discuss the problem you tried to solve or the phenomenon you explored and define any important terms. List any specific goals.</w:t>
      </w:r>
    </w:p>
    <w:p w:rsidR="003405C1" w:rsidRPr="003405C1" w:rsidRDefault="003405C1" w:rsidP="003405C1">
      <w:pPr>
        <w:spacing w:after="120"/>
        <w:rPr>
          <w:rFonts w:eastAsia="MS Mincho" w:cstheme="minorHAnsi"/>
          <w:b/>
          <w:color w:val="auto"/>
        </w:rPr>
      </w:pPr>
      <w:r w:rsidRPr="003405C1">
        <w:rPr>
          <w:rFonts w:eastAsia="MS Mincho" w:cstheme="minorHAnsi"/>
          <w:b/>
          <w:color w:val="auto"/>
        </w:rPr>
        <w:t>II. Materials and methods</w:t>
      </w:r>
    </w:p>
    <w:p w:rsidR="003405C1" w:rsidRPr="003405C1" w:rsidRDefault="003405C1" w:rsidP="003405C1">
      <w:pPr>
        <w:numPr>
          <w:ilvl w:val="0"/>
          <w:numId w:val="13"/>
        </w:numPr>
        <w:spacing w:after="200" w:line="276" w:lineRule="auto"/>
        <w:contextualSpacing/>
        <w:rPr>
          <w:rFonts w:eastAsia="MS Mincho" w:cstheme="minorHAnsi"/>
          <w:b/>
          <w:color w:val="auto"/>
        </w:rPr>
      </w:pPr>
      <w:r w:rsidRPr="003405C1">
        <w:rPr>
          <w:rFonts w:eastAsia="MS Mincho" w:cstheme="minorHAnsi"/>
          <w:b/>
          <w:color w:val="auto"/>
        </w:rPr>
        <w:t>Reagents</w:t>
      </w:r>
    </w:p>
    <w:p w:rsidR="003405C1" w:rsidRPr="003405C1" w:rsidRDefault="003405C1" w:rsidP="003405C1">
      <w:pPr>
        <w:spacing w:after="120"/>
        <w:ind w:left="720"/>
        <w:contextualSpacing/>
        <w:rPr>
          <w:rFonts w:eastAsia="MS Mincho" w:cstheme="minorHAnsi"/>
          <w:color w:val="auto"/>
        </w:rPr>
      </w:pPr>
      <w:r w:rsidRPr="003405C1">
        <w:rPr>
          <w:rFonts w:eastAsia="MS Mincho" w:cstheme="minorHAnsi"/>
          <w:color w:val="auto"/>
        </w:rPr>
        <w:t xml:space="preserve">List any chemicals you used. For solutions, include concentrations. </w:t>
      </w:r>
    </w:p>
    <w:p w:rsidR="003405C1" w:rsidRPr="003405C1" w:rsidRDefault="003405C1" w:rsidP="003405C1">
      <w:pPr>
        <w:spacing w:after="120"/>
        <w:ind w:left="720"/>
        <w:contextualSpacing/>
        <w:rPr>
          <w:rFonts w:eastAsia="MS Mincho" w:cstheme="minorHAnsi"/>
          <w:color w:val="auto"/>
        </w:rPr>
      </w:pPr>
    </w:p>
    <w:p w:rsidR="003405C1" w:rsidRPr="003405C1" w:rsidRDefault="003405C1" w:rsidP="003405C1">
      <w:pPr>
        <w:numPr>
          <w:ilvl w:val="0"/>
          <w:numId w:val="13"/>
        </w:numPr>
        <w:spacing w:after="200" w:line="276" w:lineRule="auto"/>
        <w:contextualSpacing/>
        <w:rPr>
          <w:rFonts w:eastAsia="MS Mincho" w:cstheme="minorHAnsi"/>
          <w:b/>
          <w:color w:val="auto"/>
        </w:rPr>
      </w:pPr>
      <w:r w:rsidRPr="003405C1">
        <w:rPr>
          <w:rFonts w:eastAsia="MS Mincho" w:cstheme="minorHAnsi"/>
          <w:b/>
          <w:color w:val="auto"/>
        </w:rPr>
        <w:t xml:space="preserve">Equipment </w:t>
      </w:r>
    </w:p>
    <w:p w:rsidR="003405C1" w:rsidRPr="003405C1" w:rsidRDefault="003405C1" w:rsidP="003405C1">
      <w:pPr>
        <w:ind w:left="720"/>
        <w:contextualSpacing/>
        <w:rPr>
          <w:rFonts w:eastAsia="MS Mincho" w:cstheme="minorHAnsi"/>
          <w:color w:val="auto"/>
        </w:rPr>
      </w:pPr>
      <w:r w:rsidRPr="003405C1">
        <w:rPr>
          <w:rFonts w:eastAsia="MS Mincho" w:cstheme="minorHAnsi"/>
          <w:color w:val="auto"/>
        </w:rPr>
        <w:t>Equipment includes things like a Vernier spectrometer or a conductivity probe.</w:t>
      </w:r>
    </w:p>
    <w:p w:rsidR="003405C1" w:rsidRPr="003405C1" w:rsidRDefault="003405C1" w:rsidP="003405C1">
      <w:pPr>
        <w:ind w:left="720"/>
        <w:contextualSpacing/>
        <w:rPr>
          <w:rFonts w:eastAsia="MS Mincho" w:cstheme="minorHAnsi"/>
          <w:color w:val="auto"/>
        </w:rPr>
      </w:pPr>
    </w:p>
    <w:p w:rsidR="003405C1" w:rsidRPr="003405C1" w:rsidRDefault="003405C1" w:rsidP="003405C1">
      <w:pPr>
        <w:numPr>
          <w:ilvl w:val="0"/>
          <w:numId w:val="13"/>
        </w:numPr>
        <w:spacing w:after="0" w:line="240" w:lineRule="auto"/>
        <w:rPr>
          <w:rFonts w:eastAsia="MS Mincho" w:cstheme="minorHAnsi"/>
          <w:b/>
          <w:color w:val="auto"/>
        </w:rPr>
      </w:pPr>
      <w:r w:rsidRPr="003405C1">
        <w:rPr>
          <w:rFonts w:eastAsia="MS Mincho" w:cstheme="minorHAnsi"/>
          <w:b/>
          <w:color w:val="auto"/>
        </w:rPr>
        <w:t>Experimental(s)</w:t>
      </w:r>
    </w:p>
    <w:p w:rsidR="003405C1" w:rsidRPr="003405C1" w:rsidRDefault="003405C1" w:rsidP="003405C1">
      <w:pPr>
        <w:spacing w:line="240" w:lineRule="auto"/>
        <w:ind w:left="720"/>
        <w:contextualSpacing/>
        <w:rPr>
          <w:rFonts w:eastAsia="MS Mincho" w:cstheme="minorHAnsi"/>
          <w:b/>
          <w:color w:val="auto"/>
          <w:u w:val="single"/>
        </w:rPr>
      </w:pPr>
      <w:r w:rsidRPr="003405C1">
        <w:rPr>
          <w:rFonts w:eastAsia="MS Mincho" w:cstheme="minorHAnsi"/>
          <w:color w:val="auto"/>
        </w:rPr>
        <w:t xml:space="preserve">This section includes brief but detailed descriptions of the experiments you conducted. Think of an experimental paragraph as a recipe in a cookbook—someone should be able to follow your steps to arrive at the same results. </w:t>
      </w:r>
      <w:r w:rsidRPr="003405C1">
        <w:rPr>
          <w:rFonts w:eastAsia="MS Mincho" w:cstheme="minorHAnsi"/>
          <w:b/>
          <w:color w:val="auto"/>
          <w:u w:val="single"/>
        </w:rPr>
        <w:t xml:space="preserve">Do not copy and paste the protocols from Canvas. Instead summarize </w:t>
      </w:r>
      <w:r w:rsidRPr="003405C1">
        <w:rPr>
          <w:rFonts w:eastAsia="MS Mincho" w:cstheme="minorHAnsi"/>
          <w:b/>
          <w:i/>
          <w:color w:val="auto"/>
          <w:u w:val="single"/>
        </w:rPr>
        <w:t>in your own words</w:t>
      </w:r>
      <w:r w:rsidRPr="003405C1">
        <w:rPr>
          <w:rFonts w:eastAsia="MS Mincho" w:cstheme="minorHAnsi"/>
          <w:b/>
          <w:color w:val="auto"/>
          <w:u w:val="single"/>
        </w:rPr>
        <w:t xml:space="preserve"> the procedure(s) you followed.</w:t>
      </w:r>
    </w:p>
    <w:p w:rsidR="003405C1" w:rsidRPr="003405C1" w:rsidRDefault="003405C1" w:rsidP="003405C1">
      <w:pPr>
        <w:spacing w:line="240" w:lineRule="auto"/>
        <w:ind w:left="720"/>
        <w:contextualSpacing/>
        <w:rPr>
          <w:rFonts w:eastAsia="MS Mincho" w:cstheme="minorHAnsi"/>
          <w:b/>
          <w:color w:val="auto"/>
          <w:u w:val="single"/>
        </w:rPr>
      </w:pPr>
    </w:p>
    <w:p w:rsidR="003405C1" w:rsidRPr="003405C1" w:rsidRDefault="003405C1" w:rsidP="003405C1">
      <w:pPr>
        <w:spacing w:line="240" w:lineRule="auto"/>
        <w:ind w:left="720"/>
        <w:contextualSpacing/>
        <w:rPr>
          <w:rFonts w:eastAsia="MS Mincho" w:cstheme="minorHAnsi"/>
          <w:color w:val="auto"/>
        </w:rPr>
      </w:pPr>
    </w:p>
    <w:p w:rsidR="003405C1" w:rsidRPr="003405C1" w:rsidRDefault="003405C1" w:rsidP="003405C1">
      <w:pPr>
        <w:spacing w:after="120"/>
        <w:rPr>
          <w:rFonts w:eastAsia="Times New Roman" w:cstheme="minorHAnsi"/>
          <w:b/>
          <w:bCs/>
          <w:color w:val="auto"/>
          <w:lang w:eastAsia="en-US"/>
        </w:rPr>
      </w:pPr>
      <w:r w:rsidRPr="003405C1">
        <w:rPr>
          <w:rFonts w:eastAsia="MS Mincho" w:cstheme="minorHAnsi"/>
          <w:b/>
          <w:color w:val="auto"/>
        </w:rPr>
        <w:t xml:space="preserve">III. </w:t>
      </w:r>
      <w:r w:rsidRPr="003405C1">
        <w:rPr>
          <w:rFonts w:eastAsia="Times New Roman" w:cstheme="minorHAnsi"/>
          <w:b/>
          <w:bCs/>
          <w:color w:val="auto"/>
          <w:lang w:eastAsia="en-US"/>
        </w:rPr>
        <w:t>Data analysis</w:t>
      </w:r>
    </w:p>
    <w:p w:rsidR="003405C1" w:rsidRPr="003405C1" w:rsidRDefault="003405C1" w:rsidP="003405C1">
      <w:pPr>
        <w:spacing w:after="200" w:line="276" w:lineRule="auto"/>
        <w:rPr>
          <w:rFonts w:eastAsia="MS Mincho" w:cstheme="minorHAnsi"/>
          <w:color w:val="auto"/>
        </w:rPr>
      </w:pPr>
      <w:r w:rsidRPr="003405C1">
        <w:rPr>
          <w:rFonts w:eastAsia="MS Mincho" w:cstheme="minorHAnsi"/>
          <w:color w:val="auto"/>
        </w:rPr>
        <w:t>Discuss your experimental results here. Include in your discussion a graph or figure you created from your raw data (do not include raw data), as well as any sources of error. Be sure to assess the validity of your results.</w:t>
      </w:r>
    </w:p>
    <w:p w:rsidR="003405C1" w:rsidRPr="003405C1" w:rsidRDefault="003405C1" w:rsidP="003405C1">
      <w:pPr>
        <w:spacing w:before="100" w:beforeAutospacing="1" w:after="100" w:afterAutospacing="1" w:line="240" w:lineRule="auto"/>
        <w:contextualSpacing/>
        <w:rPr>
          <w:rFonts w:eastAsia="Times New Roman" w:cstheme="minorHAnsi"/>
          <w:color w:val="auto"/>
          <w:lang w:eastAsia="en-US"/>
        </w:rPr>
      </w:pPr>
      <w:r w:rsidRPr="003405C1">
        <w:rPr>
          <w:rFonts w:eastAsia="Times New Roman" w:cstheme="minorHAnsi"/>
          <w:color w:val="auto"/>
          <w:lang w:eastAsia="en-US"/>
        </w:rPr>
        <w:t>Using the pooled class data,</w:t>
      </w:r>
    </w:p>
    <w:p w:rsidR="003405C1" w:rsidRPr="003405C1" w:rsidRDefault="003405C1" w:rsidP="003405C1">
      <w:pPr>
        <w:numPr>
          <w:ilvl w:val="0"/>
          <w:numId w:val="11"/>
        </w:numPr>
        <w:spacing w:before="100" w:beforeAutospacing="1" w:after="100" w:afterAutospacing="1" w:line="240" w:lineRule="auto"/>
        <w:rPr>
          <w:rFonts w:eastAsia="Times New Roman" w:cstheme="minorHAnsi"/>
          <w:color w:val="auto"/>
          <w:lang w:eastAsia="en-US"/>
        </w:rPr>
      </w:pPr>
      <w:r w:rsidRPr="003405C1">
        <w:rPr>
          <w:rFonts w:eastAsia="Times New Roman" w:cstheme="minorHAnsi"/>
          <w:color w:val="auto"/>
          <w:lang w:eastAsia="en-US"/>
        </w:rPr>
        <w:t>Show one example calculation to determine mass of CO</w:t>
      </w:r>
      <w:r w:rsidRPr="003405C1">
        <w:rPr>
          <w:rFonts w:eastAsia="Times New Roman" w:cstheme="minorHAnsi"/>
          <w:color w:val="auto"/>
          <w:vertAlign w:val="subscript"/>
          <w:lang w:eastAsia="en-US"/>
        </w:rPr>
        <w:t xml:space="preserve">2 </w:t>
      </w:r>
      <w:r w:rsidRPr="003405C1">
        <w:rPr>
          <w:rFonts w:eastAsia="Times New Roman" w:cstheme="minorHAnsi"/>
          <w:color w:val="auto"/>
          <w:lang w:eastAsia="en-US"/>
        </w:rPr>
        <w:t>released and mass of reacted NaHCO</w:t>
      </w:r>
      <w:r w:rsidRPr="003405C1">
        <w:rPr>
          <w:rFonts w:eastAsia="Times New Roman" w:cstheme="minorHAnsi"/>
          <w:color w:val="auto"/>
          <w:vertAlign w:val="subscript"/>
          <w:lang w:eastAsia="en-US"/>
        </w:rPr>
        <w:t>3</w:t>
      </w:r>
      <w:r w:rsidRPr="003405C1">
        <w:rPr>
          <w:rFonts w:eastAsia="Times New Roman" w:cstheme="minorHAnsi"/>
          <w:color w:val="auto"/>
          <w:lang w:eastAsia="en-US"/>
        </w:rPr>
        <w:t xml:space="preserve"> for one trial.</w:t>
      </w:r>
    </w:p>
    <w:p w:rsidR="003405C1" w:rsidRPr="003405C1" w:rsidRDefault="003405C1" w:rsidP="003405C1">
      <w:pPr>
        <w:numPr>
          <w:ilvl w:val="0"/>
          <w:numId w:val="11"/>
        </w:numPr>
        <w:spacing w:before="100" w:beforeAutospacing="1" w:after="100" w:afterAutospacing="1" w:line="240" w:lineRule="auto"/>
        <w:rPr>
          <w:rFonts w:eastAsia="Times New Roman" w:cstheme="minorHAnsi"/>
          <w:color w:val="auto"/>
          <w:lang w:eastAsia="en-US"/>
        </w:rPr>
      </w:pPr>
      <w:r w:rsidRPr="003405C1">
        <w:rPr>
          <w:rFonts w:eastAsia="Times New Roman" w:cstheme="minorHAnsi"/>
          <w:color w:val="auto"/>
          <w:lang w:eastAsia="en-US"/>
        </w:rPr>
        <w:t>Create a table of volume of vinegar used, mass of CO</w:t>
      </w:r>
      <w:r w:rsidRPr="003405C1">
        <w:rPr>
          <w:rFonts w:eastAsia="Times New Roman" w:cstheme="minorHAnsi"/>
          <w:color w:val="auto"/>
          <w:vertAlign w:val="subscript"/>
          <w:lang w:eastAsia="en-US"/>
        </w:rPr>
        <w:t xml:space="preserve">2 </w:t>
      </w:r>
      <w:r w:rsidRPr="003405C1">
        <w:rPr>
          <w:rFonts w:eastAsia="Times New Roman" w:cstheme="minorHAnsi"/>
          <w:color w:val="auto"/>
          <w:lang w:eastAsia="en-US"/>
        </w:rPr>
        <w:t>released, and mass of reacted NaHCO</w:t>
      </w:r>
      <w:r w:rsidRPr="003405C1">
        <w:rPr>
          <w:rFonts w:eastAsia="Times New Roman" w:cstheme="minorHAnsi"/>
          <w:color w:val="auto"/>
          <w:vertAlign w:val="subscript"/>
          <w:lang w:eastAsia="en-US"/>
        </w:rPr>
        <w:t xml:space="preserve">3 </w:t>
      </w:r>
      <w:r w:rsidRPr="003405C1">
        <w:rPr>
          <w:rFonts w:eastAsia="Times New Roman" w:cstheme="minorHAnsi"/>
          <w:color w:val="auto"/>
          <w:lang w:eastAsia="en-US"/>
        </w:rPr>
        <w:t>for each trial. Be sure to include statistical analysis.</w:t>
      </w:r>
    </w:p>
    <w:p w:rsidR="003405C1" w:rsidRPr="003405C1" w:rsidRDefault="003405C1" w:rsidP="003405C1">
      <w:pPr>
        <w:numPr>
          <w:ilvl w:val="0"/>
          <w:numId w:val="11"/>
        </w:numPr>
        <w:spacing w:before="100" w:beforeAutospacing="1" w:after="100" w:afterAutospacing="1" w:line="240" w:lineRule="auto"/>
        <w:rPr>
          <w:rFonts w:eastAsia="Times New Roman" w:cstheme="minorHAnsi"/>
          <w:color w:val="auto"/>
          <w:lang w:eastAsia="en-US"/>
        </w:rPr>
      </w:pPr>
      <w:r w:rsidRPr="003405C1">
        <w:rPr>
          <w:rFonts w:eastAsia="Times New Roman" w:cstheme="minorHAnsi"/>
          <w:color w:val="auto"/>
          <w:lang w:eastAsia="en-US"/>
        </w:rPr>
        <w:t>Plot the percent by mass of the reacted NaHCO</w:t>
      </w:r>
      <w:r w:rsidRPr="003405C1">
        <w:rPr>
          <w:rFonts w:eastAsia="Times New Roman" w:cstheme="minorHAnsi"/>
          <w:color w:val="auto"/>
          <w:vertAlign w:val="subscript"/>
          <w:lang w:eastAsia="en-US"/>
        </w:rPr>
        <w:t>3</w:t>
      </w:r>
      <w:r w:rsidRPr="003405C1">
        <w:rPr>
          <w:rFonts w:eastAsia="Times New Roman" w:cstheme="minorHAnsi"/>
          <w:color w:val="auto"/>
          <w:lang w:eastAsia="en-US"/>
        </w:rPr>
        <w:t xml:space="preserve"> (y axis) in a tablet versus the volume of vinegar used (x axis).</w:t>
      </w:r>
    </w:p>
    <w:p w:rsidR="003405C1" w:rsidRPr="003405C1" w:rsidRDefault="003405C1" w:rsidP="003405C1">
      <w:pPr>
        <w:numPr>
          <w:ilvl w:val="0"/>
          <w:numId w:val="11"/>
        </w:numPr>
        <w:spacing w:before="100" w:beforeAutospacing="1" w:after="100" w:afterAutospacing="1" w:line="240" w:lineRule="auto"/>
        <w:rPr>
          <w:rFonts w:eastAsia="Times New Roman" w:cstheme="minorHAnsi"/>
          <w:color w:val="auto"/>
          <w:lang w:eastAsia="en-US"/>
        </w:rPr>
      </w:pPr>
      <w:r w:rsidRPr="003405C1">
        <w:rPr>
          <w:rFonts w:eastAsia="Times New Roman" w:cstheme="minorHAnsi"/>
          <w:color w:val="auto"/>
          <w:lang w:eastAsia="en-US"/>
        </w:rPr>
        <w:t>Show your calculations to determine the percent by mass of NaHCO</w:t>
      </w:r>
      <w:r w:rsidRPr="003405C1">
        <w:rPr>
          <w:rFonts w:eastAsia="Times New Roman" w:cstheme="minorHAnsi"/>
          <w:color w:val="auto"/>
          <w:vertAlign w:val="subscript"/>
          <w:lang w:eastAsia="en-US"/>
        </w:rPr>
        <w:t>3</w:t>
      </w:r>
      <w:r w:rsidRPr="003405C1">
        <w:rPr>
          <w:rFonts w:eastAsia="Times New Roman" w:cstheme="minorHAnsi"/>
          <w:color w:val="auto"/>
          <w:lang w:eastAsia="en-US"/>
        </w:rPr>
        <w:t xml:space="preserve"> in an Alka Seltzer tablet.</w:t>
      </w:r>
    </w:p>
    <w:p w:rsidR="003405C1" w:rsidRPr="003405C1" w:rsidRDefault="003405C1" w:rsidP="003405C1">
      <w:pPr>
        <w:spacing w:after="120" w:line="276" w:lineRule="auto"/>
        <w:contextualSpacing/>
        <w:rPr>
          <w:rFonts w:eastAsia="MS Mincho" w:cstheme="minorHAnsi"/>
          <w:b/>
          <w:color w:val="auto"/>
        </w:rPr>
      </w:pPr>
      <w:r w:rsidRPr="003405C1">
        <w:rPr>
          <w:rFonts w:eastAsia="MS Mincho" w:cstheme="minorHAnsi"/>
          <w:b/>
          <w:color w:val="auto"/>
        </w:rPr>
        <w:t>IV. Post-lab questions</w:t>
      </w:r>
    </w:p>
    <w:p w:rsidR="003405C1" w:rsidRPr="003405C1" w:rsidRDefault="003405C1" w:rsidP="003405C1">
      <w:pPr>
        <w:numPr>
          <w:ilvl w:val="0"/>
          <w:numId w:val="12"/>
        </w:numPr>
        <w:spacing w:before="100" w:beforeAutospacing="1" w:after="100" w:afterAutospacing="1" w:line="240" w:lineRule="auto"/>
        <w:rPr>
          <w:rFonts w:eastAsia="Times New Roman" w:cstheme="minorHAnsi"/>
          <w:color w:val="auto"/>
          <w:lang w:eastAsia="en-US"/>
        </w:rPr>
      </w:pPr>
      <w:r w:rsidRPr="003405C1">
        <w:rPr>
          <w:rFonts w:eastAsia="Times New Roman" w:cstheme="minorHAnsi"/>
          <w:color w:val="auto"/>
          <w:lang w:eastAsia="en-US"/>
        </w:rPr>
        <w:t>Based on your results, how do you know when all the NaHCO3 in an Alka Seltzer has been neutralized?</w:t>
      </w:r>
    </w:p>
    <w:p w:rsidR="003405C1" w:rsidRPr="003405C1" w:rsidRDefault="003405C1" w:rsidP="003405C1">
      <w:pPr>
        <w:numPr>
          <w:ilvl w:val="0"/>
          <w:numId w:val="12"/>
        </w:numPr>
        <w:spacing w:before="100" w:beforeAutospacing="1" w:after="100" w:afterAutospacing="1" w:line="240" w:lineRule="auto"/>
        <w:rPr>
          <w:rFonts w:eastAsia="Times New Roman" w:cstheme="minorHAnsi"/>
          <w:color w:val="auto"/>
          <w:lang w:eastAsia="en-US"/>
        </w:rPr>
      </w:pPr>
      <w:r w:rsidRPr="003405C1">
        <w:rPr>
          <w:rFonts w:eastAsia="Times New Roman" w:cstheme="minorHAnsi"/>
          <w:color w:val="auto"/>
          <w:lang w:eastAsia="en-US"/>
        </w:rPr>
        <w:t>How do you interpret the graph obtained in terms of the concepts of limiting reactant?</w:t>
      </w:r>
    </w:p>
    <w:p w:rsidR="003405C1" w:rsidRPr="003405C1" w:rsidRDefault="003405C1" w:rsidP="003405C1">
      <w:pPr>
        <w:numPr>
          <w:ilvl w:val="0"/>
          <w:numId w:val="12"/>
        </w:numPr>
        <w:spacing w:before="100" w:beforeAutospacing="1" w:after="100" w:afterAutospacing="1" w:line="240" w:lineRule="auto"/>
        <w:rPr>
          <w:rFonts w:eastAsia="Times New Roman" w:cstheme="minorHAnsi"/>
          <w:color w:val="auto"/>
          <w:lang w:eastAsia="en-US"/>
        </w:rPr>
      </w:pPr>
      <w:r w:rsidRPr="003405C1">
        <w:rPr>
          <w:rFonts w:eastAsia="Times New Roman" w:cstheme="minorHAnsi"/>
          <w:color w:val="auto"/>
          <w:lang w:eastAsia="en-US"/>
        </w:rPr>
        <w:t>Why do you think Alka Seltzer tablets bubble even more when you add vinegar to them</w:t>
      </w:r>
      <w:r w:rsidRPr="003405C1">
        <w:rPr>
          <w:rFonts w:eastAsia="Times New Roman" w:cstheme="minorHAnsi"/>
          <w:color w:val="auto"/>
          <w:lang w:eastAsia="en-US"/>
        </w:rPr>
        <w:t xml:space="preserve"> than just water</w:t>
      </w:r>
      <w:r w:rsidRPr="003405C1">
        <w:rPr>
          <w:rFonts w:eastAsia="Times New Roman" w:cstheme="minorHAnsi"/>
          <w:color w:val="auto"/>
          <w:lang w:eastAsia="en-US"/>
        </w:rPr>
        <w:t>?</w:t>
      </w:r>
    </w:p>
    <w:p w:rsidR="003405C1" w:rsidRPr="003405C1" w:rsidRDefault="003405C1" w:rsidP="003405C1">
      <w:pPr>
        <w:spacing w:after="200" w:line="276" w:lineRule="auto"/>
        <w:rPr>
          <w:rFonts w:eastAsia="MS Mincho" w:cstheme="minorHAnsi"/>
          <w:b/>
          <w:color w:val="auto"/>
        </w:rPr>
      </w:pPr>
    </w:p>
    <w:p w:rsidR="00A967ED" w:rsidRPr="003405C1" w:rsidRDefault="003405C1" w:rsidP="003405C1">
      <w:pPr>
        <w:spacing w:after="200" w:line="276" w:lineRule="auto"/>
        <w:rPr>
          <w:rFonts w:eastAsia="MS Mincho" w:cstheme="minorHAnsi"/>
          <w:b/>
          <w:color w:val="auto"/>
        </w:rPr>
      </w:pPr>
      <w:r w:rsidRPr="003405C1">
        <w:rPr>
          <w:rFonts w:eastAsia="MS Mincho" w:cstheme="minorHAnsi"/>
          <w:b/>
          <w:color w:val="auto"/>
        </w:rPr>
        <w:t>V. Reference(s)</w:t>
      </w:r>
    </w:p>
    <w:sectPr w:rsidR="00A967ED" w:rsidRPr="003405C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1D84" w:rsidRDefault="00A11D84">
      <w:pPr>
        <w:spacing w:after="0" w:line="240" w:lineRule="auto"/>
      </w:pPr>
      <w:r>
        <w:separator/>
      </w:r>
    </w:p>
  </w:endnote>
  <w:endnote w:type="continuationSeparator" w:id="0">
    <w:p w:rsidR="00A11D84" w:rsidRDefault="00A11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ebdings">
    <w:altName w:val="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717451"/>
      <w:docPartObj>
        <w:docPartGallery w:val="Page Numbers (Bottom of Page)"/>
        <w:docPartUnique/>
      </w:docPartObj>
    </w:sdtPr>
    <w:sdtEndPr>
      <w:rPr>
        <w:noProof/>
      </w:rPr>
    </w:sdtEndPr>
    <w:sdtContent>
      <w:p w:rsidR="00F627DE" w:rsidRDefault="0053276B">
        <w:pPr>
          <w:pStyle w:val="Footer"/>
          <w:jc w:val="right"/>
        </w:pPr>
        <w:r>
          <w:fldChar w:fldCharType="begin"/>
        </w:r>
        <w:r>
          <w:instrText xml:space="preserve"> PAGE   \* MERGEFORMAT </w:instrText>
        </w:r>
        <w:r>
          <w:fldChar w:fldCharType="separate"/>
        </w:r>
        <w:r w:rsidR="003405C1">
          <w:rPr>
            <w:noProof/>
          </w:rPr>
          <w:t>1</w:t>
        </w:r>
        <w:r>
          <w:rPr>
            <w:noProof/>
          </w:rPr>
          <w:fldChar w:fldCharType="end"/>
        </w:r>
      </w:p>
    </w:sdtContent>
  </w:sdt>
  <w:p w:rsidR="00F627DE" w:rsidRDefault="00A11D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1D84" w:rsidRDefault="00A11D84">
      <w:pPr>
        <w:spacing w:after="0" w:line="240" w:lineRule="auto"/>
      </w:pPr>
      <w:r>
        <w:separator/>
      </w:r>
    </w:p>
  </w:footnote>
  <w:footnote w:type="continuationSeparator" w:id="0">
    <w:p w:rsidR="00A11D84" w:rsidRDefault="00A11D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974B4"/>
    <w:multiLevelType w:val="hybridMultilevel"/>
    <w:tmpl w:val="C7DE264C"/>
    <w:lvl w:ilvl="0" w:tplc="2CB459EE">
      <w:start w:val="1"/>
      <w:numFmt w:val="bullet"/>
      <w:lvlText w:val=""/>
      <w:lvlJc w:val="left"/>
      <w:pPr>
        <w:ind w:left="720" w:hanging="360"/>
      </w:pPr>
      <w:rPr>
        <w:rFonts w:ascii="Webdings" w:hAnsi="Web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162512"/>
    <w:multiLevelType w:val="hybridMultilevel"/>
    <w:tmpl w:val="C3E80C80"/>
    <w:lvl w:ilvl="0" w:tplc="67E052B2">
      <w:start w:val="1"/>
      <w:numFmt w:val="bullet"/>
      <w:lvlText w:val=""/>
      <w:lvlJc w:val="left"/>
      <w:pPr>
        <w:ind w:left="720" w:hanging="360"/>
      </w:pPr>
      <w:rPr>
        <w:rFonts w:ascii="Webdings" w:hAnsi="Webdings"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D90531"/>
    <w:multiLevelType w:val="hybridMultilevel"/>
    <w:tmpl w:val="C34A973C"/>
    <w:lvl w:ilvl="0" w:tplc="2CB459EE">
      <w:start w:val="1"/>
      <w:numFmt w:val="bullet"/>
      <w:lvlText w:val=""/>
      <w:lvlJc w:val="left"/>
      <w:pPr>
        <w:ind w:left="720" w:hanging="360"/>
      </w:pPr>
      <w:rPr>
        <w:rFonts w:ascii="Webdings" w:hAnsi="Webdings" w:hint="default"/>
        <w:b w:val="0"/>
        <w:i w:val="0"/>
      </w:rPr>
    </w:lvl>
    <w:lvl w:ilvl="1" w:tplc="0409000F">
      <w:start w:val="1"/>
      <w:numFmt w:val="decimal"/>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D5210F"/>
    <w:multiLevelType w:val="multilevel"/>
    <w:tmpl w:val="D3B45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313499"/>
    <w:multiLevelType w:val="hybridMultilevel"/>
    <w:tmpl w:val="204ED242"/>
    <w:lvl w:ilvl="0" w:tplc="2CB459EE">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FE47F7"/>
    <w:multiLevelType w:val="multilevel"/>
    <w:tmpl w:val="07BE7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71A7904"/>
    <w:multiLevelType w:val="hybridMultilevel"/>
    <w:tmpl w:val="C1266A0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65663DB"/>
    <w:multiLevelType w:val="hybridMultilevel"/>
    <w:tmpl w:val="FC52A408"/>
    <w:lvl w:ilvl="0" w:tplc="48822508">
      <w:start w:val="1"/>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E134D97"/>
    <w:multiLevelType w:val="hybridMultilevel"/>
    <w:tmpl w:val="A2F4D23E"/>
    <w:lvl w:ilvl="0" w:tplc="2CB459EE">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80173E"/>
    <w:multiLevelType w:val="hybridMultilevel"/>
    <w:tmpl w:val="C9405A1E"/>
    <w:lvl w:ilvl="0" w:tplc="2CB459EE">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CB1CF3"/>
    <w:multiLevelType w:val="multilevel"/>
    <w:tmpl w:val="7C344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1A2B56"/>
    <w:multiLevelType w:val="multilevel"/>
    <w:tmpl w:val="7CD46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4996F95"/>
    <w:multiLevelType w:val="hybridMultilevel"/>
    <w:tmpl w:val="EB246ABC"/>
    <w:lvl w:ilvl="0" w:tplc="2CB459EE">
      <w:start w:val="1"/>
      <w:numFmt w:val="bullet"/>
      <w:lvlText w:val=""/>
      <w:lvlJc w:val="left"/>
      <w:pPr>
        <w:ind w:left="2160" w:hanging="360"/>
      </w:pPr>
      <w:rPr>
        <w:rFonts w:ascii="Webdings" w:hAnsi="Web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 w:numId="2">
    <w:abstractNumId w:val="4"/>
  </w:num>
  <w:num w:numId="3">
    <w:abstractNumId w:val="2"/>
  </w:num>
  <w:num w:numId="4">
    <w:abstractNumId w:val="8"/>
  </w:num>
  <w:num w:numId="5">
    <w:abstractNumId w:val="9"/>
  </w:num>
  <w:num w:numId="6">
    <w:abstractNumId w:val="12"/>
  </w:num>
  <w:num w:numId="7">
    <w:abstractNumId w:val="7"/>
  </w:num>
  <w:num w:numId="8">
    <w:abstractNumId w:val="1"/>
  </w:num>
  <w:num w:numId="9">
    <w:abstractNumId w:val="10"/>
  </w:num>
  <w:num w:numId="10">
    <w:abstractNumId w:val="11"/>
  </w:num>
  <w:num w:numId="11">
    <w:abstractNumId w:val="5"/>
  </w:num>
  <w:num w:numId="12">
    <w:abstractNumId w:val="3"/>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zszA3tzAyMjA1MTBS0lEKTi0uzszPAykwqQUATrnnVywAAAA="/>
  </w:docVars>
  <w:rsids>
    <w:rsidRoot w:val="00B90668"/>
    <w:rsid w:val="00003A68"/>
    <w:rsid w:val="000059A0"/>
    <w:rsid w:val="00080B79"/>
    <w:rsid w:val="002B3283"/>
    <w:rsid w:val="003405C1"/>
    <w:rsid w:val="00381B36"/>
    <w:rsid w:val="003C6E09"/>
    <w:rsid w:val="00510B36"/>
    <w:rsid w:val="0053276B"/>
    <w:rsid w:val="00631A09"/>
    <w:rsid w:val="007145AF"/>
    <w:rsid w:val="00A11D84"/>
    <w:rsid w:val="00A5342A"/>
    <w:rsid w:val="00A967ED"/>
    <w:rsid w:val="00B116B4"/>
    <w:rsid w:val="00B90668"/>
    <w:rsid w:val="00C265F5"/>
    <w:rsid w:val="00CC2635"/>
    <w:rsid w:val="00EA4B05"/>
    <w:rsid w:val="00F46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ABA2A"/>
  <w15:chartTrackingRefBased/>
  <w15:docId w15:val="{2A0706AD-E8BE-45F3-8D50-3944E37A0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668"/>
    <w:pPr>
      <w:spacing w:after="320" w:line="300" w:lineRule="auto"/>
    </w:pPr>
    <w:rPr>
      <w:rFonts w:eastAsiaTheme="minorEastAsia"/>
      <w:color w:val="44546A" w:themeColor="text2"/>
      <w:sz w:val="20"/>
      <w:szCs w:val="20"/>
      <w:lang w:eastAsia="ja-JP"/>
    </w:rPr>
  </w:style>
  <w:style w:type="paragraph" w:styleId="Heading1">
    <w:name w:val="heading 1"/>
    <w:basedOn w:val="Normal"/>
    <w:next w:val="Normal"/>
    <w:link w:val="Heading1Char"/>
    <w:uiPriority w:val="9"/>
    <w:qFormat/>
    <w:rsid w:val="003405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3405C1"/>
    <w:pPr>
      <w:spacing w:before="100" w:beforeAutospacing="1" w:after="100" w:afterAutospacing="1" w:line="240" w:lineRule="auto"/>
      <w:outlineLvl w:val="1"/>
    </w:pPr>
    <w:rPr>
      <w:rFonts w:ascii="Times New Roman" w:eastAsia="Times New Roman" w:hAnsi="Times New Roman" w:cs="Times New Roman"/>
      <w:b/>
      <w:bCs/>
      <w:color w:val="auto"/>
      <w:sz w:val="36"/>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B90668"/>
    <w:pPr>
      <w:spacing w:after="0" w:line="240" w:lineRule="auto"/>
    </w:pPr>
    <w:rPr>
      <w:rFonts w:asciiTheme="majorHAnsi" w:eastAsiaTheme="majorEastAsia" w:hAnsiTheme="majorHAnsi" w:cstheme="majorBidi"/>
      <w:caps/>
      <w:color w:val="5B9BD5" w:themeColor="accent1"/>
      <w:sz w:val="16"/>
      <w:szCs w:val="16"/>
    </w:rPr>
  </w:style>
  <w:style w:type="character" w:customStyle="1" w:styleId="FooterChar">
    <w:name w:val="Footer Char"/>
    <w:basedOn w:val="DefaultParagraphFont"/>
    <w:link w:val="Footer"/>
    <w:uiPriority w:val="99"/>
    <w:rsid w:val="00B90668"/>
    <w:rPr>
      <w:rFonts w:asciiTheme="majorHAnsi" w:eastAsiaTheme="majorEastAsia" w:hAnsiTheme="majorHAnsi" w:cstheme="majorBidi"/>
      <w:caps/>
      <w:color w:val="5B9BD5" w:themeColor="accent1"/>
      <w:sz w:val="16"/>
      <w:szCs w:val="16"/>
      <w:lang w:eastAsia="ja-JP"/>
    </w:rPr>
  </w:style>
  <w:style w:type="paragraph" w:styleId="ListParagraph">
    <w:name w:val="List Paragraph"/>
    <w:basedOn w:val="Normal"/>
    <w:uiPriority w:val="34"/>
    <w:unhideWhenUsed/>
    <w:qFormat/>
    <w:rsid w:val="00B90668"/>
    <w:pPr>
      <w:ind w:left="720"/>
      <w:contextualSpacing/>
    </w:pPr>
  </w:style>
  <w:style w:type="character" w:customStyle="1" w:styleId="Heading2Char">
    <w:name w:val="Heading 2 Char"/>
    <w:basedOn w:val="DefaultParagraphFont"/>
    <w:link w:val="Heading2"/>
    <w:uiPriority w:val="9"/>
    <w:rsid w:val="003405C1"/>
    <w:rPr>
      <w:rFonts w:ascii="Times New Roman" w:eastAsia="Times New Roman" w:hAnsi="Times New Roman" w:cs="Times New Roman"/>
      <w:b/>
      <w:bCs/>
      <w:sz w:val="36"/>
      <w:szCs w:val="36"/>
    </w:rPr>
  </w:style>
  <w:style w:type="character" w:styleId="Strong">
    <w:name w:val="Strong"/>
    <w:basedOn w:val="DefaultParagraphFont"/>
    <w:uiPriority w:val="22"/>
    <w:qFormat/>
    <w:rsid w:val="003405C1"/>
    <w:rPr>
      <w:b/>
      <w:bCs/>
    </w:rPr>
  </w:style>
  <w:style w:type="paragraph" w:styleId="NormalWeb">
    <w:name w:val="Normal (Web)"/>
    <w:basedOn w:val="Normal"/>
    <w:uiPriority w:val="99"/>
    <w:semiHidden/>
    <w:unhideWhenUsed/>
    <w:rsid w:val="003405C1"/>
    <w:pPr>
      <w:spacing w:before="100" w:beforeAutospacing="1" w:after="100" w:afterAutospacing="1" w:line="240" w:lineRule="auto"/>
    </w:pPr>
    <w:rPr>
      <w:rFonts w:ascii="Times New Roman" w:eastAsia="Times New Roman" w:hAnsi="Times New Roman" w:cs="Times New Roman"/>
      <w:color w:val="auto"/>
      <w:sz w:val="24"/>
      <w:szCs w:val="24"/>
      <w:lang w:eastAsia="en-US"/>
    </w:rPr>
  </w:style>
  <w:style w:type="character" w:styleId="Emphasis">
    <w:name w:val="Emphasis"/>
    <w:basedOn w:val="DefaultParagraphFont"/>
    <w:uiPriority w:val="20"/>
    <w:qFormat/>
    <w:rsid w:val="003405C1"/>
    <w:rPr>
      <w:i/>
      <w:iCs/>
    </w:rPr>
  </w:style>
  <w:style w:type="character" w:styleId="Hyperlink">
    <w:name w:val="Hyperlink"/>
    <w:basedOn w:val="DefaultParagraphFont"/>
    <w:uiPriority w:val="99"/>
    <w:semiHidden/>
    <w:unhideWhenUsed/>
    <w:rsid w:val="003405C1"/>
    <w:rPr>
      <w:color w:val="0000FF"/>
      <w:u w:val="single"/>
    </w:rPr>
  </w:style>
  <w:style w:type="character" w:customStyle="1" w:styleId="screenreader-only">
    <w:name w:val="screenreader-only"/>
    <w:basedOn w:val="DefaultParagraphFont"/>
    <w:rsid w:val="003405C1"/>
  </w:style>
  <w:style w:type="character" w:customStyle="1" w:styleId="Heading1Char">
    <w:name w:val="Heading 1 Char"/>
    <w:basedOn w:val="DefaultParagraphFont"/>
    <w:link w:val="Heading1"/>
    <w:uiPriority w:val="9"/>
    <w:rsid w:val="003405C1"/>
    <w:rPr>
      <w:rFonts w:asciiTheme="majorHAnsi" w:eastAsiaTheme="majorEastAsia" w:hAnsiTheme="majorHAnsi" w:cstheme="majorBidi"/>
      <w:color w:val="2E74B5" w:themeColor="accent1" w:themeShade="BF"/>
      <w:sz w:val="32"/>
      <w:szCs w:val="32"/>
      <w:lang w:eastAsia="ja-JP"/>
    </w:rPr>
  </w:style>
  <w:style w:type="character" w:customStyle="1" w:styleId="instructurefileholder">
    <w:name w:val="instructure_file_holder"/>
    <w:basedOn w:val="DefaultParagraphFont"/>
    <w:rsid w:val="003405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3773465">
      <w:bodyDiv w:val="1"/>
      <w:marLeft w:val="0"/>
      <w:marRight w:val="0"/>
      <w:marTop w:val="0"/>
      <w:marBottom w:val="0"/>
      <w:divBdr>
        <w:top w:val="none" w:sz="0" w:space="0" w:color="auto"/>
        <w:left w:val="none" w:sz="0" w:space="0" w:color="auto"/>
        <w:bottom w:val="none" w:sz="0" w:space="0" w:color="auto"/>
        <w:right w:val="none" w:sz="0" w:space="0" w:color="auto"/>
      </w:divBdr>
      <w:divsChild>
        <w:div w:id="1610430943">
          <w:marLeft w:val="0"/>
          <w:marRight w:val="0"/>
          <w:marTop w:val="0"/>
          <w:marBottom w:val="0"/>
          <w:divBdr>
            <w:top w:val="none" w:sz="0" w:space="0" w:color="auto"/>
            <w:left w:val="none" w:sz="0" w:space="0" w:color="auto"/>
            <w:bottom w:val="none" w:sz="0" w:space="0" w:color="auto"/>
            <w:right w:val="none" w:sz="0" w:space="0" w:color="auto"/>
          </w:divBdr>
        </w:div>
      </w:divsChild>
    </w:div>
    <w:div w:id="1371537603">
      <w:bodyDiv w:val="1"/>
      <w:marLeft w:val="0"/>
      <w:marRight w:val="0"/>
      <w:marTop w:val="0"/>
      <w:marBottom w:val="0"/>
      <w:divBdr>
        <w:top w:val="none" w:sz="0" w:space="0" w:color="auto"/>
        <w:left w:val="none" w:sz="0" w:space="0" w:color="auto"/>
        <w:bottom w:val="none" w:sz="0" w:space="0" w:color="auto"/>
        <w:right w:val="none" w:sz="0" w:space="0" w:color="auto"/>
      </w:divBdr>
    </w:div>
    <w:div w:id="1420715425">
      <w:bodyDiv w:val="1"/>
      <w:marLeft w:val="0"/>
      <w:marRight w:val="0"/>
      <w:marTop w:val="0"/>
      <w:marBottom w:val="0"/>
      <w:divBdr>
        <w:top w:val="none" w:sz="0" w:space="0" w:color="auto"/>
        <w:left w:val="none" w:sz="0" w:space="0" w:color="auto"/>
        <w:bottom w:val="none" w:sz="0" w:space="0" w:color="auto"/>
        <w:right w:val="none" w:sz="0" w:space="0" w:color="auto"/>
      </w:divBdr>
      <w:divsChild>
        <w:div w:id="2118135713">
          <w:marLeft w:val="0"/>
          <w:marRight w:val="0"/>
          <w:marTop w:val="0"/>
          <w:marBottom w:val="0"/>
          <w:divBdr>
            <w:top w:val="none" w:sz="0" w:space="0" w:color="auto"/>
            <w:left w:val="none" w:sz="0" w:space="0" w:color="auto"/>
            <w:bottom w:val="none" w:sz="0" w:space="0" w:color="auto"/>
            <w:right w:val="none" w:sz="0" w:space="0" w:color="auto"/>
          </w:divBdr>
        </w:div>
      </w:divsChild>
    </w:div>
    <w:div w:id="1597637826">
      <w:bodyDiv w:val="1"/>
      <w:marLeft w:val="0"/>
      <w:marRight w:val="0"/>
      <w:marTop w:val="0"/>
      <w:marBottom w:val="0"/>
      <w:divBdr>
        <w:top w:val="none" w:sz="0" w:space="0" w:color="auto"/>
        <w:left w:val="none" w:sz="0" w:space="0" w:color="auto"/>
        <w:bottom w:val="none" w:sz="0" w:space="0" w:color="auto"/>
        <w:right w:val="none" w:sz="0" w:space="0" w:color="auto"/>
      </w:divBdr>
      <w:divsChild>
        <w:div w:id="13465897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youtube.com/watch?v=ENHMKgtgSUw" TargetMode="External"/><Relationship Id="rId4" Type="http://schemas.openxmlformats.org/officeDocument/2006/relationships/webSettings" Target="webSettings.xml"/><Relationship Id="rId9" Type="http://schemas.openxmlformats.org/officeDocument/2006/relationships/hyperlink" Target="https://www.youtube.com/watch?v=ENHMKgtgSU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818</Words>
  <Characters>4668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Ulrich, Natalie C.</dc:creator>
  <cp:keywords/>
  <dc:description/>
  <cp:lastModifiedBy>Ulrich, Natalie C.</cp:lastModifiedBy>
  <cp:revision>2</cp:revision>
  <cp:lastPrinted>2020-06-28T03:09:00Z</cp:lastPrinted>
  <dcterms:created xsi:type="dcterms:W3CDTF">2020-07-24T02:49:00Z</dcterms:created>
  <dcterms:modified xsi:type="dcterms:W3CDTF">2020-07-24T02:49:00Z</dcterms:modified>
</cp:coreProperties>
</file>