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BE7" w:rsidRPr="00C81A5A" w:rsidRDefault="007F1ABD" w:rsidP="006F773E">
      <w:pPr>
        <w:keepNext/>
        <w:keepLines/>
        <w:pBdr>
          <w:bottom w:val="single" w:sz="8" w:space="0" w:color="FCDBDB"/>
        </w:pBdr>
        <w:spacing w:after="120"/>
        <w:contextualSpacing/>
        <w:outlineLvl w:val="0"/>
        <w:rPr>
          <w:rFonts w:ascii="Century Gothic" w:eastAsia="MS Gothic" w:hAnsi="Century Gothic" w:cs="Times New Roman"/>
          <w:b/>
          <w:color w:val="F24F4F"/>
          <w:sz w:val="36"/>
          <w:szCs w:val="36"/>
        </w:rPr>
      </w:pPr>
      <w:bookmarkStart w:id="0" w:name="_Toc520613212"/>
      <w:bookmarkStart w:id="1" w:name="_Toc520657193"/>
      <w:bookmarkStart w:id="2" w:name="_GoBack"/>
      <w:bookmarkEnd w:id="2"/>
      <w:r>
        <w:rPr>
          <w:rFonts w:ascii="Century Gothic" w:eastAsia="MS Gothic" w:hAnsi="Century Gothic" w:cs="Times New Roman"/>
          <w:b/>
          <w:color w:val="F24F4F"/>
          <w:sz w:val="36"/>
          <w:szCs w:val="36"/>
        </w:rPr>
        <w:t>True colors</w:t>
      </w:r>
      <w:r w:rsidR="00614989" w:rsidRPr="00614989">
        <w:rPr>
          <w:rFonts w:ascii="Century Gothic" w:eastAsia="MS Gothic" w:hAnsi="Century Gothic" w:cs="Times New Roman"/>
          <w:b/>
          <w:color w:val="F24F4F"/>
          <w:sz w:val="36"/>
          <w:szCs w:val="36"/>
        </w:rPr>
        <w:t xml:space="preserve"> - exploring the acid-base properties of household products using a universal indicator</w:t>
      </w:r>
    </w:p>
    <w:p w:rsidR="00D34BE7" w:rsidRPr="00D34BE7" w:rsidRDefault="00D34BE7" w:rsidP="00D34BE7">
      <w:pPr>
        <w:keepNext/>
        <w:keepLines/>
        <w:pBdr>
          <w:bottom w:val="single" w:sz="8" w:space="0" w:color="FCDBDB"/>
        </w:pBdr>
        <w:outlineLvl w:val="0"/>
        <w:rPr>
          <w:rFonts w:eastAsia="MS Gothic" w:cs="Times New Roman"/>
          <w:color w:val="000000" w:themeColor="text1"/>
          <w:sz w:val="16"/>
          <w:szCs w:val="36"/>
        </w:rPr>
      </w:pPr>
      <w:bookmarkStart w:id="3" w:name="_Toc520613213"/>
      <w:bookmarkStart w:id="4" w:name="_Toc520657194"/>
      <w:bookmarkStart w:id="5" w:name="_Toc489863939"/>
      <w:bookmarkEnd w:id="0"/>
      <w:bookmarkEnd w:id="1"/>
      <w:r w:rsidRPr="00F73B15">
        <w:rPr>
          <w:rFonts w:eastAsia="MS Gothic" w:cs="Times New Roman"/>
          <w:color w:val="000000" w:themeColor="text1"/>
          <w:sz w:val="16"/>
          <w:szCs w:val="36"/>
        </w:rPr>
        <w:t xml:space="preserve">Adapted from </w:t>
      </w:r>
      <w:bookmarkEnd w:id="3"/>
      <w:bookmarkEnd w:id="4"/>
      <w:r>
        <w:rPr>
          <w:rFonts w:eastAsia="MS Gothic" w:cs="Times New Roman"/>
          <w:i/>
          <w:color w:val="000000" w:themeColor="text1"/>
          <w:sz w:val="16"/>
          <w:szCs w:val="36"/>
        </w:rPr>
        <w:t xml:space="preserve">Scientific American </w:t>
      </w:r>
      <w:r>
        <w:rPr>
          <w:rFonts w:eastAsia="MS Gothic" w:cs="Times New Roman"/>
          <w:color w:val="000000" w:themeColor="text1"/>
          <w:sz w:val="16"/>
          <w:szCs w:val="36"/>
        </w:rPr>
        <w:t>(</w:t>
      </w:r>
      <w:r w:rsidRPr="00D34BE7">
        <w:rPr>
          <w:rFonts w:eastAsia="MS Gothic" w:cs="Times New Roman"/>
          <w:color w:val="000000" w:themeColor="text1"/>
          <w:sz w:val="16"/>
          <w:szCs w:val="36"/>
        </w:rPr>
        <w:t>January 2012</w:t>
      </w:r>
      <w:r>
        <w:rPr>
          <w:rFonts w:eastAsia="MS Gothic" w:cs="Times New Roman"/>
          <w:color w:val="000000" w:themeColor="text1"/>
          <w:sz w:val="16"/>
          <w:szCs w:val="36"/>
        </w:rPr>
        <w:t>)</w:t>
      </w:r>
      <w:r>
        <w:rPr>
          <w:rFonts w:eastAsia="MS Gothic" w:cs="Times New Roman"/>
          <w:i/>
          <w:color w:val="000000" w:themeColor="text1"/>
          <w:sz w:val="16"/>
          <w:szCs w:val="36"/>
        </w:rPr>
        <w:t xml:space="preserve"> </w:t>
      </w:r>
      <w:r>
        <w:rPr>
          <w:rFonts w:eastAsia="MS Gothic" w:cs="Times New Roman"/>
          <w:color w:val="000000" w:themeColor="text1"/>
          <w:sz w:val="16"/>
          <w:szCs w:val="36"/>
        </w:rPr>
        <w:t xml:space="preserve">and </w:t>
      </w:r>
      <w:r>
        <w:rPr>
          <w:rFonts w:eastAsia="MS Gothic" w:cs="Times New Roman"/>
          <w:i/>
          <w:color w:val="000000" w:themeColor="text1"/>
          <w:sz w:val="16"/>
          <w:szCs w:val="36"/>
        </w:rPr>
        <w:t>Connections Education</w:t>
      </w:r>
      <w:r>
        <w:rPr>
          <w:rFonts w:eastAsia="MS Gothic" w:cs="Times New Roman"/>
          <w:color w:val="000000" w:themeColor="text1"/>
          <w:sz w:val="16"/>
          <w:szCs w:val="36"/>
        </w:rPr>
        <w:t xml:space="preserve"> (2010) </w:t>
      </w:r>
    </w:p>
    <w:bookmarkEnd w:id="5"/>
    <w:p w:rsidR="00D34BE7" w:rsidRPr="00410D71" w:rsidRDefault="00D34BE7" w:rsidP="00D34BE7">
      <w:pPr>
        <w:keepNext/>
        <w:keepLines/>
        <w:pBdr>
          <w:bottom w:val="single" w:sz="8" w:space="0" w:color="FCDBDB"/>
        </w:pBdr>
        <w:spacing w:before="360"/>
        <w:outlineLvl w:val="0"/>
        <w:rPr>
          <w:rFonts w:ascii="Century Gothic" w:eastAsia="MS Gothic" w:hAnsi="Century Gothic" w:cs="Times New Roman"/>
          <w:color w:val="F24F4F"/>
          <w:sz w:val="36"/>
          <w:szCs w:val="36"/>
        </w:rPr>
      </w:pPr>
      <w:r>
        <w:rPr>
          <w:rFonts w:ascii="Century Gothic" w:eastAsia="MS Gothic" w:hAnsi="Century Gothic" w:cs="Times New Roman"/>
          <w:color w:val="F24F4F"/>
          <w:sz w:val="36"/>
          <w:szCs w:val="36"/>
        </w:rPr>
        <w:t>Introduction</w:t>
      </w:r>
    </w:p>
    <w:p w:rsidR="00D34BE7" w:rsidRPr="0060443B" w:rsidRDefault="005B4C3B" w:rsidP="008453DF">
      <w:pPr>
        <w:pStyle w:val="NormalWeb"/>
        <w:spacing w:line="300" w:lineRule="exact"/>
        <w:rPr>
          <w:rFonts w:asciiTheme="minorHAnsi" w:hAnsiTheme="minorHAnsi" w:cstheme="minorHAnsi"/>
          <w:sz w:val="22"/>
          <w:szCs w:val="20"/>
        </w:rPr>
      </w:pPr>
      <w:bookmarkStart w:id="6" w:name="_Toc489863941"/>
      <w:bookmarkStart w:id="7" w:name="_Toc520613216"/>
      <w:bookmarkStart w:id="8" w:name="_Toc520657197"/>
      <w:r w:rsidRPr="0060443B">
        <w:rPr>
          <w:rFonts w:asciiTheme="minorHAnsi" w:hAnsiTheme="minorHAnsi" w:cstheme="minorHAnsi"/>
          <w:i/>
          <w:sz w:val="22"/>
          <w:szCs w:val="20"/>
        </w:rPr>
        <w:t>From Scientific American: “</w:t>
      </w:r>
      <w:r w:rsidR="00D34BE7" w:rsidRPr="0060443B">
        <w:rPr>
          <w:rFonts w:asciiTheme="minorHAnsi" w:hAnsiTheme="minorHAnsi" w:cstheme="minorHAnsi"/>
          <w:i/>
          <w:sz w:val="22"/>
          <w:szCs w:val="20"/>
        </w:rPr>
        <w:t>Bronsted-Lowry acids</w:t>
      </w:r>
      <w:r w:rsidR="00D34BE7" w:rsidRPr="0060443B">
        <w:rPr>
          <w:rFonts w:asciiTheme="minorHAnsi" w:hAnsiTheme="minorHAnsi" w:cstheme="minorHAnsi"/>
          <w:sz w:val="22"/>
          <w:szCs w:val="20"/>
        </w:rPr>
        <w:t xml:space="preserve"> are species that </w:t>
      </w:r>
      <w:r w:rsidR="00D34BE7" w:rsidRPr="0060443B">
        <w:rPr>
          <w:rFonts w:asciiTheme="minorHAnsi" w:hAnsiTheme="minorHAnsi" w:cstheme="minorHAnsi"/>
          <w:i/>
          <w:sz w:val="22"/>
          <w:szCs w:val="20"/>
        </w:rPr>
        <w:t>donate</w:t>
      </w:r>
      <w:r w:rsidR="00D34BE7" w:rsidRPr="0060443B">
        <w:rPr>
          <w:rFonts w:asciiTheme="minorHAnsi" w:hAnsiTheme="minorHAnsi" w:cstheme="minorHAnsi"/>
          <w:sz w:val="22"/>
          <w:szCs w:val="20"/>
        </w:rPr>
        <w:t xml:space="preserve"> hydrogen ions (H</w:t>
      </w:r>
      <w:r w:rsidR="00D34BE7" w:rsidRPr="0060443B">
        <w:rPr>
          <w:rFonts w:asciiTheme="minorHAnsi" w:hAnsiTheme="minorHAnsi" w:cstheme="minorHAnsi"/>
          <w:sz w:val="22"/>
          <w:szCs w:val="20"/>
          <w:vertAlign w:val="superscript"/>
        </w:rPr>
        <w:t>+</w:t>
      </w:r>
      <w:r w:rsidR="00D34BE7" w:rsidRPr="0060443B">
        <w:rPr>
          <w:rFonts w:asciiTheme="minorHAnsi" w:hAnsiTheme="minorHAnsi" w:cstheme="minorHAnsi"/>
          <w:sz w:val="22"/>
          <w:szCs w:val="20"/>
        </w:rPr>
        <w:t xml:space="preserve">) and usually taste sour. Some very common household solutions are acids, such as citrus fruit juices and household vinegar. </w:t>
      </w:r>
      <w:r w:rsidR="00D34BE7" w:rsidRPr="0060443B">
        <w:rPr>
          <w:rFonts w:asciiTheme="minorHAnsi" w:hAnsiTheme="minorHAnsi" w:cstheme="minorHAnsi"/>
          <w:i/>
          <w:sz w:val="22"/>
          <w:szCs w:val="20"/>
        </w:rPr>
        <w:t>Bronsted-Lowry bases</w:t>
      </w:r>
      <w:r w:rsidR="00D34BE7" w:rsidRPr="0060443B">
        <w:rPr>
          <w:rFonts w:asciiTheme="minorHAnsi" w:hAnsiTheme="minorHAnsi" w:cstheme="minorHAnsi"/>
          <w:sz w:val="22"/>
          <w:szCs w:val="20"/>
        </w:rPr>
        <w:t xml:space="preserve"> are species that </w:t>
      </w:r>
      <w:r w:rsidR="00D34BE7" w:rsidRPr="0060443B">
        <w:rPr>
          <w:rFonts w:asciiTheme="minorHAnsi" w:hAnsiTheme="minorHAnsi" w:cstheme="minorHAnsi"/>
          <w:i/>
          <w:sz w:val="22"/>
          <w:szCs w:val="20"/>
        </w:rPr>
        <w:t>accept</w:t>
      </w:r>
      <w:r w:rsidR="00D34BE7" w:rsidRPr="0060443B">
        <w:rPr>
          <w:rFonts w:asciiTheme="minorHAnsi" w:hAnsiTheme="minorHAnsi" w:cstheme="minorHAnsi"/>
          <w:sz w:val="22"/>
          <w:szCs w:val="20"/>
        </w:rPr>
        <w:t xml:space="preserve"> hydrogen ions (H</w:t>
      </w:r>
      <w:r w:rsidR="00D34BE7" w:rsidRPr="0060443B">
        <w:rPr>
          <w:rFonts w:asciiTheme="minorHAnsi" w:hAnsiTheme="minorHAnsi" w:cstheme="minorHAnsi"/>
          <w:sz w:val="22"/>
          <w:szCs w:val="20"/>
          <w:vertAlign w:val="superscript"/>
        </w:rPr>
        <w:t>+</w:t>
      </w:r>
      <w:r w:rsidR="00D34BE7" w:rsidRPr="0060443B">
        <w:rPr>
          <w:rFonts w:asciiTheme="minorHAnsi" w:hAnsiTheme="minorHAnsi" w:cstheme="minorHAnsi"/>
          <w:sz w:val="22"/>
          <w:szCs w:val="20"/>
        </w:rPr>
        <w:t>), and usually feel slippery. Bases have many practical uses. For example, antacids like TUMS are used to reduce the acidity in your stomach. Other bases make useful household cleaning products.</w:t>
      </w:r>
    </w:p>
    <w:p w:rsidR="003434C0" w:rsidRPr="0060443B" w:rsidRDefault="005B4C3B" w:rsidP="008453DF">
      <w:pPr>
        <w:pStyle w:val="NormalWeb"/>
        <w:spacing w:line="300" w:lineRule="exact"/>
        <w:rPr>
          <w:rFonts w:asciiTheme="minorHAnsi" w:hAnsiTheme="minorHAnsi" w:cstheme="minorHAnsi"/>
          <w:sz w:val="22"/>
          <w:szCs w:val="20"/>
        </w:rPr>
      </w:pPr>
      <w:r w:rsidRPr="0060443B">
        <w:rPr>
          <w:rFonts w:asciiTheme="minorHAnsi" w:hAnsiTheme="minorHAnsi" w:cstheme="minorHAnsi"/>
          <w:sz w:val="22"/>
          <w:szCs w:val="20"/>
        </w:rPr>
        <w:t>“</w:t>
      </w:r>
      <w:r w:rsidR="00D34BE7" w:rsidRPr="0060443B">
        <w:rPr>
          <w:rFonts w:asciiTheme="minorHAnsi" w:hAnsiTheme="minorHAnsi" w:cstheme="minorHAnsi"/>
          <w:sz w:val="22"/>
          <w:szCs w:val="20"/>
        </w:rPr>
        <w:t xml:space="preserve">To tell if something is an acid or a base, you can use a chemical called an </w:t>
      </w:r>
      <w:r w:rsidR="00D34BE7" w:rsidRPr="0060443B">
        <w:rPr>
          <w:rFonts w:asciiTheme="minorHAnsi" w:hAnsiTheme="minorHAnsi" w:cstheme="minorHAnsi"/>
          <w:i/>
          <w:sz w:val="22"/>
          <w:szCs w:val="20"/>
        </w:rPr>
        <w:t>indicator</w:t>
      </w:r>
      <w:r w:rsidR="003434C0" w:rsidRPr="0060443B">
        <w:rPr>
          <w:rFonts w:asciiTheme="minorHAnsi" w:hAnsiTheme="minorHAnsi" w:cstheme="minorHAnsi"/>
          <w:sz w:val="22"/>
          <w:szCs w:val="20"/>
        </w:rPr>
        <w:t xml:space="preserve"> – indicators change color when they encounter</w:t>
      </w:r>
      <w:r w:rsidR="00D34BE7" w:rsidRPr="0060443B">
        <w:rPr>
          <w:rFonts w:asciiTheme="minorHAnsi" w:hAnsiTheme="minorHAnsi" w:cstheme="minorHAnsi"/>
          <w:sz w:val="22"/>
          <w:szCs w:val="20"/>
        </w:rPr>
        <w:t xml:space="preserve"> an acid or base. There are many different types of indicators, some that are liquids and others that are concentrated on strips of paper called litmus paper. Indicators can be extracted from many different sources, including the pigment of many plants. For example, red cabbages contain an indicator pigment molecule called flavin, which is a type of molecule called an </w:t>
      </w:r>
      <w:r w:rsidR="00D34BE7" w:rsidRPr="0060443B">
        <w:rPr>
          <w:rFonts w:asciiTheme="minorHAnsi" w:hAnsiTheme="minorHAnsi" w:cstheme="minorHAnsi"/>
          <w:i/>
          <w:sz w:val="22"/>
          <w:szCs w:val="20"/>
        </w:rPr>
        <w:t>anthocyanin</w:t>
      </w:r>
      <w:r w:rsidR="00D34BE7" w:rsidRPr="0060443B">
        <w:rPr>
          <w:rFonts w:asciiTheme="minorHAnsi" w:hAnsiTheme="minorHAnsi" w:cstheme="minorHAnsi"/>
          <w:sz w:val="22"/>
          <w:szCs w:val="20"/>
        </w:rPr>
        <w:t>. Very acidic solutions will turn an anthocyanin red whereas neutral solutions will make it purplish and basic solutions will turn it greenish-yellow. Consequently, the color an anthocyanin solution turns can be used to determine a solution's pH—a measure of how basic or acidic a solution is.</w:t>
      </w:r>
      <w:r w:rsidR="00E078BD" w:rsidRPr="0060443B">
        <w:rPr>
          <w:rFonts w:asciiTheme="minorHAnsi" w:hAnsiTheme="minorHAnsi" w:cstheme="minorHAnsi"/>
          <w:sz w:val="22"/>
          <w:szCs w:val="20"/>
        </w:rPr>
        <w:t xml:space="preserve"> In this experiment you will extract an anthocyanin from cabbage leaves then use it to explore the acid-base properties of common household products.</w:t>
      </w:r>
      <w:r w:rsidRPr="0060443B">
        <w:rPr>
          <w:rFonts w:asciiTheme="minorHAnsi" w:hAnsiTheme="minorHAnsi" w:cstheme="minorHAnsi"/>
          <w:sz w:val="22"/>
          <w:szCs w:val="20"/>
        </w:rPr>
        <w:t>”</w:t>
      </w:r>
    </w:p>
    <w:p w:rsidR="00D34BE7" w:rsidRPr="007B7297" w:rsidRDefault="00D34BE7" w:rsidP="00D34BE7">
      <w:pPr>
        <w:keepNext/>
        <w:keepLines/>
        <w:pBdr>
          <w:bottom w:val="single" w:sz="8" w:space="0" w:color="FCDBDB"/>
        </w:pBdr>
        <w:outlineLvl w:val="0"/>
        <w:rPr>
          <w:rFonts w:ascii="Century Gothic" w:eastAsia="MS Gothic" w:hAnsi="Century Gothic" w:cs="Times New Roman"/>
          <w:color w:val="F24F4F"/>
          <w:sz w:val="20"/>
          <w:szCs w:val="36"/>
        </w:rPr>
      </w:pPr>
    </w:p>
    <w:p w:rsidR="00D34BE7" w:rsidRPr="00410D71" w:rsidRDefault="00D34BE7" w:rsidP="00D34BE7">
      <w:pPr>
        <w:keepNext/>
        <w:keepLines/>
        <w:pBdr>
          <w:bottom w:val="single" w:sz="8" w:space="0" w:color="FCDBDB"/>
        </w:pBdr>
        <w:outlineLvl w:val="0"/>
        <w:rPr>
          <w:rFonts w:ascii="Century Gothic" w:eastAsia="MS Gothic" w:hAnsi="Century Gothic" w:cs="Times New Roman"/>
          <w:color w:val="F24F4F"/>
          <w:sz w:val="36"/>
          <w:szCs w:val="36"/>
        </w:rPr>
      </w:pPr>
      <w:r w:rsidRPr="00410D71">
        <w:rPr>
          <w:rFonts w:ascii="Century Gothic" w:eastAsia="MS Gothic" w:hAnsi="Century Gothic" w:cs="Times New Roman"/>
          <w:color w:val="F24F4F"/>
          <w:sz w:val="36"/>
          <w:szCs w:val="36"/>
        </w:rPr>
        <w:t xml:space="preserve">Tasks for successfully completing the </w:t>
      </w:r>
      <w:r>
        <w:rPr>
          <w:rFonts w:ascii="Century Gothic" w:eastAsia="MS Gothic" w:hAnsi="Century Gothic" w:cs="Times New Roman"/>
          <w:color w:val="F24F4F"/>
          <w:sz w:val="36"/>
          <w:szCs w:val="36"/>
        </w:rPr>
        <w:t>experiment</w:t>
      </w:r>
      <w:bookmarkEnd w:id="6"/>
      <w:bookmarkEnd w:id="7"/>
      <w:bookmarkEnd w:id="8"/>
    </w:p>
    <w:p w:rsidR="003434C0" w:rsidRPr="0060443B" w:rsidRDefault="00E078BD" w:rsidP="008453DF">
      <w:pPr>
        <w:pStyle w:val="ListParagraph"/>
        <w:numPr>
          <w:ilvl w:val="0"/>
          <w:numId w:val="9"/>
        </w:numPr>
        <w:spacing w:line="300" w:lineRule="exact"/>
        <w:rPr>
          <w:rFonts w:eastAsia="MS Mincho" w:cstheme="minorHAnsi"/>
          <w:color w:val="000000" w:themeColor="text1"/>
          <w:sz w:val="22"/>
        </w:rPr>
      </w:pPr>
      <w:r w:rsidRPr="0060443B">
        <w:rPr>
          <w:rFonts w:eastAsia="MS Mincho" w:cstheme="minorHAnsi"/>
          <w:color w:val="000000" w:themeColor="text1"/>
          <w:sz w:val="22"/>
        </w:rPr>
        <w:t>Extract</w:t>
      </w:r>
      <w:r w:rsidR="003434C0" w:rsidRPr="0060443B">
        <w:rPr>
          <w:rFonts w:eastAsia="MS Mincho" w:cstheme="minorHAnsi"/>
          <w:color w:val="000000" w:themeColor="text1"/>
          <w:sz w:val="22"/>
        </w:rPr>
        <w:t xml:space="preserve"> an anthocyanin indica</w:t>
      </w:r>
      <w:r w:rsidR="00614989" w:rsidRPr="0060443B">
        <w:rPr>
          <w:rFonts w:eastAsia="MS Mincho" w:cstheme="minorHAnsi"/>
          <w:color w:val="000000" w:themeColor="text1"/>
          <w:sz w:val="22"/>
        </w:rPr>
        <w:t xml:space="preserve">tor from red cabbage </w:t>
      </w:r>
    </w:p>
    <w:p w:rsidR="00E078BD" w:rsidRPr="0060443B" w:rsidRDefault="00E078BD" w:rsidP="008453DF">
      <w:pPr>
        <w:pStyle w:val="ListParagraph"/>
        <w:numPr>
          <w:ilvl w:val="0"/>
          <w:numId w:val="9"/>
        </w:numPr>
        <w:spacing w:line="300" w:lineRule="exact"/>
        <w:rPr>
          <w:rFonts w:eastAsia="MS Mincho" w:cstheme="minorHAnsi"/>
          <w:color w:val="000000" w:themeColor="text1"/>
          <w:sz w:val="22"/>
        </w:rPr>
      </w:pPr>
      <w:r w:rsidRPr="0060443B">
        <w:rPr>
          <w:rFonts w:eastAsia="MS Mincho" w:cstheme="minorHAnsi"/>
          <w:color w:val="000000" w:themeColor="text1"/>
          <w:sz w:val="22"/>
        </w:rPr>
        <w:t>Use the anthocyanin indicator in concert with a pH probe</w:t>
      </w:r>
      <w:r w:rsidR="005B4C3B" w:rsidRPr="0060443B">
        <w:rPr>
          <w:rFonts w:eastAsia="MS Mincho" w:cstheme="minorHAnsi"/>
          <w:color w:val="000000" w:themeColor="text1"/>
          <w:sz w:val="22"/>
        </w:rPr>
        <w:t xml:space="preserve"> or pH strips</w:t>
      </w:r>
      <w:r w:rsidRPr="0060443B">
        <w:rPr>
          <w:rFonts w:eastAsia="MS Mincho" w:cstheme="minorHAnsi"/>
          <w:color w:val="000000" w:themeColor="text1"/>
          <w:sz w:val="22"/>
        </w:rPr>
        <w:t xml:space="preserve"> to explore the acid-base properties of common household materials</w:t>
      </w:r>
    </w:p>
    <w:p w:rsidR="00E078BD" w:rsidRDefault="00E078BD" w:rsidP="00D34BE7">
      <w:pPr>
        <w:keepNext/>
        <w:keepLines/>
        <w:pBdr>
          <w:bottom w:val="single" w:sz="8" w:space="0" w:color="FCDBDB"/>
        </w:pBdr>
        <w:outlineLvl w:val="0"/>
        <w:rPr>
          <w:rFonts w:ascii="Century Gothic" w:eastAsia="MS Gothic" w:hAnsi="Century Gothic" w:cs="Times New Roman"/>
          <w:color w:val="F24F4F"/>
          <w:sz w:val="36"/>
          <w:szCs w:val="36"/>
        </w:rPr>
      </w:pPr>
      <w:bookmarkStart w:id="9" w:name="_Toc489863942"/>
      <w:bookmarkStart w:id="10" w:name="_Toc520613217"/>
      <w:bookmarkStart w:id="11" w:name="_Toc520657198"/>
    </w:p>
    <w:p w:rsidR="00D34BE7" w:rsidRPr="00410D71" w:rsidRDefault="00D34BE7" w:rsidP="00D34BE7">
      <w:pPr>
        <w:keepNext/>
        <w:keepLines/>
        <w:pBdr>
          <w:bottom w:val="single" w:sz="8" w:space="0" w:color="FCDBDB"/>
        </w:pBdr>
        <w:outlineLvl w:val="0"/>
        <w:rPr>
          <w:rFonts w:ascii="Century Gothic" w:eastAsia="MS Gothic" w:hAnsi="Century Gothic" w:cs="Times New Roman"/>
          <w:color w:val="F24F4F"/>
          <w:sz w:val="36"/>
          <w:szCs w:val="36"/>
        </w:rPr>
      </w:pPr>
      <w:r w:rsidRPr="00410D71">
        <w:rPr>
          <w:rFonts w:ascii="Century Gothic" w:eastAsia="MS Gothic" w:hAnsi="Century Gothic" w:cs="Times New Roman"/>
          <w:color w:val="F24F4F"/>
          <w:sz w:val="36"/>
          <w:szCs w:val="36"/>
        </w:rPr>
        <w:t>Techniques</w:t>
      </w:r>
      <w:bookmarkEnd w:id="9"/>
      <w:bookmarkEnd w:id="10"/>
      <w:bookmarkEnd w:id="11"/>
    </w:p>
    <w:p w:rsidR="00D34BE7" w:rsidRPr="0060443B" w:rsidRDefault="003434C0" w:rsidP="00CF0325">
      <w:pPr>
        <w:numPr>
          <w:ilvl w:val="0"/>
          <w:numId w:val="2"/>
        </w:numPr>
        <w:spacing w:after="320" w:line="300" w:lineRule="auto"/>
        <w:contextualSpacing/>
        <w:rPr>
          <w:rFonts w:eastAsia="MS Mincho" w:cstheme="minorHAnsi"/>
          <w:color w:val="000000" w:themeColor="text1"/>
        </w:rPr>
      </w:pPr>
      <w:r w:rsidRPr="0060443B">
        <w:rPr>
          <w:rFonts w:eastAsia="MS Mincho" w:cstheme="minorHAnsi"/>
          <w:color w:val="000000" w:themeColor="text1"/>
        </w:rPr>
        <w:t>Extraction and isolation</w:t>
      </w:r>
    </w:p>
    <w:p w:rsidR="00E078BD" w:rsidRPr="0060443B" w:rsidRDefault="00E078BD" w:rsidP="00581A3F">
      <w:pPr>
        <w:numPr>
          <w:ilvl w:val="0"/>
          <w:numId w:val="2"/>
        </w:numPr>
        <w:spacing w:after="320" w:line="300" w:lineRule="auto"/>
        <w:contextualSpacing/>
        <w:rPr>
          <w:rFonts w:eastAsia="MS Mincho" w:cstheme="minorHAnsi"/>
          <w:color w:val="000000" w:themeColor="text1"/>
        </w:rPr>
      </w:pPr>
      <w:r w:rsidRPr="0060443B">
        <w:rPr>
          <w:rFonts w:eastAsia="MS Mincho" w:cstheme="minorHAnsi"/>
          <w:color w:val="000000" w:themeColor="text1"/>
        </w:rPr>
        <w:t>pH measurements</w:t>
      </w:r>
    </w:p>
    <w:p w:rsidR="00D34BE7" w:rsidRPr="0060443B" w:rsidRDefault="0060443B" w:rsidP="0060443B">
      <w:pPr>
        <w:keepNext/>
        <w:keepLines/>
        <w:pBdr>
          <w:bottom w:val="single" w:sz="8" w:space="8" w:color="FCDBDB"/>
        </w:pBdr>
        <w:spacing w:before="240" w:after="360"/>
        <w:outlineLvl w:val="0"/>
        <w:rPr>
          <w:rFonts w:ascii="Century Gothic" w:eastAsia="MS Gothic" w:hAnsi="Century Gothic" w:cs="Times New Roman"/>
          <w:b/>
          <w:color w:val="F24F4F"/>
          <w:sz w:val="36"/>
          <w:szCs w:val="36"/>
        </w:rPr>
      </w:pPr>
      <w:bookmarkStart w:id="12" w:name="_Toc520613219"/>
      <w:bookmarkStart w:id="13" w:name="_Toc520657200"/>
      <w:r>
        <w:rPr>
          <w:rFonts w:ascii="Century Gothic" w:eastAsia="MS Gothic" w:hAnsi="Century Gothic" w:cs="Times New Roman"/>
          <w:color w:val="F24F4F"/>
          <w:sz w:val="36"/>
          <w:szCs w:val="36"/>
        </w:rPr>
        <w:lastRenderedPageBreak/>
        <w:t>Safety</w:t>
      </w:r>
      <w:bookmarkEnd w:id="12"/>
      <w:bookmarkEnd w:id="13"/>
    </w:p>
    <w:p w:rsidR="005B4C3B" w:rsidRPr="0060443B" w:rsidRDefault="00CF0325" w:rsidP="005B4C3B">
      <w:pPr>
        <w:keepNext/>
        <w:keepLines/>
        <w:pBdr>
          <w:bottom w:val="single" w:sz="8" w:space="8" w:color="FCDBDB"/>
        </w:pBdr>
        <w:spacing w:before="240" w:after="360"/>
        <w:outlineLvl w:val="0"/>
        <w:rPr>
          <w:rFonts w:eastAsia="MS Mincho" w:cstheme="minorHAnsi"/>
          <w:color w:val="000000" w:themeColor="text1"/>
        </w:rPr>
      </w:pPr>
      <w:bookmarkStart w:id="14" w:name="_Toc489863944"/>
      <w:bookmarkStart w:id="15" w:name="_Toc520613220"/>
      <w:bookmarkStart w:id="16" w:name="_Toc520657201"/>
      <w:r w:rsidRPr="0060443B">
        <w:rPr>
          <w:rFonts w:eastAsia="MS Mincho" w:cstheme="minorHAnsi"/>
          <w:color w:val="000000" w:themeColor="text1"/>
        </w:rPr>
        <w:t>Each chemical from this experiment is a nontoxic household chemical. Even so, you should handle</w:t>
      </w:r>
      <w:r w:rsidR="00D34BE7" w:rsidRPr="0060443B">
        <w:rPr>
          <w:rFonts w:eastAsia="MS Mincho" w:cstheme="minorHAnsi"/>
          <w:color w:val="000000" w:themeColor="text1"/>
        </w:rPr>
        <w:t xml:space="preserve"> all</w:t>
      </w:r>
      <w:r w:rsidRPr="0060443B">
        <w:rPr>
          <w:rFonts w:eastAsia="MS Mincho" w:cstheme="minorHAnsi"/>
          <w:color w:val="000000" w:themeColor="text1"/>
        </w:rPr>
        <w:t xml:space="preserve"> chemicals</w:t>
      </w:r>
      <w:r w:rsidR="00D34BE7" w:rsidRPr="0060443B">
        <w:rPr>
          <w:rFonts w:eastAsia="MS Mincho" w:cstheme="minorHAnsi"/>
          <w:color w:val="000000" w:themeColor="text1"/>
        </w:rPr>
        <w:t xml:space="preserve"> carefully and immediately notify your instructor of any spills</w:t>
      </w:r>
      <w:bookmarkStart w:id="17" w:name="_Toc489863946"/>
      <w:bookmarkStart w:id="18" w:name="_Toc520613222"/>
      <w:bookmarkStart w:id="19" w:name="_Toc520657203"/>
      <w:bookmarkEnd w:id="14"/>
      <w:bookmarkEnd w:id="15"/>
      <w:bookmarkEnd w:id="16"/>
      <w:r w:rsidR="00D34BE7" w:rsidRPr="0060443B">
        <w:rPr>
          <w:rFonts w:eastAsia="MS Mincho" w:cstheme="minorHAnsi"/>
          <w:color w:val="000000" w:themeColor="text1"/>
        </w:rPr>
        <w:t xml:space="preserve">. Be sure to wear gloves and goggles during this entire lab. </w:t>
      </w:r>
    </w:p>
    <w:p w:rsidR="005B4C3B" w:rsidRDefault="005B4C3B" w:rsidP="005B4C3B">
      <w:pPr>
        <w:keepNext/>
        <w:keepLines/>
        <w:pBdr>
          <w:bottom w:val="single" w:sz="8" w:space="8" w:color="FCDBDB"/>
        </w:pBdr>
        <w:spacing w:before="240" w:after="360"/>
        <w:outlineLvl w:val="0"/>
        <w:rPr>
          <w:rFonts w:ascii="Century Gothic" w:eastAsia="MS Gothic" w:hAnsi="Century Gothic" w:cs="Times New Roman"/>
          <w:color w:val="F24F4F"/>
          <w:sz w:val="36"/>
          <w:szCs w:val="36"/>
        </w:rPr>
      </w:pPr>
    </w:p>
    <w:p w:rsidR="00D34BE7" w:rsidRPr="004048E1" w:rsidRDefault="00D34BE7" w:rsidP="005B4C3B">
      <w:pPr>
        <w:keepNext/>
        <w:keepLines/>
        <w:pBdr>
          <w:bottom w:val="single" w:sz="8" w:space="8" w:color="FCDBDB"/>
        </w:pBdr>
        <w:spacing w:before="240" w:after="360"/>
        <w:outlineLvl w:val="0"/>
        <w:rPr>
          <w:rFonts w:ascii="Century Gothic" w:eastAsia="MS Gothic" w:hAnsi="Century Gothic" w:cs="Times New Roman"/>
          <w:b/>
          <w:color w:val="F24F4F"/>
          <w:sz w:val="36"/>
          <w:szCs w:val="36"/>
        </w:rPr>
      </w:pPr>
      <w:r>
        <w:rPr>
          <w:rFonts w:ascii="Century Gothic" w:eastAsia="MS Gothic" w:hAnsi="Century Gothic" w:cs="Times New Roman"/>
          <w:color w:val="F24F4F"/>
          <w:sz w:val="36"/>
          <w:szCs w:val="36"/>
        </w:rPr>
        <w:t xml:space="preserve">Pre-lab </w:t>
      </w:r>
      <w:r w:rsidRPr="00410D71">
        <w:rPr>
          <w:rFonts w:ascii="Century Gothic" w:eastAsia="MS Gothic" w:hAnsi="Century Gothic" w:cs="Times New Roman"/>
          <w:color w:val="F24F4F"/>
          <w:sz w:val="36"/>
          <w:szCs w:val="36"/>
        </w:rPr>
        <w:t>work</w:t>
      </w:r>
      <w:r>
        <w:rPr>
          <w:rFonts w:ascii="Century Gothic" w:eastAsia="MS Gothic" w:hAnsi="Century Gothic" w:cs="Times New Roman"/>
          <w:color w:val="F24F4F"/>
          <w:sz w:val="36"/>
          <w:szCs w:val="36"/>
        </w:rPr>
        <w:t xml:space="preserve"> in your </w:t>
      </w:r>
      <w:r>
        <w:rPr>
          <w:rFonts w:ascii="Century Gothic" w:eastAsia="MS Gothic" w:hAnsi="Century Gothic" w:cs="Times New Roman"/>
          <w:b/>
          <w:color w:val="F24F4F"/>
          <w:sz w:val="36"/>
          <w:szCs w:val="36"/>
        </w:rPr>
        <w:t>Electronic Lab Notebook</w:t>
      </w:r>
      <w:bookmarkEnd w:id="17"/>
      <w:bookmarkEnd w:id="18"/>
      <w:bookmarkEnd w:id="19"/>
    </w:p>
    <w:p w:rsidR="00D34BE7" w:rsidRPr="0060443B" w:rsidRDefault="00D34BE7" w:rsidP="00D34BE7">
      <w:pPr>
        <w:spacing w:after="0"/>
        <w:contextualSpacing/>
        <w:rPr>
          <w:rFonts w:eastAsia="MS Mincho" w:cstheme="minorHAnsi"/>
          <w:i/>
          <w:color w:val="000000" w:themeColor="text1"/>
        </w:rPr>
      </w:pPr>
      <w:r w:rsidRPr="0060443B">
        <w:rPr>
          <w:rFonts w:eastAsia="MS Mincho" w:cstheme="minorHAnsi"/>
          <w:b/>
          <w:color w:val="000000" w:themeColor="text1"/>
        </w:rPr>
        <w:t xml:space="preserve">Page 1: Introduction </w:t>
      </w:r>
    </w:p>
    <w:p w:rsidR="00D34BE7" w:rsidRPr="0060443B" w:rsidRDefault="00D34BE7" w:rsidP="00D34BE7">
      <w:pPr>
        <w:pStyle w:val="ListParagraph"/>
        <w:numPr>
          <w:ilvl w:val="0"/>
          <w:numId w:val="4"/>
        </w:numPr>
        <w:spacing w:after="120"/>
        <w:rPr>
          <w:rFonts w:eastAsia="MS Mincho" w:cstheme="minorHAnsi"/>
          <w:i/>
          <w:color w:val="000000" w:themeColor="text1"/>
          <w:sz w:val="22"/>
          <w:szCs w:val="22"/>
        </w:rPr>
      </w:pPr>
      <w:r w:rsidRPr="0060443B">
        <w:rPr>
          <w:rFonts w:eastAsia="MS Mincho" w:cstheme="minorHAnsi"/>
          <w:color w:val="000000" w:themeColor="text1"/>
          <w:sz w:val="22"/>
          <w:szCs w:val="22"/>
        </w:rPr>
        <w:t>Title</w:t>
      </w:r>
    </w:p>
    <w:p w:rsidR="00D34BE7" w:rsidRPr="0060443B" w:rsidRDefault="00D34BE7" w:rsidP="00D34BE7">
      <w:pPr>
        <w:pStyle w:val="ListParagraph"/>
        <w:numPr>
          <w:ilvl w:val="0"/>
          <w:numId w:val="4"/>
        </w:numPr>
        <w:spacing w:after="0"/>
        <w:rPr>
          <w:rFonts w:eastAsia="MS Mincho" w:cstheme="minorHAnsi"/>
          <w:i/>
          <w:color w:val="000000" w:themeColor="text1"/>
          <w:sz w:val="22"/>
          <w:szCs w:val="22"/>
        </w:rPr>
      </w:pPr>
      <w:r w:rsidRPr="0060443B">
        <w:rPr>
          <w:rFonts w:eastAsia="MS Mincho" w:cstheme="minorHAnsi"/>
          <w:color w:val="000000" w:themeColor="text1"/>
          <w:sz w:val="22"/>
          <w:szCs w:val="22"/>
        </w:rPr>
        <w:t>Today’s date</w:t>
      </w:r>
    </w:p>
    <w:p w:rsidR="00D34BE7" w:rsidRPr="0060443B" w:rsidRDefault="00D34BE7" w:rsidP="00D34BE7">
      <w:pPr>
        <w:pStyle w:val="ListParagraph"/>
        <w:numPr>
          <w:ilvl w:val="0"/>
          <w:numId w:val="4"/>
        </w:numPr>
        <w:spacing w:after="0"/>
        <w:rPr>
          <w:rFonts w:eastAsia="MS Mincho" w:cstheme="minorHAnsi"/>
          <w:i/>
          <w:color w:val="000000" w:themeColor="text1"/>
          <w:sz w:val="22"/>
          <w:szCs w:val="22"/>
        </w:rPr>
      </w:pPr>
      <w:r w:rsidRPr="0060443B">
        <w:rPr>
          <w:rFonts w:eastAsia="MS Mincho" w:cstheme="minorHAnsi"/>
          <w:color w:val="000000" w:themeColor="text1"/>
          <w:sz w:val="22"/>
          <w:szCs w:val="22"/>
        </w:rPr>
        <w:t>Your name</w:t>
      </w:r>
    </w:p>
    <w:p w:rsidR="00D34BE7" w:rsidRPr="0060443B" w:rsidRDefault="00D34BE7" w:rsidP="00D34BE7">
      <w:pPr>
        <w:pStyle w:val="ListParagraph"/>
        <w:numPr>
          <w:ilvl w:val="0"/>
          <w:numId w:val="4"/>
        </w:numPr>
        <w:spacing w:after="0"/>
        <w:rPr>
          <w:rFonts w:eastAsia="MS Mincho" w:cstheme="minorHAnsi"/>
          <w:i/>
          <w:color w:val="000000" w:themeColor="text1"/>
          <w:sz w:val="22"/>
          <w:szCs w:val="22"/>
        </w:rPr>
      </w:pPr>
      <w:r w:rsidRPr="0060443B">
        <w:rPr>
          <w:rFonts w:eastAsia="MS Mincho" w:cstheme="minorHAnsi"/>
          <w:color w:val="000000" w:themeColor="text1"/>
          <w:sz w:val="22"/>
          <w:szCs w:val="22"/>
        </w:rPr>
        <w:t>Objective(s) of the experiment</w:t>
      </w:r>
    </w:p>
    <w:p w:rsidR="00CF0325" w:rsidRPr="0060443B" w:rsidRDefault="00D34BE7" w:rsidP="00CF0325">
      <w:pPr>
        <w:pStyle w:val="ListParagraph"/>
        <w:numPr>
          <w:ilvl w:val="0"/>
          <w:numId w:val="4"/>
        </w:numPr>
        <w:tabs>
          <w:tab w:val="left" w:pos="990"/>
        </w:tabs>
        <w:spacing w:after="0"/>
        <w:rPr>
          <w:rFonts w:eastAsia="MS Mincho" w:cstheme="minorHAnsi"/>
          <w:color w:val="000000" w:themeColor="text1"/>
          <w:sz w:val="22"/>
          <w:szCs w:val="22"/>
        </w:rPr>
      </w:pPr>
      <w:r w:rsidRPr="0060443B">
        <w:rPr>
          <w:rFonts w:eastAsia="MS Mincho" w:cstheme="minorHAnsi"/>
          <w:b/>
          <w:color w:val="000000" w:themeColor="text1"/>
          <w:sz w:val="22"/>
          <w:szCs w:val="22"/>
        </w:rPr>
        <w:t>Pre-lab questions</w:t>
      </w:r>
      <w:r w:rsidRPr="0060443B">
        <w:rPr>
          <w:rFonts w:eastAsia="MS Mincho" w:cstheme="minorHAnsi"/>
          <w:color w:val="000000" w:themeColor="text1"/>
          <w:sz w:val="22"/>
          <w:szCs w:val="22"/>
        </w:rPr>
        <w:t>:</w:t>
      </w:r>
    </w:p>
    <w:p w:rsidR="006F773E" w:rsidRPr="0060443B" w:rsidRDefault="006F773E" w:rsidP="00E078BD">
      <w:pPr>
        <w:pStyle w:val="ListParagraph"/>
        <w:numPr>
          <w:ilvl w:val="0"/>
          <w:numId w:val="10"/>
        </w:numPr>
        <w:tabs>
          <w:tab w:val="left" w:pos="990"/>
        </w:tabs>
        <w:spacing w:after="0"/>
        <w:rPr>
          <w:rFonts w:eastAsia="MS Mincho" w:cstheme="minorHAnsi"/>
          <w:color w:val="000000" w:themeColor="text1"/>
          <w:sz w:val="22"/>
          <w:szCs w:val="22"/>
        </w:rPr>
      </w:pPr>
      <w:r w:rsidRPr="0060443B">
        <w:rPr>
          <w:rFonts w:eastAsia="MS Mincho" w:cstheme="minorHAnsi"/>
          <w:color w:val="000000" w:themeColor="text1"/>
          <w:sz w:val="22"/>
          <w:szCs w:val="22"/>
        </w:rPr>
        <w:t>Define the term “universal indicator” in your own words. Why are they useful?</w:t>
      </w:r>
    </w:p>
    <w:p w:rsidR="00CF0325" w:rsidRPr="0060443B" w:rsidRDefault="00E078BD" w:rsidP="00E078BD">
      <w:pPr>
        <w:pStyle w:val="ListParagraph"/>
        <w:numPr>
          <w:ilvl w:val="0"/>
          <w:numId w:val="10"/>
        </w:numPr>
        <w:tabs>
          <w:tab w:val="left" w:pos="990"/>
        </w:tabs>
        <w:spacing w:after="0"/>
        <w:rPr>
          <w:rFonts w:eastAsia="MS Mincho" w:cstheme="minorHAnsi"/>
          <w:color w:val="000000" w:themeColor="text1"/>
          <w:sz w:val="22"/>
          <w:szCs w:val="22"/>
        </w:rPr>
      </w:pPr>
      <w:r w:rsidRPr="0060443B">
        <w:rPr>
          <w:rFonts w:eastAsia="MS Mincho" w:cstheme="minorHAnsi"/>
          <w:color w:val="000000" w:themeColor="text1"/>
          <w:sz w:val="22"/>
          <w:szCs w:val="22"/>
        </w:rPr>
        <w:t xml:space="preserve">Define a Bronsted-Lowry acid and base in your own words. </w:t>
      </w:r>
    </w:p>
    <w:p w:rsidR="00E078BD" w:rsidRPr="0060443B" w:rsidRDefault="00E078BD" w:rsidP="006F773E">
      <w:pPr>
        <w:pStyle w:val="ListParagraph"/>
        <w:numPr>
          <w:ilvl w:val="0"/>
          <w:numId w:val="10"/>
        </w:numPr>
        <w:tabs>
          <w:tab w:val="left" w:pos="990"/>
        </w:tabs>
        <w:spacing w:after="0"/>
        <w:ind w:left="990" w:hanging="270"/>
        <w:rPr>
          <w:rFonts w:eastAsia="MS Mincho" w:cstheme="minorHAnsi"/>
          <w:color w:val="000000" w:themeColor="text1"/>
          <w:sz w:val="22"/>
          <w:szCs w:val="22"/>
        </w:rPr>
      </w:pPr>
      <w:r w:rsidRPr="0060443B">
        <w:rPr>
          <w:rFonts w:eastAsia="MS Mincho" w:cstheme="minorHAnsi"/>
          <w:color w:val="000000" w:themeColor="text1"/>
          <w:sz w:val="22"/>
          <w:szCs w:val="22"/>
        </w:rPr>
        <w:t>List several household materials that you think may be acids or bases. Based on their pro</w:t>
      </w:r>
      <w:r w:rsidR="006F773E" w:rsidRPr="0060443B">
        <w:rPr>
          <w:rFonts w:eastAsia="MS Mincho" w:cstheme="minorHAnsi"/>
          <w:color w:val="000000" w:themeColor="text1"/>
          <w:sz w:val="22"/>
          <w:szCs w:val="22"/>
        </w:rPr>
        <w:t xml:space="preserve">perties, </w:t>
      </w:r>
      <w:r w:rsidRPr="0060443B">
        <w:rPr>
          <w:rFonts w:eastAsia="MS Mincho" w:cstheme="minorHAnsi"/>
          <w:color w:val="000000" w:themeColor="text1"/>
          <w:sz w:val="22"/>
          <w:szCs w:val="22"/>
        </w:rPr>
        <w:t>hypothesize as to whether each chemical you listed is an acid or base.</w:t>
      </w:r>
    </w:p>
    <w:p w:rsidR="00CF0325" w:rsidRPr="0060443B" w:rsidRDefault="00CF0325" w:rsidP="00CF0325">
      <w:pPr>
        <w:pStyle w:val="ListParagraph"/>
        <w:tabs>
          <w:tab w:val="left" w:pos="990"/>
        </w:tabs>
        <w:spacing w:after="0"/>
        <w:rPr>
          <w:rFonts w:eastAsia="MS Mincho" w:cstheme="minorHAnsi"/>
          <w:color w:val="000000" w:themeColor="text1"/>
          <w:sz w:val="22"/>
          <w:szCs w:val="22"/>
        </w:rPr>
      </w:pPr>
    </w:p>
    <w:p w:rsidR="00CF0325" w:rsidRPr="0060443B" w:rsidRDefault="00D34BE7" w:rsidP="00CF0325">
      <w:pPr>
        <w:tabs>
          <w:tab w:val="left" w:pos="990"/>
        </w:tabs>
        <w:spacing w:after="0"/>
        <w:rPr>
          <w:rFonts w:eastAsia="MS Mincho" w:cstheme="minorHAnsi"/>
          <w:color w:val="000000" w:themeColor="text1"/>
        </w:rPr>
      </w:pPr>
      <w:r w:rsidRPr="0060443B">
        <w:rPr>
          <w:rFonts w:eastAsia="MS Mincho" w:cstheme="minorHAnsi"/>
          <w:b/>
          <w:color w:val="000000" w:themeColor="text1"/>
        </w:rPr>
        <w:t>Page 2: Protocol</w:t>
      </w:r>
    </w:p>
    <w:p w:rsidR="00AC0DE5" w:rsidRPr="0060443B" w:rsidRDefault="00AC0DE5" w:rsidP="00AC0DE5">
      <w:pPr>
        <w:pStyle w:val="ListParagraph"/>
        <w:numPr>
          <w:ilvl w:val="0"/>
          <w:numId w:val="8"/>
        </w:numPr>
        <w:tabs>
          <w:tab w:val="left" w:pos="990"/>
        </w:tabs>
        <w:spacing w:after="0"/>
        <w:rPr>
          <w:rFonts w:eastAsia="MS Mincho" w:cstheme="minorHAnsi"/>
          <w:color w:val="000000" w:themeColor="text1"/>
          <w:sz w:val="22"/>
          <w:szCs w:val="22"/>
        </w:rPr>
      </w:pPr>
      <w:r w:rsidRPr="0060443B">
        <w:rPr>
          <w:rFonts w:eastAsia="MS Mincho" w:cstheme="minorHAnsi"/>
          <w:color w:val="000000" w:themeColor="text1"/>
          <w:sz w:val="22"/>
          <w:szCs w:val="22"/>
        </w:rPr>
        <w:t xml:space="preserve">Consult the Canvas protocol(s) for this lab and briefly summarize the steps in </w:t>
      </w:r>
      <w:r w:rsidRPr="0060443B">
        <w:rPr>
          <w:rFonts w:eastAsia="MS Mincho" w:cstheme="minorHAnsi"/>
          <w:i/>
          <w:color w:val="000000" w:themeColor="text1"/>
          <w:sz w:val="22"/>
          <w:szCs w:val="22"/>
        </w:rPr>
        <w:t>your own words</w:t>
      </w:r>
      <w:r w:rsidRPr="0060443B">
        <w:rPr>
          <w:rFonts w:eastAsia="MS Mincho" w:cstheme="minorHAnsi"/>
          <w:color w:val="000000" w:themeColor="text1"/>
          <w:sz w:val="22"/>
          <w:szCs w:val="22"/>
        </w:rPr>
        <w:t xml:space="preserve">. </w:t>
      </w:r>
    </w:p>
    <w:p w:rsidR="008453DF" w:rsidRPr="0060443B" w:rsidRDefault="008453DF" w:rsidP="008453DF">
      <w:pPr>
        <w:pStyle w:val="ListParagraph"/>
        <w:tabs>
          <w:tab w:val="left" w:pos="990"/>
        </w:tabs>
        <w:spacing w:after="0"/>
        <w:rPr>
          <w:rFonts w:eastAsia="MS Mincho" w:cstheme="minorHAnsi"/>
          <w:color w:val="000000" w:themeColor="text1"/>
          <w:sz w:val="22"/>
          <w:szCs w:val="22"/>
        </w:rPr>
      </w:pPr>
    </w:p>
    <w:p w:rsidR="008453DF" w:rsidRPr="0060443B" w:rsidRDefault="00D34BE7" w:rsidP="008453DF">
      <w:pPr>
        <w:spacing w:after="0"/>
        <w:contextualSpacing/>
        <w:rPr>
          <w:rFonts w:eastAsia="MS Mincho" w:cstheme="minorHAnsi"/>
          <w:b/>
          <w:color w:val="000000" w:themeColor="text1"/>
        </w:rPr>
      </w:pPr>
      <w:r w:rsidRPr="0060443B">
        <w:rPr>
          <w:rFonts w:eastAsia="MS Mincho" w:cstheme="minorHAnsi"/>
          <w:b/>
          <w:color w:val="000000" w:themeColor="text1"/>
        </w:rPr>
        <w:t xml:space="preserve">Page 3: </w:t>
      </w:r>
      <w:r w:rsidR="008453DF" w:rsidRPr="0060443B">
        <w:rPr>
          <w:rFonts w:eastAsia="MS Mincho" w:cstheme="minorHAnsi"/>
          <w:b/>
          <w:color w:val="000000" w:themeColor="text1"/>
        </w:rPr>
        <w:t>Data</w:t>
      </w:r>
    </w:p>
    <w:p w:rsidR="008453DF" w:rsidRPr="0060443B" w:rsidRDefault="008453DF" w:rsidP="00D34BE7">
      <w:pPr>
        <w:pStyle w:val="ListParagraph"/>
        <w:numPr>
          <w:ilvl w:val="0"/>
          <w:numId w:val="3"/>
        </w:numPr>
        <w:spacing w:after="360"/>
        <w:contextualSpacing w:val="0"/>
        <w:rPr>
          <w:rFonts w:eastAsia="MS Mincho" w:cstheme="minorHAnsi"/>
          <w:b/>
          <w:color w:val="000000" w:themeColor="text1"/>
          <w:sz w:val="22"/>
          <w:szCs w:val="22"/>
        </w:rPr>
      </w:pPr>
      <w:r w:rsidRPr="0060443B">
        <w:rPr>
          <w:rFonts w:eastAsia="MS Mincho" w:cstheme="minorHAnsi"/>
          <w:color w:val="000000" w:themeColor="text1"/>
          <w:sz w:val="22"/>
          <w:szCs w:val="22"/>
        </w:rPr>
        <w:t>Create an Excel spreadsheet to record your data. Think about what you will measure in the experiment and how you should label your rows and columns.</w:t>
      </w:r>
    </w:p>
    <w:p w:rsidR="00330451" w:rsidRDefault="00330451"/>
    <w:p w:rsidR="005B4C3B" w:rsidRDefault="005B4C3B">
      <w:r>
        <w:br w:type="page"/>
      </w:r>
    </w:p>
    <w:p w:rsidR="005B4C3B" w:rsidRDefault="005B4C3B" w:rsidP="005B4C3B">
      <w:pPr>
        <w:pStyle w:val="Heading3"/>
      </w:pPr>
      <w:r>
        <w:rPr>
          <w:rFonts w:ascii="Century Gothic" w:eastAsia="MS Gothic" w:hAnsi="Century Gothic" w:cs="Times New Roman"/>
          <w:color w:val="F24F4F"/>
          <w:sz w:val="36"/>
          <w:szCs w:val="36"/>
        </w:rPr>
        <w:lastRenderedPageBreak/>
        <w:t>Materials</w:t>
      </w:r>
    </w:p>
    <w:p w:rsidR="005B4C3B" w:rsidRDefault="005B4C3B" w:rsidP="005B4C3B">
      <w:pPr>
        <w:numPr>
          <w:ilvl w:val="0"/>
          <w:numId w:val="11"/>
        </w:numPr>
        <w:spacing w:before="100" w:beforeAutospacing="1" w:after="100" w:afterAutospacing="1" w:line="240" w:lineRule="auto"/>
      </w:pPr>
      <w:r>
        <w:t>Red cabbage (need ~50 g/student or group); 1 large cabbage/section</w:t>
      </w:r>
    </w:p>
    <w:p w:rsidR="005B4C3B" w:rsidRDefault="005B4C3B" w:rsidP="005B4C3B">
      <w:pPr>
        <w:numPr>
          <w:ilvl w:val="0"/>
          <w:numId w:val="11"/>
        </w:numPr>
        <w:spacing w:before="100" w:beforeAutospacing="1" w:after="100" w:afterAutospacing="1" w:line="240" w:lineRule="auto"/>
      </w:pPr>
      <w:r>
        <w:t>Grater, blender, or knife for chopping</w:t>
      </w:r>
    </w:p>
    <w:p w:rsidR="005B4C3B" w:rsidRDefault="005B4C3B" w:rsidP="005B4C3B">
      <w:pPr>
        <w:numPr>
          <w:ilvl w:val="0"/>
          <w:numId w:val="11"/>
        </w:numPr>
        <w:spacing w:before="100" w:beforeAutospacing="1" w:after="100" w:afterAutospacing="1" w:line="240" w:lineRule="auto"/>
      </w:pPr>
      <w:r>
        <w:t>rubbing alcohol (isopropyl alcohol, 25-50 mL) (use H</w:t>
      </w:r>
      <w:r>
        <w:rPr>
          <w:vertAlign w:val="subscript"/>
        </w:rPr>
        <w:t>2</w:t>
      </w:r>
      <w:r>
        <w:t>O if conducting experiment at home)</w:t>
      </w:r>
    </w:p>
    <w:p w:rsidR="005B4C3B" w:rsidRDefault="005B4C3B" w:rsidP="005B4C3B">
      <w:pPr>
        <w:numPr>
          <w:ilvl w:val="0"/>
          <w:numId w:val="11"/>
        </w:numPr>
        <w:spacing w:before="100" w:beforeAutospacing="1" w:after="100" w:afterAutospacing="1" w:line="240" w:lineRule="auto"/>
      </w:pPr>
      <w:r>
        <w:t>250 mL beaker (or small pot)</w:t>
      </w:r>
    </w:p>
    <w:p w:rsidR="005B4C3B" w:rsidRDefault="005B4C3B" w:rsidP="005B4C3B">
      <w:pPr>
        <w:numPr>
          <w:ilvl w:val="0"/>
          <w:numId w:val="11"/>
        </w:numPr>
        <w:spacing w:before="100" w:beforeAutospacing="1" w:after="100" w:afterAutospacing="1" w:line="240" w:lineRule="auto"/>
      </w:pPr>
      <w:r>
        <w:t>Hot plate</w:t>
      </w:r>
    </w:p>
    <w:p w:rsidR="005B4C3B" w:rsidRDefault="005B4C3B" w:rsidP="005B4C3B">
      <w:pPr>
        <w:numPr>
          <w:ilvl w:val="0"/>
          <w:numId w:val="11"/>
        </w:numPr>
        <w:spacing w:before="100" w:beforeAutospacing="1" w:after="100" w:afterAutospacing="1" w:line="240" w:lineRule="auto"/>
      </w:pPr>
      <w:r>
        <w:t>Filter paper (or strainer)</w:t>
      </w:r>
    </w:p>
    <w:p w:rsidR="005B4C3B" w:rsidRDefault="005B4C3B" w:rsidP="005B4C3B">
      <w:pPr>
        <w:numPr>
          <w:ilvl w:val="0"/>
          <w:numId w:val="11"/>
        </w:numPr>
        <w:spacing w:before="100" w:beforeAutospacing="1" w:after="100" w:afterAutospacing="1" w:line="240" w:lineRule="auto"/>
      </w:pPr>
      <w:r>
        <w:t>Utensil for stirring</w:t>
      </w:r>
    </w:p>
    <w:p w:rsidR="005B4C3B" w:rsidRDefault="005B4C3B" w:rsidP="005B4C3B">
      <w:pPr>
        <w:numPr>
          <w:ilvl w:val="0"/>
          <w:numId w:val="11"/>
        </w:numPr>
        <w:spacing w:before="100" w:beforeAutospacing="1" w:after="100" w:afterAutospacing="1" w:line="240" w:lineRule="auto"/>
      </w:pPr>
      <w:r>
        <w:t>pH probe</w:t>
      </w:r>
    </w:p>
    <w:p w:rsidR="005B4C3B" w:rsidRDefault="005B4C3B" w:rsidP="005B4C3B">
      <w:pPr>
        <w:numPr>
          <w:ilvl w:val="0"/>
          <w:numId w:val="11"/>
        </w:numPr>
        <w:spacing w:before="100" w:beforeAutospacing="1" w:after="100" w:afterAutospacing="1" w:line="240" w:lineRule="auto"/>
      </w:pPr>
      <w:r>
        <w:t>~10 small beakers or test tubes (or clear cups/glasses/ice cube tray)</w:t>
      </w:r>
    </w:p>
    <w:p w:rsidR="005B4C3B" w:rsidRDefault="005B4C3B" w:rsidP="005B4C3B">
      <w:pPr>
        <w:numPr>
          <w:ilvl w:val="0"/>
          <w:numId w:val="11"/>
        </w:numPr>
        <w:spacing w:before="100" w:beforeAutospacing="1" w:after="100" w:afterAutospacing="1" w:line="240" w:lineRule="auto"/>
      </w:pPr>
      <w:r>
        <w:t>125 Erlenmeyer flask (or other container) for storing indicator</w:t>
      </w:r>
    </w:p>
    <w:p w:rsidR="005B4C3B" w:rsidRDefault="005B4C3B" w:rsidP="005B4C3B">
      <w:pPr>
        <w:numPr>
          <w:ilvl w:val="0"/>
          <w:numId w:val="11"/>
        </w:numPr>
        <w:spacing w:before="100" w:beforeAutospacing="1" w:after="100" w:afterAutospacing="1" w:line="240" w:lineRule="auto"/>
      </w:pPr>
      <w:r>
        <w:t>Possible household chemicals:</w:t>
      </w:r>
    </w:p>
    <w:p w:rsidR="005B4C3B" w:rsidRDefault="005B4C3B" w:rsidP="005B4C3B">
      <w:pPr>
        <w:numPr>
          <w:ilvl w:val="1"/>
          <w:numId w:val="11"/>
        </w:numPr>
        <w:spacing w:before="100" w:beforeAutospacing="1" w:after="100" w:afterAutospacing="1" w:line="240" w:lineRule="auto"/>
      </w:pPr>
      <w:r>
        <w:t>lemons or limes</w:t>
      </w:r>
    </w:p>
    <w:p w:rsidR="005B4C3B" w:rsidRDefault="005B4C3B" w:rsidP="005B4C3B">
      <w:pPr>
        <w:numPr>
          <w:ilvl w:val="1"/>
          <w:numId w:val="11"/>
        </w:numPr>
        <w:spacing w:before="100" w:beforeAutospacing="1" w:after="100" w:afterAutospacing="1" w:line="240" w:lineRule="auto"/>
      </w:pPr>
      <w:r>
        <w:t>vinegar</w:t>
      </w:r>
    </w:p>
    <w:p w:rsidR="005B4C3B" w:rsidRDefault="005B4C3B" w:rsidP="005B4C3B">
      <w:pPr>
        <w:numPr>
          <w:ilvl w:val="1"/>
          <w:numId w:val="11"/>
        </w:numPr>
        <w:spacing w:before="100" w:beforeAutospacing="1" w:after="100" w:afterAutospacing="1" w:line="240" w:lineRule="auto"/>
      </w:pPr>
      <w:r>
        <w:t>bleach-based cleaning product (e.g., Ajax with bleach)</w:t>
      </w:r>
    </w:p>
    <w:p w:rsidR="005B4C3B" w:rsidRDefault="005B4C3B" w:rsidP="005B4C3B">
      <w:pPr>
        <w:numPr>
          <w:ilvl w:val="1"/>
          <w:numId w:val="11"/>
        </w:numPr>
        <w:spacing w:before="100" w:beforeAutospacing="1" w:after="100" w:afterAutospacing="1" w:line="240" w:lineRule="auto"/>
      </w:pPr>
      <w:r>
        <w:t>colorless beverage (7up or Sprite)</w:t>
      </w:r>
    </w:p>
    <w:p w:rsidR="005B4C3B" w:rsidRDefault="005B4C3B" w:rsidP="005B4C3B">
      <w:pPr>
        <w:numPr>
          <w:ilvl w:val="1"/>
          <w:numId w:val="11"/>
        </w:numPr>
        <w:spacing w:before="100" w:beforeAutospacing="1" w:after="100" w:afterAutospacing="1" w:line="240" w:lineRule="auto"/>
      </w:pPr>
      <w:r>
        <w:t>baking soda</w:t>
      </w:r>
    </w:p>
    <w:p w:rsidR="005B4C3B" w:rsidRDefault="005B4C3B" w:rsidP="005B4C3B">
      <w:pPr>
        <w:numPr>
          <w:ilvl w:val="1"/>
          <w:numId w:val="11"/>
        </w:numPr>
        <w:spacing w:before="100" w:beforeAutospacing="1" w:after="100" w:afterAutospacing="1" w:line="240" w:lineRule="auto"/>
      </w:pPr>
      <w:r>
        <w:t>washing soda</w:t>
      </w:r>
    </w:p>
    <w:p w:rsidR="005B4C3B" w:rsidRDefault="005B4C3B" w:rsidP="005B4C3B">
      <w:pPr>
        <w:numPr>
          <w:ilvl w:val="1"/>
          <w:numId w:val="11"/>
        </w:numPr>
        <w:spacing w:before="100" w:beforeAutospacing="1" w:after="100" w:afterAutospacing="1" w:line="240" w:lineRule="auto"/>
      </w:pPr>
      <w:r>
        <w:t>borax</w:t>
      </w:r>
    </w:p>
    <w:p w:rsidR="005B4C3B" w:rsidRDefault="005B4C3B" w:rsidP="005B4C3B">
      <w:pPr>
        <w:numPr>
          <w:ilvl w:val="1"/>
          <w:numId w:val="11"/>
        </w:numPr>
        <w:spacing w:before="100" w:beforeAutospacing="1" w:after="100" w:afterAutospacing="1" w:line="240" w:lineRule="auto"/>
      </w:pPr>
      <w:r>
        <w:t>salt</w:t>
      </w:r>
    </w:p>
    <w:p w:rsidR="005B4C3B" w:rsidRDefault="005B4C3B" w:rsidP="005B4C3B">
      <w:pPr>
        <w:numPr>
          <w:ilvl w:val="1"/>
          <w:numId w:val="11"/>
        </w:numPr>
        <w:spacing w:before="100" w:beforeAutospacing="1" w:after="100" w:afterAutospacing="1" w:line="240" w:lineRule="auto"/>
      </w:pPr>
      <w:r>
        <w:t>shampoo</w:t>
      </w:r>
    </w:p>
    <w:p w:rsidR="005B4C3B" w:rsidRDefault="005B4C3B" w:rsidP="005B4C3B">
      <w:pPr>
        <w:numPr>
          <w:ilvl w:val="1"/>
          <w:numId w:val="11"/>
        </w:numPr>
        <w:spacing w:before="100" w:beforeAutospacing="1" w:after="100" w:afterAutospacing="1" w:line="240" w:lineRule="auto"/>
      </w:pPr>
      <w:r>
        <w:t>milk</w:t>
      </w:r>
    </w:p>
    <w:p w:rsidR="005B4C3B" w:rsidRDefault="005B4C3B" w:rsidP="005B4C3B">
      <w:pPr>
        <w:numPr>
          <w:ilvl w:val="1"/>
          <w:numId w:val="11"/>
        </w:numPr>
        <w:spacing w:before="100" w:beforeAutospacing="1" w:after="100" w:afterAutospacing="1" w:line="240" w:lineRule="auto"/>
      </w:pPr>
      <w:r>
        <w:t>sugar</w:t>
      </w:r>
    </w:p>
    <w:p w:rsidR="005B4C3B" w:rsidRDefault="005B4C3B" w:rsidP="005B4C3B">
      <w:pPr>
        <w:pStyle w:val="NormalWeb"/>
      </w:pPr>
      <w:r>
        <w:t> </w:t>
      </w:r>
    </w:p>
    <w:p w:rsidR="005B4C3B" w:rsidRDefault="0060443B" w:rsidP="005B4C3B">
      <w:pPr>
        <w:pStyle w:val="Heading2"/>
      </w:pPr>
      <w:r>
        <w:rPr>
          <w:rFonts w:ascii="Century Gothic" w:eastAsia="MS Gothic" w:hAnsi="Century Gothic" w:cs="Times New Roman"/>
          <w:color w:val="F24F4F"/>
          <w:sz w:val="36"/>
          <w:szCs w:val="36"/>
        </w:rPr>
        <w:t>Protocols</w:t>
      </w:r>
    </w:p>
    <w:p w:rsidR="005B4C3B" w:rsidRDefault="005B4C3B" w:rsidP="005B4C3B">
      <w:pPr>
        <w:pStyle w:val="NormalWeb"/>
      </w:pPr>
      <w:r>
        <w:rPr>
          <w:rStyle w:val="Strong"/>
          <w:rFonts w:eastAsiaTheme="majorEastAsia"/>
        </w:rPr>
        <w:t>Extracting red cabbage indicator</w:t>
      </w:r>
    </w:p>
    <w:p w:rsidR="005B4C3B" w:rsidRDefault="005B4C3B" w:rsidP="0060443B">
      <w:pPr>
        <w:numPr>
          <w:ilvl w:val="0"/>
          <w:numId w:val="15"/>
        </w:numPr>
        <w:spacing w:before="100" w:beforeAutospacing="1" w:after="100" w:afterAutospacing="1" w:line="240" w:lineRule="auto"/>
      </w:pPr>
      <w:r>
        <w:t>Grate, blend, or coarsely chop ~100 g red cabbage. Put the grated cabbage into a 500 mL beaker (or a small pot).</w:t>
      </w:r>
    </w:p>
    <w:p w:rsidR="005B4C3B" w:rsidRDefault="005B4C3B" w:rsidP="0060443B">
      <w:pPr>
        <w:pStyle w:val="NormalWeb"/>
        <w:ind w:left="720"/>
        <w:contextualSpacing/>
        <w:jc w:val="center"/>
      </w:pPr>
      <w:r>
        <w:rPr>
          <w:rStyle w:val="Strong"/>
          <w:rFonts w:eastAsiaTheme="majorEastAsia"/>
          <w:color w:val="E03E2D"/>
        </w:rPr>
        <w:t>**Be really careful heating isopropyl alcohol as it is highly flammable.</w:t>
      </w:r>
    </w:p>
    <w:p w:rsidR="005B4C3B" w:rsidRDefault="005B4C3B" w:rsidP="0060443B">
      <w:pPr>
        <w:pStyle w:val="NormalWeb"/>
        <w:ind w:left="720"/>
        <w:jc w:val="center"/>
      </w:pPr>
      <w:r>
        <w:rPr>
          <w:rStyle w:val="Strong"/>
          <w:rFonts w:eastAsiaTheme="majorEastAsia"/>
          <w:color w:val="E03E2D"/>
        </w:rPr>
        <w:t>If doing the experiment at home use water instead**</w:t>
      </w:r>
    </w:p>
    <w:p w:rsidR="005B4C3B" w:rsidRDefault="005B4C3B" w:rsidP="0060443B">
      <w:pPr>
        <w:numPr>
          <w:ilvl w:val="0"/>
          <w:numId w:val="15"/>
        </w:numPr>
        <w:spacing w:before="100" w:beforeAutospacing="1" w:after="100" w:afterAutospacing="1" w:line="240" w:lineRule="auto"/>
      </w:pPr>
      <w:r>
        <w:t xml:space="preserve">Pour rubbing alcohol over the cabbage until just covered. Heat the mixture </w:t>
      </w:r>
      <w:r>
        <w:rPr>
          <w:rStyle w:val="Emphasis"/>
        </w:rPr>
        <w:t xml:space="preserve">gently </w:t>
      </w:r>
      <w:r>
        <w:t>under a hood or exhaust fan, for 30 minutes, stirring occasionally.</w:t>
      </w:r>
    </w:p>
    <w:p w:rsidR="005B4C3B" w:rsidRDefault="005B4C3B" w:rsidP="0060443B">
      <w:pPr>
        <w:numPr>
          <w:ilvl w:val="0"/>
          <w:numId w:val="15"/>
        </w:numPr>
        <w:spacing w:before="100" w:beforeAutospacing="1" w:after="100" w:afterAutospacing="1" w:line="240" w:lineRule="auto"/>
      </w:pPr>
      <w:r>
        <w:t>Remove the mixture from the heat, and remove the cabbage pulp from the solution either by filtering it with filter paper or using a strainer. The </w:t>
      </w:r>
      <w:r>
        <w:rPr>
          <w:rStyle w:val="Emphasis"/>
          <w:b/>
          <w:bCs/>
          <w:color w:val="A51876"/>
        </w:rPr>
        <w:t>dark red/purple</w:t>
      </w:r>
      <w:r>
        <w:rPr>
          <w:rStyle w:val="Emphasis"/>
          <w:b/>
          <w:bCs/>
          <w:color w:val="A51876"/>
          <w:u w:val="single"/>
        </w:rPr>
        <w:t xml:space="preserve"> liquid</w:t>
      </w:r>
      <w:r>
        <w:rPr>
          <w:rStyle w:val="Emphasis"/>
          <w:b/>
          <w:bCs/>
          <w:color w:val="A51876"/>
        </w:rPr>
        <w:t xml:space="preserve"> is your indicator</w:t>
      </w:r>
      <w:r>
        <w:rPr>
          <w:rStyle w:val="Strong"/>
          <w:color w:val="A51876"/>
        </w:rPr>
        <w:t xml:space="preserve"> </w:t>
      </w:r>
      <w:r>
        <w:t>which you will use to test the pH of different liquids. Rinse the cabbage pulp thoroughly with water into the sink, then you can dispose of the cabbage pulp in the trash.</w:t>
      </w:r>
    </w:p>
    <w:p w:rsidR="005B4C3B" w:rsidRDefault="005B4C3B" w:rsidP="0060443B">
      <w:pPr>
        <w:numPr>
          <w:ilvl w:val="0"/>
          <w:numId w:val="15"/>
        </w:numPr>
        <w:spacing w:before="100" w:beforeAutospacing="1" w:after="100" w:afterAutospacing="1" w:line="240" w:lineRule="auto"/>
      </w:pPr>
      <w:r>
        <w:t>Pour your indicator solution</w:t>
      </w:r>
      <w:r w:rsidR="0060443B">
        <w:t xml:space="preserve"> into a small Erlenmeyer flask and allow to cool.</w:t>
      </w:r>
    </w:p>
    <w:p w:rsidR="005B4C3B" w:rsidRDefault="005B4C3B" w:rsidP="005B4C3B">
      <w:pPr>
        <w:pStyle w:val="NormalWeb"/>
      </w:pPr>
      <w:r>
        <w:t> </w:t>
      </w:r>
    </w:p>
    <w:p w:rsidR="005B4C3B" w:rsidRDefault="005B4C3B" w:rsidP="005B4C3B">
      <w:pPr>
        <w:pStyle w:val="NormalWeb"/>
      </w:pPr>
      <w:r>
        <w:rPr>
          <w:rStyle w:val="Strong"/>
          <w:rFonts w:eastAsiaTheme="majorEastAsia"/>
        </w:rPr>
        <w:lastRenderedPageBreak/>
        <w:t>Creating a pH scale and exploring the pH of household products</w:t>
      </w:r>
    </w:p>
    <w:p w:rsidR="005B4C3B" w:rsidRDefault="005B4C3B" w:rsidP="0060443B">
      <w:pPr>
        <w:numPr>
          <w:ilvl w:val="0"/>
          <w:numId w:val="14"/>
        </w:numPr>
        <w:spacing w:before="100" w:beforeAutospacing="1" w:after="100" w:afterAutospacing="1" w:line="240" w:lineRule="auto"/>
      </w:pPr>
      <w:r>
        <w:t xml:space="preserve">Using any available household chemicals, create a series of 10-20 mL solutions of each chemical in water in small beakers or test tubes (or clear cups/glasses/ice cube trays). If you're making a solution out of, for example, a white powder, you may need to experiment with how much solid to add to water so that the resulting solution is clear. </w:t>
      </w:r>
      <w:r>
        <w:rPr>
          <w:rStyle w:val="Emphasis"/>
        </w:rPr>
        <w:t>Keep careful records of how you made each solution.</w:t>
      </w:r>
    </w:p>
    <w:p w:rsidR="005B4C3B" w:rsidRDefault="005B4C3B" w:rsidP="0060443B">
      <w:pPr>
        <w:numPr>
          <w:ilvl w:val="0"/>
          <w:numId w:val="14"/>
        </w:numPr>
        <w:spacing w:before="100" w:beforeAutospacing="1" w:after="100" w:afterAutospacing="1" w:line="240" w:lineRule="auto"/>
      </w:pPr>
      <w:r>
        <w:t>Add several drops of your cabbage indicator to your household chemical solutions. Gently swirl or stir the solutions until the color stabilizes.</w:t>
      </w:r>
    </w:p>
    <w:p w:rsidR="005B4C3B" w:rsidRDefault="005B4C3B" w:rsidP="0060443B">
      <w:pPr>
        <w:numPr>
          <w:ilvl w:val="0"/>
          <w:numId w:val="14"/>
        </w:numPr>
        <w:spacing w:before="100" w:beforeAutospacing="1" w:after="100" w:afterAutospacing="1" w:line="240" w:lineRule="auto"/>
      </w:pPr>
      <w:r>
        <w:t>Use your pH probe</w:t>
      </w:r>
      <w:r w:rsidR="0060443B">
        <w:t xml:space="preserve"> or pH strips</w:t>
      </w:r>
      <w:r>
        <w:t xml:space="preserve"> to determine the pH of each solution.</w:t>
      </w:r>
    </w:p>
    <w:p w:rsidR="005B4C3B" w:rsidRDefault="005B4C3B" w:rsidP="0060443B">
      <w:pPr>
        <w:numPr>
          <w:ilvl w:val="0"/>
          <w:numId w:val="14"/>
        </w:numPr>
        <w:spacing w:before="100" w:beforeAutospacing="1" w:after="100" w:afterAutospacing="1" w:line="240" w:lineRule="auto"/>
      </w:pPr>
      <w:r>
        <w:t xml:space="preserve">Arrange your solutions in order of increasing pH. </w:t>
      </w:r>
      <w:r>
        <w:rPr>
          <w:rStyle w:val="Strong"/>
        </w:rPr>
        <w:t>Take a picture</w:t>
      </w:r>
      <w:r>
        <w:t xml:space="preserve"> of the solutions that tracks changing colors and pH values. Make sure the image is well lit and adequately displays the changing colors.</w:t>
      </w:r>
    </w:p>
    <w:p w:rsidR="005B4C3B" w:rsidRDefault="005B4C3B"/>
    <w:p w:rsidR="0060443B" w:rsidRDefault="0060443B" w:rsidP="0060443B">
      <w:pPr>
        <w:pStyle w:val="Heading2"/>
      </w:pPr>
      <w:r>
        <w:rPr>
          <w:rFonts w:ascii="Century Gothic" w:eastAsia="MS Gothic" w:hAnsi="Century Gothic" w:cs="Times New Roman"/>
          <w:color w:val="F24F4F"/>
          <w:sz w:val="36"/>
          <w:szCs w:val="36"/>
        </w:rPr>
        <w:t>Cleanup</w:t>
      </w:r>
    </w:p>
    <w:p w:rsidR="0060443B" w:rsidRPr="008E4705" w:rsidRDefault="0060443B" w:rsidP="0060443B">
      <w:pPr>
        <w:pStyle w:val="NormalWeb"/>
        <w:rPr>
          <w:rFonts w:asciiTheme="minorHAnsi" w:hAnsiTheme="minorHAnsi" w:cstheme="minorHAnsi"/>
          <w:sz w:val="22"/>
        </w:rPr>
      </w:pPr>
      <w:r w:rsidRPr="008E4705">
        <w:rPr>
          <w:rFonts w:asciiTheme="minorHAnsi" w:hAnsiTheme="minorHAnsi" w:cstheme="minorHAnsi"/>
          <w:sz w:val="22"/>
        </w:rPr>
        <w:t>All the solutions from this experiment are nontoxic and can be put directly down the drain with plenty of rinsing. At the end of the lab, please wash all your glassware, dry, and return to the appropriate drawers. Please sanitize your bench and any equipment you used.  Wash your hands before you leave.</w:t>
      </w:r>
    </w:p>
    <w:p w:rsidR="0060443B" w:rsidRDefault="0060443B" w:rsidP="0060443B">
      <w:pPr>
        <w:pStyle w:val="NormalWeb"/>
      </w:pPr>
    </w:p>
    <w:p w:rsidR="0060443B" w:rsidRDefault="0060443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0443B" w:rsidRPr="008E4705" w:rsidRDefault="0060443B" w:rsidP="0060443B">
      <w:pPr>
        <w:spacing w:after="320" w:line="240" w:lineRule="auto"/>
        <w:contextualSpacing/>
        <w:jc w:val="center"/>
        <w:rPr>
          <w:rFonts w:eastAsia="MS Mincho" w:cstheme="minorHAnsi"/>
          <w:b/>
          <w:lang w:eastAsia="ja-JP"/>
        </w:rPr>
      </w:pPr>
      <w:r w:rsidRPr="008E4705">
        <w:rPr>
          <w:rFonts w:eastAsia="MS Mincho" w:cstheme="minorHAnsi"/>
          <w:b/>
          <w:lang w:eastAsia="ja-JP"/>
        </w:rPr>
        <w:lastRenderedPageBreak/>
        <w:t>Title</w:t>
      </w:r>
    </w:p>
    <w:p w:rsidR="0060443B" w:rsidRPr="008E4705" w:rsidRDefault="0060443B" w:rsidP="0060443B">
      <w:pPr>
        <w:spacing w:after="320" w:line="240" w:lineRule="auto"/>
        <w:contextualSpacing/>
        <w:jc w:val="center"/>
        <w:rPr>
          <w:rFonts w:eastAsia="MS Mincho" w:cstheme="minorHAnsi"/>
          <w:lang w:eastAsia="ja-JP"/>
        </w:rPr>
      </w:pPr>
      <w:r w:rsidRPr="008E4705">
        <w:rPr>
          <w:rFonts w:eastAsia="MS Mincho" w:cstheme="minorHAnsi"/>
          <w:lang w:eastAsia="ja-JP"/>
        </w:rPr>
        <w:t>Name</w:t>
      </w:r>
    </w:p>
    <w:p w:rsidR="0060443B" w:rsidRPr="008E4705" w:rsidRDefault="0060443B" w:rsidP="0060443B">
      <w:pPr>
        <w:spacing w:after="320" w:line="240" w:lineRule="auto"/>
        <w:contextualSpacing/>
        <w:jc w:val="center"/>
        <w:rPr>
          <w:rFonts w:eastAsia="MS Mincho" w:cstheme="minorHAnsi"/>
          <w:lang w:eastAsia="ja-JP"/>
        </w:rPr>
      </w:pPr>
      <w:r w:rsidRPr="008E4705">
        <w:rPr>
          <w:rFonts w:eastAsia="MS Mincho" w:cstheme="minorHAnsi"/>
          <w:lang w:eastAsia="ja-JP"/>
        </w:rPr>
        <w:t>Date</w:t>
      </w:r>
    </w:p>
    <w:p w:rsidR="0060443B" w:rsidRPr="008E4705" w:rsidRDefault="0060443B" w:rsidP="0060443B">
      <w:pPr>
        <w:spacing w:after="320" w:line="300" w:lineRule="auto"/>
        <w:rPr>
          <w:rFonts w:eastAsia="MS Mincho" w:cstheme="minorHAnsi"/>
          <w:b/>
          <w:lang w:eastAsia="ja-JP"/>
        </w:rPr>
      </w:pPr>
    </w:p>
    <w:p w:rsidR="0060443B" w:rsidRPr="008E4705" w:rsidRDefault="0060443B" w:rsidP="0060443B">
      <w:pPr>
        <w:spacing w:after="120" w:line="300" w:lineRule="auto"/>
        <w:contextualSpacing/>
        <w:rPr>
          <w:rFonts w:eastAsia="MS Mincho" w:cstheme="minorHAnsi"/>
          <w:b/>
          <w:lang w:eastAsia="ja-JP"/>
        </w:rPr>
      </w:pPr>
      <w:r w:rsidRPr="008E4705">
        <w:rPr>
          <w:rFonts w:eastAsia="MS Mincho" w:cstheme="minorHAnsi"/>
          <w:b/>
          <w:lang w:eastAsia="ja-JP"/>
        </w:rPr>
        <w:t>I. Background</w:t>
      </w:r>
    </w:p>
    <w:p w:rsidR="0060443B" w:rsidRPr="008E4705" w:rsidRDefault="0060443B" w:rsidP="0060443B">
      <w:pPr>
        <w:spacing w:after="200" w:line="276" w:lineRule="auto"/>
        <w:rPr>
          <w:rFonts w:eastAsia="MS Mincho" w:cstheme="minorHAnsi"/>
          <w:lang w:eastAsia="ja-JP"/>
        </w:rPr>
      </w:pPr>
      <w:r w:rsidRPr="008E4705">
        <w:rPr>
          <w:rFonts w:eastAsia="MS Mincho" w:cstheme="minorHAnsi"/>
          <w:i/>
          <w:lang w:eastAsia="ja-JP"/>
        </w:rPr>
        <w:t>In your own words</w:t>
      </w:r>
      <w:r w:rsidRPr="008E4705">
        <w:rPr>
          <w:rFonts w:eastAsia="MS Mincho" w:cstheme="minorHAnsi"/>
          <w:lang w:eastAsia="ja-JP"/>
        </w:rPr>
        <w:t>, discuss the problem you tried to solve or the phenomenon you explored and define any important terms. List any specific goals.</w:t>
      </w:r>
    </w:p>
    <w:p w:rsidR="0060443B" w:rsidRPr="008E4705" w:rsidRDefault="0060443B" w:rsidP="0060443B">
      <w:pPr>
        <w:spacing w:after="120" w:line="300" w:lineRule="auto"/>
        <w:rPr>
          <w:rFonts w:eastAsia="MS Mincho" w:cstheme="minorHAnsi"/>
          <w:b/>
          <w:lang w:eastAsia="ja-JP"/>
        </w:rPr>
      </w:pPr>
      <w:r w:rsidRPr="008E4705">
        <w:rPr>
          <w:rFonts w:eastAsia="MS Mincho" w:cstheme="minorHAnsi"/>
          <w:b/>
          <w:lang w:eastAsia="ja-JP"/>
        </w:rPr>
        <w:t>II. Materials and methods</w:t>
      </w:r>
    </w:p>
    <w:p w:rsidR="0060443B" w:rsidRPr="008E4705" w:rsidRDefault="0060443B" w:rsidP="0060443B">
      <w:pPr>
        <w:numPr>
          <w:ilvl w:val="0"/>
          <w:numId w:val="17"/>
        </w:numPr>
        <w:spacing w:after="200" w:line="276" w:lineRule="auto"/>
        <w:contextualSpacing/>
        <w:rPr>
          <w:rFonts w:eastAsia="MS Mincho" w:cstheme="minorHAnsi"/>
          <w:b/>
          <w:lang w:eastAsia="ja-JP"/>
        </w:rPr>
      </w:pPr>
      <w:r w:rsidRPr="008E4705">
        <w:rPr>
          <w:rFonts w:eastAsia="MS Mincho" w:cstheme="minorHAnsi"/>
          <w:b/>
          <w:lang w:eastAsia="ja-JP"/>
        </w:rPr>
        <w:t>Reagents</w:t>
      </w:r>
    </w:p>
    <w:p w:rsidR="0060443B" w:rsidRPr="008E4705" w:rsidRDefault="0060443B" w:rsidP="0060443B">
      <w:pPr>
        <w:spacing w:after="120" w:line="300" w:lineRule="auto"/>
        <w:ind w:left="720"/>
        <w:contextualSpacing/>
        <w:rPr>
          <w:rFonts w:eastAsia="MS Mincho" w:cstheme="minorHAnsi"/>
          <w:lang w:eastAsia="ja-JP"/>
        </w:rPr>
      </w:pPr>
      <w:r w:rsidRPr="008E4705">
        <w:rPr>
          <w:rFonts w:eastAsia="MS Mincho" w:cstheme="minorHAnsi"/>
          <w:lang w:eastAsia="ja-JP"/>
        </w:rPr>
        <w:t xml:space="preserve">List any chemicals you used. For solutions, include concentrations. </w:t>
      </w:r>
    </w:p>
    <w:p w:rsidR="0060443B" w:rsidRPr="008E4705" w:rsidRDefault="0060443B" w:rsidP="0060443B">
      <w:pPr>
        <w:numPr>
          <w:ilvl w:val="0"/>
          <w:numId w:val="17"/>
        </w:numPr>
        <w:spacing w:after="200" w:line="276" w:lineRule="auto"/>
        <w:contextualSpacing/>
        <w:rPr>
          <w:rFonts w:eastAsia="MS Mincho" w:cstheme="minorHAnsi"/>
          <w:b/>
          <w:lang w:eastAsia="ja-JP"/>
        </w:rPr>
      </w:pPr>
      <w:r w:rsidRPr="008E4705">
        <w:rPr>
          <w:rFonts w:eastAsia="MS Mincho" w:cstheme="minorHAnsi"/>
          <w:b/>
          <w:lang w:eastAsia="ja-JP"/>
        </w:rPr>
        <w:t xml:space="preserve">Equipment </w:t>
      </w:r>
    </w:p>
    <w:p w:rsidR="0060443B" w:rsidRPr="008E4705" w:rsidRDefault="0060443B" w:rsidP="0060443B">
      <w:pPr>
        <w:spacing w:after="320" w:line="300" w:lineRule="auto"/>
        <w:ind w:left="720"/>
        <w:contextualSpacing/>
        <w:rPr>
          <w:rFonts w:eastAsia="MS Mincho" w:cstheme="minorHAnsi"/>
          <w:lang w:eastAsia="ja-JP"/>
        </w:rPr>
      </w:pPr>
      <w:r w:rsidRPr="008E4705">
        <w:rPr>
          <w:rFonts w:eastAsia="MS Mincho" w:cstheme="minorHAnsi"/>
          <w:lang w:eastAsia="ja-JP"/>
        </w:rPr>
        <w:t>Equipment includes things like a Vernier spectrometer or a conductivity probe.</w:t>
      </w:r>
    </w:p>
    <w:p w:rsidR="0060443B" w:rsidRPr="008E4705" w:rsidRDefault="0060443B" w:rsidP="0060443B">
      <w:pPr>
        <w:numPr>
          <w:ilvl w:val="0"/>
          <w:numId w:val="17"/>
        </w:numPr>
        <w:spacing w:after="0" w:line="240" w:lineRule="auto"/>
        <w:rPr>
          <w:rFonts w:eastAsia="MS Mincho" w:cstheme="minorHAnsi"/>
          <w:b/>
          <w:lang w:eastAsia="ja-JP"/>
        </w:rPr>
      </w:pPr>
      <w:r w:rsidRPr="008E4705">
        <w:rPr>
          <w:rFonts w:eastAsia="MS Mincho" w:cstheme="minorHAnsi"/>
          <w:b/>
          <w:lang w:eastAsia="ja-JP"/>
        </w:rPr>
        <w:t>Experimental(s)</w:t>
      </w:r>
    </w:p>
    <w:p w:rsidR="0060443B" w:rsidRPr="008E4705" w:rsidRDefault="0060443B" w:rsidP="0060443B">
      <w:pPr>
        <w:spacing w:after="320" w:line="240" w:lineRule="auto"/>
        <w:ind w:left="720"/>
        <w:contextualSpacing/>
        <w:rPr>
          <w:rFonts w:eastAsia="MS Mincho" w:cstheme="minorHAnsi"/>
          <w:b/>
          <w:u w:val="single"/>
          <w:lang w:eastAsia="ja-JP"/>
        </w:rPr>
      </w:pPr>
      <w:r w:rsidRPr="008E4705">
        <w:rPr>
          <w:rFonts w:eastAsia="MS Mincho" w:cstheme="minorHAnsi"/>
          <w:lang w:eastAsia="ja-JP"/>
        </w:rPr>
        <w:t xml:space="preserve">This section includes brief but detailed descriptions of the experiments you conducted. Think of an experimental paragraph as a recipe in a cookbook—someone should be able to follow your steps to arrive at the same results. </w:t>
      </w:r>
      <w:r w:rsidRPr="008E4705">
        <w:rPr>
          <w:rFonts w:eastAsia="MS Mincho" w:cstheme="minorHAnsi"/>
          <w:b/>
          <w:u w:val="single"/>
          <w:lang w:eastAsia="ja-JP"/>
        </w:rPr>
        <w:t xml:space="preserve">Do not copy and paste the protocols from Canvas. Instead summarize </w:t>
      </w:r>
      <w:r w:rsidRPr="008E4705">
        <w:rPr>
          <w:rFonts w:eastAsia="MS Mincho" w:cstheme="minorHAnsi"/>
          <w:b/>
          <w:i/>
          <w:u w:val="single"/>
          <w:lang w:eastAsia="ja-JP"/>
        </w:rPr>
        <w:t>in your own words</w:t>
      </w:r>
      <w:r w:rsidRPr="008E4705">
        <w:rPr>
          <w:rFonts w:eastAsia="MS Mincho" w:cstheme="minorHAnsi"/>
          <w:b/>
          <w:u w:val="single"/>
          <w:lang w:eastAsia="ja-JP"/>
        </w:rPr>
        <w:t xml:space="preserve"> the procedure(s) you followed.</w:t>
      </w:r>
    </w:p>
    <w:p w:rsidR="0060443B" w:rsidRPr="008E4705" w:rsidRDefault="0060443B" w:rsidP="0060443B">
      <w:pPr>
        <w:spacing w:after="320" w:line="240" w:lineRule="auto"/>
        <w:ind w:left="720"/>
        <w:contextualSpacing/>
        <w:rPr>
          <w:rFonts w:eastAsia="MS Mincho" w:cstheme="minorHAnsi"/>
          <w:lang w:eastAsia="ja-JP"/>
        </w:rPr>
      </w:pPr>
    </w:p>
    <w:p w:rsidR="0060443B" w:rsidRPr="008E4705" w:rsidRDefault="0060443B" w:rsidP="0060443B">
      <w:pPr>
        <w:spacing w:after="120" w:line="300" w:lineRule="auto"/>
        <w:rPr>
          <w:rFonts w:eastAsia="MS Mincho" w:cstheme="minorHAnsi"/>
          <w:b/>
          <w:lang w:eastAsia="ja-JP"/>
        </w:rPr>
      </w:pPr>
      <w:r w:rsidRPr="008E4705">
        <w:rPr>
          <w:rFonts w:eastAsia="MS Mincho" w:cstheme="minorHAnsi"/>
          <w:b/>
          <w:lang w:eastAsia="ja-JP"/>
        </w:rPr>
        <w:t>III. Results and discussion</w:t>
      </w:r>
    </w:p>
    <w:p w:rsidR="0060443B" w:rsidRPr="008E4705" w:rsidRDefault="0060443B" w:rsidP="0060443B">
      <w:pPr>
        <w:spacing w:after="200" w:line="276" w:lineRule="auto"/>
        <w:rPr>
          <w:rFonts w:eastAsia="MS Mincho" w:cstheme="minorHAnsi"/>
          <w:lang w:eastAsia="ja-JP"/>
        </w:rPr>
      </w:pPr>
      <w:r w:rsidRPr="008E4705">
        <w:rPr>
          <w:rFonts w:eastAsia="MS Mincho" w:cstheme="minorHAnsi"/>
          <w:lang w:eastAsia="ja-JP"/>
        </w:rPr>
        <w:t>Discuss your experimental results here. Include in your discussion a graph or figure you created from your raw data (do not include raw data), as well as any sources of error. Be sure to assess the validity of your results.</w:t>
      </w:r>
    </w:p>
    <w:p w:rsidR="0060443B" w:rsidRPr="008E4705" w:rsidRDefault="0060443B" w:rsidP="0060443B">
      <w:pPr>
        <w:spacing w:after="120" w:line="276" w:lineRule="auto"/>
        <w:rPr>
          <w:rFonts w:eastAsia="MS Mincho" w:cstheme="minorHAnsi"/>
          <w:b/>
          <w:lang w:eastAsia="ja-JP"/>
        </w:rPr>
      </w:pPr>
      <w:r w:rsidRPr="008E4705">
        <w:rPr>
          <w:rFonts w:eastAsia="MS Mincho" w:cstheme="minorHAnsi"/>
          <w:b/>
          <w:lang w:eastAsia="ja-JP"/>
        </w:rPr>
        <w:t>IV. Post-lab questions</w:t>
      </w:r>
    </w:p>
    <w:p w:rsidR="0060443B" w:rsidRPr="0060443B" w:rsidRDefault="0060443B" w:rsidP="0060443B">
      <w:pPr>
        <w:spacing w:before="100" w:beforeAutospacing="1" w:after="100" w:afterAutospacing="1" w:line="240" w:lineRule="auto"/>
        <w:rPr>
          <w:rFonts w:eastAsia="Times New Roman" w:cstheme="minorHAnsi"/>
        </w:rPr>
      </w:pPr>
      <w:r w:rsidRPr="0060443B">
        <w:rPr>
          <w:rFonts w:eastAsia="Times New Roman" w:cstheme="minorHAnsi"/>
        </w:rPr>
        <w:t xml:space="preserve">Use your chemical knowledge (and whatever internet research you need </w:t>
      </w:r>
      <w:r w:rsidR="008E4705">
        <w:rPr>
          <w:rFonts w:eastAsia="Times New Roman" w:cstheme="minorHAnsi"/>
        </w:rPr>
        <w:t>to do) to answer the following:</w:t>
      </w:r>
    </w:p>
    <w:p w:rsidR="0060443B" w:rsidRPr="0060443B" w:rsidRDefault="0060443B" w:rsidP="0060443B">
      <w:pPr>
        <w:numPr>
          <w:ilvl w:val="0"/>
          <w:numId w:val="16"/>
        </w:numPr>
        <w:spacing w:before="100" w:beforeAutospacing="1" w:after="100" w:afterAutospacing="1" w:line="240" w:lineRule="auto"/>
        <w:rPr>
          <w:rFonts w:eastAsia="Times New Roman" w:cstheme="minorHAnsi"/>
        </w:rPr>
      </w:pPr>
      <w:r w:rsidRPr="0060443B">
        <w:rPr>
          <w:rFonts w:eastAsia="Times New Roman" w:cstheme="minorHAnsi"/>
        </w:rPr>
        <w:t>List the household chemicals you studied and write their molecular formulas.</w:t>
      </w:r>
    </w:p>
    <w:p w:rsidR="0060443B" w:rsidRPr="0060443B" w:rsidRDefault="0060443B" w:rsidP="0060443B">
      <w:pPr>
        <w:numPr>
          <w:ilvl w:val="0"/>
          <w:numId w:val="16"/>
        </w:numPr>
        <w:spacing w:before="100" w:beforeAutospacing="1" w:after="100" w:afterAutospacing="1" w:line="240" w:lineRule="auto"/>
        <w:rPr>
          <w:rFonts w:eastAsia="Times New Roman" w:cstheme="minorHAnsi"/>
        </w:rPr>
      </w:pPr>
      <w:r w:rsidRPr="0060443B">
        <w:rPr>
          <w:rFonts w:eastAsia="Times New Roman" w:cstheme="minorHAnsi"/>
        </w:rPr>
        <w:t>Categorize each of the household chemicals studied as acids, bases, or salts.</w:t>
      </w:r>
    </w:p>
    <w:p w:rsidR="008E4705" w:rsidRDefault="0060443B" w:rsidP="008E4705">
      <w:pPr>
        <w:numPr>
          <w:ilvl w:val="0"/>
          <w:numId w:val="16"/>
        </w:numPr>
        <w:spacing w:before="100" w:beforeAutospacing="1" w:after="100" w:afterAutospacing="1" w:line="240" w:lineRule="auto"/>
        <w:contextualSpacing/>
        <w:rPr>
          <w:rFonts w:eastAsia="Times New Roman" w:cstheme="minorHAnsi"/>
        </w:rPr>
      </w:pPr>
      <w:r w:rsidRPr="0060443B">
        <w:rPr>
          <w:rFonts w:eastAsia="Times New Roman" w:cstheme="minorHAnsi"/>
        </w:rPr>
        <w:t xml:space="preserve">For each acid and base, write the reaction of each household chemical + water. For substances like shampoo, research the identity of the main acid or base ingredient. </w:t>
      </w:r>
    </w:p>
    <w:p w:rsidR="008E4705" w:rsidRDefault="008E4705" w:rsidP="008E4705">
      <w:pPr>
        <w:spacing w:before="100" w:beforeAutospacing="1" w:after="100" w:afterAutospacing="1" w:line="240" w:lineRule="auto"/>
        <w:ind w:left="720"/>
        <w:contextualSpacing/>
        <w:rPr>
          <w:rFonts w:eastAsia="Times New Roman" w:cstheme="minorHAnsi"/>
        </w:rPr>
      </w:pPr>
    </w:p>
    <w:p w:rsidR="0060443B" w:rsidRPr="0060443B" w:rsidRDefault="0060443B" w:rsidP="008E4705">
      <w:pPr>
        <w:spacing w:before="100" w:beforeAutospacing="1" w:after="100" w:afterAutospacing="1" w:line="240" w:lineRule="auto"/>
        <w:ind w:left="720"/>
        <w:contextualSpacing/>
        <w:rPr>
          <w:rFonts w:eastAsia="Times New Roman" w:cstheme="minorHAnsi"/>
        </w:rPr>
      </w:pPr>
      <w:r w:rsidRPr="008E4705">
        <w:rPr>
          <w:rFonts w:eastAsia="Times New Roman" w:cstheme="minorHAnsi"/>
          <w:i/>
          <w:iCs/>
        </w:rPr>
        <w:t xml:space="preserve">For example: </w:t>
      </w:r>
      <w:r w:rsidR="008E4705">
        <w:rPr>
          <w:rFonts w:eastAsia="Times New Roman" w:cstheme="minorHAnsi"/>
        </w:rPr>
        <w:t xml:space="preserve">Vinegar is </w:t>
      </w:r>
      <w:r w:rsidRPr="0060443B">
        <w:rPr>
          <w:rFonts w:eastAsia="Times New Roman" w:cstheme="minorHAnsi"/>
        </w:rPr>
        <w:t>a solution of acetic acid (CH</w:t>
      </w:r>
      <w:r w:rsidRPr="0060443B">
        <w:rPr>
          <w:rFonts w:eastAsia="Times New Roman" w:cstheme="minorHAnsi"/>
          <w:vertAlign w:val="subscript"/>
        </w:rPr>
        <w:t>3</w:t>
      </w:r>
      <w:r w:rsidRPr="0060443B">
        <w:rPr>
          <w:rFonts w:eastAsia="Times New Roman" w:cstheme="minorHAnsi"/>
        </w:rPr>
        <w:t>COOH) in water: CH</w:t>
      </w:r>
      <w:r w:rsidRPr="0060443B">
        <w:rPr>
          <w:rFonts w:eastAsia="Times New Roman" w:cstheme="minorHAnsi"/>
          <w:vertAlign w:val="subscript"/>
        </w:rPr>
        <w:t>3</w:t>
      </w:r>
      <w:r w:rsidRPr="0060443B">
        <w:rPr>
          <w:rFonts w:eastAsia="Times New Roman" w:cstheme="minorHAnsi"/>
        </w:rPr>
        <w:t>COOH + H</w:t>
      </w:r>
      <w:r w:rsidRPr="0060443B">
        <w:rPr>
          <w:rFonts w:eastAsia="Times New Roman" w:cstheme="minorHAnsi"/>
          <w:vertAlign w:val="subscript"/>
        </w:rPr>
        <w:t>2</w:t>
      </w:r>
      <w:r w:rsidRPr="0060443B">
        <w:rPr>
          <w:rFonts w:eastAsia="Times New Roman" w:cstheme="minorHAnsi"/>
        </w:rPr>
        <w:t xml:space="preserve">O </w:t>
      </w:r>
      <w:r w:rsidRPr="008E4705">
        <w:rPr>
          <w:rFonts w:ascii="Cambria Math" w:eastAsia="Times New Roman" w:hAnsi="Cambria Math" w:cs="Cambria Math"/>
        </w:rPr>
        <w:t>⟶</w:t>
      </w:r>
      <w:r w:rsidRPr="008E4705">
        <w:rPr>
          <w:rFonts w:eastAsia="Times New Roman" w:cstheme="minorHAnsi"/>
        </w:rPr>
        <w:t xml:space="preserve"> </w:t>
      </w:r>
      <w:r w:rsidRPr="0060443B">
        <w:rPr>
          <w:rFonts w:eastAsia="Times New Roman" w:cstheme="minorHAnsi"/>
        </w:rPr>
        <w:t>H</w:t>
      </w:r>
      <w:r w:rsidRPr="0060443B">
        <w:rPr>
          <w:rFonts w:eastAsia="Times New Roman" w:cstheme="minorHAnsi"/>
          <w:vertAlign w:val="subscript"/>
        </w:rPr>
        <w:t>3</w:t>
      </w:r>
      <w:r w:rsidRPr="0060443B">
        <w:rPr>
          <w:rFonts w:eastAsia="Times New Roman" w:cstheme="minorHAnsi"/>
        </w:rPr>
        <w:t>O</w:t>
      </w:r>
      <w:r w:rsidRPr="0060443B">
        <w:rPr>
          <w:rFonts w:eastAsia="Times New Roman" w:cstheme="minorHAnsi"/>
          <w:vertAlign w:val="superscript"/>
        </w:rPr>
        <w:t>+</w:t>
      </w:r>
      <w:r w:rsidRPr="0060443B">
        <w:rPr>
          <w:rFonts w:eastAsia="Times New Roman" w:cstheme="minorHAnsi"/>
        </w:rPr>
        <w:t xml:space="preserve"> + CH</w:t>
      </w:r>
      <w:r w:rsidRPr="0060443B">
        <w:rPr>
          <w:rFonts w:eastAsia="Times New Roman" w:cstheme="minorHAnsi"/>
          <w:vertAlign w:val="subscript"/>
        </w:rPr>
        <w:t>3</w:t>
      </w:r>
      <w:r w:rsidRPr="0060443B">
        <w:rPr>
          <w:rFonts w:eastAsia="Times New Roman" w:cstheme="minorHAnsi"/>
        </w:rPr>
        <w:t>COO</w:t>
      </w:r>
      <w:r w:rsidRPr="0060443B">
        <w:rPr>
          <w:rFonts w:eastAsia="Times New Roman" w:cstheme="minorHAnsi"/>
          <w:vertAlign w:val="superscript"/>
        </w:rPr>
        <w:t>-</w:t>
      </w:r>
      <w:r w:rsidRPr="0060443B">
        <w:rPr>
          <w:rFonts w:eastAsia="Times New Roman" w:cstheme="minorHAnsi"/>
        </w:rPr>
        <w:t>. There is excess H</w:t>
      </w:r>
      <w:r w:rsidRPr="0060443B">
        <w:rPr>
          <w:rFonts w:eastAsia="Times New Roman" w:cstheme="minorHAnsi"/>
          <w:vertAlign w:val="subscript"/>
        </w:rPr>
        <w:t>3</w:t>
      </w:r>
      <w:r w:rsidRPr="0060443B">
        <w:rPr>
          <w:rFonts w:eastAsia="Times New Roman" w:cstheme="minorHAnsi"/>
        </w:rPr>
        <w:t>O</w:t>
      </w:r>
      <w:r w:rsidRPr="0060443B">
        <w:rPr>
          <w:rFonts w:eastAsia="Times New Roman" w:cstheme="minorHAnsi"/>
          <w:vertAlign w:val="superscript"/>
        </w:rPr>
        <w:t>+</w:t>
      </w:r>
      <w:r w:rsidRPr="0060443B">
        <w:rPr>
          <w:rFonts w:eastAsia="Times New Roman" w:cstheme="minorHAnsi"/>
        </w:rPr>
        <w:t xml:space="preserve"> in solution, which makes it acidic. </w:t>
      </w:r>
    </w:p>
    <w:p w:rsidR="0060443B" w:rsidRPr="008E4705" w:rsidRDefault="0060443B" w:rsidP="008E4705">
      <w:pPr>
        <w:numPr>
          <w:ilvl w:val="0"/>
          <w:numId w:val="16"/>
        </w:numPr>
        <w:spacing w:before="100" w:beforeAutospacing="1" w:after="100" w:afterAutospacing="1" w:line="240" w:lineRule="auto"/>
        <w:contextualSpacing/>
        <w:rPr>
          <w:rFonts w:eastAsia="Times New Roman" w:cstheme="minorHAnsi"/>
        </w:rPr>
      </w:pPr>
      <w:r w:rsidRPr="0060443B">
        <w:rPr>
          <w:rFonts w:eastAsia="Times New Roman" w:cstheme="minorHAnsi"/>
        </w:rPr>
        <w:t xml:space="preserve">For each salt, write a) the equation for the dissociation of the salt in water, then b) explain how the reaction you wrote accounts for why the salt is acidic, basic, or neutral. </w:t>
      </w:r>
    </w:p>
    <w:p w:rsidR="0060443B" w:rsidRPr="008E4705" w:rsidRDefault="0060443B" w:rsidP="0060443B">
      <w:pPr>
        <w:spacing w:before="100" w:beforeAutospacing="1" w:after="100" w:afterAutospacing="1" w:line="240" w:lineRule="auto"/>
        <w:ind w:left="720"/>
        <w:rPr>
          <w:rFonts w:eastAsia="Times New Roman" w:cstheme="minorHAnsi"/>
        </w:rPr>
      </w:pPr>
      <w:r w:rsidRPr="008E4705">
        <w:rPr>
          <w:rFonts w:eastAsia="Times New Roman" w:cstheme="minorHAnsi"/>
          <w:i/>
          <w:iCs/>
        </w:rPr>
        <w:t>For example</w:t>
      </w:r>
      <w:r w:rsidRPr="0060443B">
        <w:rPr>
          <w:rFonts w:eastAsia="Times New Roman" w:cstheme="minorHAnsi"/>
        </w:rPr>
        <w:t xml:space="preserve">: NaCl(aq) </w:t>
      </w:r>
      <w:r w:rsidRPr="008E4705">
        <w:rPr>
          <w:rFonts w:ascii="Cambria Math" w:eastAsia="Times New Roman" w:hAnsi="Cambria Math" w:cs="Cambria Math"/>
        </w:rPr>
        <w:t>⟶</w:t>
      </w:r>
      <w:r w:rsidRPr="008E4705">
        <w:rPr>
          <w:rFonts w:eastAsia="Times New Roman" w:cstheme="minorHAnsi"/>
        </w:rPr>
        <w:t xml:space="preserve"> </w:t>
      </w:r>
      <w:r w:rsidRPr="0060443B">
        <w:rPr>
          <w:rFonts w:eastAsia="Times New Roman" w:cstheme="minorHAnsi"/>
        </w:rPr>
        <w:t>Na</w:t>
      </w:r>
      <w:r w:rsidRPr="0060443B">
        <w:rPr>
          <w:rFonts w:eastAsia="Times New Roman" w:cstheme="minorHAnsi"/>
          <w:vertAlign w:val="superscript"/>
        </w:rPr>
        <w:t>+</w:t>
      </w:r>
      <w:r w:rsidRPr="0060443B">
        <w:rPr>
          <w:rFonts w:eastAsia="Times New Roman" w:cstheme="minorHAnsi"/>
        </w:rPr>
        <w:t xml:space="preserve"> + Cl</w:t>
      </w:r>
      <w:r w:rsidRPr="0060443B">
        <w:rPr>
          <w:rFonts w:eastAsia="Times New Roman" w:cstheme="minorHAnsi"/>
          <w:vertAlign w:val="superscript"/>
        </w:rPr>
        <w:t>-</w:t>
      </w:r>
      <w:r w:rsidRPr="0060443B">
        <w:rPr>
          <w:rFonts w:eastAsia="Times New Roman" w:cstheme="minorHAnsi"/>
        </w:rPr>
        <w:t>. Both Na</w:t>
      </w:r>
      <w:r w:rsidRPr="0060443B">
        <w:rPr>
          <w:rFonts w:eastAsia="Times New Roman" w:cstheme="minorHAnsi"/>
          <w:vertAlign w:val="superscript"/>
        </w:rPr>
        <w:t>+</w:t>
      </w:r>
      <w:r w:rsidRPr="0060443B">
        <w:rPr>
          <w:rFonts w:eastAsia="Times New Roman" w:cstheme="minorHAnsi"/>
        </w:rPr>
        <w:t xml:space="preserve"> + Cl</w:t>
      </w:r>
      <w:r w:rsidRPr="0060443B">
        <w:rPr>
          <w:rFonts w:eastAsia="Times New Roman" w:cstheme="minorHAnsi"/>
          <w:vertAlign w:val="superscript"/>
        </w:rPr>
        <w:t>-</w:t>
      </w:r>
      <w:r w:rsidRPr="0060443B">
        <w:rPr>
          <w:rFonts w:eastAsia="Times New Roman" w:cstheme="minorHAnsi"/>
        </w:rPr>
        <w:t xml:space="preserve"> are ions of strong acids and bases (</w:t>
      </w:r>
      <w:r w:rsidRPr="0060443B">
        <w:rPr>
          <w:rFonts w:eastAsia="Times New Roman" w:cstheme="minorHAnsi"/>
          <w:u w:val="single"/>
        </w:rPr>
        <w:t>Na</w:t>
      </w:r>
      <w:r w:rsidRPr="0060443B">
        <w:rPr>
          <w:rFonts w:eastAsia="Times New Roman" w:cstheme="minorHAnsi"/>
        </w:rPr>
        <w:t>OH and H</w:t>
      </w:r>
      <w:r w:rsidRPr="008E4705">
        <w:rPr>
          <w:rFonts w:eastAsia="Times New Roman" w:cstheme="minorHAnsi"/>
          <w:i/>
          <w:iCs/>
        </w:rPr>
        <w:t>Cl</w:t>
      </w:r>
      <w:r w:rsidRPr="0060443B">
        <w:rPr>
          <w:rFonts w:eastAsia="Times New Roman" w:cstheme="minorHAnsi"/>
        </w:rPr>
        <w:t xml:space="preserve">) and therefore will </w:t>
      </w:r>
      <w:r w:rsidRPr="008E4705">
        <w:rPr>
          <w:rFonts w:eastAsia="Times New Roman" w:cstheme="minorHAnsi"/>
          <w:i/>
          <w:iCs/>
        </w:rPr>
        <w:t>not</w:t>
      </w:r>
      <w:r w:rsidRPr="008E4705">
        <w:rPr>
          <w:rFonts w:eastAsia="Times New Roman" w:cstheme="minorHAnsi"/>
        </w:rPr>
        <w:t xml:space="preserve"> react with water.</w:t>
      </w:r>
    </w:p>
    <w:p w:rsidR="0060443B" w:rsidRPr="008E4705" w:rsidRDefault="0060443B" w:rsidP="0060443B">
      <w:pPr>
        <w:numPr>
          <w:ilvl w:val="0"/>
          <w:numId w:val="16"/>
        </w:numPr>
        <w:spacing w:before="100" w:beforeAutospacing="1" w:after="100" w:afterAutospacing="1" w:line="240" w:lineRule="auto"/>
        <w:rPr>
          <w:rFonts w:eastAsia="Times New Roman" w:cstheme="minorHAnsi"/>
        </w:rPr>
      </w:pPr>
      <w:r w:rsidRPr="0060443B">
        <w:rPr>
          <w:rFonts w:eastAsia="Times New Roman" w:cstheme="minorHAnsi"/>
        </w:rPr>
        <w:t>Were you surprised by any of your results? Which one(s)?</w:t>
      </w:r>
    </w:p>
    <w:p w:rsidR="0060443B" w:rsidRPr="008E4705" w:rsidRDefault="0060443B" w:rsidP="008E4705">
      <w:pPr>
        <w:spacing w:after="200" w:line="276" w:lineRule="auto"/>
        <w:rPr>
          <w:rFonts w:eastAsia="MS Mincho" w:cstheme="minorHAnsi"/>
          <w:b/>
          <w:lang w:eastAsia="ja-JP"/>
        </w:rPr>
      </w:pPr>
      <w:r w:rsidRPr="008E4705">
        <w:rPr>
          <w:rFonts w:eastAsia="MS Mincho" w:cstheme="minorHAnsi"/>
          <w:b/>
          <w:lang w:eastAsia="ja-JP"/>
        </w:rPr>
        <w:t>V. Reference(s)</w:t>
      </w:r>
      <w:r w:rsidRPr="0060443B">
        <w:rPr>
          <w:rFonts w:ascii="Times New Roman" w:eastAsia="Times New Roman" w:hAnsi="Times New Roman" w:cs="Times New Roman"/>
          <w:sz w:val="24"/>
          <w:szCs w:val="24"/>
        </w:rPr>
        <w:t> </w:t>
      </w:r>
    </w:p>
    <w:sectPr w:rsidR="0060443B" w:rsidRPr="008E470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8DA" w:rsidRDefault="008F68DA">
      <w:pPr>
        <w:spacing w:after="0" w:line="240" w:lineRule="auto"/>
      </w:pPr>
      <w:r>
        <w:separator/>
      </w:r>
    </w:p>
  </w:endnote>
  <w:endnote w:type="continuationSeparator" w:id="0">
    <w:p w:rsidR="008F68DA" w:rsidRDefault="008F6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altName w:val="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266071"/>
      <w:docPartObj>
        <w:docPartGallery w:val="Page Numbers (Bottom of Page)"/>
        <w:docPartUnique/>
      </w:docPartObj>
    </w:sdtPr>
    <w:sdtEndPr>
      <w:rPr>
        <w:noProof/>
      </w:rPr>
    </w:sdtEndPr>
    <w:sdtContent>
      <w:p w:rsidR="0037583B" w:rsidRDefault="008453DF">
        <w:pPr>
          <w:pStyle w:val="Footer"/>
          <w:jc w:val="right"/>
        </w:pPr>
        <w:r>
          <w:fldChar w:fldCharType="begin"/>
        </w:r>
        <w:r>
          <w:instrText xml:space="preserve"> PAGE   \* MERGEFORMAT </w:instrText>
        </w:r>
        <w:r>
          <w:fldChar w:fldCharType="separate"/>
        </w:r>
        <w:r w:rsidR="008E4705">
          <w:rPr>
            <w:noProof/>
          </w:rPr>
          <w:t>1</w:t>
        </w:r>
        <w:r>
          <w:rPr>
            <w:noProof/>
          </w:rPr>
          <w:fldChar w:fldCharType="end"/>
        </w:r>
      </w:p>
    </w:sdtContent>
  </w:sdt>
  <w:p w:rsidR="0037583B" w:rsidRDefault="008F68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8DA" w:rsidRDefault="008F68DA">
      <w:pPr>
        <w:spacing w:after="0" w:line="240" w:lineRule="auto"/>
      </w:pPr>
      <w:r>
        <w:separator/>
      </w:r>
    </w:p>
  </w:footnote>
  <w:footnote w:type="continuationSeparator" w:id="0">
    <w:p w:rsidR="008F68DA" w:rsidRDefault="008F68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4B4"/>
    <w:multiLevelType w:val="hybridMultilevel"/>
    <w:tmpl w:val="C7DE264C"/>
    <w:lvl w:ilvl="0" w:tplc="2CB459EE">
      <w:start w:val="1"/>
      <w:numFmt w:val="bullet"/>
      <w:lvlText w:val=""/>
      <w:lvlJc w:val="left"/>
      <w:pPr>
        <w:ind w:left="720" w:hanging="360"/>
      </w:pPr>
      <w:rPr>
        <w:rFonts w:ascii="Webdings" w:hAnsi="Web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62512"/>
    <w:multiLevelType w:val="hybridMultilevel"/>
    <w:tmpl w:val="C3E80C80"/>
    <w:lvl w:ilvl="0" w:tplc="67E052B2">
      <w:start w:val="1"/>
      <w:numFmt w:val="bullet"/>
      <w:lvlText w:val=""/>
      <w:lvlJc w:val="left"/>
      <w:pPr>
        <w:ind w:left="720" w:hanging="360"/>
      </w:pPr>
      <w:rPr>
        <w:rFonts w:ascii="Webdings" w:hAnsi="Web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C175A"/>
    <w:multiLevelType w:val="multilevel"/>
    <w:tmpl w:val="02642D9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90531"/>
    <w:multiLevelType w:val="hybridMultilevel"/>
    <w:tmpl w:val="C34A973C"/>
    <w:lvl w:ilvl="0" w:tplc="2CB459EE">
      <w:start w:val="1"/>
      <w:numFmt w:val="bullet"/>
      <w:lvlText w:val=""/>
      <w:lvlJc w:val="left"/>
      <w:pPr>
        <w:ind w:left="720" w:hanging="360"/>
      </w:pPr>
      <w:rPr>
        <w:rFonts w:ascii="Webdings" w:hAnsi="Webdings" w:hint="default"/>
        <w:b w:val="0"/>
        <w:i w:val="0"/>
      </w:rPr>
    </w:lvl>
    <w:lvl w:ilvl="1" w:tplc="0409000F">
      <w:start w:val="1"/>
      <w:numFmt w:val="decimal"/>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91B31"/>
    <w:multiLevelType w:val="hybridMultilevel"/>
    <w:tmpl w:val="FC52A408"/>
    <w:lvl w:ilvl="0" w:tplc="48822508">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9313499"/>
    <w:multiLevelType w:val="hybridMultilevel"/>
    <w:tmpl w:val="204ED242"/>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35337"/>
    <w:multiLevelType w:val="hybridMultilevel"/>
    <w:tmpl w:val="DB921EDE"/>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B2558"/>
    <w:multiLevelType w:val="hybridMultilevel"/>
    <w:tmpl w:val="0CD0D780"/>
    <w:lvl w:ilvl="0" w:tplc="67E052B2">
      <w:start w:val="1"/>
      <w:numFmt w:val="bullet"/>
      <w:lvlText w:val=""/>
      <w:lvlJc w:val="left"/>
      <w:pPr>
        <w:ind w:left="720" w:hanging="360"/>
      </w:pPr>
      <w:rPr>
        <w:rFonts w:ascii="Webdings" w:hAnsi="Web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37424D"/>
    <w:multiLevelType w:val="multilevel"/>
    <w:tmpl w:val="A280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D5308"/>
    <w:multiLevelType w:val="hybridMultilevel"/>
    <w:tmpl w:val="186071C0"/>
    <w:lvl w:ilvl="0" w:tplc="2CB459EE">
      <w:start w:val="1"/>
      <w:numFmt w:val="bullet"/>
      <w:lvlText w:val=""/>
      <w:lvlJc w:val="left"/>
      <w:pPr>
        <w:ind w:left="720" w:hanging="360"/>
      </w:pPr>
      <w:rPr>
        <w:rFonts w:ascii="Webdings" w:hAnsi="Webding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6C7397"/>
    <w:multiLevelType w:val="multilevel"/>
    <w:tmpl w:val="4D6A5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C8698B"/>
    <w:multiLevelType w:val="multilevel"/>
    <w:tmpl w:val="6EB0F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1A7904"/>
    <w:multiLevelType w:val="hybridMultilevel"/>
    <w:tmpl w:val="C1266A0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134D97"/>
    <w:multiLevelType w:val="hybridMultilevel"/>
    <w:tmpl w:val="A2F4D23E"/>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BD7AA7"/>
    <w:multiLevelType w:val="hybridMultilevel"/>
    <w:tmpl w:val="A920AD8E"/>
    <w:lvl w:ilvl="0" w:tplc="653E6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B1C5FA7"/>
    <w:multiLevelType w:val="multilevel"/>
    <w:tmpl w:val="9CE4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460489"/>
    <w:multiLevelType w:val="hybridMultilevel"/>
    <w:tmpl w:val="6CFA4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3"/>
  </w:num>
  <w:num w:numId="5">
    <w:abstractNumId w:val="9"/>
  </w:num>
  <w:num w:numId="6">
    <w:abstractNumId w:val="6"/>
  </w:num>
  <w:num w:numId="7">
    <w:abstractNumId w:val="4"/>
  </w:num>
  <w:num w:numId="8">
    <w:abstractNumId w:val="1"/>
  </w:num>
  <w:num w:numId="9">
    <w:abstractNumId w:val="7"/>
  </w:num>
  <w:num w:numId="10">
    <w:abstractNumId w:val="14"/>
  </w:num>
  <w:num w:numId="11">
    <w:abstractNumId w:val="11"/>
  </w:num>
  <w:num w:numId="12">
    <w:abstractNumId w:val="8"/>
  </w:num>
  <w:num w:numId="13">
    <w:abstractNumId w:val="15"/>
  </w:num>
  <w:num w:numId="14">
    <w:abstractNumId w:val="2"/>
  </w:num>
  <w:num w:numId="15">
    <w:abstractNumId w:val="16"/>
  </w:num>
  <w:num w:numId="16">
    <w:abstractNumId w:val="10"/>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0MLE0AwJzEwNTYyUdpeDU4uLM/DyQApNaAG2Sr/ksAAAA"/>
  </w:docVars>
  <w:rsids>
    <w:rsidRoot w:val="00D34BE7"/>
    <w:rsid w:val="00330451"/>
    <w:rsid w:val="003434C0"/>
    <w:rsid w:val="005B4C3B"/>
    <w:rsid w:val="0060443B"/>
    <w:rsid w:val="00614989"/>
    <w:rsid w:val="006F773E"/>
    <w:rsid w:val="007F1ABD"/>
    <w:rsid w:val="008453DF"/>
    <w:rsid w:val="008E4705"/>
    <w:rsid w:val="008F68DA"/>
    <w:rsid w:val="00AC0DE5"/>
    <w:rsid w:val="00BB717C"/>
    <w:rsid w:val="00C16D0F"/>
    <w:rsid w:val="00C8633F"/>
    <w:rsid w:val="00CF0325"/>
    <w:rsid w:val="00D34BE7"/>
    <w:rsid w:val="00E0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1163"/>
  <w15:chartTrackingRefBased/>
  <w15:docId w15:val="{0318102E-6772-4E14-9595-B623E378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BE7"/>
  </w:style>
  <w:style w:type="paragraph" w:styleId="Heading1">
    <w:name w:val="heading 1"/>
    <w:basedOn w:val="Normal"/>
    <w:next w:val="Normal"/>
    <w:link w:val="Heading1Char"/>
    <w:uiPriority w:val="2"/>
    <w:qFormat/>
    <w:rsid w:val="00D34BE7"/>
    <w:pPr>
      <w:keepNext/>
      <w:keepLines/>
      <w:pBdr>
        <w:bottom w:val="single" w:sz="8" w:space="0" w:color="DEEAF6" w:themeColor="accent1" w:themeTint="33"/>
      </w:pBdr>
      <w:spacing w:after="200" w:line="300" w:lineRule="auto"/>
      <w:outlineLvl w:val="0"/>
    </w:pPr>
    <w:rPr>
      <w:rFonts w:asciiTheme="majorHAnsi" w:eastAsiaTheme="majorEastAsia" w:hAnsiTheme="majorHAnsi" w:cstheme="majorBidi"/>
      <w:color w:val="5B9BD5" w:themeColor="accent1"/>
      <w:sz w:val="36"/>
      <w:szCs w:val="36"/>
      <w:lang w:eastAsia="ja-JP"/>
    </w:rPr>
  </w:style>
  <w:style w:type="paragraph" w:styleId="Heading2">
    <w:name w:val="heading 2"/>
    <w:basedOn w:val="Normal"/>
    <w:next w:val="Normal"/>
    <w:link w:val="Heading2Char"/>
    <w:uiPriority w:val="9"/>
    <w:semiHidden/>
    <w:unhideWhenUsed/>
    <w:qFormat/>
    <w:rsid w:val="005B4C3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B4C3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D34BE7"/>
    <w:rPr>
      <w:rFonts w:asciiTheme="majorHAnsi" w:eastAsiaTheme="majorEastAsia" w:hAnsiTheme="majorHAnsi" w:cstheme="majorBidi"/>
      <w:color w:val="5B9BD5" w:themeColor="accent1"/>
      <w:sz w:val="36"/>
      <w:szCs w:val="36"/>
      <w:lang w:eastAsia="ja-JP"/>
    </w:rPr>
  </w:style>
  <w:style w:type="paragraph" w:styleId="Footer">
    <w:name w:val="footer"/>
    <w:basedOn w:val="Normal"/>
    <w:link w:val="FooterChar"/>
    <w:uiPriority w:val="99"/>
    <w:unhideWhenUsed/>
    <w:qFormat/>
    <w:rsid w:val="00D34BE7"/>
    <w:pPr>
      <w:spacing w:after="0" w:line="240" w:lineRule="auto"/>
    </w:pPr>
    <w:rPr>
      <w:rFonts w:asciiTheme="majorHAnsi" w:eastAsiaTheme="majorEastAsia" w:hAnsiTheme="majorHAnsi" w:cstheme="majorBidi"/>
      <w:caps/>
      <w:color w:val="5B9BD5" w:themeColor="accent1"/>
      <w:sz w:val="16"/>
      <w:szCs w:val="16"/>
      <w:lang w:eastAsia="ja-JP"/>
    </w:rPr>
  </w:style>
  <w:style w:type="character" w:customStyle="1" w:styleId="FooterChar">
    <w:name w:val="Footer Char"/>
    <w:basedOn w:val="DefaultParagraphFont"/>
    <w:link w:val="Footer"/>
    <w:uiPriority w:val="99"/>
    <w:rsid w:val="00D34BE7"/>
    <w:rPr>
      <w:rFonts w:asciiTheme="majorHAnsi" w:eastAsiaTheme="majorEastAsia" w:hAnsiTheme="majorHAnsi" w:cstheme="majorBidi"/>
      <w:caps/>
      <w:color w:val="5B9BD5" w:themeColor="accent1"/>
      <w:sz w:val="16"/>
      <w:szCs w:val="16"/>
      <w:lang w:eastAsia="ja-JP"/>
    </w:rPr>
  </w:style>
  <w:style w:type="paragraph" w:styleId="ListParagraph">
    <w:name w:val="List Paragraph"/>
    <w:basedOn w:val="Normal"/>
    <w:uiPriority w:val="34"/>
    <w:unhideWhenUsed/>
    <w:qFormat/>
    <w:rsid w:val="00D34BE7"/>
    <w:pPr>
      <w:spacing w:after="320" w:line="300" w:lineRule="auto"/>
      <w:ind w:left="720"/>
      <w:contextualSpacing/>
    </w:pPr>
    <w:rPr>
      <w:rFonts w:eastAsiaTheme="minorEastAsia"/>
      <w:color w:val="44546A" w:themeColor="text2"/>
      <w:sz w:val="20"/>
      <w:szCs w:val="20"/>
      <w:lang w:eastAsia="ja-JP"/>
    </w:rPr>
  </w:style>
  <w:style w:type="paragraph" w:styleId="NormalWeb">
    <w:name w:val="Normal (Web)"/>
    <w:basedOn w:val="Normal"/>
    <w:uiPriority w:val="99"/>
    <w:unhideWhenUsed/>
    <w:rsid w:val="00D34B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5B4C3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B4C3B"/>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B4C3B"/>
    <w:rPr>
      <w:b/>
      <w:bCs/>
    </w:rPr>
  </w:style>
  <w:style w:type="character" w:styleId="Emphasis">
    <w:name w:val="Emphasis"/>
    <w:basedOn w:val="DefaultParagraphFont"/>
    <w:uiPriority w:val="20"/>
    <w:qFormat/>
    <w:rsid w:val="005B4C3B"/>
    <w:rPr>
      <w:i/>
      <w:iCs/>
    </w:rPr>
  </w:style>
  <w:style w:type="character" w:customStyle="1" w:styleId="instructurefileholder">
    <w:name w:val="instructure_file_holder"/>
    <w:basedOn w:val="DefaultParagraphFont"/>
    <w:rsid w:val="0060443B"/>
  </w:style>
  <w:style w:type="character" w:styleId="Hyperlink">
    <w:name w:val="Hyperlink"/>
    <w:basedOn w:val="DefaultParagraphFont"/>
    <w:uiPriority w:val="99"/>
    <w:semiHidden/>
    <w:unhideWhenUsed/>
    <w:rsid w:val="0060443B"/>
    <w:rPr>
      <w:color w:val="0000FF"/>
      <w:u w:val="single"/>
    </w:rPr>
  </w:style>
  <w:style w:type="character" w:customStyle="1" w:styleId="hidden-readable">
    <w:name w:val="hidden-readable"/>
    <w:basedOn w:val="DefaultParagraphFont"/>
    <w:rsid w:val="00604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885244">
      <w:bodyDiv w:val="1"/>
      <w:marLeft w:val="0"/>
      <w:marRight w:val="0"/>
      <w:marTop w:val="0"/>
      <w:marBottom w:val="0"/>
      <w:divBdr>
        <w:top w:val="none" w:sz="0" w:space="0" w:color="auto"/>
        <w:left w:val="none" w:sz="0" w:space="0" w:color="auto"/>
        <w:bottom w:val="none" w:sz="0" w:space="0" w:color="auto"/>
        <w:right w:val="none" w:sz="0" w:space="0" w:color="auto"/>
      </w:divBdr>
    </w:div>
    <w:div w:id="1031105811">
      <w:bodyDiv w:val="1"/>
      <w:marLeft w:val="0"/>
      <w:marRight w:val="0"/>
      <w:marTop w:val="0"/>
      <w:marBottom w:val="0"/>
      <w:divBdr>
        <w:top w:val="none" w:sz="0" w:space="0" w:color="auto"/>
        <w:left w:val="none" w:sz="0" w:space="0" w:color="auto"/>
        <w:bottom w:val="none" w:sz="0" w:space="0" w:color="auto"/>
        <w:right w:val="none" w:sz="0" w:space="0" w:color="auto"/>
      </w:divBdr>
      <w:divsChild>
        <w:div w:id="1659115657">
          <w:marLeft w:val="0"/>
          <w:marRight w:val="0"/>
          <w:marTop w:val="0"/>
          <w:marBottom w:val="0"/>
          <w:divBdr>
            <w:top w:val="none" w:sz="0" w:space="0" w:color="auto"/>
            <w:left w:val="none" w:sz="0" w:space="0" w:color="auto"/>
            <w:bottom w:val="none" w:sz="0" w:space="0" w:color="auto"/>
            <w:right w:val="none" w:sz="0" w:space="0" w:color="auto"/>
          </w:divBdr>
        </w:div>
      </w:divsChild>
    </w:div>
    <w:div w:id="1181431501">
      <w:bodyDiv w:val="1"/>
      <w:marLeft w:val="0"/>
      <w:marRight w:val="0"/>
      <w:marTop w:val="0"/>
      <w:marBottom w:val="0"/>
      <w:divBdr>
        <w:top w:val="none" w:sz="0" w:space="0" w:color="auto"/>
        <w:left w:val="none" w:sz="0" w:space="0" w:color="auto"/>
        <w:bottom w:val="none" w:sz="0" w:space="0" w:color="auto"/>
        <w:right w:val="none" w:sz="0" w:space="0" w:color="auto"/>
      </w:divBdr>
      <w:divsChild>
        <w:div w:id="50662042">
          <w:marLeft w:val="0"/>
          <w:marRight w:val="0"/>
          <w:marTop w:val="0"/>
          <w:marBottom w:val="0"/>
          <w:divBdr>
            <w:top w:val="none" w:sz="0" w:space="0" w:color="auto"/>
            <w:left w:val="none" w:sz="0" w:space="0" w:color="auto"/>
            <w:bottom w:val="none" w:sz="0" w:space="0" w:color="auto"/>
            <w:right w:val="none" w:sz="0" w:space="0" w:color="auto"/>
          </w:divBdr>
        </w:div>
      </w:divsChild>
    </w:div>
    <w:div w:id="188560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Natalie C.</dc:creator>
  <cp:keywords/>
  <dc:description/>
  <cp:lastModifiedBy>Ulrich, Natalie C.</cp:lastModifiedBy>
  <cp:revision>2</cp:revision>
  <cp:lastPrinted>2020-07-09T14:49:00Z</cp:lastPrinted>
  <dcterms:created xsi:type="dcterms:W3CDTF">2020-07-27T13:32:00Z</dcterms:created>
  <dcterms:modified xsi:type="dcterms:W3CDTF">2020-07-27T13:32:00Z</dcterms:modified>
</cp:coreProperties>
</file>