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4FF" w:rsidRDefault="00B06286" w:rsidP="00B06286">
      <w:pPr>
        <w:jc w:val="center"/>
        <w:rPr>
          <w:b/>
        </w:rPr>
      </w:pPr>
      <w:r>
        <w:rPr>
          <w:b/>
        </w:rPr>
        <w:t>Diffusion at the macroscopic scale:  Fick’s equations</w:t>
      </w:r>
    </w:p>
    <w:p w:rsidR="00393DE4" w:rsidRPr="00393DE4" w:rsidRDefault="00393DE4" w:rsidP="00393DE4">
      <w:pPr>
        <w:pStyle w:val="ListParagraph"/>
        <w:numPr>
          <w:ilvl w:val="0"/>
          <w:numId w:val="1"/>
        </w:numPr>
        <w:rPr>
          <w:rFonts w:cstheme="minorHAnsi"/>
          <w:color w:val="000000"/>
          <w:shd w:val="clear" w:color="auto" w:fill="FFFFFF"/>
        </w:rPr>
      </w:pPr>
      <w:r w:rsidRPr="00393DE4">
        <w:rPr>
          <w:rFonts w:cstheme="minorHAnsi"/>
          <w:color w:val="000000"/>
          <w:shd w:val="clear" w:color="auto" w:fill="FFFFFF"/>
        </w:rPr>
        <w:t xml:space="preserve">Derivations come from the following book: </w:t>
      </w:r>
      <w:r w:rsidRPr="00393DE4">
        <w:rPr>
          <w:rFonts w:cstheme="minorHAnsi"/>
          <w:color w:val="000000"/>
          <w:shd w:val="clear" w:color="auto" w:fill="FFFFFF"/>
        </w:rPr>
        <w:t>Howard Berg, </w:t>
      </w:r>
      <w:r w:rsidRPr="00393DE4">
        <w:rPr>
          <w:rFonts w:cstheme="minorHAnsi"/>
          <w:i/>
          <w:color w:val="000000"/>
          <w:shd w:val="clear" w:color="auto" w:fill="FFFFFF"/>
        </w:rPr>
        <w:t>Random Walks in Biology, New and expanded edition</w:t>
      </w:r>
      <w:r w:rsidRPr="00393DE4">
        <w:rPr>
          <w:rFonts w:cstheme="minorHAnsi"/>
          <w:color w:val="000000"/>
          <w:shd w:val="clear" w:color="auto" w:fill="FFFFFF"/>
        </w:rPr>
        <w:t>, pp. 17 - 25. </w:t>
      </w:r>
    </w:p>
    <w:p w:rsidR="00B06286" w:rsidRPr="00393DE4" w:rsidRDefault="00393DE4" w:rsidP="00393DE4">
      <w:pPr>
        <w:pStyle w:val="ListParagraph"/>
        <w:numPr>
          <w:ilvl w:val="0"/>
          <w:numId w:val="1"/>
        </w:numPr>
        <w:rPr>
          <w:rFonts w:cstheme="minorHAnsi"/>
        </w:rPr>
      </w:pPr>
      <w:r w:rsidRPr="00393DE4">
        <w:rPr>
          <w:rFonts w:cstheme="minorHAnsi"/>
          <w:color w:val="000000"/>
          <w:shd w:val="clear" w:color="auto" w:fill="FFFFFF"/>
        </w:rPr>
        <w:t>F</w:t>
      </w:r>
      <w:r w:rsidRPr="00393DE4">
        <w:rPr>
          <w:rFonts w:cstheme="minorHAnsi"/>
          <w:color w:val="000000"/>
          <w:shd w:val="clear" w:color="auto" w:fill="FFFFFF"/>
        </w:rPr>
        <w:t xml:space="preserve">or </w:t>
      </w:r>
      <w:r w:rsidRPr="00393DE4">
        <w:rPr>
          <w:rFonts w:cstheme="minorHAnsi"/>
          <w:color w:val="000000"/>
          <w:shd w:val="clear" w:color="auto" w:fill="FFFFFF"/>
        </w:rPr>
        <w:t xml:space="preserve">students </w:t>
      </w:r>
      <w:r w:rsidRPr="00393DE4">
        <w:rPr>
          <w:rFonts w:cstheme="minorHAnsi"/>
          <w:color w:val="000000"/>
          <w:shd w:val="clear" w:color="auto" w:fill="FFFFFF"/>
        </w:rPr>
        <w:t>who need a review of 2nd derivatives and concavity</w:t>
      </w:r>
      <w:r w:rsidRPr="00393DE4">
        <w:rPr>
          <w:rFonts w:cstheme="minorHAnsi"/>
          <w:color w:val="000000"/>
          <w:shd w:val="clear" w:color="auto" w:fill="FFFFFF"/>
        </w:rPr>
        <w:t xml:space="preserve">, </w:t>
      </w:r>
      <w:hyperlink r:id="rId5" w:tgtFrame="_blank" w:tooltip="https://tutorial.math.lamar.edu/Classes/CalcI/ShapeofGraphPtII.aspx" w:history="1">
        <w:r w:rsidRPr="00393DE4">
          <w:rPr>
            <w:rStyle w:val="Hyperlink"/>
            <w:rFonts w:cstheme="minorHAnsi"/>
            <w:color w:val="1155CC"/>
            <w:shd w:val="clear" w:color="auto" w:fill="FFFFFF"/>
          </w:rPr>
          <w:t>this link</w:t>
        </w:r>
      </w:hyperlink>
      <w:r w:rsidRPr="00393DE4">
        <w:rPr>
          <w:rFonts w:cstheme="minorHAnsi"/>
          <w:color w:val="000000"/>
          <w:shd w:val="clear" w:color="auto" w:fill="FFFFFF"/>
        </w:rPr>
        <w:t> </w:t>
      </w:r>
      <w:r w:rsidRPr="00393DE4">
        <w:rPr>
          <w:rFonts w:cstheme="minorHAnsi"/>
          <w:color w:val="000000"/>
          <w:shd w:val="clear" w:color="auto" w:fill="FFFFFF"/>
        </w:rPr>
        <w:t>is helpful</w:t>
      </w:r>
      <w:r w:rsidRPr="00393DE4">
        <w:rPr>
          <w:rFonts w:cstheme="minorHAnsi"/>
          <w:color w:val="000000"/>
          <w:shd w:val="clear" w:color="auto" w:fill="FFFFFF"/>
        </w:rPr>
        <w:t>.</w:t>
      </w:r>
    </w:p>
    <w:p w:rsidR="00B06286" w:rsidRDefault="00B06286">
      <w:r>
        <w:t>Fick’s laws describe the redistribution of particles in space over time.  Rather than memorize them, it is useful to be able to derive them conceptually, starting from the rules of a random walk.</w:t>
      </w:r>
    </w:p>
    <w:p w:rsidR="00B06286" w:rsidRDefault="00B06286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4667D60" wp14:editId="3AE49AED">
            <wp:simplePos x="0" y="0"/>
            <wp:positionH relativeFrom="column">
              <wp:posOffset>0</wp:posOffset>
            </wp:positionH>
            <wp:positionV relativeFrom="paragraph">
              <wp:posOffset>473710</wp:posOffset>
            </wp:positionV>
            <wp:extent cx="2381250" cy="2139315"/>
            <wp:effectExtent l="0" t="0" r="0" b="0"/>
            <wp:wrapSquare wrapText="bothSides"/>
            <wp:docPr id="1" name="Picture 1" descr="C:\Users\rrp2z\AppData\Local\Temp\msohtmlclip1\02\clip_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rp2z\AppData\Local\Temp\msohtmlclip1\02\clip_image0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6"/>
                    <a:stretch/>
                  </pic:blipFill>
                  <pic:spPr bwMode="auto">
                    <a:xfrm>
                      <a:off x="0" y="0"/>
                      <a:ext cx="238125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Fick’s first law:  </w:t>
      </w:r>
      <w:r>
        <w:rPr>
          <w:rFonts w:ascii="Calibri" w:hAnsi="Calibri"/>
          <w:b/>
          <w:bCs/>
          <w:color w:val="000000"/>
        </w:rPr>
        <w:t>The motion of particles is driven by __________________________________.</w:t>
      </w:r>
    </w:p>
    <w:p w:rsidR="00B06286" w:rsidRDefault="00B06286"/>
    <w:p w:rsidR="00B06286" w:rsidRDefault="00B06286">
      <w:r>
        <w:t>Let N(x) be the number of particles at position x, and N(</w:t>
      </w:r>
      <w:proofErr w:type="spellStart"/>
      <w:r>
        <w:t>x+δ</w:t>
      </w:r>
      <w:proofErr w:type="spellEnd"/>
      <w:r>
        <w:t xml:space="preserve">) be the number of particles at position </w:t>
      </w:r>
      <w:proofErr w:type="spellStart"/>
      <w:r>
        <w:t>x+δ</w:t>
      </w:r>
      <w:proofErr w:type="spellEnd"/>
      <w:r>
        <w:t>.</w:t>
      </w:r>
    </w:p>
    <w:p w:rsidR="00B06286" w:rsidRDefault="00B06286">
      <w:r>
        <w:t>Let A be the area of the cross-sectional plane through which particles can pass [m</w:t>
      </w:r>
      <w:r>
        <w:rPr>
          <w:vertAlign w:val="superscript"/>
        </w:rPr>
        <w:t>2</w:t>
      </w:r>
      <w:r>
        <w:t>].</w:t>
      </w:r>
    </w:p>
    <w:p w:rsidR="00B06286" w:rsidRDefault="00B06286">
      <w:r>
        <w:t xml:space="preserve">Let the time interval for motion be </w:t>
      </w:r>
      <w:r w:rsidRPr="00B06286">
        <w:t>τ</w:t>
      </w:r>
      <w:r>
        <w:t xml:space="preserve"> [s].</w:t>
      </w:r>
    </w:p>
    <w:p w:rsidR="00B06286" w:rsidRDefault="00B06286">
      <w:r>
        <w:t xml:space="preserve">Define the flux, </w:t>
      </w:r>
      <w:proofErr w:type="spellStart"/>
      <w:r>
        <w:t>J</w:t>
      </w:r>
      <w:r>
        <w:rPr>
          <w:vertAlign w:val="subscript"/>
        </w:rPr>
        <w:t>x</w:t>
      </w:r>
      <w:proofErr w:type="spellEnd"/>
      <w:r>
        <w:t xml:space="preserve">, as the </w:t>
      </w:r>
      <w:r w:rsidRPr="00B06286">
        <w:t>number of particles moving from left to right</w:t>
      </w:r>
      <w:r>
        <w:t>,</w:t>
      </w:r>
      <w:r w:rsidRPr="00B06286">
        <w:t xml:space="preserve"> per unit area of the cross-sectional plane</w:t>
      </w:r>
      <w:r>
        <w:t>,</w:t>
      </w:r>
      <w:r w:rsidRPr="00B06286">
        <w:t xml:space="preserve"> per unit time</w:t>
      </w:r>
      <w:r>
        <w:t>.</w:t>
      </w:r>
    </w:p>
    <w:p w:rsidR="00B06286" w:rsidRDefault="00B06286"/>
    <w:p w:rsidR="00B06286" w:rsidRDefault="00B06286">
      <w:r>
        <w:t xml:space="preserve">1a.  </w:t>
      </w:r>
      <w:r w:rsidRPr="00EA6A1D">
        <w:rPr>
          <w:u w:val="single"/>
        </w:rPr>
        <w:t>Assume that all particles undergo a random walk</w:t>
      </w:r>
      <w:r>
        <w:t xml:space="preserve">.  What fraction of the particles at position x move to the right </w:t>
      </w:r>
      <w:r w:rsidR="00143391">
        <w:t>in each time step</w:t>
      </w:r>
      <w:r>
        <w:t>?</w:t>
      </w:r>
      <w:r w:rsidR="00143391">
        <w:t xml:space="preserve">   </w:t>
      </w:r>
    </w:p>
    <w:p w:rsidR="00143391" w:rsidRDefault="00143391" w:rsidP="00143391">
      <w:r>
        <w:t xml:space="preserve">1b. What fraction at position </w:t>
      </w:r>
      <w:proofErr w:type="spellStart"/>
      <w:r>
        <w:t>x+δ</w:t>
      </w:r>
      <w:proofErr w:type="spellEnd"/>
      <w:r>
        <w:t xml:space="preserve"> move to the </w:t>
      </w:r>
      <w:r w:rsidR="004F3F75">
        <w:t>left</w:t>
      </w:r>
      <w:r>
        <w:t xml:space="preserve"> in each time step?   </w:t>
      </w:r>
    </w:p>
    <w:p w:rsidR="00143391" w:rsidRDefault="00143391">
      <w:r>
        <w:t>1c.  Write an equation for the net number of particles that crosses</w:t>
      </w:r>
      <w:r w:rsidR="004F3F75">
        <w:t xml:space="preserve"> to the right at each step: </w:t>
      </w:r>
    </w:p>
    <w:p w:rsidR="004F3F75" w:rsidRDefault="004F3F75"/>
    <w:p w:rsidR="00143391" w:rsidRDefault="00143391">
      <w:r>
        <w:t>1d.  Write an equation for the net flux,</w:t>
      </w:r>
      <w:r w:rsidRPr="00143391">
        <w:t xml:space="preserve"> </w:t>
      </w:r>
      <w:proofErr w:type="spellStart"/>
      <w:r>
        <w:t>J</w:t>
      </w:r>
      <w:r>
        <w:rPr>
          <w:vertAlign w:val="subscript"/>
        </w:rPr>
        <w:t>x</w:t>
      </w:r>
      <w:proofErr w:type="spellEnd"/>
      <w:r>
        <w:t>, in the x direction:</w:t>
      </w:r>
    </w:p>
    <w:p w:rsidR="00143391" w:rsidRDefault="00143391"/>
    <w:p w:rsidR="00B06286" w:rsidRDefault="00143391">
      <w:r>
        <w:t xml:space="preserve">1e.  </w:t>
      </w:r>
      <w:r w:rsidR="00B06286">
        <w:t xml:space="preserve">What </w:t>
      </w:r>
      <w:r>
        <w:t xml:space="preserve">must be </w:t>
      </w:r>
      <w:r w:rsidR="00B06286">
        <w:t xml:space="preserve">the units for flux, </w:t>
      </w:r>
      <w:proofErr w:type="spellStart"/>
      <w:r w:rsidR="00B06286">
        <w:t>J</w:t>
      </w:r>
      <w:r w:rsidR="00B06286">
        <w:rPr>
          <w:vertAlign w:val="subscript"/>
        </w:rPr>
        <w:t>x</w:t>
      </w:r>
      <w:proofErr w:type="spellEnd"/>
      <w:r w:rsidR="00B06286">
        <w:t>?</w:t>
      </w:r>
    </w:p>
    <w:p w:rsidR="00143391" w:rsidRDefault="00143391"/>
    <w:p w:rsidR="00B06286" w:rsidRDefault="00143391">
      <w:pPr>
        <w:rPr>
          <w:i/>
        </w:rPr>
      </w:pPr>
      <w:r>
        <w:t>1f.  Recalling that the diffusion coefficient D = δ</w:t>
      </w:r>
      <w:r>
        <w:rPr>
          <w:vertAlign w:val="superscript"/>
        </w:rPr>
        <w:t>2</w:t>
      </w:r>
      <w:r>
        <w:t>/</w:t>
      </w:r>
      <w:r w:rsidR="004F3F75">
        <w:t>2</w:t>
      </w:r>
      <w:r w:rsidRPr="00B06286">
        <w:t>τ</w:t>
      </w:r>
      <w:r>
        <w:t xml:space="preserve">, how could you manipulate the equation for J to have it include D?  </w:t>
      </w:r>
      <w:r>
        <w:rPr>
          <w:i/>
        </w:rPr>
        <w:t>Tip:  you need to multiply by a fraction (e.g. a/a) and rearrange.</w:t>
      </w:r>
    </w:p>
    <w:p w:rsidR="00143391" w:rsidRDefault="00143391"/>
    <w:p w:rsidR="004F3F75" w:rsidRPr="004F3F75" w:rsidRDefault="004F3F75">
      <w:r>
        <w:lastRenderedPageBreak/>
        <w:t xml:space="preserve">1g.  We would like to express flux in terms of concentration.  Recalling that concentration C(x) is defined as the number of particles per unit volume, rewrite your equation for </w:t>
      </w:r>
      <w:proofErr w:type="spellStart"/>
      <w:r>
        <w:t>J</w:t>
      </w:r>
      <w:r>
        <w:rPr>
          <w:vertAlign w:val="subscript"/>
        </w:rPr>
        <w:t>x</w:t>
      </w:r>
      <w:proofErr w:type="spellEnd"/>
      <w:r>
        <w:t xml:space="preserve"> in terms of C(x) instead of N(x).</w:t>
      </w:r>
    </w:p>
    <w:p w:rsidR="004F3F75" w:rsidRDefault="004F3F75"/>
    <w:p w:rsidR="004F3F75" w:rsidRDefault="004F3F75"/>
    <w:p w:rsidR="004F3F75" w:rsidRDefault="004F3F75"/>
    <w:p w:rsidR="004F3F75" w:rsidRDefault="004F3F75"/>
    <w:p w:rsidR="00FD06CA" w:rsidRDefault="00143391">
      <w:r>
        <w:t>1</w:t>
      </w:r>
      <w:r w:rsidR="00076137">
        <w:t>h</w:t>
      </w:r>
      <w:r>
        <w:t xml:space="preserve">.  </w:t>
      </w:r>
      <w:r w:rsidR="00FD06CA">
        <w:t>Here we need to recognize the definition of a derivative:</w:t>
      </w:r>
    </w:p>
    <w:p w:rsidR="00FD06CA" w:rsidRPr="00FD06CA" w:rsidRDefault="00393DE4">
      <w:pPr>
        <w:rPr>
          <w:sz w:val="3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32"/>
                </w:rPr>
              </m:ctrlPr>
            </m:fPr>
            <m:num>
              <m:r>
                <w:rPr>
                  <w:rFonts w:ascii="Cambria Math" w:hAnsi="Cambria Math"/>
                  <w:sz w:val="32"/>
                </w:rPr>
                <m:t>dy</m:t>
              </m:r>
            </m:num>
            <m:den>
              <m:r>
                <w:rPr>
                  <w:rFonts w:ascii="Cambria Math" w:hAnsi="Cambria Math"/>
                  <w:sz w:val="32"/>
                </w:rPr>
                <m:t>dx</m:t>
              </m:r>
            </m:den>
          </m:f>
          <m:r>
            <w:rPr>
              <w:rFonts w:ascii="Cambria Math" w:hAnsi="Cambria Math"/>
              <w:sz w:val="32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32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32"/>
                    </w:rPr>
                    <m:t>h→0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</w:rPr>
                        <m:t>y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</w:rPr>
                            <m:t>x+h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</w:rPr>
                        <m:t>-y(x)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</w:rPr>
                        <m:t>h</m:t>
                      </m:r>
                    </m:den>
                  </m:f>
                </m:e>
              </m:d>
            </m:e>
          </m:func>
        </m:oMath>
      </m:oMathPara>
    </w:p>
    <w:p w:rsidR="00143391" w:rsidRDefault="00143391" w:rsidP="00FD06CA">
      <w:r>
        <w:t xml:space="preserve">In the limit of very small δ, </w:t>
      </w:r>
      <w:r w:rsidR="00A728FE">
        <w:t xml:space="preserve">convert your equation </w:t>
      </w:r>
      <w:r w:rsidR="00C608CD">
        <w:t xml:space="preserve">(1g) to </w:t>
      </w:r>
      <w:r>
        <w:t xml:space="preserve">the derivative form of Fick’s first </w:t>
      </w:r>
      <w:r w:rsidR="00A728FE">
        <w:t>law</w:t>
      </w:r>
      <w:r>
        <w:t>:</w:t>
      </w:r>
    </w:p>
    <w:p w:rsidR="00143391" w:rsidRDefault="00FD06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76E66" wp14:editId="5AC30C44">
                <wp:simplePos x="0" y="0"/>
                <wp:positionH relativeFrom="column">
                  <wp:posOffset>1025525</wp:posOffset>
                </wp:positionH>
                <wp:positionV relativeFrom="paragraph">
                  <wp:posOffset>104140</wp:posOffset>
                </wp:positionV>
                <wp:extent cx="3152775" cy="12573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57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4071EA" id="Rectangle 2" o:spid="_x0000_s1026" style="position:absolute;margin-left:80.75pt;margin-top:8.2pt;width:248.25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" fillcolor="white [3212]" strokecolor="black [3213]" strokeweight="2pt"/>
            </w:pict>
          </mc:Fallback>
        </mc:AlternateContent>
      </w:r>
    </w:p>
    <w:p w:rsidR="00143391" w:rsidRDefault="00143391"/>
    <w:p w:rsidR="00143391" w:rsidRPr="00143391" w:rsidRDefault="00143391"/>
    <w:p w:rsidR="00B06286" w:rsidRPr="00B06286" w:rsidRDefault="00B06286"/>
    <w:p w:rsidR="00B06286" w:rsidRDefault="00B06286"/>
    <w:p w:rsidR="00143391" w:rsidRDefault="00143391">
      <w:r>
        <w:t>NOTES:</w:t>
      </w:r>
    </w:p>
    <w:p w:rsidR="00143391" w:rsidRDefault="00143391"/>
    <w:p w:rsidR="00EA6A1D" w:rsidRDefault="00EA6A1D">
      <w:r>
        <w:br w:type="page"/>
      </w:r>
    </w:p>
    <w:p w:rsidR="00143391" w:rsidRDefault="00EA6A1D">
      <w:pPr>
        <w:rPr>
          <w:b/>
        </w:rPr>
      </w:pPr>
      <w:r>
        <w:rPr>
          <w:b/>
        </w:rPr>
        <w:lastRenderedPageBreak/>
        <w:t xml:space="preserve">Fick’s second law:  </w:t>
      </w:r>
      <w:r w:rsidRPr="00EA6A1D">
        <w:rPr>
          <w:b/>
        </w:rPr>
        <w:t>Redistribution of particles over time</w:t>
      </w:r>
      <w:r>
        <w:rPr>
          <w:b/>
        </w:rPr>
        <w:t xml:space="preserve"> is driven by ____________________________</w:t>
      </w:r>
      <w:r w:rsidR="00FC52AA">
        <w:rPr>
          <w:b/>
        </w:rPr>
        <w:t>.</w:t>
      </w:r>
    </w:p>
    <w:p w:rsidR="00EA6A1D" w:rsidRDefault="00EA6A1D">
      <w:pPr>
        <w:rPr>
          <w:b/>
        </w:rPr>
      </w:pPr>
    </w:p>
    <w:p w:rsidR="00EA6A1D" w:rsidRDefault="00EA6A1D">
      <w:r>
        <w:rPr>
          <w:rFonts w:ascii="Calibri" w:hAnsi="Calibri"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4067175" cy="2943225"/>
            <wp:effectExtent l="0" t="0" r="9525" b="9525"/>
            <wp:wrapSquare wrapText="bothSides"/>
            <wp:docPr id="3" name="Picture 3" descr="oreo &#10;fig. 2.3. Fluxes through the faces of a thin box extending from posi- &#10;tion x to position x + 8. The area Of each face is The faces are &#10;normal to the x axi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reo &#10;fig. 2.3. Fluxes through the faces of a thin box extending from posi- &#10;tion x to position x + 8. The area Of each face is The faces are &#10;normal to the x axis.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BC9">
        <w:t>Consider particles moving through a volume whose cross-section is shown in the figure.</w:t>
      </w:r>
    </w:p>
    <w:p w:rsidR="00F94BC9" w:rsidRDefault="00F94BC9">
      <w:r>
        <w:t>All particles follow a random walk.</w:t>
      </w:r>
    </w:p>
    <w:p w:rsidR="00F94BC9" w:rsidRDefault="004F3F75">
      <w:r>
        <w:t>We want to know h</w:t>
      </w:r>
      <w:r w:rsidR="00F94BC9">
        <w:t>ow the concentration in the volume change</w:t>
      </w:r>
      <w:r>
        <w:t>s over time.</w:t>
      </w:r>
    </w:p>
    <w:p w:rsidR="00F94BC9" w:rsidRDefault="00F94BC9"/>
    <w:p w:rsidR="00F94BC9" w:rsidRDefault="00F94BC9"/>
    <w:p w:rsidR="00F94BC9" w:rsidRDefault="00F94BC9"/>
    <w:p w:rsidR="00F94BC9" w:rsidRDefault="00F94BC9"/>
    <w:p w:rsidR="00F94BC9" w:rsidRDefault="00F94BC9">
      <w:r>
        <w:t>2a.  Assume conservation of mass.  What does this assumption mean about the particles?</w:t>
      </w:r>
    </w:p>
    <w:p w:rsidR="00F94BC9" w:rsidRDefault="00F94BC9"/>
    <w:p w:rsidR="00F94BC9" w:rsidRDefault="00F94BC9" w:rsidP="00F94BC9">
      <w:r>
        <w:t xml:space="preserve">2b.  How many particles enter the volume from the left in </w:t>
      </w:r>
      <w:r w:rsidR="00472CD7">
        <w:t xml:space="preserve">a period of </w:t>
      </w:r>
      <w:r>
        <w:t>time</w:t>
      </w:r>
      <w:r w:rsidR="00472CD7">
        <w:t>,</w:t>
      </w:r>
      <w:r>
        <w:t xml:space="preserve"> τ?</w:t>
      </w:r>
    </w:p>
    <w:p w:rsidR="00F94BC9" w:rsidRDefault="00F94BC9" w:rsidP="00F94BC9">
      <w:r>
        <w:tab/>
      </w:r>
      <w:r>
        <w:tab/>
      </w:r>
      <w:r>
        <w:tab/>
      </w:r>
      <w:r>
        <w:tab/>
      </w:r>
    </w:p>
    <w:p w:rsidR="00F94BC9" w:rsidRDefault="00F94BC9" w:rsidP="00F94BC9">
      <w:r>
        <w:t>2c. How many leave out the right-hand face in</w:t>
      </w:r>
      <w:r w:rsidR="00472CD7" w:rsidRPr="00472CD7">
        <w:t xml:space="preserve"> </w:t>
      </w:r>
      <w:r w:rsidR="00076137">
        <w:t>this period</w:t>
      </w:r>
      <w:r>
        <w:t>?</w:t>
      </w:r>
    </w:p>
    <w:p w:rsidR="00F94BC9" w:rsidRDefault="00F94BC9" w:rsidP="00F94BC9">
      <w:r>
        <w:tab/>
      </w:r>
      <w:r>
        <w:tab/>
      </w:r>
      <w:r>
        <w:tab/>
      </w:r>
    </w:p>
    <w:p w:rsidR="00F94BC9" w:rsidRDefault="00F94BC9" w:rsidP="00F94BC9">
      <w:r>
        <w:t>2d. Calculate the change in conce</w:t>
      </w:r>
      <w:r w:rsidR="00472CD7">
        <w:t>ntration in this period:</w:t>
      </w:r>
    </w:p>
    <w:p w:rsidR="00F94BC9" w:rsidRDefault="00F94BC9" w:rsidP="00F94BC9">
      <w:r>
        <w:tab/>
      </w:r>
      <w:r>
        <w:tab/>
      </w:r>
      <w:r>
        <w:tab/>
      </w:r>
    </w:p>
    <w:p w:rsidR="00F94BC9" w:rsidRDefault="00F94BC9" w:rsidP="00F94BC9">
      <w:r>
        <w:tab/>
      </w:r>
      <w:r>
        <w:tab/>
      </w:r>
      <w:r>
        <w:tab/>
      </w:r>
    </w:p>
    <w:p w:rsidR="00F94BC9" w:rsidRDefault="00F94BC9" w:rsidP="00F94BC9">
      <w:r>
        <w:t xml:space="preserve">2e.  Calculate </w:t>
      </w:r>
      <w:r w:rsidR="00472CD7">
        <w:t xml:space="preserve">the </w:t>
      </w:r>
      <w:r>
        <w:t>change in C per unit time:</w:t>
      </w:r>
    </w:p>
    <w:p w:rsidR="00F94BC9" w:rsidRDefault="00F94BC9" w:rsidP="00F94BC9"/>
    <w:p w:rsidR="00F94BC9" w:rsidRDefault="00F94BC9" w:rsidP="00F94BC9"/>
    <w:p w:rsidR="00F94BC9" w:rsidRDefault="00F94BC9" w:rsidP="00F94BC9">
      <w:r>
        <w:t>2f.  In the limit of small τ and small δ, we have:</w:t>
      </w:r>
    </w:p>
    <w:p w:rsidR="00F94BC9" w:rsidRDefault="00F94BC9" w:rsidP="00F94BC9">
      <w:r>
        <w:lastRenderedPageBreak/>
        <w:t xml:space="preserve">2g.   Using Fick's first equation for </w:t>
      </w:r>
      <w:proofErr w:type="spellStart"/>
      <w:r>
        <w:t>J</w:t>
      </w:r>
      <w:r>
        <w:rPr>
          <w:vertAlign w:val="subscript"/>
        </w:rPr>
        <w:t>x</w:t>
      </w:r>
      <w:proofErr w:type="spellEnd"/>
      <w:r>
        <w:t>, we can rewrite this as Fick’s second law:</w:t>
      </w:r>
    </w:p>
    <w:p w:rsidR="00F94BC9" w:rsidRDefault="00F94BC9" w:rsidP="00F94BC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A56123" wp14:editId="248C4299">
                <wp:simplePos x="0" y="0"/>
                <wp:positionH relativeFrom="column">
                  <wp:posOffset>1209675</wp:posOffset>
                </wp:positionH>
                <wp:positionV relativeFrom="paragraph">
                  <wp:posOffset>115570</wp:posOffset>
                </wp:positionV>
                <wp:extent cx="3152775" cy="12573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57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C2A3F4" id="Rectangle 4" o:spid="_x0000_s1026" style="position:absolute;margin-left:95.25pt;margin-top:9.1pt;width:248.25pt;height:9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" fillcolor="white [3212]" strokecolor="black [3213]" strokeweight="2pt"/>
            </w:pict>
          </mc:Fallback>
        </mc:AlternateContent>
      </w:r>
      <w:r>
        <w:tab/>
      </w:r>
      <w:r>
        <w:tab/>
      </w:r>
    </w:p>
    <w:p w:rsidR="00F94BC9" w:rsidRDefault="00F94BC9" w:rsidP="00F94BC9"/>
    <w:p w:rsidR="00F94BC9" w:rsidRDefault="00F94BC9" w:rsidP="00F94BC9"/>
    <w:p w:rsidR="00F94BC9" w:rsidRDefault="00F94BC9" w:rsidP="00F94BC9"/>
    <w:p w:rsidR="00F94BC9" w:rsidRDefault="00F94BC9" w:rsidP="00F94BC9"/>
    <w:p w:rsidR="00F94BC9" w:rsidRDefault="00F94BC9" w:rsidP="00F94BC9"/>
    <w:p w:rsidR="00F94BC9" w:rsidRDefault="00F94BC9" w:rsidP="00F94BC9">
      <w:r>
        <w:t>NOTES:</w:t>
      </w:r>
    </w:p>
    <w:p w:rsidR="00F94BC9" w:rsidRPr="00B06286" w:rsidRDefault="00F94BC9" w:rsidP="00F94BC9">
      <w:bookmarkStart w:id="0" w:name="_GoBack"/>
      <w:bookmarkEnd w:id="0"/>
    </w:p>
    <w:sectPr w:rsidR="00F94BC9" w:rsidRPr="00B06286" w:rsidSect="00143391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460163"/>
    <w:multiLevelType w:val="hybridMultilevel"/>
    <w:tmpl w:val="D1BE2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86"/>
    <w:rsid w:val="000624FF"/>
    <w:rsid w:val="00076137"/>
    <w:rsid w:val="000F40D8"/>
    <w:rsid w:val="00143391"/>
    <w:rsid w:val="001A3D9E"/>
    <w:rsid w:val="00393DE4"/>
    <w:rsid w:val="00440B06"/>
    <w:rsid w:val="00472CD7"/>
    <w:rsid w:val="004F3F75"/>
    <w:rsid w:val="007D7B45"/>
    <w:rsid w:val="008A4E4C"/>
    <w:rsid w:val="00A728FE"/>
    <w:rsid w:val="00B06286"/>
    <w:rsid w:val="00C608CD"/>
    <w:rsid w:val="00EA6A1D"/>
    <w:rsid w:val="00F94BC9"/>
    <w:rsid w:val="00FC52AA"/>
    <w:rsid w:val="00FD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CA380"/>
  <w15:docId w15:val="{CEE47439-4B8B-42B8-BA22-E1D3DAE8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F40D8"/>
    <w:pPr>
      <w:spacing w:line="240" w:lineRule="auto"/>
    </w:pPr>
    <w:rPr>
      <w:rFonts w:ascii="Arial" w:hAnsi="Ari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28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D06CA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393D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3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tutorial.math.lamar.edu/Classes/CalcI/ShapeofGraphPtII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RRP</dc:creator>
  <cp:lastModifiedBy>Thomas J. Wenzel</cp:lastModifiedBy>
  <cp:revision>3</cp:revision>
  <cp:lastPrinted>2018-02-05T13:30:00Z</cp:lastPrinted>
  <dcterms:created xsi:type="dcterms:W3CDTF">2020-07-03T20:07:00Z</dcterms:created>
  <dcterms:modified xsi:type="dcterms:W3CDTF">2020-07-17T21:37:00Z</dcterms:modified>
</cp:coreProperties>
</file>