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EFD" w:rsidRPr="005E5CEA" w:rsidRDefault="005E5CEA" w:rsidP="00FB3EFD">
      <w:pPr>
        <w:rPr>
          <w:b/>
          <w:sz w:val="32"/>
          <w:lang w:val="es-419"/>
        </w:rPr>
      </w:pPr>
      <w:r w:rsidRPr="005E5CEA">
        <w:rPr>
          <w:b/>
          <w:sz w:val="32"/>
          <w:lang w:val="es-419"/>
        </w:rPr>
        <w:t>Actividad de l</w:t>
      </w:r>
      <w:r w:rsidR="00E1672E" w:rsidRPr="005E5CEA">
        <w:rPr>
          <w:b/>
          <w:sz w:val="32"/>
          <w:lang w:val="es-419"/>
        </w:rPr>
        <w:t>aboratorio</w:t>
      </w:r>
      <w:r>
        <w:rPr>
          <w:b/>
          <w:sz w:val="32"/>
          <w:lang w:val="es-419"/>
        </w:rPr>
        <w:t xml:space="preserve"> virtual</w:t>
      </w:r>
      <w:r w:rsidR="00E1672E" w:rsidRPr="005E5CEA">
        <w:rPr>
          <w:b/>
          <w:sz w:val="32"/>
          <w:lang w:val="es-419"/>
        </w:rPr>
        <w:t xml:space="preserve"> </w:t>
      </w:r>
      <w:r>
        <w:rPr>
          <w:b/>
          <w:sz w:val="32"/>
          <w:lang w:val="es-419"/>
        </w:rPr>
        <w:t xml:space="preserve">mediante </w:t>
      </w:r>
      <w:r w:rsidRPr="005E5CEA">
        <w:rPr>
          <w:b/>
          <w:i/>
          <w:iCs/>
          <w:sz w:val="32"/>
          <w:lang w:val="es-419"/>
        </w:rPr>
        <w:t xml:space="preserve">Simulador </w:t>
      </w:r>
      <w:r w:rsidR="00B262B4" w:rsidRPr="005E5CEA">
        <w:rPr>
          <w:b/>
          <w:i/>
          <w:iCs/>
          <w:sz w:val="32"/>
          <w:lang w:val="es-419"/>
        </w:rPr>
        <w:t>GC</w:t>
      </w:r>
    </w:p>
    <w:p w:rsidR="008D4E8C" w:rsidRPr="005E5CEA" w:rsidRDefault="005E5CEA" w:rsidP="005E5CEA">
      <w:pPr>
        <w:jc w:val="both"/>
        <w:rPr>
          <w:lang w:val="es-419"/>
        </w:rPr>
      </w:pPr>
      <w:r w:rsidRPr="005E5CEA">
        <w:rPr>
          <w:lang w:val="es-419"/>
        </w:rPr>
        <w:t>Una actividad de aprendizaje colaborativo utilizando el modelador de cromatogramas</w:t>
      </w:r>
      <w:r>
        <w:rPr>
          <w:lang w:val="es-419"/>
        </w:rPr>
        <w:t xml:space="preserve"> </w:t>
      </w:r>
      <w:r w:rsidRPr="005E5CEA">
        <w:rPr>
          <w:lang w:val="es-419"/>
        </w:rPr>
        <w:t>gratuito en línea Pro EZGC® (</w:t>
      </w:r>
      <w:r w:rsidRPr="005E5CEA">
        <w:rPr>
          <w:color w:val="5B9BD5" w:themeColor="accent5"/>
          <w:lang w:val="es-419"/>
        </w:rPr>
        <w:t>https://www.restek.com/restekuser2/login</w:t>
      </w:r>
      <w:r w:rsidRPr="005E5CEA">
        <w:rPr>
          <w:lang w:val="es-419"/>
        </w:rPr>
        <w:t>)</w:t>
      </w:r>
      <w:r>
        <w:rPr>
          <w:lang w:val="es-419"/>
        </w:rPr>
        <w:t xml:space="preserve"> </w:t>
      </w:r>
      <w:r w:rsidRPr="005E5CEA">
        <w:rPr>
          <w:lang w:val="es-419"/>
        </w:rPr>
        <w:t>desarrollado por Restek Corporation.</w:t>
      </w:r>
    </w:p>
    <w:p w:rsidR="008D4E8C" w:rsidRDefault="00A420F9" w:rsidP="008D4E8C">
      <w:pPr>
        <w:spacing w:after="0"/>
      </w:pPr>
      <w:bookmarkStart w:id="0" w:name="_GoBack"/>
      <w:r>
        <w:rPr>
          <w:noProof/>
        </w:rPr>
        <w:drawing>
          <wp:inline distT="0" distB="0" distL="0" distR="0">
            <wp:extent cx="5934075" cy="34861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4075" cy="3486150"/>
                    </a:xfrm>
                    <a:prstGeom prst="rect">
                      <a:avLst/>
                    </a:prstGeom>
                    <a:noFill/>
                    <a:ln>
                      <a:noFill/>
                    </a:ln>
                  </pic:spPr>
                </pic:pic>
              </a:graphicData>
            </a:graphic>
          </wp:inline>
        </w:drawing>
      </w:r>
      <w:bookmarkEnd w:id="0"/>
    </w:p>
    <w:p w:rsidR="008D4E8C" w:rsidRDefault="008D4E8C" w:rsidP="008D4E8C">
      <w:pPr>
        <w:spacing w:after="0"/>
      </w:pPr>
    </w:p>
    <w:p w:rsidR="005E5CEA" w:rsidRPr="005E5CEA" w:rsidRDefault="005E5CEA" w:rsidP="005E5CEA">
      <w:pPr>
        <w:spacing w:after="0"/>
        <w:jc w:val="both"/>
        <w:rPr>
          <w:lang w:val="es-419"/>
        </w:rPr>
      </w:pPr>
      <w:r w:rsidRPr="005E5CEA">
        <w:rPr>
          <w:lang w:val="es-419"/>
        </w:rPr>
        <w:t xml:space="preserve">Las actividades de </w:t>
      </w:r>
      <w:r w:rsidRPr="005E5CEA">
        <w:rPr>
          <w:b/>
          <w:bCs/>
          <w:lang w:val="es-419"/>
        </w:rPr>
        <w:t xml:space="preserve">separación por </w:t>
      </w:r>
      <w:r>
        <w:rPr>
          <w:b/>
          <w:bCs/>
          <w:lang w:val="es-419"/>
        </w:rPr>
        <w:t>C</w:t>
      </w:r>
      <w:r w:rsidRPr="005E5CEA">
        <w:rPr>
          <w:b/>
          <w:bCs/>
          <w:lang w:val="es-419"/>
        </w:rPr>
        <w:t>romatografía de Gases</w:t>
      </w:r>
      <w:r w:rsidRPr="005E5CEA">
        <w:rPr>
          <w:lang w:val="es-419"/>
        </w:rPr>
        <w:t xml:space="preserve"> exploran la selección de columnas comerciales para el análisis de GC y simula las condiciones típicas que deben optimizarse en el análisis de GC utilizando plaguicidas organoclorados y organofosforados como moléculas modelo. Los estudiantes evalúan diferentes parámetros que se pueden modelar, como los efectos de la longitud de la columna (L), el diámetro interno (dcol), el espesor de la película (df), el gas portador, el caudal (F) y el programa de temperatura (hasta 5 rampas).</w:t>
      </w:r>
    </w:p>
    <w:p w:rsidR="008D4E8C" w:rsidRDefault="008D4E8C" w:rsidP="008D4E8C">
      <w:pPr>
        <w:spacing w:after="0"/>
      </w:pPr>
    </w:p>
    <w:p w:rsidR="00A420F9" w:rsidRPr="005E5CEA" w:rsidRDefault="00A420F9" w:rsidP="00A420F9">
      <w:pPr>
        <w:spacing w:after="0"/>
        <w:jc w:val="both"/>
        <w:rPr>
          <w:lang w:val="es-419"/>
        </w:rPr>
      </w:pPr>
      <w:r w:rsidRPr="005E5CEA">
        <w:rPr>
          <w:lang w:val="es-419"/>
        </w:rPr>
        <w:t xml:space="preserve">La actividad está pensada para que la utilicen como laboratorio virtual los estudiantes que trabajan en grupos reducidos (4 estudiantes) en el marco de la pandemia Covid-19. También se proporciona un </w:t>
      </w:r>
      <w:r>
        <w:rPr>
          <w:i/>
          <w:iCs/>
          <w:lang w:val="es-419"/>
        </w:rPr>
        <w:t>M</w:t>
      </w:r>
      <w:r w:rsidRPr="00A420F9">
        <w:rPr>
          <w:i/>
          <w:iCs/>
          <w:lang w:val="es-419"/>
        </w:rPr>
        <w:t>anual del instructor</w:t>
      </w:r>
      <w:r w:rsidRPr="005E5CEA">
        <w:rPr>
          <w:lang w:val="es-419"/>
        </w:rPr>
        <w:t xml:space="preserve"> que detalla los antecedentes del simulador y el curso para el que se desarrolló esta actividad.</w:t>
      </w:r>
    </w:p>
    <w:p w:rsidR="008D4E8C" w:rsidRDefault="008D4E8C" w:rsidP="008D4E8C">
      <w:pPr>
        <w:spacing w:after="0"/>
      </w:pPr>
    </w:p>
    <w:p w:rsidR="005E5CEA" w:rsidRPr="005E5CEA" w:rsidRDefault="005E5CEA" w:rsidP="005E5CEA">
      <w:pPr>
        <w:spacing w:after="0"/>
        <w:jc w:val="both"/>
        <w:rPr>
          <w:lang w:val="es-419"/>
        </w:rPr>
      </w:pPr>
      <w:r w:rsidRPr="005E5CEA">
        <w:rPr>
          <w:lang w:val="es-419"/>
        </w:rPr>
        <w:t xml:space="preserve">Finalmente, un </w:t>
      </w:r>
      <w:r w:rsidRPr="00A420F9">
        <w:rPr>
          <w:i/>
          <w:iCs/>
          <w:lang w:val="es-419"/>
        </w:rPr>
        <w:t>manual de solución</w:t>
      </w:r>
      <w:r w:rsidRPr="005E5CEA">
        <w:rPr>
          <w:lang w:val="es-419"/>
        </w:rPr>
        <w:t xml:space="preserve"> (solo para instructores) está disponible a pedido. Proporciona soluciones, errores típicos, comentarios de antecedentes adicionales, consejos sobre cómo utilizar los ejercicios en clase y sugerencias que el instructor puede utilizar para fomentar una mayor discusión.</w:t>
      </w:r>
    </w:p>
    <w:p w:rsidR="008D4E8C" w:rsidRPr="005E5CEA" w:rsidRDefault="008D4E8C" w:rsidP="008D4E8C">
      <w:pPr>
        <w:spacing w:after="0"/>
        <w:rPr>
          <w:lang w:val="es-419"/>
        </w:rPr>
      </w:pPr>
    </w:p>
    <w:p w:rsidR="008D4E8C" w:rsidRPr="00A420F9" w:rsidRDefault="00B262B4" w:rsidP="008D4E8C">
      <w:pPr>
        <w:spacing w:after="0"/>
        <w:rPr>
          <w:lang w:val="es-419"/>
        </w:rPr>
      </w:pPr>
      <w:r w:rsidRPr="00A420F9">
        <w:rPr>
          <w:lang w:val="es-419"/>
        </w:rPr>
        <w:t>D</w:t>
      </w:r>
      <w:r w:rsidR="00A420F9" w:rsidRPr="00A420F9">
        <w:rPr>
          <w:lang w:val="es-419"/>
        </w:rPr>
        <w:t>esarrollado</w:t>
      </w:r>
      <w:r w:rsidRPr="00A420F9">
        <w:rPr>
          <w:lang w:val="es-419"/>
        </w:rPr>
        <w:t xml:space="preserve"> </w:t>
      </w:r>
      <w:r w:rsidR="00A420F9" w:rsidRPr="00A420F9">
        <w:rPr>
          <w:lang w:val="es-419"/>
        </w:rPr>
        <w:t>por</w:t>
      </w:r>
      <w:r w:rsidRPr="00A420F9">
        <w:rPr>
          <w:lang w:val="es-419"/>
        </w:rPr>
        <w:t>:</w:t>
      </w:r>
    </w:p>
    <w:p w:rsidR="008D4E8C" w:rsidRPr="00A420F9" w:rsidRDefault="00A420F9" w:rsidP="008D4E8C">
      <w:pPr>
        <w:spacing w:after="0"/>
        <w:rPr>
          <w:b/>
          <w:bCs/>
          <w:lang w:val="es-419"/>
        </w:rPr>
      </w:pPr>
      <w:r w:rsidRPr="00A420F9">
        <w:rPr>
          <w:b/>
          <w:bCs/>
          <w:lang w:val="es-419"/>
        </w:rPr>
        <w:lastRenderedPageBreak/>
        <w:t xml:space="preserve">Grupo de Investigación </w:t>
      </w:r>
      <w:r w:rsidR="00B262B4" w:rsidRPr="00A420F9">
        <w:rPr>
          <w:b/>
          <w:bCs/>
          <w:lang w:val="es-419"/>
        </w:rPr>
        <w:t>Análisis Químico</w:t>
      </w:r>
    </w:p>
    <w:p w:rsidR="008D4E8C" w:rsidRPr="00FF50EA" w:rsidRDefault="00B262B4" w:rsidP="008D4E8C">
      <w:pPr>
        <w:spacing w:after="0"/>
        <w:rPr>
          <w:lang w:val="es-419"/>
        </w:rPr>
      </w:pPr>
      <w:r w:rsidRPr="00FF50EA">
        <w:rPr>
          <w:lang w:val="es-419"/>
        </w:rPr>
        <w:t>Facultad de Ciencias Químicas y Farmacia</w:t>
      </w:r>
    </w:p>
    <w:p w:rsidR="008D4E8C" w:rsidRPr="00FF50EA" w:rsidRDefault="00B262B4" w:rsidP="008D4E8C">
      <w:pPr>
        <w:spacing w:after="0"/>
        <w:rPr>
          <w:lang w:val="es-419"/>
        </w:rPr>
      </w:pPr>
      <w:r w:rsidRPr="00FF50EA">
        <w:rPr>
          <w:lang w:val="es-419"/>
        </w:rPr>
        <w:t>Universidad Nacional Autónoma de Honduras</w:t>
      </w:r>
    </w:p>
    <w:p w:rsidR="00FB3EFD" w:rsidRPr="00FF50EA" w:rsidRDefault="00B262B4" w:rsidP="008D4E8C">
      <w:pPr>
        <w:spacing w:after="0"/>
        <w:rPr>
          <w:lang w:val="es-419"/>
        </w:rPr>
      </w:pPr>
      <w:r w:rsidRPr="00FF50EA">
        <w:rPr>
          <w:lang w:val="es-419"/>
        </w:rPr>
        <w:t>henry.ponce@unah.edu.hn</w:t>
      </w:r>
    </w:p>
    <w:p w:rsidR="008D4E8C" w:rsidRPr="00FF50EA" w:rsidRDefault="008D4E8C" w:rsidP="008D4E8C">
      <w:pPr>
        <w:spacing w:after="0"/>
        <w:rPr>
          <w:lang w:val="es-419"/>
        </w:rPr>
      </w:pPr>
    </w:p>
    <w:sectPr w:rsidR="008D4E8C" w:rsidRPr="00FF50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FD"/>
    <w:rsid w:val="00410064"/>
    <w:rsid w:val="005E5CEA"/>
    <w:rsid w:val="008D4E8C"/>
    <w:rsid w:val="009D7514"/>
    <w:rsid w:val="00A420F9"/>
    <w:rsid w:val="00B262B4"/>
    <w:rsid w:val="00E1672E"/>
    <w:rsid w:val="00FB3EFD"/>
    <w:rsid w:val="00FF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F4E9"/>
  <w15:chartTrackingRefBased/>
  <w15:docId w15:val="{ABF03C18-2B07-4C04-B3E6-0D7ACF44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EFD"/>
    <w:rPr>
      <w:rFonts w:ascii="Times New Roman" w:hAnsi="Times New Roman" w:cs="Times New Roman"/>
      <w:snapToGrid w:val="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EFD"/>
    <w:rPr>
      <w:color w:val="0563C1" w:themeColor="hyperlink"/>
      <w:u w:val="single"/>
    </w:rPr>
  </w:style>
  <w:style w:type="paragraph" w:styleId="Textodeglobo">
    <w:name w:val="Balloon Text"/>
    <w:basedOn w:val="Normal"/>
    <w:link w:val="TextodegloboCar"/>
    <w:uiPriority w:val="99"/>
    <w:semiHidden/>
    <w:unhideWhenUsed/>
    <w:rsid w:val="00B262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62B4"/>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235</Words>
  <Characters>1343</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Daniel Ponce</dc:creator>
  <cp:lastModifiedBy>Henry Daniel Ponce</cp:lastModifiedBy>
  <cp:revision>3</cp:revision>
  <dcterms:created xsi:type="dcterms:W3CDTF">2020-08-20T10:57:00Z</dcterms:created>
  <dcterms:modified xsi:type="dcterms:W3CDTF">2020-08-20T11:12:00Z</dcterms:modified>
</cp:coreProperties>
</file>