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1BD" w:rsidRPr="003351BD" w:rsidRDefault="003351BD" w:rsidP="003351BD">
      <w:pPr>
        <w:shd w:val="clear" w:color="auto" w:fill="FFFFFF"/>
        <w:spacing w:before="90" w:after="90" w:line="240" w:lineRule="auto"/>
        <w:outlineLvl w:val="1"/>
        <w:rPr>
          <w:rFonts w:ascii="Helvetica" w:eastAsia="Times New Roman" w:hAnsi="Helvetica" w:cs="Helvetica"/>
          <w:color w:val="2D3B45"/>
          <w:sz w:val="43"/>
          <w:szCs w:val="43"/>
        </w:rPr>
      </w:pPr>
      <w:r w:rsidRPr="003351BD">
        <w:rPr>
          <w:rFonts w:ascii="Helvetica" w:eastAsia="Times New Roman" w:hAnsi="Helvetica" w:cs="Helvetica"/>
          <w:b/>
          <w:bCs/>
          <w:color w:val="2D3B45"/>
          <w:sz w:val="43"/>
          <w:szCs w:val="43"/>
        </w:rPr>
        <w:t>Growing up crystal</w:t>
      </w:r>
      <w:r>
        <w:rPr>
          <w:rFonts w:ascii="Helvetica" w:eastAsia="Times New Roman" w:hAnsi="Helvetica" w:cs="Helvetica"/>
          <w:b/>
          <w:bCs/>
          <w:color w:val="2D3B45"/>
          <w:sz w:val="43"/>
          <w:szCs w:val="43"/>
        </w:rPr>
        <w:t xml:space="preserve"> – Student Handout</w:t>
      </w:r>
    </w:p>
    <w:p w:rsidR="003351BD" w:rsidRDefault="003351BD" w:rsidP="003351BD">
      <w:pPr>
        <w:shd w:val="clear" w:color="auto" w:fill="FFFFFF"/>
        <w:spacing w:before="180" w:after="180" w:line="240" w:lineRule="auto"/>
        <w:rPr>
          <w:rFonts w:ascii="Helvetica" w:eastAsia="Times New Roman" w:hAnsi="Helvetica" w:cs="Helvetica"/>
          <w:color w:val="2D3B45"/>
          <w:sz w:val="20"/>
          <w:szCs w:val="20"/>
        </w:rPr>
      </w:pPr>
      <w:r w:rsidRPr="003351BD">
        <w:rPr>
          <w:rFonts w:ascii="Helvetica" w:eastAsia="Times New Roman" w:hAnsi="Helvetica" w:cs="Helvetica"/>
          <w:color w:val="2D3B45"/>
          <w:sz w:val="20"/>
          <w:szCs w:val="20"/>
        </w:rPr>
        <w:t>Adapted from multiple sources</w:t>
      </w:r>
    </w:p>
    <w:p w:rsidR="00553445" w:rsidRDefault="00553445" w:rsidP="003351BD">
      <w:pPr>
        <w:shd w:val="clear" w:color="auto" w:fill="FFFFFF"/>
        <w:spacing w:before="180" w:after="180" w:line="240" w:lineRule="auto"/>
        <w:rPr>
          <w:rFonts w:ascii="Helvetica" w:eastAsia="Times New Roman" w:hAnsi="Helvetica" w:cs="Helvetica"/>
          <w:color w:val="2D3B45"/>
          <w:sz w:val="20"/>
          <w:szCs w:val="20"/>
        </w:rPr>
      </w:pPr>
    </w:p>
    <w:p w:rsidR="003351BD" w:rsidRPr="00D73392" w:rsidRDefault="003351BD" w:rsidP="00D73392">
      <w:pPr>
        <w:pStyle w:val="ListParagraph"/>
        <w:numPr>
          <w:ilvl w:val="0"/>
          <w:numId w:val="10"/>
        </w:numPr>
        <w:shd w:val="clear" w:color="auto" w:fill="FFFFFF"/>
        <w:spacing w:before="90" w:after="90" w:line="240" w:lineRule="auto"/>
        <w:outlineLvl w:val="2"/>
        <w:rPr>
          <w:rFonts w:ascii="Helvetica" w:eastAsia="Times New Roman" w:hAnsi="Helvetica" w:cs="Helvetica"/>
          <w:b/>
          <w:color w:val="2D3B45"/>
          <w:sz w:val="36"/>
          <w:szCs w:val="36"/>
        </w:rPr>
      </w:pPr>
      <w:r w:rsidRPr="00D73392">
        <w:rPr>
          <w:rFonts w:ascii="Helvetica" w:eastAsia="Times New Roman" w:hAnsi="Helvetica" w:cs="Helvetica"/>
          <w:b/>
          <w:color w:val="2D3B45"/>
          <w:sz w:val="36"/>
          <w:szCs w:val="36"/>
        </w:rPr>
        <w:t>Introduction</w:t>
      </w:r>
    </w:p>
    <w:p w:rsidR="003351BD" w:rsidRPr="003351BD" w:rsidRDefault="003351BD" w:rsidP="003351BD">
      <w:pPr>
        <w:shd w:val="clear" w:color="auto" w:fill="FFFFFF"/>
        <w:spacing w:before="180" w:after="180" w:line="240" w:lineRule="auto"/>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Many covalent and ionic compounds are solids at room temperature. Solids may exist as crystalline solids—that is, ordered arrays of atoms, ions, or molecules—or as amorphous solids, which have random or disordered arrangements of particles. There are several types of crystalline solids. In this lab you’ll be creating a crystalline </w:t>
      </w:r>
      <w:r w:rsidRPr="003351BD">
        <w:rPr>
          <w:rFonts w:ascii="Helvetica" w:eastAsia="Times New Roman" w:hAnsi="Helvetica" w:cs="Helvetica"/>
          <w:i/>
          <w:iCs/>
          <w:color w:val="2D3B45"/>
          <w:sz w:val="24"/>
          <w:szCs w:val="24"/>
        </w:rPr>
        <w:t>ionic solid</w:t>
      </w:r>
      <w:r w:rsidRPr="003351BD">
        <w:rPr>
          <w:rFonts w:ascii="Helvetica" w:eastAsia="Times New Roman" w:hAnsi="Helvetica" w:cs="Helvetica"/>
          <w:color w:val="2D3B45"/>
          <w:sz w:val="24"/>
          <w:szCs w:val="24"/>
        </w:rPr>
        <w:t>. In ionic solids, ions, either mona</w:t>
      </w:r>
      <w:r w:rsidR="00652B63">
        <w:rPr>
          <w:rFonts w:ascii="Helvetica" w:eastAsia="Times New Roman" w:hAnsi="Helvetica" w:cs="Helvetica"/>
          <w:color w:val="2D3B45"/>
          <w:sz w:val="24"/>
          <w:szCs w:val="24"/>
        </w:rPr>
        <w:t>tomic or polyatomic ions are hel</w:t>
      </w:r>
      <w:bookmarkStart w:id="0" w:name="_GoBack"/>
      <w:bookmarkEnd w:id="0"/>
      <w:r w:rsidRPr="003351BD">
        <w:rPr>
          <w:rFonts w:ascii="Helvetica" w:eastAsia="Times New Roman" w:hAnsi="Helvetica" w:cs="Helvetica"/>
          <w:color w:val="2D3B45"/>
          <w:sz w:val="24"/>
          <w:szCs w:val="24"/>
        </w:rPr>
        <w:t>d together by ionic bonds.</w:t>
      </w:r>
    </w:p>
    <w:p w:rsidR="003351BD" w:rsidRDefault="003351BD" w:rsidP="003351BD">
      <w:pPr>
        <w:shd w:val="clear" w:color="auto" w:fill="FFFFFF"/>
        <w:spacing w:before="180" w:after="180" w:line="240" w:lineRule="auto"/>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Copper Sulfate Pentahydrate, CuSO</w:t>
      </w:r>
      <w:r w:rsidRPr="003351BD">
        <w:rPr>
          <w:rFonts w:ascii="Helvetica" w:eastAsia="Times New Roman" w:hAnsi="Helvetica" w:cs="Helvetica"/>
          <w:color w:val="2D3B45"/>
          <w:sz w:val="18"/>
          <w:szCs w:val="18"/>
          <w:vertAlign w:val="subscript"/>
        </w:rPr>
        <w:t>4</w:t>
      </w:r>
      <w:r w:rsidRPr="003351BD">
        <w:rPr>
          <w:rFonts w:ascii="Helvetica" w:eastAsia="Times New Roman" w:hAnsi="Helvetica" w:cs="Helvetica"/>
          <w:color w:val="2D3B45"/>
          <w:sz w:val="24"/>
          <w:szCs w:val="24"/>
        </w:rPr>
        <w:t>ˑ5H</w:t>
      </w:r>
      <w:r w:rsidRPr="003351BD">
        <w:rPr>
          <w:rFonts w:ascii="Helvetica" w:eastAsia="Times New Roman" w:hAnsi="Helvetica" w:cs="Helvetica"/>
          <w:color w:val="2D3B45"/>
          <w:sz w:val="18"/>
          <w:szCs w:val="18"/>
          <w:vertAlign w:val="subscript"/>
        </w:rPr>
        <w:t>2</w:t>
      </w:r>
      <w:r w:rsidRPr="003351BD">
        <w:rPr>
          <w:rFonts w:ascii="Helvetica" w:eastAsia="Times New Roman" w:hAnsi="Helvetica" w:cs="Helvetica"/>
          <w:color w:val="2D3B45"/>
          <w:sz w:val="24"/>
          <w:szCs w:val="24"/>
        </w:rPr>
        <w:t>O, is an odorless blue chemical that readily dissolves in water. It has many uses, including murderer of roots, algae killer extraordinaire, and fungicide, but it is especially well known for its ability to form really pretty, bright blue crystals! Growing beautiful crystals is not a fast process – this will be at least an 8 week project.</w:t>
      </w:r>
    </w:p>
    <w:p w:rsidR="003351BD" w:rsidRDefault="003351BD" w:rsidP="003351BD">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If working at home, use sodium chloride (table salt)</w:t>
      </w:r>
    </w:p>
    <w:p w:rsidR="003351BD" w:rsidRPr="003351BD" w:rsidRDefault="003351BD" w:rsidP="003351BD">
      <w:pPr>
        <w:shd w:val="clear" w:color="auto" w:fill="FFFFFF"/>
        <w:spacing w:after="0" w:line="240" w:lineRule="auto"/>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You can watch a</w:t>
      </w:r>
      <w:r>
        <w:rPr>
          <w:rFonts w:ascii="Helvetica" w:eastAsia="Times New Roman" w:hAnsi="Helvetica" w:cs="Helvetica"/>
          <w:color w:val="2D3B45"/>
          <w:sz w:val="24"/>
          <w:szCs w:val="24"/>
        </w:rPr>
        <w:t xml:space="preserve"> </w:t>
      </w:r>
      <w:hyperlink r:id="rId5" w:tgtFrame="_blank" w:tooltip="Link" w:history="1">
        <w:r w:rsidRPr="003351BD">
          <w:rPr>
            <w:rFonts w:ascii="Helvetica" w:eastAsia="Times New Roman" w:hAnsi="Helvetica" w:cs="Helvetica"/>
            <w:color w:val="0000FF"/>
            <w:sz w:val="24"/>
            <w:szCs w:val="24"/>
            <w:u w:val="single"/>
          </w:rPr>
          <w:t>video overview here</w:t>
        </w:r>
        <w:r w:rsidRPr="003351BD">
          <w:rPr>
            <w:rFonts w:ascii="Helvetica" w:eastAsia="Times New Roman" w:hAnsi="Helvetica" w:cs="Helvetica"/>
            <w:color w:val="0000FF"/>
            <w:sz w:val="24"/>
            <w:szCs w:val="24"/>
            <w:u w:val="single"/>
            <w:bdr w:val="none" w:sz="0" w:space="0" w:color="auto" w:frame="1"/>
          </w:rPr>
          <w:t> (Links to an external site.)</w:t>
        </w:r>
      </w:hyperlink>
      <w:r>
        <w:rPr>
          <w:rFonts w:ascii="Helvetica" w:eastAsia="Times New Roman" w:hAnsi="Helvetica" w:cs="Helvetica"/>
          <w:noProof/>
          <w:color w:val="0000FF"/>
          <w:sz w:val="24"/>
          <w:szCs w:val="24"/>
        </w:rPr>
        <w:t xml:space="preserve"> </w:t>
      </w:r>
      <w:proofErr w:type="gramStart"/>
      <w:r w:rsidRPr="003351BD">
        <w:rPr>
          <w:rFonts w:ascii="Helvetica" w:eastAsia="Times New Roman" w:hAnsi="Helvetica" w:cs="Helvetica"/>
          <w:color w:val="2D3B45"/>
          <w:sz w:val="24"/>
          <w:szCs w:val="24"/>
        </w:rPr>
        <w:t>of</w:t>
      </w:r>
      <w:proofErr w:type="gramEnd"/>
      <w:r w:rsidRPr="003351BD">
        <w:rPr>
          <w:rFonts w:ascii="Helvetica" w:eastAsia="Times New Roman" w:hAnsi="Helvetica" w:cs="Helvetica"/>
          <w:color w:val="2D3B45"/>
          <w:sz w:val="24"/>
          <w:szCs w:val="24"/>
        </w:rPr>
        <w:t xml:space="preserve"> what the crystal-growing process looks like.</w:t>
      </w:r>
    </w:p>
    <w:p w:rsidR="00D73392" w:rsidRPr="003351BD" w:rsidRDefault="003351BD" w:rsidP="003351BD">
      <w:pPr>
        <w:shd w:val="clear" w:color="auto" w:fill="FFFFFF"/>
        <w:spacing w:before="180" w:after="180" w:line="240" w:lineRule="auto"/>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 </w:t>
      </w:r>
    </w:p>
    <w:p w:rsidR="003351BD" w:rsidRPr="00D73392" w:rsidRDefault="003351BD" w:rsidP="00D73392">
      <w:pPr>
        <w:pStyle w:val="ListParagraph"/>
        <w:numPr>
          <w:ilvl w:val="0"/>
          <w:numId w:val="10"/>
        </w:numPr>
        <w:shd w:val="clear" w:color="auto" w:fill="FFFFFF"/>
        <w:spacing w:before="90" w:after="90" w:line="240" w:lineRule="auto"/>
        <w:outlineLvl w:val="2"/>
        <w:rPr>
          <w:rFonts w:ascii="Helvetica" w:eastAsia="Times New Roman" w:hAnsi="Helvetica" w:cs="Helvetica"/>
          <w:b/>
          <w:color w:val="2D3B45"/>
          <w:sz w:val="36"/>
          <w:szCs w:val="36"/>
        </w:rPr>
      </w:pPr>
      <w:r w:rsidRPr="00D73392">
        <w:rPr>
          <w:rFonts w:ascii="Helvetica" w:eastAsia="Times New Roman" w:hAnsi="Helvetica" w:cs="Helvetica"/>
          <w:b/>
          <w:color w:val="2D3B45"/>
          <w:sz w:val="36"/>
          <w:szCs w:val="36"/>
        </w:rPr>
        <w:t>Tasks for successfully growing crystals</w:t>
      </w:r>
    </w:p>
    <w:p w:rsidR="003351BD" w:rsidRPr="003351BD" w:rsidRDefault="003351BD" w:rsidP="003351BD">
      <w:pPr>
        <w:shd w:val="clear" w:color="auto" w:fill="FFFFFF"/>
        <w:spacing w:before="180" w:after="180" w:line="240" w:lineRule="auto"/>
        <w:rPr>
          <w:rFonts w:ascii="Helvetica" w:eastAsia="Times New Roman" w:hAnsi="Helvetica" w:cs="Helvetica"/>
          <w:color w:val="2D3B45"/>
          <w:sz w:val="24"/>
          <w:szCs w:val="24"/>
        </w:rPr>
      </w:pPr>
      <w:r w:rsidRPr="003351BD">
        <w:rPr>
          <w:rFonts w:ascii="Helvetica" w:eastAsia="Times New Roman" w:hAnsi="Helvetica" w:cs="Helvetica"/>
          <w:b/>
          <w:bCs/>
          <w:color w:val="2D3B45"/>
          <w:sz w:val="24"/>
          <w:szCs w:val="24"/>
        </w:rPr>
        <w:t>Week 1:</w:t>
      </w:r>
    </w:p>
    <w:p w:rsidR="003351BD" w:rsidRPr="003351BD" w:rsidRDefault="003351BD" w:rsidP="003351B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Determine the solubility of copper sulfate and the amount of materials you will need</w:t>
      </w:r>
    </w:p>
    <w:p w:rsidR="003351BD" w:rsidRPr="003351BD" w:rsidRDefault="003351BD" w:rsidP="003351B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Create a saturated copper sulfate solution</w:t>
      </w:r>
    </w:p>
    <w:p w:rsidR="003351BD" w:rsidRPr="003351BD" w:rsidRDefault="003351BD" w:rsidP="003351B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Grow seed crystals</w:t>
      </w:r>
    </w:p>
    <w:p w:rsidR="003351BD" w:rsidRPr="003351BD" w:rsidRDefault="003351BD" w:rsidP="003351B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Build your crystal-growing apparatus</w:t>
      </w:r>
    </w:p>
    <w:p w:rsidR="003351BD" w:rsidRPr="003351BD" w:rsidRDefault="003351BD" w:rsidP="003351BD">
      <w:pPr>
        <w:shd w:val="clear" w:color="auto" w:fill="FFFFFF"/>
        <w:spacing w:before="180" w:after="180" w:line="240" w:lineRule="auto"/>
        <w:rPr>
          <w:rFonts w:ascii="Helvetica" w:eastAsia="Times New Roman" w:hAnsi="Helvetica" w:cs="Helvetica"/>
          <w:color w:val="2D3B45"/>
          <w:sz w:val="24"/>
          <w:szCs w:val="24"/>
        </w:rPr>
      </w:pPr>
      <w:r w:rsidRPr="003351BD">
        <w:rPr>
          <w:rFonts w:ascii="Helvetica" w:eastAsia="Times New Roman" w:hAnsi="Helvetica" w:cs="Helvetica"/>
          <w:b/>
          <w:bCs/>
          <w:color w:val="2D3B45"/>
          <w:sz w:val="24"/>
          <w:szCs w:val="24"/>
        </w:rPr>
        <w:t>Week 2:</w:t>
      </w:r>
      <w:r w:rsidRPr="003351BD">
        <w:rPr>
          <w:rFonts w:ascii="Helvetica" w:eastAsia="Times New Roman" w:hAnsi="Helvetica" w:cs="Helvetica"/>
          <w:color w:val="2D3B45"/>
          <w:sz w:val="24"/>
          <w:szCs w:val="24"/>
        </w:rPr>
        <w:t> Choose an appropriate seed crystal and start growing your crystal</w:t>
      </w:r>
    </w:p>
    <w:p w:rsidR="003351BD" w:rsidRPr="003351BD" w:rsidRDefault="003351BD" w:rsidP="003351BD">
      <w:pPr>
        <w:shd w:val="clear" w:color="auto" w:fill="FFFFFF"/>
        <w:spacing w:before="180" w:after="180" w:line="240" w:lineRule="auto"/>
        <w:rPr>
          <w:rFonts w:ascii="Helvetica" w:eastAsia="Times New Roman" w:hAnsi="Helvetica" w:cs="Helvetica"/>
          <w:color w:val="2D3B45"/>
          <w:sz w:val="24"/>
          <w:szCs w:val="24"/>
        </w:rPr>
      </w:pPr>
      <w:r w:rsidRPr="003351BD">
        <w:rPr>
          <w:rFonts w:ascii="Helvetica" w:eastAsia="Times New Roman" w:hAnsi="Helvetica" w:cs="Helvetica"/>
          <w:b/>
          <w:bCs/>
          <w:color w:val="2D3B45"/>
          <w:sz w:val="24"/>
          <w:szCs w:val="24"/>
        </w:rPr>
        <w:t>Weeks 3-8ish</w:t>
      </w:r>
      <w:r w:rsidRPr="003351BD">
        <w:rPr>
          <w:rFonts w:ascii="Helvetica" w:eastAsia="Times New Roman" w:hAnsi="Helvetica" w:cs="Helvetica"/>
          <w:color w:val="2D3B45"/>
          <w:sz w:val="24"/>
          <w:szCs w:val="24"/>
        </w:rPr>
        <w:t>: Refresh your saturated solution as necessary and record your crystal’s progress</w:t>
      </w:r>
    </w:p>
    <w:p w:rsidR="00D73392" w:rsidRPr="003351BD" w:rsidRDefault="00D73392" w:rsidP="003351BD">
      <w:pPr>
        <w:shd w:val="clear" w:color="auto" w:fill="FFFFFF"/>
        <w:spacing w:before="180" w:after="180" w:line="240" w:lineRule="auto"/>
        <w:rPr>
          <w:rFonts w:ascii="Helvetica" w:eastAsia="Times New Roman" w:hAnsi="Helvetica" w:cs="Helvetica"/>
          <w:color w:val="2D3B45"/>
          <w:sz w:val="24"/>
          <w:szCs w:val="24"/>
        </w:rPr>
      </w:pPr>
    </w:p>
    <w:p w:rsidR="003351BD" w:rsidRPr="00D73392" w:rsidRDefault="003351BD" w:rsidP="00D73392">
      <w:pPr>
        <w:pStyle w:val="ListParagraph"/>
        <w:numPr>
          <w:ilvl w:val="0"/>
          <w:numId w:val="10"/>
        </w:numPr>
        <w:shd w:val="clear" w:color="auto" w:fill="FFFFFF"/>
        <w:spacing w:before="90" w:after="90" w:line="240" w:lineRule="auto"/>
        <w:outlineLvl w:val="2"/>
        <w:rPr>
          <w:rFonts w:ascii="Helvetica" w:eastAsia="Times New Roman" w:hAnsi="Helvetica" w:cs="Helvetica"/>
          <w:b/>
          <w:color w:val="2D3B45"/>
          <w:sz w:val="36"/>
          <w:szCs w:val="36"/>
        </w:rPr>
      </w:pPr>
      <w:r w:rsidRPr="00D73392">
        <w:rPr>
          <w:rFonts w:ascii="Helvetica" w:eastAsia="Times New Roman" w:hAnsi="Helvetica" w:cs="Helvetica"/>
          <w:b/>
          <w:color w:val="2D3B45"/>
          <w:sz w:val="36"/>
          <w:szCs w:val="36"/>
        </w:rPr>
        <w:t>Techniques</w:t>
      </w:r>
    </w:p>
    <w:p w:rsidR="003351BD" w:rsidRPr="003351BD" w:rsidRDefault="003351BD" w:rsidP="003351B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Interpreting and extrapolating a solubility curve</w:t>
      </w:r>
    </w:p>
    <w:p w:rsidR="003351BD" w:rsidRPr="003351BD" w:rsidRDefault="003351BD" w:rsidP="003351B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Creating saturated solutions</w:t>
      </w:r>
    </w:p>
    <w:p w:rsidR="003351BD" w:rsidRPr="003351BD" w:rsidRDefault="003351BD" w:rsidP="003351B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Growing crystals</w:t>
      </w:r>
    </w:p>
    <w:p w:rsidR="003351BD" w:rsidRPr="003351BD" w:rsidRDefault="003351BD" w:rsidP="003351B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lastRenderedPageBreak/>
        <w:t>Creating and editing videos</w:t>
      </w:r>
    </w:p>
    <w:p w:rsidR="003351BD" w:rsidRPr="003351BD" w:rsidRDefault="003351BD" w:rsidP="003351BD">
      <w:pPr>
        <w:shd w:val="clear" w:color="auto" w:fill="FFFFFF"/>
        <w:spacing w:before="180" w:after="180" w:line="240" w:lineRule="auto"/>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 </w:t>
      </w:r>
    </w:p>
    <w:p w:rsidR="003351BD" w:rsidRPr="00D73392" w:rsidRDefault="003351BD" w:rsidP="00D73392">
      <w:pPr>
        <w:pStyle w:val="ListParagraph"/>
        <w:numPr>
          <w:ilvl w:val="0"/>
          <w:numId w:val="10"/>
        </w:numPr>
        <w:shd w:val="clear" w:color="auto" w:fill="FFFFFF"/>
        <w:spacing w:before="90" w:after="90" w:line="240" w:lineRule="auto"/>
        <w:outlineLvl w:val="2"/>
        <w:rPr>
          <w:rFonts w:ascii="Helvetica" w:eastAsia="Times New Roman" w:hAnsi="Helvetica" w:cs="Helvetica"/>
          <w:b/>
          <w:color w:val="2D3B45"/>
          <w:sz w:val="36"/>
          <w:szCs w:val="36"/>
        </w:rPr>
      </w:pPr>
      <w:r w:rsidRPr="00D73392">
        <w:rPr>
          <w:rFonts w:ascii="Helvetica" w:eastAsia="Times New Roman" w:hAnsi="Helvetica" w:cs="Helvetica"/>
          <w:b/>
          <w:color w:val="2D3B45"/>
          <w:sz w:val="36"/>
          <w:szCs w:val="36"/>
        </w:rPr>
        <w:t>Safety</w:t>
      </w:r>
    </w:p>
    <w:p w:rsidR="003351BD" w:rsidRPr="003351BD" w:rsidRDefault="003351BD" w:rsidP="003351BD">
      <w:pPr>
        <w:shd w:val="clear" w:color="auto" w:fill="FFFFFF"/>
        <w:spacing w:before="180" w:after="180" w:line="240" w:lineRule="auto"/>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Copper sulfate is harmful if swallowed and can irritate the skin and mucous membranes. In case of contact, rinse skin with water. Safety glasses and gloves should be worn at all times.</w:t>
      </w:r>
    </w:p>
    <w:p w:rsidR="003351BD" w:rsidRDefault="003351BD">
      <w:pPr>
        <w:rPr>
          <w:b/>
        </w:rPr>
      </w:pPr>
    </w:p>
    <w:p w:rsidR="003351BD" w:rsidRPr="00D73392" w:rsidRDefault="003351BD" w:rsidP="00D73392">
      <w:pPr>
        <w:pStyle w:val="ListParagraph"/>
        <w:numPr>
          <w:ilvl w:val="0"/>
          <w:numId w:val="10"/>
        </w:numPr>
        <w:shd w:val="clear" w:color="auto" w:fill="FFFFFF"/>
        <w:spacing w:before="100" w:beforeAutospacing="1" w:after="100" w:afterAutospacing="1" w:line="240" w:lineRule="auto"/>
        <w:rPr>
          <w:rFonts w:ascii="Helvetica" w:eastAsia="Times New Roman" w:hAnsi="Helvetica" w:cs="Helvetica"/>
          <w:color w:val="2D3B45"/>
          <w:sz w:val="36"/>
          <w:szCs w:val="36"/>
        </w:rPr>
      </w:pPr>
      <w:r w:rsidRPr="00D73392">
        <w:rPr>
          <w:rFonts w:ascii="Helvetica" w:eastAsia="Times New Roman" w:hAnsi="Helvetica" w:cs="Helvetica"/>
          <w:b/>
          <w:bCs/>
          <w:color w:val="2D3B45"/>
          <w:sz w:val="36"/>
          <w:szCs w:val="36"/>
        </w:rPr>
        <w:t>Pre-lab questions:</w:t>
      </w:r>
    </w:p>
    <w:p w:rsidR="003351BD" w:rsidRPr="003351BD" w:rsidRDefault="003351BD" w:rsidP="003351BD">
      <w:pPr>
        <w:shd w:val="clear" w:color="auto" w:fill="FFFFFF"/>
        <w:spacing w:before="180" w:after="180" w:line="240" w:lineRule="auto"/>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Use the solubility curve for copper sulfate pentahydrate to answer the following:</w:t>
      </w:r>
    </w:p>
    <w:p w:rsidR="003351BD" w:rsidRPr="003351BD" w:rsidRDefault="003351BD" w:rsidP="003351BD">
      <w:pPr>
        <w:shd w:val="clear" w:color="auto" w:fill="FFFFFF"/>
        <w:spacing w:before="180" w:after="180" w:line="240" w:lineRule="auto"/>
        <w:rPr>
          <w:rFonts w:ascii="Helvetica" w:eastAsia="Times New Roman" w:hAnsi="Helvetica" w:cs="Helvetica"/>
          <w:color w:val="2D3B45"/>
          <w:sz w:val="24"/>
          <w:szCs w:val="24"/>
        </w:rPr>
      </w:pPr>
      <w:r>
        <w:rPr>
          <w:noProof/>
        </w:rPr>
        <mc:AlternateContent>
          <mc:Choice Requires="wps">
            <w:drawing>
              <wp:inline distT="0" distB="0" distL="0" distR="0">
                <wp:extent cx="304800" cy="304800"/>
                <wp:effectExtent l="0" t="0" r="0" b="0"/>
                <wp:docPr id="3" name="Rectangle 3" descr="solubility curve for copper sulfate pentahydrate.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91AC82" id="Rectangle 3" o:spid="_x0000_s1026" alt="solubility curve for copper sulfate pentahydrate.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BfwUC/eAgAA9AUAAA4AAAAAAAAAAAAAAAAALgIAAGRy&#10;cy9lMm9Eb2MueG1sUEsBAi0AFAAGAAgAAAAhAEyg6SzYAAAAAwEAAA8AAAAAAAAAAAAAAAAAOAUA&#10;AGRycy9kb3ducmV2LnhtbFBLBQYAAAAABAAEAPMAAAA9Bg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4" name="Rectangle 4" descr="solubility curve for copper sulfate pentahydrate.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E9BD71" id="Rectangle 4" o:spid="_x0000_s1026" alt="solubility curve for copper sulfate pentahydrate.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vtdUX90CAAD0BQAADgAAAAAAAAAAAAAAAAAuAgAAZHJz&#10;L2Uyb0RvYy54bWxQSwECLQAUAAYACAAAACEATKDpLNgAAAADAQAADwAAAAAAAAAAAAAAAAA3BQAA&#10;ZHJzL2Rvd25yZXYueG1sUEsFBgAAAAAEAAQA8wAAADwGAAAAAA==&#10;" filled="f" stroked="f">
                <o:lock v:ext="edit" aspectratio="t"/>
                <w10:anchorlock/>
              </v:rect>
            </w:pict>
          </mc:Fallback>
        </mc:AlternateContent>
      </w:r>
      <w:r>
        <w:rPr>
          <w:rFonts w:ascii="Helvetica" w:eastAsia="Times New Roman" w:hAnsi="Helvetica" w:cs="Helvetica"/>
          <w:noProof/>
          <w:color w:val="2D3B45"/>
          <w:sz w:val="24"/>
          <w:szCs w:val="24"/>
        </w:rPr>
        <w:drawing>
          <wp:inline distT="0" distB="0" distL="0" distR="0">
            <wp:extent cx="2385753" cy="2057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olubility curve for copper sulfate pentahydrate.jpg"/>
                    <pic:cNvPicPr/>
                  </pic:nvPicPr>
                  <pic:blipFill>
                    <a:blip r:embed="rId6">
                      <a:extLst>
                        <a:ext uri="{28A0092B-C50C-407E-A947-70E740481C1C}">
                          <a14:useLocalDpi xmlns:a14="http://schemas.microsoft.com/office/drawing/2010/main" val="0"/>
                        </a:ext>
                      </a:extLst>
                    </a:blip>
                    <a:stretch>
                      <a:fillRect/>
                    </a:stretch>
                  </pic:blipFill>
                  <pic:spPr>
                    <a:xfrm>
                      <a:off x="0" y="0"/>
                      <a:ext cx="2385753" cy="2057400"/>
                    </a:xfrm>
                    <a:prstGeom prst="rect">
                      <a:avLst/>
                    </a:prstGeom>
                  </pic:spPr>
                </pic:pic>
              </a:graphicData>
            </a:graphic>
          </wp:inline>
        </w:drawing>
      </w:r>
    </w:p>
    <w:p w:rsidR="003351BD" w:rsidRPr="003351BD" w:rsidRDefault="003351BD" w:rsidP="003351BD">
      <w:pPr>
        <w:numPr>
          <w:ilvl w:val="2"/>
          <w:numId w:val="4"/>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What two quantities does a solubility curve relate? (</w:t>
      </w:r>
      <w:r w:rsidRPr="003351BD">
        <w:rPr>
          <w:rFonts w:ascii="Helvetica" w:eastAsia="Times New Roman" w:hAnsi="Helvetica" w:cs="Helvetica"/>
          <w:i/>
          <w:iCs/>
          <w:color w:val="2D3B45"/>
          <w:sz w:val="24"/>
          <w:szCs w:val="24"/>
        </w:rPr>
        <w:t>i.e., </w:t>
      </w:r>
      <w:r w:rsidRPr="003351BD">
        <w:rPr>
          <w:rFonts w:ascii="Helvetica" w:eastAsia="Times New Roman" w:hAnsi="Helvetica" w:cs="Helvetica"/>
          <w:color w:val="2D3B45"/>
          <w:sz w:val="24"/>
          <w:szCs w:val="24"/>
        </w:rPr>
        <w:t>what do </w:t>
      </w:r>
      <w:r w:rsidRPr="003351BD">
        <w:rPr>
          <w:rFonts w:ascii="Helvetica" w:eastAsia="Times New Roman" w:hAnsi="Helvetica" w:cs="Helvetica"/>
          <w:i/>
          <w:iCs/>
          <w:color w:val="2D3B45"/>
          <w:sz w:val="24"/>
          <w:szCs w:val="24"/>
        </w:rPr>
        <w:t>C</w:t>
      </w:r>
      <w:r w:rsidRPr="003351BD">
        <w:rPr>
          <w:rFonts w:ascii="Helvetica" w:eastAsia="Times New Roman" w:hAnsi="Helvetica" w:cs="Helvetica"/>
          <w:color w:val="2D3B45"/>
          <w:sz w:val="24"/>
          <w:szCs w:val="24"/>
        </w:rPr>
        <w:t> and </w:t>
      </w:r>
      <w:r w:rsidRPr="003351BD">
        <w:rPr>
          <w:rFonts w:ascii="Helvetica" w:eastAsia="Times New Roman" w:hAnsi="Helvetica" w:cs="Helvetica"/>
          <w:i/>
          <w:iCs/>
          <w:color w:val="2D3B45"/>
          <w:sz w:val="24"/>
          <w:szCs w:val="24"/>
        </w:rPr>
        <w:t>T</w:t>
      </w:r>
      <w:r w:rsidRPr="003351BD">
        <w:rPr>
          <w:rFonts w:ascii="Helvetica" w:eastAsia="Times New Roman" w:hAnsi="Helvetica" w:cs="Helvetica"/>
          <w:color w:val="2D3B45"/>
          <w:sz w:val="24"/>
          <w:szCs w:val="24"/>
        </w:rPr>
        <w:t> represent)?</w:t>
      </w:r>
    </w:p>
    <w:p w:rsidR="003351BD" w:rsidRPr="003351BD" w:rsidRDefault="003351BD" w:rsidP="003351BD">
      <w:pPr>
        <w:numPr>
          <w:ilvl w:val="2"/>
          <w:numId w:val="4"/>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Look up the definition of solubility and define it in your own words.</w:t>
      </w:r>
    </w:p>
    <w:p w:rsidR="003351BD" w:rsidRPr="003351BD" w:rsidRDefault="003351BD" w:rsidP="003351BD">
      <w:pPr>
        <w:numPr>
          <w:ilvl w:val="2"/>
          <w:numId w:val="4"/>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What is the definition of weight %?</w:t>
      </w:r>
    </w:p>
    <w:p w:rsidR="003351BD" w:rsidRDefault="003351BD" w:rsidP="003351BD">
      <w:pPr>
        <w:numPr>
          <w:ilvl w:val="2"/>
          <w:numId w:val="4"/>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3351BD">
        <w:rPr>
          <w:rFonts w:ascii="Helvetica" w:eastAsia="Times New Roman" w:hAnsi="Helvetica" w:cs="Helvetica"/>
          <w:color w:val="2D3B45"/>
          <w:sz w:val="24"/>
          <w:szCs w:val="24"/>
        </w:rPr>
        <w:t xml:space="preserve">You will have a 250 mL beaker in which to make your seed crystal the first week. You generally want to work with glassware that’s about half-full. Assuming you’ll </w:t>
      </w:r>
      <w:r>
        <w:rPr>
          <w:rFonts w:ascii="Helvetica" w:eastAsia="Times New Roman" w:hAnsi="Helvetica" w:cs="Helvetica"/>
          <w:color w:val="2D3B45"/>
          <w:sz w:val="24"/>
          <w:szCs w:val="24"/>
        </w:rPr>
        <w:t>be starting with 100 mL of DI H</w:t>
      </w:r>
      <w:r w:rsidRPr="003351BD">
        <w:rPr>
          <w:rFonts w:ascii="Helvetica" w:eastAsia="Times New Roman" w:hAnsi="Helvetica" w:cs="Helvetica"/>
          <w:color w:val="2D3B45"/>
          <w:sz w:val="18"/>
          <w:szCs w:val="18"/>
          <w:vertAlign w:val="subscript"/>
        </w:rPr>
        <w:t>2</w:t>
      </w:r>
      <w:r w:rsidRPr="003351BD">
        <w:rPr>
          <w:rFonts w:ascii="Helvetica" w:eastAsia="Times New Roman" w:hAnsi="Helvetica" w:cs="Helvetica"/>
          <w:color w:val="2D3B45"/>
          <w:sz w:val="24"/>
          <w:szCs w:val="24"/>
        </w:rPr>
        <w:t>O and heating to about 40 </w:t>
      </w:r>
      <w:proofErr w:type="spellStart"/>
      <w:r w:rsidRPr="003351BD">
        <w:rPr>
          <w:rFonts w:ascii="Helvetica" w:eastAsia="Times New Roman" w:hAnsi="Helvetica" w:cs="Helvetica"/>
          <w:color w:val="2D3B45"/>
          <w:sz w:val="18"/>
          <w:szCs w:val="18"/>
          <w:vertAlign w:val="superscript"/>
        </w:rPr>
        <w:t>o</w:t>
      </w:r>
      <w:r w:rsidRPr="003351BD">
        <w:rPr>
          <w:rFonts w:ascii="Helvetica" w:eastAsia="Times New Roman" w:hAnsi="Helvetica" w:cs="Helvetica"/>
          <w:color w:val="2D3B45"/>
          <w:sz w:val="24"/>
          <w:szCs w:val="24"/>
        </w:rPr>
        <w:t>C</w:t>
      </w:r>
      <w:proofErr w:type="spellEnd"/>
      <w:r w:rsidRPr="003351BD">
        <w:rPr>
          <w:rFonts w:ascii="Helvetica" w:eastAsia="Times New Roman" w:hAnsi="Helvetica" w:cs="Helvetica"/>
          <w:color w:val="2D3B45"/>
          <w:sz w:val="24"/>
          <w:szCs w:val="24"/>
        </w:rPr>
        <w:t>, approximately how many grams of CuSO</w:t>
      </w:r>
      <w:r w:rsidRPr="003351BD">
        <w:rPr>
          <w:rFonts w:ascii="Helvetica" w:eastAsia="Times New Roman" w:hAnsi="Helvetica" w:cs="Helvetica"/>
          <w:color w:val="2D3B45"/>
          <w:sz w:val="18"/>
          <w:szCs w:val="18"/>
          <w:vertAlign w:val="subscript"/>
        </w:rPr>
        <w:t>4</w:t>
      </w:r>
      <w:r w:rsidRPr="003351BD">
        <w:rPr>
          <w:rFonts w:ascii="Helvetica" w:eastAsia="Times New Roman" w:hAnsi="Helvetica" w:cs="Helvetica"/>
          <w:color w:val="2D3B45"/>
          <w:sz w:val="24"/>
          <w:szCs w:val="24"/>
        </w:rPr>
        <w:t>5H</w:t>
      </w:r>
      <w:r w:rsidRPr="003351BD">
        <w:rPr>
          <w:rFonts w:ascii="Helvetica" w:eastAsia="Times New Roman" w:hAnsi="Helvetica" w:cs="Helvetica"/>
          <w:color w:val="2D3B45"/>
          <w:sz w:val="18"/>
          <w:szCs w:val="18"/>
          <w:vertAlign w:val="subscript"/>
        </w:rPr>
        <w:t>2</w:t>
      </w:r>
      <w:r w:rsidRPr="003351BD">
        <w:rPr>
          <w:rFonts w:ascii="Helvetica" w:eastAsia="Times New Roman" w:hAnsi="Helvetica" w:cs="Helvetica"/>
          <w:color w:val="2D3B45"/>
          <w:sz w:val="24"/>
          <w:szCs w:val="24"/>
        </w:rPr>
        <w:t>O should you measure out initially?</w:t>
      </w:r>
    </w:p>
    <w:p w:rsidR="003351BD" w:rsidRDefault="003351BD" w:rsidP="003351BD">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3351BD" w:rsidRPr="00D73392" w:rsidRDefault="003351BD" w:rsidP="00D73392">
      <w:pPr>
        <w:pStyle w:val="Heading2"/>
        <w:numPr>
          <w:ilvl w:val="0"/>
          <w:numId w:val="10"/>
        </w:numPr>
        <w:shd w:val="clear" w:color="auto" w:fill="FFFFFF"/>
        <w:spacing w:before="90" w:beforeAutospacing="0" w:after="90" w:afterAutospacing="0"/>
        <w:rPr>
          <w:rFonts w:ascii="Helvetica" w:hAnsi="Helvetica" w:cs="Helvetica"/>
          <w:b w:val="0"/>
          <w:bCs w:val="0"/>
          <w:color w:val="2D3B45"/>
        </w:rPr>
      </w:pPr>
      <w:r w:rsidRPr="00D73392">
        <w:rPr>
          <w:rFonts w:ascii="Helvetica" w:hAnsi="Helvetica" w:cs="Helvetica"/>
          <w:b w:val="0"/>
          <w:bCs w:val="0"/>
          <w:color w:val="2D3B45"/>
        </w:rPr>
        <w:t>Materials</w:t>
      </w:r>
    </w:p>
    <w:p w:rsidR="003351BD" w:rsidRDefault="003351BD" w:rsidP="003351BD">
      <w:pPr>
        <w:numPr>
          <w:ilvl w:val="0"/>
          <w:numId w:val="5"/>
        </w:numPr>
        <w:shd w:val="clear" w:color="auto" w:fill="FFFFFF"/>
        <w:spacing w:before="100" w:beforeAutospacing="1" w:after="100" w:afterAutospacing="1" w:line="240" w:lineRule="auto"/>
        <w:ind w:left="375"/>
        <w:rPr>
          <w:rFonts w:ascii="Helvetica" w:hAnsi="Helvetica" w:cs="Helvetica"/>
          <w:color w:val="2D3B45"/>
          <w:sz w:val="24"/>
          <w:szCs w:val="24"/>
        </w:rPr>
      </w:pPr>
      <w:r>
        <w:rPr>
          <w:rFonts w:ascii="Helvetica" w:hAnsi="Helvetica" w:cs="Helvetica"/>
          <w:color w:val="2D3B45"/>
        </w:rPr>
        <w:t>Copper sulfate pentahydrate (≥98.0%)*</w:t>
      </w:r>
    </w:p>
    <w:p w:rsidR="003351BD" w:rsidRDefault="003351BD" w:rsidP="003351BD">
      <w:pPr>
        <w:numPr>
          <w:ilvl w:val="0"/>
          <w:numId w:val="5"/>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2 x 250 mL beakers (or bowls)</w:t>
      </w:r>
    </w:p>
    <w:p w:rsidR="003351BD" w:rsidRDefault="003351BD" w:rsidP="003351BD">
      <w:pPr>
        <w:numPr>
          <w:ilvl w:val="0"/>
          <w:numId w:val="5"/>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DI water</w:t>
      </w:r>
    </w:p>
    <w:p w:rsidR="003351BD" w:rsidRDefault="003351BD" w:rsidP="003351BD">
      <w:pPr>
        <w:numPr>
          <w:ilvl w:val="0"/>
          <w:numId w:val="5"/>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Glass stirring rod</w:t>
      </w:r>
    </w:p>
    <w:p w:rsidR="003351BD" w:rsidRDefault="003351BD" w:rsidP="003351BD">
      <w:pPr>
        <w:numPr>
          <w:ilvl w:val="0"/>
          <w:numId w:val="5"/>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lastRenderedPageBreak/>
        <w:t>Hot plate</w:t>
      </w:r>
    </w:p>
    <w:p w:rsidR="003351BD" w:rsidRDefault="003351BD" w:rsidP="003351BD">
      <w:pPr>
        <w:numPr>
          <w:ilvl w:val="0"/>
          <w:numId w:val="5"/>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Liquid funnel</w:t>
      </w:r>
    </w:p>
    <w:p w:rsidR="003351BD" w:rsidRDefault="003351BD" w:rsidP="003351BD">
      <w:pPr>
        <w:numPr>
          <w:ilvl w:val="0"/>
          <w:numId w:val="5"/>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Filter paper</w:t>
      </w:r>
    </w:p>
    <w:p w:rsidR="003351BD" w:rsidRDefault="003351BD" w:rsidP="003351BD">
      <w:pPr>
        <w:numPr>
          <w:ilvl w:val="0"/>
          <w:numId w:val="5"/>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Watch glass</w:t>
      </w:r>
    </w:p>
    <w:p w:rsidR="003351BD" w:rsidRDefault="003351BD" w:rsidP="003351BD">
      <w:pPr>
        <w:numPr>
          <w:ilvl w:val="0"/>
          <w:numId w:val="5"/>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Four inch square piece of cardboard</w:t>
      </w:r>
    </w:p>
    <w:p w:rsidR="003351BD" w:rsidRDefault="003351BD" w:rsidP="003351BD">
      <w:pPr>
        <w:numPr>
          <w:ilvl w:val="0"/>
          <w:numId w:val="5"/>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Thin Nylon fishing line or thread</w:t>
      </w:r>
    </w:p>
    <w:p w:rsidR="003351BD" w:rsidRDefault="003351BD" w:rsidP="003351BD">
      <w:pPr>
        <w:numPr>
          <w:ilvl w:val="0"/>
          <w:numId w:val="5"/>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Clear nail polish (for protecting the finished crystal)</w:t>
      </w:r>
    </w:p>
    <w:p w:rsidR="003351BD" w:rsidRDefault="003351BD" w:rsidP="003351B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w:t>
      </w:r>
      <w:proofErr w:type="spellStart"/>
      <w:r>
        <w:rPr>
          <w:rFonts w:ascii="Helvetica" w:hAnsi="Helvetica" w:cs="Helvetica"/>
          <w:color w:val="2D3B45"/>
        </w:rPr>
        <w:t>NaCl</w:t>
      </w:r>
      <w:proofErr w:type="spellEnd"/>
      <w:r>
        <w:rPr>
          <w:rFonts w:ascii="Helvetica" w:hAnsi="Helvetica" w:cs="Helvetica"/>
          <w:color w:val="2D3B45"/>
        </w:rPr>
        <w:t xml:space="preserve"> could be used instead at home</w:t>
      </w:r>
    </w:p>
    <w:p w:rsidR="003351BD" w:rsidRDefault="003351BD" w:rsidP="003351B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3351BD" w:rsidRPr="00D73392" w:rsidRDefault="003351BD" w:rsidP="00D73392">
      <w:pPr>
        <w:pStyle w:val="Heading2"/>
        <w:numPr>
          <w:ilvl w:val="0"/>
          <w:numId w:val="10"/>
        </w:numPr>
        <w:shd w:val="clear" w:color="auto" w:fill="FFFFFF"/>
        <w:spacing w:before="90" w:beforeAutospacing="0" w:after="90" w:afterAutospacing="0"/>
        <w:rPr>
          <w:rFonts w:ascii="Helvetica" w:hAnsi="Helvetica" w:cs="Helvetica"/>
          <w:b w:val="0"/>
          <w:bCs w:val="0"/>
          <w:color w:val="2D3B45"/>
        </w:rPr>
      </w:pPr>
      <w:r w:rsidRPr="00D73392">
        <w:rPr>
          <w:rFonts w:ascii="Helvetica" w:hAnsi="Helvetica" w:cs="Helvetica"/>
          <w:b w:val="0"/>
          <w:bCs w:val="0"/>
          <w:color w:val="2D3B45"/>
        </w:rPr>
        <w:t>Protocol</w:t>
      </w:r>
    </w:p>
    <w:p w:rsidR="003351BD" w:rsidRDefault="003351BD" w:rsidP="003351BD">
      <w:pPr>
        <w:pStyle w:val="Heading4"/>
        <w:shd w:val="clear" w:color="auto" w:fill="FFFFFF"/>
        <w:spacing w:before="90"/>
        <w:rPr>
          <w:rFonts w:ascii="Helvetica" w:hAnsi="Helvetica" w:cs="Helvetica"/>
          <w:b/>
          <w:bCs/>
          <w:color w:val="2D3B45"/>
          <w:sz w:val="24"/>
          <w:szCs w:val="24"/>
        </w:rPr>
      </w:pPr>
      <w:r>
        <w:rPr>
          <w:rStyle w:val="Strong"/>
          <w:rFonts w:ascii="Helvetica" w:hAnsi="Helvetica" w:cs="Helvetica"/>
          <w:b w:val="0"/>
          <w:bCs w:val="0"/>
          <w:color w:val="2D3B45"/>
        </w:rPr>
        <w:t>Week 1</w:t>
      </w:r>
    </w:p>
    <w:p w:rsidR="003351BD" w:rsidRDefault="003351BD" w:rsidP="003351BD">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Making a seed crystal </w:t>
      </w:r>
    </w:p>
    <w:p w:rsidR="003351BD" w:rsidRDefault="003351BD" w:rsidP="003351BD">
      <w:pPr>
        <w:numPr>
          <w:ilvl w:val="0"/>
          <w:numId w:val="6"/>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Obtain a 250 mL beaker.</w:t>
      </w:r>
    </w:p>
    <w:p w:rsidR="003351BD" w:rsidRDefault="003351BD" w:rsidP="003351BD">
      <w:pPr>
        <w:numPr>
          <w:ilvl w:val="0"/>
          <w:numId w:val="6"/>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Measure out the amount of CuSO</w:t>
      </w:r>
      <w:r>
        <w:rPr>
          <w:rFonts w:ascii="Helvetica" w:hAnsi="Helvetica" w:cs="Helvetica"/>
          <w:color w:val="2D3B45"/>
          <w:sz w:val="18"/>
          <w:szCs w:val="18"/>
          <w:vertAlign w:val="subscript"/>
        </w:rPr>
        <w:t>4</w:t>
      </w:r>
      <w:r>
        <w:rPr>
          <w:rFonts w:ascii="Helvetica" w:hAnsi="Helvetica" w:cs="Helvetica"/>
          <w:color w:val="2D3B45"/>
        </w:rPr>
        <w:t>5H</w:t>
      </w:r>
      <w:r>
        <w:rPr>
          <w:rFonts w:ascii="Helvetica" w:hAnsi="Helvetica" w:cs="Helvetica"/>
          <w:color w:val="2D3B45"/>
          <w:sz w:val="18"/>
          <w:szCs w:val="18"/>
          <w:vertAlign w:val="subscript"/>
        </w:rPr>
        <w:t>2</w:t>
      </w:r>
      <w:r>
        <w:rPr>
          <w:rFonts w:ascii="Helvetica" w:hAnsi="Helvetica" w:cs="Helvetica"/>
          <w:color w:val="2D3B45"/>
        </w:rPr>
        <w:t>O* you calculated in pre-lab question #4, add it to the beaker, and add 100 mL of room temperature DI H</w:t>
      </w:r>
      <w:r>
        <w:rPr>
          <w:rFonts w:ascii="Helvetica" w:hAnsi="Helvetica" w:cs="Helvetica"/>
          <w:color w:val="2D3B45"/>
          <w:sz w:val="18"/>
          <w:szCs w:val="18"/>
          <w:vertAlign w:val="subscript"/>
        </w:rPr>
        <w:t>2</w:t>
      </w:r>
      <w:r>
        <w:rPr>
          <w:rFonts w:ascii="Helvetica" w:hAnsi="Helvetica" w:cs="Helvetica"/>
          <w:color w:val="2D3B45"/>
        </w:rPr>
        <w:t>O. Gently heat the mixture on a hot plate (or stove) with stirring to about 40 </w:t>
      </w:r>
      <w:proofErr w:type="spellStart"/>
      <w:r>
        <w:rPr>
          <w:rFonts w:ascii="Helvetica" w:hAnsi="Helvetica" w:cs="Helvetica"/>
          <w:color w:val="2D3B45"/>
          <w:sz w:val="18"/>
          <w:szCs w:val="18"/>
          <w:vertAlign w:val="superscript"/>
        </w:rPr>
        <w:t>o</w:t>
      </w:r>
      <w:r>
        <w:rPr>
          <w:rFonts w:ascii="Helvetica" w:hAnsi="Helvetica" w:cs="Helvetica"/>
          <w:color w:val="2D3B45"/>
        </w:rPr>
        <w:t>C</w:t>
      </w:r>
      <w:proofErr w:type="spellEnd"/>
      <w:r>
        <w:rPr>
          <w:rFonts w:ascii="Helvetica" w:hAnsi="Helvetica" w:cs="Helvetica"/>
          <w:color w:val="2D3B45"/>
        </w:rPr>
        <w:t>; keep adding more copper sulfate until you can’t get any more to dissolve.</w:t>
      </w:r>
    </w:p>
    <w:p w:rsidR="003351BD" w:rsidRDefault="003351BD" w:rsidP="003351BD">
      <w:pPr>
        <w:numPr>
          <w:ilvl w:val="0"/>
          <w:numId w:val="6"/>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Pour the solution through a funnel and filter into a clean 250 mL beaker.</w:t>
      </w:r>
    </w:p>
    <w:p w:rsidR="003351BD" w:rsidRDefault="003351BD" w:rsidP="003351BD">
      <w:pPr>
        <w:numPr>
          <w:ilvl w:val="0"/>
          <w:numId w:val="6"/>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Add a very small amount of CuSO</w:t>
      </w:r>
      <w:r>
        <w:rPr>
          <w:rFonts w:ascii="Helvetica" w:hAnsi="Helvetica" w:cs="Helvetica"/>
          <w:color w:val="2D3B45"/>
          <w:sz w:val="18"/>
          <w:szCs w:val="18"/>
          <w:vertAlign w:val="subscript"/>
        </w:rPr>
        <w:t>4</w:t>
      </w:r>
      <w:r>
        <w:rPr>
          <w:rFonts w:ascii="Helvetica" w:hAnsi="Helvetica" w:cs="Helvetica"/>
          <w:color w:val="2D3B45"/>
        </w:rPr>
        <w:t>5H</w:t>
      </w:r>
      <w:r>
        <w:rPr>
          <w:rFonts w:ascii="Helvetica" w:hAnsi="Helvetica" w:cs="Helvetica"/>
          <w:color w:val="2D3B45"/>
          <w:sz w:val="18"/>
          <w:szCs w:val="18"/>
          <w:vertAlign w:val="subscript"/>
        </w:rPr>
        <w:t>2</w:t>
      </w:r>
      <w:r>
        <w:rPr>
          <w:rFonts w:ascii="Helvetica" w:hAnsi="Helvetica" w:cs="Helvetica"/>
          <w:color w:val="2D3B45"/>
        </w:rPr>
        <w:t>O back into your beaker - it's important to make sure your solution isn't unsaturated.</w:t>
      </w:r>
    </w:p>
    <w:p w:rsidR="003351BD" w:rsidRDefault="003351BD" w:rsidP="003351BD">
      <w:pPr>
        <w:numPr>
          <w:ilvl w:val="0"/>
          <w:numId w:val="6"/>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Label the beaker with your initials, place a watch glass over the top, and store the beaker in the drawer indicated by your instructor.</w:t>
      </w:r>
    </w:p>
    <w:p w:rsidR="003351BD" w:rsidRDefault="003351BD" w:rsidP="003351B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w:t>
      </w:r>
      <w:proofErr w:type="spellStart"/>
      <w:r>
        <w:rPr>
          <w:rFonts w:ascii="Helvetica" w:hAnsi="Helvetica" w:cs="Helvetica"/>
          <w:color w:val="2D3B45"/>
        </w:rPr>
        <w:t>NaCl</w:t>
      </w:r>
      <w:proofErr w:type="spellEnd"/>
      <w:r>
        <w:rPr>
          <w:rFonts w:ascii="Helvetica" w:hAnsi="Helvetica" w:cs="Helvetica"/>
          <w:color w:val="2D3B45"/>
        </w:rPr>
        <w:t xml:space="preserve"> could be used instead at home</w:t>
      </w:r>
    </w:p>
    <w:p w:rsidR="00553445" w:rsidRDefault="00553445" w:rsidP="003351BD">
      <w:pPr>
        <w:pStyle w:val="NormalWeb"/>
        <w:shd w:val="clear" w:color="auto" w:fill="FFFFFF"/>
        <w:spacing w:before="180" w:beforeAutospacing="0" w:after="180" w:afterAutospacing="0"/>
        <w:rPr>
          <w:rStyle w:val="Strong"/>
          <w:rFonts w:ascii="Helvetica" w:hAnsi="Helvetica" w:cs="Helvetica"/>
          <w:color w:val="2D3B45"/>
        </w:rPr>
      </w:pPr>
    </w:p>
    <w:p w:rsidR="003351BD" w:rsidRDefault="003351BD" w:rsidP="003351BD">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Building your crystal-growing apparatus for next week </w:t>
      </w:r>
    </w:p>
    <w:p w:rsidR="003351BD" w:rsidRDefault="003351BD" w:rsidP="003351BD">
      <w:pPr>
        <w:numPr>
          <w:ilvl w:val="0"/>
          <w:numId w:val="7"/>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 xml:space="preserve">Using a 250 mL beaker, nylon fishing line, a glass stirring rod (if you need it), and a piece of </w:t>
      </w:r>
      <w:proofErr w:type="spellStart"/>
      <w:r>
        <w:rPr>
          <w:rFonts w:ascii="Helvetica" w:hAnsi="Helvetica" w:cs="Helvetica"/>
          <w:color w:val="2D3B45"/>
        </w:rPr>
        <w:t>carboard</w:t>
      </w:r>
      <w:proofErr w:type="spellEnd"/>
      <w:r>
        <w:rPr>
          <w:rFonts w:ascii="Helvetica" w:hAnsi="Helvetica" w:cs="Helvetica"/>
          <w:color w:val="2D3B45"/>
        </w:rPr>
        <w:t>, build your crystal-growing apparatus for next week. Keep in mind that you will need to suspend your seed crystal in solution while also keeping the beaker covered to prevent contamination. The crystal should not touch any of the sides of the beaker. Label the apparatus with your initials and place it next to your other beaker on the window sill.</w:t>
      </w:r>
    </w:p>
    <w:p w:rsidR="003351BD" w:rsidRDefault="003351BD" w:rsidP="003351B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3351BD" w:rsidRDefault="003351BD" w:rsidP="003351BD">
      <w:pPr>
        <w:pStyle w:val="Heading4"/>
        <w:shd w:val="clear" w:color="auto" w:fill="FFFFFF"/>
        <w:spacing w:before="90"/>
        <w:rPr>
          <w:rFonts w:ascii="Helvetica" w:hAnsi="Helvetica" w:cs="Helvetica"/>
          <w:color w:val="2D3B45"/>
        </w:rPr>
      </w:pPr>
      <w:r>
        <w:rPr>
          <w:rStyle w:val="Strong"/>
          <w:rFonts w:ascii="Helvetica" w:hAnsi="Helvetica" w:cs="Helvetica"/>
          <w:b w:val="0"/>
          <w:bCs w:val="0"/>
          <w:color w:val="2D3B45"/>
        </w:rPr>
        <w:t>Week 2 – Growing crystals</w:t>
      </w:r>
    </w:p>
    <w:p w:rsidR="003351BD" w:rsidRDefault="003351BD" w:rsidP="003351BD">
      <w:pPr>
        <w:numPr>
          <w:ilvl w:val="0"/>
          <w:numId w:val="8"/>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You should have a bunch of pretty little crystals sitting at the bottom of your beaker!</w:t>
      </w:r>
    </w:p>
    <w:p w:rsidR="003351BD" w:rsidRDefault="003351BD" w:rsidP="003351BD">
      <w:pPr>
        <w:numPr>
          <w:ilvl w:val="0"/>
          <w:numId w:val="8"/>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Pour off the blue solution into the crystal-growing apparatus you built in week 1. Keep for step 4.</w:t>
      </w:r>
    </w:p>
    <w:p w:rsidR="003351BD" w:rsidRDefault="003351BD" w:rsidP="003351BD">
      <w:pPr>
        <w:numPr>
          <w:ilvl w:val="0"/>
          <w:numId w:val="8"/>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Gently break up the crystals with a sharp tool, and pour them out onto a large watch glass. Choose one of the crystals that you’ll be able to tie fishing line around – this is your seed crystal!</w:t>
      </w:r>
    </w:p>
    <w:p w:rsidR="003351BD" w:rsidRDefault="003351BD" w:rsidP="003351BD">
      <w:pPr>
        <w:numPr>
          <w:ilvl w:val="0"/>
          <w:numId w:val="8"/>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lastRenderedPageBreak/>
        <w:t>Suspend your seed crystal in your crystal-growing apparatus. Make sure the crystal isn’t touching any sides of the beaker.</w:t>
      </w:r>
    </w:p>
    <w:p w:rsidR="003351BD" w:rsidRDefault="003351BD" w:rsidP="003351BD">
      <w:pPr>
        <w:numPr>
          <w:ilvl w:val="0"/>
          <w:numId w:val="8"/>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Store your</w:t>
      </w:r>
      <w:r>
        <w:rPr>
          <w:rStyle w:val="Emphasis"/>
          <w:rFonts w:ascii="Helvetica" w:hAnsi="Helvetica" w:cs="Helvetica"/>
          <w:color w:val="2D3B45"/>
        </w:rPr>
        <w:t> </w:t>
      </w:r>
      <w:r>
        <w:rPr>
          <w:rFonts w:ascii="Helvetica" w:hAnsi="Helvetica" w:cs="Helvetica"/>
          <w:color w:val="2D3B45"/>
        </w:rPr>
        <w:t>beaker in your drawer until next week’s lab.</w:t>
      </w:r>
    </w:p>
    <w:p w:rsidR="003351BD" w:rsidRDefault="003351BD" w:rsidP="003351B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3351BD" w:rsidRDefault="003351BD" w:rsidP="003351BD">
      <w:pPr>
        <w:pStyle w:val="Heading4"/>
        <w:shd w:val="clear" w:color="auto" w:fill="FFFFFF"/>
        <w:spacing w:before="90"/>
        <w:rPr>
          <w:rFonts w:ascii="Helvetica" w:hAnsi="Helvetica" w:cs="Helvetica"/>
          <w:color w:val="2D3B45"/>
        </w:rPr>
      </w:pPr>
      <w:r>
        <w:rPr>
          <w:rStyle w:val="Strong"/>
          <w:rFonts w:ascii="Helvetica" w:hAnsi="Helvetica" w:cs="Helvetica"/>
          <w:b w:val="0"/>
          <w:bCs w:val="0"/>
          <w:color w:val="2D3B45"/>
        </w:rPr>
        <w:t>Weeks 3-8ish – Watching your crystal grow</w:t>
      </w:r>
    </w:p>
    <w:p w:rsidR="003351BD" w:rsidRDefault="003351BD" w:rsidP="003351BD">
      <w:pPr>
        <w:numPr>
          <w:ilvl w:val="0"/>
          <w:numId w:val="9"/>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Every week, check your crystal at the start of lab.</w:t>
      </w:r>
    </w:p>
    <w:p w:rsidR="003351BD" w:rsidRDefault="003351BD" w:rsidP="003351BD">
      <w:pPr>
        <w:numPr>
          <w:ilvl w:val="0"/>
          <w:numId w:val="9"/>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It is important to remove any additional smaller crystals that appear on your string.</w:t>
      </w:r>
    </w:p>
    <w:p w:rsidR="003351BD" w:rsidRDefault="003351BD" w:rsidP="003351BD">
      <w:pPr>
        <w:numPr>
          <w:ilvl w:val="0"/>
          <w:numId w:val="9"/>
        </w:numPr>
        <w:shd w:val="clear" w:color="auto" w:fill="FFFFFF"/>
        <w:spacing w:before="100" w:beforeAutospacing="1" w:after="100" w:afterAutospacing="1" w:line="240" w:lineRule="auto"/>
        <w:ind w:left="375"/>
        <w:rPr>
          <w:rFonts w:ascii="Helvetica" w:hAnsi="Helvetica" w:cs="Helvetica"/>
          <w:color w:val="2D3B45"/>
        </w:rPr>
      </w:pPr>
      <w:r>
        <w:rPr>
          <w:rStyle w:val="Emphasis"/>
          <w:rFonts w:ascii="Helvetica" w:hAnsi="Helvetica" w:cs="Helvetica"/>
          <w:color w:val="2D3B45"/>
        </w:rPr>
        <w:t>Record a short video each week</w:t>
      </w:r>
      <w:r>
        <w:rPr>
          <w:rFonts w:ascii="Helvetica" w:hAnsi="Helvetica" w:cs="Helvetica"/>
          <w:color w:val="2D3B45"/>
        </w:rPr>
        <w:t> to show the size and shape of your crystal and how it varies week to week. These videos should be stored in your electronic notebook.</w:t>
      </w:r>
    </w:p>
    <w:p w:rsidR="003351BD" w:rsidRDefault="003351BD" w:rsidP="003351BD">
      <w:pPr>
        <w:numPr>
          <w:ilvl w:val="0"/>
          <w:numId w:val="9"/>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rPr>
        <w:t>To prevent additional smaller crystals from aggregating, you will need to move your crystal to a fresh saturated solution of CuSO</w:t>
      </w:r>
      <w:r>
        <w:rPr>
          <w:rFonts w:ascii="Helvetica" w:hAnsi="Helvetica" w:cs="Helvetica"/>
          <w:color w:val="2D3B45"/>
          <w:sz w:val="18"/>
          <w:szCs w:val="18"/>
          <w:vertAlign w:val="subscript"/>
        </w:rPr>
        <w:t>4</w:t>
      </w:r>
      <w:r>
        <w:rPr>
          <w:rFonts w:ascii="Helvetica" w:hAnsi="Helvetica" w:cs="Helvetica"/>
          <w:color w:val="2D3B45"/>
        </w:rPr>
        <w:t>5H</w:t>
      </w:r>
      <w:r>
        <w:rPr>
          <w:rFonts w:ascii="Helvetica" w:hAnsi="Helvetica" w:cs="Helvetica"/>
          <w:color w:val="2D3B45"/>
          <w:sz w:val="18"/>
          <w:szCs w:val="18"/>
          <w:vertAlign w:val="subscript"/>
        </w:rPr>
        <w:t>2</w:t>
      </w:r>
      <w:r>
        <w:rPr>
          <w:rFonts w:ascii="Helvetica" w:hAnsi="Helvetica" w:cs="Helvetica"/>
          <w:color w:val="2D3B45"/>
        </w:rPr>
        <w:t>O every 2 weeks (we can prepare this solution for you).</w:t>
      </w:r>
    </w:p>
    <w:p w:rsidR="003351BD" w:rsidRDefault="003351BD" w:rsidP="003351BD">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 </w:t>
      </w:r>
    </w:p>
    <w:p w:rsidR="003351BD" w:rsidRDefault="003351BD" w:rsidP="003351BD">
      <w:pPr>
        <w:pStyle w:val="Heading4"/>
        <w:shd w:val="clear" w:color="auto" w:fill="FFFFFF"/>
        <w:spacing w:before="90"/>
        <w:rPr>
          <w:rFonts w:ascii="Helvetica" w:hAnsi="Helvetica" w:cs="Helvetica"/>
          <w:color w:val="2D3B45"/>
        </w:rPr>
      </w:pPr>
      <w:r>
        <w:rPr>
          <w:rStyle w:val="Strong"/>
          <w:rFonts w:ascii="Helvetica" w:hAnsi="Helvetica" w:cs="Helvetica"/>
          <w:b w:val="0"/>
          <w:bCs w:val="0"/>
          <w:color w:val="2D3B45"/>
        </w:rPr>
        <w:t>Week 8ish – Protecting your crystal</w:t>
      </w:r>
    </w:p>
    <w:p w:rsidR="003351BD" w:rsidRDefault="003351BD" w:rsidP="003351B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After 8 weeks or so, if your crystal has gotten as big as you want it to, remove it from the solution and dry thoroughly with a paper towel. Paint it with two coats of clear nail polish (wait between coats for the first to dry</w:t>
      </w:r>
      <w:r w:rsidR="00D73392">
        <w:rPr>
          <w:rFonts w:ascii="Helvetica" w:hAnsi="Helvetica" w:cs="Helvetica"/>
          <w:color w:val="2D3B45"/>
        </w:rPr>
        <w:t>) to</w:t>
      </w:r>
      <w:r>
        <w:rPr>
          <w:rFonts w:ascii="Helvetica" w:hAnsi="Helvetica" w:cs="Helvetica"/>
          <w:color w:val="2D3B45"/>
        </w:rPr>
        <w:t xml:space="preserve"> protect it.</w:t>
      </w:r>
    </w:p>
    <w:p w:rsidR="003351BD" w:rsidRDefault="003351BD" w:rsidP="003351BD">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E60E2F" w:rsidRDefault="00E60E2F" w:rsidP="003351BD">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E60E2F" w:rsidRDefault="00E60E2F" w:rsidP="00E60E2F">
      <w:pPr>
        <w:pStyle w:val="Heading2"/>
        <w:numPr>
          <w:ilvl w:val="0"/>
          <w:numId w:val="10"/>
        </w:numPr>
        <w:shd w:val="clear" w:color="auto" w:fill="FFFFFF"/>
        <w:spacing w:before="90" w:beforeAutospacing="0" w:after="90" w:afterAutospacing="0"/>
        <w:rPr>
          <w:rFonts w:ascii="Helvetica" w:hAnsi="Helvetica" w:cs="Helvetica"/>
          <w:b w:val="0"/>
          <w:bCs w:val="0"/>
          <w:color w:val="2D3B45"/>
        </w:rPr>
      </w:pPr>
      <w:r>
        <w:rPr>
          <w:rFonts w:ascii="Helvetica" w:hAnsi="Helvetica" w:cs="Helvetica"/>
          <w:b w:val="0"/>
          <w:bCs w:val="0"/>
          <w:color w:val="2D3B45"/>
        </w:rPr>
        <w:t>Post Lab Assignment</w:t>
      </w:r>
    </w:p>
    <w:p w:rsidR="00E60E2F" w:rsidRPr="00E60E2F" w:rsidRDefault="00E60E2F" w:rsidP="00E60E2F">
      <w:pPr>
        <w:pStyle w:val="Heading2"/>
        <w:shd w:val="clear" w:color="auto" w:fill="FFFFFF"/>
        <w:spacing w:before="90" w:beforeAutospacing="0" w:after="90" w:afterAutospacing="0"/>
        <w:rPr>
          <w:rFonts w:ascii="Helvetica" w:hAnsi="Helvetica" w:cs="Helvetica"/>
          <w:b w:val="0"/>
          <w:bCs w:val="0"/>
          <w:color w:val="2D3B45"/>
          <w:sz w:val="24"/>
          <w:szCs w:val="24"/>
        </w:rPr>
      </w:pPr>
      <w:r w:rsidRPr="00E60E2F">
        <w:rPr>
          <w:rFonts w:ascii="Helvetica" w:hAnsi="Helvetica" w:cs="Helvetica"/>
          <w:b w:val="0"/>
          <w:color w:val="2D3B45"/>
          <w:sz w:val="24"/>
          <w:szCs w:val="24"/>
          <w:shd w:val="clear" w:color="auto" w:fill="FFFFFF"/>
        </w:rPr>
        <w:t xml:space="preserve">Your post-lab assignment is to create and edit a ~1 minute video showing the incremental growth of your crystal. </w:t>
      </w:r>
      <w:proofErr w:type="gramStart"/>
      <w:r w:rsidRPr="00E60E2F">
        <w:rPr>
          <w:rFonts w:ascii="Helvetica" w:hAnsi="Helvetica" w:cs="Helvetica"/>
          <w:b w:val="0"/>
          <w:color w:val="2D3B45"/>
          <w:sz w:val="24"/>
          <w:szCs w:val="24"/>
          <w:shd w:val="clear" w:color="auto" w:fill="FFFFFF"/>
        </w:rPr>
        <w:t>iMovie</w:t>
      </w:r>
      <w:proofErr w:type="gramEnd"/>
      <w:r w:rsidRPr="00E60E2F">
        <w:rPr>
          <w:rFonts w:ascii="Helvetica" w:hAnsi="Helvetica" w:cs="Helvetica"/>
          <w:b w:val="0"/>
          <w:color w:val="2D3B45"/>
          <w:sz w:val="24"/>
          <w:szCs w:val="24"/>
          <w:shd w:val="clear" w:color="auto" w:fill="FFFFFF"/>
        </w:rPr>
        <w:t xml:space="preserve"> is an excellent app for doing this. Submit your video here. If you have a lab partner, you are both responsible for creating your own video.</w:t>
      </w:r>
    </w:p>
    <w:p w:rsidR="00E60E2F" w:rsidRDefault="00E60E2F" w:rsidP="003351BD">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553445" w:rsidRDefault="00553445" w:rsidP="003351BD">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553445" w:rsidRPr="003351BD" w:rsidRDefault="00553445" w:rsidP="003351BD">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3351BD" w:rsidRPr="003351BD" w:rsidRDefault="003351BD">
      <w:pPr>
        <w:rPr>
          <w:b/>
        </w:rPr>
      </w:pPr>
    </w:p>
    <w:sectPr w:rsidR="003351BD" w:rsidRPr="00335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1125A"/>
    <w:multiLevelType w:val="multilevel"/>
    <w:tmpl w:val="932C7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74103"/>
    <w:multiLevelType w:val="multilevel"/>
    <w:tmpl w:val="80246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B197D"/>
    <w:multiLevelType w:val="hybridMultilevel"/>
    <w:tmpl w:val="1F986D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6C68D8"/>
    <w:multiLevelType w:val="hybridMultilevel"/>
    <w:tmpl w:val="1F986D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C87AA5"/>
    <w:multiLevelType w:val="multilevel"/>
    <w:tmpl w:val="E41A7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40002C"/>
    <w:multiLevelType w:val="multilevel"/>
    <w:tmpl w:val="6BCCE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112C82"/>
    <w:multiLevelType w:val="multilevel"/>
    <w:tmpl w:val="6B003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C87098"/>
    <w:multiLevelType w:val="multilevel"/>
    <w:tmpl w:val="A0EE60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F332DC"/>
    <w:multiLevelType w:val="multilevel"/>
    <w:tmpl w:val="A32A1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1B358A"/>
    <w:multiLevelType w:val="multilevel"/>
    <w:tmpl w:val="558C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DB563D"/>
    <w:multiLevelType w:val="multilevel"/>
    <w:tmpl w:val="67C205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0"/>
  </w:num>
  <w:num w:numId="3">
    <w:abstractNumId w:val="5"/>
  </w:num>
  <w:num w:numId="4">
    <w:abstractNumId w:val="7"/>
  </w:num>
  <w:num w:numId="5">
    <w:abstractNumId w:val="4"/>
  </w:num>
  <w:num w:numId="6">
    <w:abstractNumId w:val="1"/>
  </w:num>
  <w:num w:numId="7">
    <w:abstractNumId w:val="10"/>
  </w:num>
  <w:num w:numId="8">
    <w:abstractNumId w:val="6"/>
  </w:num>
  <w:num w:numId="9">
    <w:abstractNumId w:val="8"/>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1BD"/>
    <w:rsid w:val="003351BD"/>
    <w:rsid w:val="00553445"/>
    <w:rsid w:val="00652B63"/>
    <w:rsid w:val="00A27BC1"/>
    <w:rsid w:val="00D73392"/>
    <w:rsid w:val="00E60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7F073"/>
  <w15:chartTrackingRefBased/>
  <w15:docId w15:val="{25700C65-20A0-470B-A3E4-40BF3B6E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351B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351B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3351B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51B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351BD"/>
    <w:rPr>
      <w:rFonts w:ascii="Times New Roman" w:eastAsia="Times New Roman" w:hAnsi="Times New Roman" w:cs="Times New Roman"/>
      <w:b/>
      <w:bCs/>
      <w:sz w:val="27"/>
      <w:szCs w:val="27"/>
    </w:rPr>
  </w:style>
  <w:style w:type="character" w:styleId="Strong">
    <w:name w:val="Strong"/>
    <w:basedOn w:val="DefaultParagraphFont"/>
    <w:uiPriority w:val="22"/>
    <w:qFormat/>
    <w:rsid w:val="003351BD"/>
    <w:rPr>
      <w:b/>
      <w:bCs/>
    </w:rPr>
  </w:style>
  <w:style w:type="paragraph" w:styleId="NormalWeb">
    <w:name w:val="Normal (Web)"/>
    <w:basedOn w:val="Normal"/>
    <w:uiPriority w:val="99"/>
    <w:semiHidden/>
    <w:unhideWhenUsed/>
    <w:rsid w:val="003351B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51BD"/>
    <w:rPr>
      <w:i/>
      <w:iCs/>
    </w:rPr>
  </w:style>
  <w:style w:type="character" w:styleId="Hyperlink">
    <w:name w:val="Hyperlink"/>
    <w:basedOn w:val="DefaultParagraphFont"/>
    <w:uiPriority w:val="99"/>
    <w:semiHidden/>
    <w:unhideWhenUsed/>
    <w:rsid w:val="003351BD"/>
    <w:rPr>
      <w:color w:val="0000FF"/>
      <w:u w:val="single"/>
    </w:rPr>
  </w:style>
  <w:style w:type="character" w:customStyle="1" w:styleId="screenreader-only">
    <w:name w:val="screenreader-only"/>
    <w:basedOn w:val="DefaultParagraphFont"/>
    <w:rsid w:val="003351BD"/>
  </w:style>
  <w:style w:type="character" w:customStyle="1" w:styleId="Heading4Char">
    <w:name w:val="Heading 4 Char"/>
    <w:basedOn w:val="DefaultParagraphFont"/>
    <w:link w:val="Heading4"/>
    <w:uiPriority w:val="9"/>
    <w:semiHidden/>
    <w:rsid w:val="003351BD"/>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D733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659995">
      <w:bodyDiv w:val="1"/>
      <w:marLeft w:val="0"/>
      <w:marRight w:val="0"/>
      <w:marTop w:val="0"/>
      <w:marBottom w:val="0"/>
      <w:divBdr>
        <w:top w:val="none" w:sz="0" w:space="0" w:color="auto"/>
        <w:left w:val="none" w:sz="0" w:space="0" w:color="auto"/>
        <w:bottom w:val="none" w:sz="0" w:space="0" w:color="auto"/>
        <w:right w:val="none" w:sz="0" w:space="0" w:color="auto"/>
      </w:divBdr>
    </w:div>
    <w:div w:id="835802561">
      <w:bodyDiv w:val="1"/>
      <w:marLeft w:val="0"/>
      <w:marRight w:val="0"/>
      <w:marTop w:val="0"/>
      <w:marBottom w:val="0"/>
      <w:divBdr>
        <w:top w:val="none" w:sz="0" w:space="0" w:color="auto"/>
        <w:left w:val="none" w:sz="0" w:space="0" w:color="auto"/>
        <w:bottom w:val="none" w:sz="0" w:space="0" w:color="auto"/>
        <w:right w:val="none" w:sz="0" w:space="0" w:color="auto"/>
      </w:divBdr>
    </w:div>
    <w:div w:id="124703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s://www.youtube.com/watch?v=FKCS1DvORu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Blankson, Gifty</dc:creator>
  <cp:keywords/>
  <dc:description/>
  <cp:lastModifiedBy>Blankson, Gifty</cp:lastModifiedBy>
  <cp:revision>3</cp:revision>
  <dcterms:created xsi:type="dcterms:W3CDTF">2020-08-03T20:02:00Z</dcterms:created>
  <dcterms:modified xsi:type="dcterms:W3CDTF">2020-08-03T20:38:00Z</dcterms:modified>
</cp:coreProperties>
</file>