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D7B" w:rsidRDefault="000F3D7B" w:rsidP="000F3D7B">
      <w:r>
        <w:rPr>
          <w:b/>
        </w:rPr>
        <w:t>Ion-Exchange Chromatography</w:t>
      </w:r>
    </w:p>
    <w:p w:rsidR="000F3D7B" w:rsidRDefault="000F3D7B" w:rsidP="000F3D7B"/>
    <w:p w:rsidR="000F3D7B" w:rsidRDefault="000F3D7B" w:rsidP="000F3D7B"/>
    <w:p w:rsidR="000F3D7B" w:rsidRDefault="000F3D7B" w:rsidP="000F3D7B">
      <w:r>
        <w:t>1.  Describe a scheme using ion exchange chromatography that would enable you to deionize water.  Say something about the capacity of the ion exchange resins you would use for this purpose.</w:t>
      </w:r>
    </w:p>
    <w:p w:rsidR="000F3D7B" w:rsidRDefault="000F3D7B" w:rsidP="000F3D7B"/>
    <w:p w:rsidR="000F3D7B" w:rsidRDefault="000F3D7B" w:rsidP="000F3D7B"/>
    <w:p w:rsidR="000F3D7B" w:rsidRDefault="000F3D7B" w:rsidP="000F3D7B">
      <w:r>
        <w:t>2.  Would ion exchange resins that are useful for deionizing water by useful for analytical separations?</w:t>
      </w:r>
    </w:p>
    <w:p w:rsidR="000F3D7B" w:rsidRDefault="000F3D7B" w:rsidP="000F3D7B"/>
    <w:p w:rsidR="000F3D7B" w:rsidRDefault="000F3D7B" w:rsidP="000F3D7B"/>
    <w:p w:rsidR="000F3D7B" w:rsidRDefault="000F3D7B" w:rsidP="000F3D7B">
      <w:r>
        <w:t>3.  What would be the order of retention for the ions Li(I), Na(I), and K(I) on a cation exchange resin?  Justify your answer.</w:t>
      </w:r>
    </w:p>
    <w:p w:rsidR="000F3D7B" w:rsidRDefault="000F3D7B" w:rsidP="000F3D7B"/>
    <w:p w:rsidR="000F3D7B" w:rsidRDefault="000F3D7B" w:rsidP="000F3D7B"/>
    <w:p w:rsidR="000F3D7B" w:rsidRDefault="000F3D7B" w:rsidP="000F3D7B">
      <w:r>
        <w:t xml:space="preserve">4.  Consider the case of separating the alkali ions in (3) on a polystyrene resin using a fairly dilute solution of hydrochloric acid as the mobile phase.  </w:t>
      </w:r>
    </w:p>
    <w:p w:rsidR="000F3D7B" w:rsidRDefault="000F3D7B" w:rsidP="000F3D7B"/>
    <w:p w:rsidR="000F3D7B" w:rsidRDefault="000F3D7B" w:rsidP="000F3D7B">
      <w:r>
        <w:t>a) What is the bound ion and mobile counter ion?</w:t>
      </w:r>
    </w:p>
    <w:p w:rsidR="000F3D7B" w:rsidRDefault="000F3D7B" w:rsidP="000F3D7B"/>
    <w:p w:rsidR="000F3D7B" w:rsidRDefault="000F3D7B" w:rsidP="000F3D7B"/>
    <w:p w:rsidR="000F3D7B" w:rsidRDefault="000F3D7B" w:rsidP="000F3D7B">
      <w:pPr>
        <w:numPr>
          <w:ilvl w:val="0"/>
          <w:numId w:val="1"/>
        </w:numPr>
      </w:pPr>
      <w:r>
        <w:t xml:space="preserve">One problem is how to detect these ions.  They do not absorb ultraviolet or visible light in the accessible portion of the spectrum.  They do not absorb infrared light.  Conductivity might work except that the hydrochloric acid in the mobile phase produces too high a background signal.  Devise a way to remove the conductivity of the eluent ions (HCl) but retain the conductivity of the alkali ions you wish to detect. </w:t>
      </w:r>
    </w:p>
    <w:p w:rsidR="000F3D7B" w:rsidRDefault="000F3D7B" w:rsidP="000F3D7B"/>
    <w:p w:rsidR="000F3D7B" w:rsidRDefault="000F3D7B" w:rsidP="000F3D7B">
      <w:bookmarkStart w:id="0" w:name="_GoBack"/>
      <w:bookmarkEnd w:id="0"/>
    </w:p>
    <w:sectPr w:rsidR="000F3D7B" w:rsidSect="008926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C42BD"/>
    <w:multiLevelType w:val="hybridMultilevel"/>
    <w:tmpl w:val="B678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2D44CA"/>
    <w:multiLevelType w:val="singleLevel"/>
    <w:tmpl w:val="6CCA10D2"/>
    <w:lvl w:ilvl="0">
      <w:start w:val="1"/>
      <w:numFmt w:val="lowerLetter"/>
      <w:lvlText w:val="%1)"/>
      <w:lvlJc w:val="left"/>
      <w:pPr>
        <w:tabs>
          <w:tab w:val="num" w:pos="1080"/>
        </w:tabs>
        <w:ind w:left="1080" w:hanging="360"/>
      </w:pPr>
      <w:rPr>
        <w:rFonts w:hint="default"/>
      </w:rPr>
    </w:lvl>
  </w:abstractNum>
  <w:abstractNum w:abstractNumId="2" w15:restartNumberingAfterBreak="0">
    <w:nsid w:val="6CAA041A"/>
    <w:multiLevelType w:val="hybridMultilevel"/>
    <w:tmpl w:val="46B4C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C624E7"/>
    <w:multiLevelType w:val="hybridMultilevel"/>
    <w:tmpl w:val="6DF84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7B"/>
    <w:rsid w:val="000F3D7B"/>
    <w:rsid w:val="00712E76"/>
    <w:rsid w:val="00E44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3D1CBC-1BCD-416D-AAEE-2880E5A5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3D7B"/>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0F3D7B"/>
    <w:pPr>
      <w:keepNext/>
      <w:widowControl w:val="0"/>
      <w:outlineLvl w:val="0"/>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F3D7B"/>
    <w:rPr>
      <w:rFonts w:ascii="Times New Roman" w:eastAsia="Times New Roman" w:hAnsi="Times New Roman" w:cs="Times New Roman"/>
      <w:b/>
      <w:snapToGrid w:val="0"/>
      <w:sz w:val="24"/>
      <w:szCs w:val="20"/>
    </w:rPr>
  </w:style>
  <w:style w:type="paragraph" w:styleId="NormalWeb">
    <w:name w:val="Normal (Web)"/>
    <w:basedOn w:val="Normal"/>
    <w:uiPriority w:val="99"/>
    <w:unhideWhenUsed/>
    <w:rsid w:val="000F3D7B"/>
    <w:pPr>
      <w:spacing w:before="100" w:beforeAutospacing="1" w:after="100" w:afterAutospacing="1"/>
    </w:pPr>
    <w:rPr>
      <w:szCs w:val="24"/>
    </w:rPr>
  </w:style>
  <w:style w:type="paragraph" w:styleId="NoSpacing">
    <w:name w:val="No Spacing"/>
    <w:uiPriority w:val="1"/>
    <w:qFormat/>
    <w:rsid w:val="000F3D7B"/>
    <w:pPr>
      <w:spacing w:after="0" w:line="240" w:lineRule="auto"/>
    </w:pPr>
    <w:rPr>
      <w:rFonts w:ascii="Calibri" w:eastAsia="Calibri" w:hAnsi="Calibri" w:cs="Times New Roman"/>
    </w:rPr>
  </w:style>
  <w:style w:type="paragraph" w:styleId="ListParagraph">
    <w:name w:val="List Paragraph"/>
    <w:basedOn w:val="Normal"/>
    <w:uiPriority w:val="34"/>
    <w:qFormat/>
    <w:rsid w:val="000F3D7B"/>
    <w:pPr>
      <w:widowControl w:val="0"/>
      <w:ind w:left="720"/>
      <w:contextualSpacing/>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2020-12-28T16:04:00Z</dcterms:created>
  <dcterms:modified xsi:type="dcterms:W3CDTF">2020-12-28T16:05:00Z</dcterms:modified>
</cp:coreProperties>
</file>