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A97" w:rsidRPr="000571E1" w:rsidRDefault="009B4A97" w:rsidP="009B4A97">
      <w:pPr>
        <w:rPr>
          <w:rFonts w:cs="Courier"/>
          <w:b/>
        </w:rPr>
      </w:pPr>
      <w:r>
        <w:rPr>
          <w:rFonts w:cs="Courier"/>
          <w:b/>
        </w:rPr>
        <w:t xml:space="preserve">In-class Questions:  </w:t>
      </w:r>
      <w:r w:rsidRPr="000571E1">
        <w:rPr>
          <w:rFonts w:cs="Courier"/>
          <w:b/>
        </w:rPr>
        <w:t>Ultraviolet/Visible Absorption Spectroscopy</w:t>
      </w:r>
    </w:p>
    <w:p w:rsidR="009B4A97" w:rsidRDefault="009B4A97" w:rsidP="009B4A97">
      <w:pPr>
        <w:rPr>
          <w:rFonts w:cs="Courier"/>
        </w:rPr>
      </w:pPr>
    </w:p>
    <w:p w:rsidR="009B4A97" w:rsidRPr="009566A1" w:rsidRDefault="009B4A97" w:rsidP="009B4A97">
      <w:pPr>
        <w:rPr>
          <w:rFonts w:cs="Courier"/>
          <w:b/>
        </w:rPr>
      </w:pPr>
      <w:r w:rsidRPr="009566A1">
        <w:rPr>
          <w:rFonts w:cs="Courier"/>
          <w:b/>
        </w:rPr>
        <w:t xml:space="preserve">General aspects of UV/VIS </w:t>
      </w:r>
      <w:r>
        <w:rPr>
          <w:rFonts w:cs="Courier"/>
          <w:b/>
        </w:rPr>
        <w:t xml:space="preserve">absorption </w:t>
      </w:r>
      <w:r w:rsidRPr="009566A1">
        <w:rPr>
          <w:rFonts w:cs="Courier"/>
          <w:b/>
        </w:rPr>
        <w:t>spectra</w:t>
      </w:r>
    </w:p>
    <w:p w:rsidR="009B4A97" w:rsidRPr="000571E1" w:rsidRDefault="009B4A97" w:rsidP="009B4A97">
      <w:pPr>
        <w:pStyle w:val="ListParagraph"/>
        <w:numPr>
          <w:ilvl w:val="0"/>
          <w:numId w:val="1"/>
        </w:numPr>
      </w:pPr>
      <w:r w:rsidRPr="000571E1">
        <w:t>Compare and contrast the absorption of ultraviolet (UV) and visible (VIS) radiation by an atomic substance (something like helium) with that of a molecular substance (something like ethylene).</w:t>
      </w:r>
    </w:p>
    <w:p w:rsidR="009B4A97" w:rsidRPr="000571E1" w:rsidRDefault="009B4A97" w:rsidP="009B4A97"/>
    <w:p w:rsidR="009B4A97" w:rsidRPr="000571E1" w:rsidRDefault="009B4A97" w:rsidP="009B4A97">
      <w:pPr>
        <w:pStyle w:val="ListParagraph"/>
        <w:numPr>
          <w:ilvl w:val="0"/>
          <w:numId w:val="1"/>
        </w:numPr>
      </w:pPr>
      <w:r w:rsidRPr="000571E1">
        <w:t>Do you expect different absorption peaks or bands from an atomic or molecular substance to have different intensities?  If so, what does this say about the transitions?</w:t>
      </w:r>
    </w:p>
    <w:p w:rsidR="009B4A97" w:rsidRPr="000571E1" w:rsidRDefault="009B4A97" w:rsidP="009B4A97"/>
    <w:p w:rsidR="009B4A97" w:rsidRPr="000571E1" w:rsidRDefault="009B4A97" w:rsidP="009B4A97">
      <w:pPr>
        <w:pStyle w:val="ListParagraph"/>
        <w:numPr>
          <w:ilvl w:val="0"/>
          <w:numId w:val="1"/>
        </w:numPr>
      </w:pPr>
      <w:r w:rsidRPr="000571E1">
        <w:t>Compare a molecular absorption spectrum of a dilute species dissolved in a solvent at room temperature versus the same sample at 10K.</w:t>
      </w:r>
    </w:p>
    <w:p w:rsidR="009B4A97" w:rsidRPr="000571E1" w:rsidRDefault="009B4A97" w:rsidP="009B4A97"/>
    <w:p w:rsidR="009B4A97" w:rsidRPr="000571E1" w:rsidRDefault="009B4A97" w:rsidP="009B4A97">
      <w:pPr>
        <w:pStyle w:val="ListParagraph"/>
        <w:numPr>
          <w:ilvl w:val="0"/>
          <w:numId w:val="1"/>
        </w:numPr>
      </w:pPr>
      <w:r w:rsidRPr="000571E1">
        <w:t>Are there any other general processes that contribute to broadening in an absorption spectrum?</w:t>
      </w:r>
    </w:p>
    <w:p w:rsidR="009B4A97" w:rsidRPr="000571E1" w:rsidRDefault="009B4A97" w:rsidP="009B4A97"/>
    <w:p w:rsidR="009B4A97" w:rsidRDefault="009B4A97" w:rsidP="009B4A97">
      <w:pPr>
        <w:pStyle w:val="ListParagraph"/>
        <w:numPr>
          <w:ilvl w:val="0"/>
          <w:numId w:val="1"/>
        </w:numPr>
      </w:pPr>
      <w:r w:rsidRPr="000571E1">
        <w:t xml:space="preserve">Compare the UV absorption spectrum of 1-butene to </w:t>
      </w:r>
      <w:r>
        <w:t>1,3-</w:t>
      </w:r>
      <w:r w:rsidRPr="000571E1">
        <w:t>butadiene.</w:t>
      </w:r>
    </w:p>
    <w:p w:rsidR="009B4A97" w:rsidRPr="000571E1" w:rsidRDefault="009B4A97" w:rsidP="009B4A97">
      <w:pPr>
        <w:pStyle w:val="ListParagraph"/>
        <w:jc w:val="center"/>
      </w:pPr>
      <w:r>
        <w:object w:dxaOrig="4128" w:dyaOrig="10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pt;height:50.5pt" o:ole="">
            <v:imagedata r:id="rId5" o:title=""/>
          </v:shape>
          <o:OLEObject Type="Embed" ProgID="ChemDraw.Document.6.0" ShapeID="_x0000_i1025" DrawAspect="Content" ObjectID="_1670668208" r:id="rId6"/>
        </w:object>
      </w:r>
    </w:p>
    <w:p w:rsidR="009B4A97" w:rsidRPr="000571E1" w:rsidRDefault="009B4A97" w:rsidP="009B4A97">
      <w:pPr>
        <w:pStyle w:val="ListParagraph"/>
        <w:numPr>
          <w:ilvl w:val="0"/>
          <w:numId w:val="1"/>
        </w:numPr>
      </w:pPr>
      <w:r w:rsidRPr="000571E1">
        <w:t xml:space="preserve">Using representations of the p-orbitals in which the dark color indicates the positive region of the wave function and a light color indicates the negative region of the wave function, draw all of the possible ways in which the wave functions of the four p-orbitals can overlap with each other.  </w:t>
      </w:r>
    </w:p>
    <w:p w:rsidR="009B4A97" w:rsidRPr="000571E1" w:rsidRDefault="009B4A97" w:rsidP="009B4A97"/>
    <w:p w:rsidR="009B4A97" w:rsidRPr="000571E1" w:rsidRDefault="009B4A97" w:rsidP="009B4A97">
      <w:pPr>
        <w:ind w:firstLine="720"/>
      </w:pPr>
      <w:r w:rsidRPr="000571E1">
        <w:t>Rank these from high to low energy.</w:t>
      </w:r>
    </w:p>
    <w:p w:rsidR="009B4A97" w:rsidRPr="000571E1" w:rsidRDefault="009B4A97" w:rsidP="009B4A97"/>
    <w:p w:rsidR="009B4A97" w:rsidRDefault="009B4A97" w:rsidP="009B4A97">
      <w:pPr>
        <w:pStyle w:val="ListParagraph"/>
        <w:numPr>
          <w:ilvl w:val="0"/>
          <w:numId w:val="1"/>
        </w:numPr>
      </w:pPr>
      <w:r w:rsidRPr="000571E1">
        <w:t>Compare the UV absorption spectrum of benzene and pyridine.</w:t>
      </w:r>
    </w:p>
    <w:p w:rsidR="009B4A97" w:rsidRDefault="009B4A97" w:rsidP="009B4A97">
      <w:pPr>
        <w:pStyle w:val="ListParagraph"/>
      </w:pPr>
    </w:p>
    <w:p w:rsidR="009B4A97" w:rsidRPr="000571E1" w:rsidRDefault="009B4A97" w:rsidP="009B4A97">
      <w:pPr>
        <w:pStyle w:val="ListParagraph"/>
        <w:jc w:val="center"/>
      </w:pPr>
      <w:r>
        <w:object w:dxaOrig="3631" w:dyaOrig="1839">
          <v:shape id="_x0000_i1026" type="#_x0000_t75" style="width:181.5pt;height:92pt" o:ole="">
            <v:imagedata r:id="rId7" o:title=""/>
          </v:shape>
          <o:OLEObject Type="Embed" ProgID="ChemDraw.Document.6.0" ShapeID="_x0000_i1026" DrawAspect="Content" ObjectID="_1670668209" r:id="rId8"/>
        </w:object>
      </w:r>
    </w:p>
    <w:p w:rsidR="009B4A97" w:rsidRPr="000571E1" w:rsidRDefault="009B4A97" w:rsidP="009B4A97"/>
    <w:p w:rsidR="009B4A97" w:rsidRPr="000571E1" w:rsidRDefault="009B4A97" w:rsidP="009B4A97">
      <w:pPr>
        <w:pStyle w:val="ListParagraph"/>
        <w:numPr>
          <w:ilvl w:val="0"/>
          <w:numId w:val="1"/>
        </w:numPr>
      </w:pPr>
      <w:r w:rsidRPr="000571E1">
        <w:t>The peaks in the 320-380 nm portion of the UV absorption spectrum of pyridine shift noticeably toward the blue (high energy) portion of the spectrum on changing the solvent from hexane</w:t>
      </w:r>
      <w:r>
        <w:t xml:space="preserve"> (C</w:t>
      </w:r>
      <w:r w:rsidRPr="00C80EB1">
        <w:rPr>
          <w:vertAlign w:val="subscript"/>
        </w:rPr>
        <w:t>6</w:t>
      </w:r>
      <w:r>
        <w:t>H</w:t>
      </w:r>
      <w:r w:rsidRPr="00C80EB1">
        <w:rPr>
          <w:vertAlign w:val="subscript"/>
        </w:rPr>
        <w:t>14</w:t>
      </w:r>
      <w:r>
        <w:t>)</w:t>
      </w:r>
      <w:r w:rsidRPr="000571E1">
        <w:t xml:space="preserve"> to methanol</w:t>
      </w:r>
      <w:r>
        <w:t xml:space="preserve"> (CH</w:t>
      </w:r>
      <w:r w:rsidRPr="00C80EB1">
        <w:rPr>
          <w:vertAlign w:val="subscript"/>
        </w:rPr>
        <w:t>3</w:t>
      </w:r>
      <w:r>
        <w:t>OH)</w:t>
      </w:r>
      <w:r w:rsidRPr="000571E1">
        <w:t>.  Account for this change.</w:t>
      </w:r>
    </w:p>
    <w:p w:rsidR="009B4A97" w:rsidRPr="000571E1" w:rsidRDefault="009B4A97" w:rsidP="009B4A97"/>
    <w:p w:rsidR="009B4A97" w:rsidRPr="000571E1" w:rsidRDefault="009B4A97" w:rsidP="009B4A97">
      <w:pPr>
        <w:pStyle w:val="ListParagraph"/>
        <w:numPr>
          <w:ilvl w:val="0"/>
          <w:numId w:val="1"/>
        </w:numPr>
      </w:pPr>
      <w:r w:rsidRPr="000571E1">
        <w:t>The peaks in the UV spectrum of benzene shift slightly toward the red (low energy) portion of the spectrum on changing the solvent from hexane</w:t>
      </w:r>
      <w:r>
        <w:t xml:space="preserve"> (C</w:t>
      </w:r>
      <w:r w:rsidRPr="00C80EB1">
        <w:rPr>
          <w:vertAlign w:val="subscript"/>
        </w:rPr>
        <w:t>6</w:t>
      </w:r>
      <w:r>
        <w:t>H</w:t>
      </w:r>
      <w:r w:rsidRPr="00C80EB1">
        <w:rPr>
          <w:vertAlign w:val="subscript"/>
        </w:rPr>
        <w:t>14</w:t>
      </w:r>
      <w:r>
        <w:t>)</w:t>
      </w:r>
      <w:r w:rsidRPr="000571E1">
        <w:t xml:space="preserve"> to methanol</w:t>
      </w:r>
      <w:r>
        <w:t xml:space="preserve"> (CH</w:t>
      </w:r>
      <w:r w:rsidRPr="00C80EB1">
        <w:rPr>
          <w:vertAlign w:val="subscript"/>
        </w:rPr>
        <w:t>3</w:t>
      </w:r>
      <w:r>
        <w:t>OH)</w:t>
      </w:r>
      <w:r w:rsidRPr="000571E1">
        <w:t>.  Account for this change.</w:t>
      </w:r>
    </w:p>
    <w:p w:rsidR="009B4A97" w:rsidRDefault="009B4A97" w:rsidP="009B4A97">
      <w:pPr>
        <w:rPr>
          <w:b/>
        </w:rPr>
      </w:pPr>
      <w:r>
        <w:rPr>
          <w:rFonts w:cs="Courier"/>
          <w:b/>
        </w:rPr>
        <w:lastRenderedPageBreak/>
        <w:t xml:space="preserve">In-class Questions:  </w:t>
      </w:r>
      <w:r w:rsidRPr="000571E1">
        <w:rPr>
          <w:rFonts w:cs="Courier"/>
          <w:b/>
        </w:rPr>
        <w:t>Ultraviolet/Visible Absorption Spectroscopy</w:t>
      </w:r>
    </w:p>
    <w:p w:rsidR="009B4A97" w:rsidRDefault="009B4A97" w:rsidP="009B4A97">
      <w:pPr>
        <w:rPr>
          <w:b/>
        </w:rPr>
      </w:pPr>
    </w:p>
    <w:p w:rsidR="009B4A97" w:rsidRPr="009566A1" w:rsidRDefault="009B4A97" w:rsidP="009B4A97">
      <w:pPr>
        <w:rPr>
          <w:b/>
        </w:rPr>
      </w:pPr>
      <w:r w:rsidRPr="009566A1">
        <w:rPr>
          <w:b/>
        </w:rPr>
        <w:t>UV/VIS spectroscopy as a qualitative and quantitative tool</w:t>
      </w:r>
    </w:p>
    <w:p w:rsidR="009B4A97" w:rsidRPr="000571E1" w:rsidRDefault="009B4A97" w:rsidP="009B4A97">
      <w:pPr>
        <w:pStyle w:val="ListParagraph"/>
        <w:numPr>
          <w:ilvl w:val="0"/>
          <w:numId w:val="2"/>
        </w:numPr>
      </w:pPr>
      <w:r w:rsidRPr="000571E1">
        <w:t>Is UV/VIS spectroscopy useful as a qualitative tool?</w:t>
      </w:r>
    </w:p>
    <w:p w:rsidR="009B4A97" w:rsidRPr="000571E1" w:rsidRDefault="009B4A97" w:rsidP="009B4A97"/>
    <w:p w:rsidR="009B4A97" w:rsidRPr="000571E1" w:rsidRDefault="009B4A97" w:rsidP="009B4A97">
      <w:pPr>
        <w:pStyle w:val="ListParagraph"/>
        <w:numPr>
          <w:ilvl w:val="0"/>
          <w:numId w:val="2"/>
        </w:numPr>
      </w:pPr>
      <w:r w:rsidRPr="000571E1">
        <w:t xml:space="preserve">Is UV/VIS spectroscopy useful as a quantitative tool?  </w:t>
      </w:r>
    </w:p>
    <w:p w:rsidR="009B4A97" w:rsidRPr="000571E1" w:rsidRDefault="009B4A97" w:rsidP="009B4A97"/>
    <w:p w:rsidR="009B4A97" w:rsidRPr="000571E1" w:rsidRDefault="009B4A97" w:rsidP="009B4A97">
      <w:pPr>
        <w:pStyle w:val="ListParagraph"/>
        <w:numPr>
          <w:ilvl w:val="0"/>
          <w:numId w:val="2"/>
        </w:numPr>
      </w:pPr>
      <w:r w:rsidRPr="000571E1">
        <w:t>If you were using UV spectroscopy for quantitative analysis, what criteria would you use in selecting a wavelength for the analysis?</w:t>
      </w:r>
    </w:p>
    <w:p w:rsidR="009B4A97" w:rsidRPr="000571E1" w:rsidRDefault="009B4A97" w:rsidP="009B4A97"/>
    <w:p w:rsidR="009B4A97" w:rsidRPr="000571E1" w:rsidRDefault="009B4A97" w:rsidP="009B4A97">
      <w:pPr>
        <w:pStyle w:val="ListParagraph"/>
        <w:numPr>
          <w:ilvl w:val="0"/>
          <w:numId w:val="2"/>
        </w:numPr>
      </w:pPr>
      <w:r w:rsidRPr="000571E1">
        <w:t>What variables influence the recording of UV/VIS absorption spectra and need to be accounted for when performing qualitative and quantitative analyses?</w:t>
      </w:r>
    </w:p>
    <w:p w:rsidR="009B4A97" w:rsidRPr="000571E1" w:rsidRDefault="009B4A97" w:rsidP="009B4A97">
      <w:pPr>
        <w:rPr>
          <w:rFonts w:ascii="Times New Roman" w:hAnsi="Times New Roman"/>
        </w:rPr>
      </w:pPr>
    </w:p>
    <w:p w:rsidR="009B4A97" w:rsidRPr="000571E1" w:rsidRDefault="009B4A97" w:rsidP="009B4A97">
      <w:pPr>
        <w:pStyle w:val="ListParagraph"/>
        <w:numPr>
          <w:ilvl w:val="0"/>
          <w:numId w:val="2"/>
        </w:numPr>
      </w:pPr>
      <w:r w:rsidRPr="000571E1">
        <w:t>Provided the UV/VIS absorption spectra of HA and A</w:t>
      </w:r>
      <w:r w:rsidRPr="009566A1">
        <w:rPr>
          <w:vertAlign w:val="superscript"/>
        </w:rPr>
        <w:t>–</w:t>
      </w:r>
      <w:r w:rsidRPr="000571E1">
        <w:t xml:space="preserve"> differ from each other, describe a method that you could use to measure the </w:t>
      </w:r>
      <w:proofErr w:type="spellStart"/>
      <w:r w:rsidRPr="000571E1">
        <w:t>pKa</w:t>
      </w:r>
      <w:proofErr w:type="spellEnd"/>
      <w:r w:rsidRPr="000571E1">
        <w:t xml:space="preserve"> of the acid.</w:t>
      </w:r>
    </w:p>
    <w:p w:rsidR="009B4A97" w:rsidRPr="000571E1" w:rsidRDefault="009B4A97" w:rsidP="009B4A97">
      <w:bookmarkStart w:id="0" w:name="_GoBack"/>
      <w:bookmarkEnd w:id="0"/>
    </w:p>
    <w:sectPr w:rsidR="009B4A97" w:rsidRPr="000571E1" w:rsidSect="009B4A97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964" w:rsidRDefault="00550F0C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20E92"/>
    <w:multiLevelType w:val="hybridMultilevel"/>
    <w:tmpl w:val="02A48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3136A"/>
    <w:multiLevelType w:val="hybridMultilevel"/>
    <w:tmpl w:val="6EDC7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F3EFF"/>
    <w:multiLevelType w:val="hybridMultilevel"/>
    <w:tmpl w:val="2F96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7570F"/>
    <w:multiLevelType w:val="hybridMultilevel"/>
    <w:tmpl w:val="3C32A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205FD"/>
    <w:multiLevelType w:val="hybridMultilevel"/>
    <w:tmpl w:val="3BBAB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3637B"/>
    <w:multiLevelType w:val="hybridMultilevel"/>
    <w:tmpl w:val="EF18F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D5D88"/>
    <w:multiLevelType w:val="hybridMultilevel"/>
    <w:tmpl w:val="11C89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A97"/>
    <w:rsid w:val="00550F0C"/>
    <w:rsid w:val="00712E76"/>
    <w:rsid w:val="009B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0D718"/>
  <w15:chartTrackingRefBased/>
  <w15:docId w15:val="{40A33112-5C17-4E47-A354-4A8E1F20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4A97"/>
    <w:pPr>
      <w:spacing w:after="0" w:line="240" w:lineRule="auto"/>
    </w:pPr>
    <w:rPr>
      <w:rFonts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A9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B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A97"/>
    <w:rPr>
      <w:rFonts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2020-12-28T18:35:00Z</dcterms:created>
  <dcterms:modified xsi:type="dcterms:W3CDTF">2020-12-28T18:36:00Z</dcterms:modified>
</cp:coreProperties>
</file>