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3.xml" ContentType="application/vnd.openxmlformats-officedocument.wordprocessingml.footer+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footer14.xml" ContentType="application/vnd.openxmlformats-officedocument.wordprocessingml.footer+xml"/>
  <Override PartName="/word/footer15.xml" ContentType="application/vnd.openxmlformats-officedocument.wordprocessingml.footer+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oter16.xml" ContentType="application/vnd.openxmlformats-officedocument.wordprocessingml.footer+xml"/>
  <Override PartName="/word/charts/chart14.xml" ContentType="application/vnd.openxmlformats-officedocument.drawingml.chart+xml"/>
  <Override PartName="/word/footer17.xml" ContentType="application/vnd.openxmlformats-officedocument.wordprocessingml.footer+xml"/>
  <Override PartName="/word/charts/chart15.xml" ContentType="application/vnd.openxmlformats-officedocument.drawingml.chart+xml"/>
  <Override PartName="/word/charts/style3.xml" ContentType="application/vnd.ms-office.chartstyle+xml"/>
  <Override PartName="/word/charts/colors3.xml" ContentType="application/vnd.ms-office.chartcolorstyle+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6.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9.xml" ContentType="application/vnd.openxmlformats-officedocument.wordprocessingml.header+xml"/>
  <Override PartName="/word/footer34.xml" ContentType="application/vnd.openxmlformats-officedocument.wordprocessingml.footer+xml"/>
  <Override PartName="/word/charts/chart16.xml" ContentType="application/vnd.openxmlformats-officedocument.drawingml.chart+xml"/>
  <Override PartName="/word/charts/style4.xml" ContentType="application/vnd.ms-office.chartstyle+xml"/>
  <Override PartName="/word/charts/colors4.xml" ContentType="application/vnd.ms-office.chartcolorstyle+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charts/chart17.xml" ContentType="application/vnd.openxmlformats-officedocument.drawingml.chart+xml"/>
  <Override PartName="/word/charts/style5.xml" ContentType="application/vnd.ms-office.chartstyle+xml"/>
  <Override PartName="/word/charts/colors5.xml" ContentType="application/vnd.ms-office.chartcolorstyle+xml"/>
  <Override PartName="/word/footer39.xml" ContentType="application/vnd.openxmlformats-officedocument.wordprocessingml.footer+xml"/>
  <Override PartName="/word/footer4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D066B" w14:textId="1B77A1FE" w:rsidR="003003EA" w:rsidRPr="000C4001" w:rsidRDefault="003003EA" w:rsidP="003003EA">
      <w:pPr>
        <w:pStyle w:val="Title"/>
        <w:rPr>
          <w:sz w:val="72"/>
          <w:szCs w:val="72"/>
        </w:rPr>
      </w:pPr>
      <w:bookmarkStart w:id="0" w:name="_Hlk239757112"/>
      <w:r w:rsidRPr="000C4001">
        <w:rPr>
          <w:sz w:val="72"/>
          <w:szCs w:val="72"/>
        </w:rPr>
        <w:t>Active Learning Worksheets for Analytical Chemistry</w:t>
      </w:r>
    </w:p>
    <w:p w14:paraId="06BC1BF4" w14:textId="77777777" w:rsidR="003003EA" w:rsidRDefault="003003EA" w:rsidP="003003EA">
      <w:pPr>
        <w:pStyle w:val="NoSpacing"/>
        <w:rPr>
          <w:rFonts w:cs="Times New Roman"/>
          <w:b/>
          <w:bCs/>
          <w:i/>
          <w:iCs/>
          <w:sz w:val="52"/>
          <w:szCs w:val="52"/>
        </w:rPr>
      </w:pPr>
    </w:p>
    <w:p w14:paraId="79891463" w14:textId="342B2B0E" w:rsidR="003003EA" w:rsidRDefault="003003EA" w:rsidP="003003EA">
      <w:pPr>
        <w:pStyle w:val="NoSpacing"/>
        <w:rPr>
          <w:rFonts w:cs="Times New Roman"/>
          <w:b/>
          <w:bCs/>
          <w:i/>
          <w:iCs/>
          <w:sz w:val="52"/>
          <w:szCs w:val="52"/>
        </w:rPr>
      </w:pPr>
      <w:r>
        <w:rPr>
          <w:rFonts w:cs="Times New Roman"/>
          <w:b/>
          <w:bCs/>
          <w:i/>
          <w:iCs/>
          <w:sz w:val="52"/>
          <w:szCs w:val="52"/>
        </w:rPr>
        <w:t>Student Worksheets</w:t>
      </w:r>
    </w:p>
    <w:p w14:paraId="1AE01560" w14:textId="77777777" w:rsidR="003003EA" w:rsidRDefault="003003EA" w:rsidP="003003EA">
      <w:pPr>
        <w:pStyle w:val="NoSpacing"/>
        <w:rPr>
          <w:rFonts w:cs="Times New Roman"/>
          <w:b/>
          <w:bCs/>
          <w:i/>
          <w:iCs/>
          <w:sz w:val="52"/>
          <w:szCs w:val="52"/>
        </w:rPr>
      </w:pPr>
    </w:p>
    <w:p w14:paraId="21A0BDA6" w14:textId="77777777" w:rsidR="003003EA" w:rsidRDefault="003003EA" w:rsidP="003003EA">
      <w:pPr>
        <w:pStyle w:val="NoSpacing"/>
        <w:rPr>
          <w:rFonts w:cs="Times New Roman"/>
          <w:b/>
          <w:bCs/>
          <w:i/>
          <w:iCs/>
          <w:sz w:val="52"/>
          <w:szCs w:val="52"/>
        </w:rPr>
      </w:pPr>
    </w:p>
    <w:p w14:paraId="2E983E81" w14:textId="77777777" w:rsidR="003003EA" w:rsidRPr="007B236C" w:rsidRDefault="003003EA" w:rsidP="003003EA">
      <w:pPr>
        <w:pStyle w:val="NoSpacing"/>
        <w:rPr>
          <w:rFonts w:cs="Times New Roman"/>
          <w:b/>
          <w:bCs/>
          <w:i/>
          <w:iCs/>
          <w:sz w:val="52"/>
          <w:szCs w:val="52"/>
        </w:rPr>
      </w:pPr>
    </w:p>
    <w:p w14:paraId="21A2B35B" w14:textId="77777777" w:rsidR="003003EA" w:rsidRPr="0032718C" w:rsidRDefault="003003EA" w:rsidP="003003EA">
      <w:pPr>
        <w:pStyle w:val="NoSpacing"/>
        <w:rPr>
          <w:rFonts w:cs="Times New Roman"/>
          <w:sz w:val="24"/>
          <w:szCs w:val="24"/>
        </w:rPr>
      </w:pPr>
      <w:r w:rsidRPr="007B236C">
        <w:rPr>
          <w:rFonts w:cs="Times New Roman"/>
          <w:sz w:val="24"/>
          <w:szCs w:val="24"/>
        </w:rPr>
        <w:t>Rebecca L. Sanders, Ph.D.</w:t>
      </w:r>
    </w:p>
    <w:p w14:paraId="79C77163" w14:textId="77777777" w:rsidR="003003EA" w:rsidRPr="0032718C" w:rsidRDefault="003003EA" w:rsidP="003003EA">
      <w:pPr>
        <w:pStyle w:val="NoSpacing"/>
        <w:rPr>
          <w:rFonts w:cs="Times New Roman"/>
          <w:sz w:val="24"/>
          <w:szCs w:val="24"/>
        </w:rPr>
      </w:pPr>
      <w:r w:rsidRPr="007B236C">
        <w:rPr>
          <w:rFonts w:cs="Times New Roman"/>
          <w:sz w:val="24"/>
          <w:szCs w:val="24"/>
        </w:rPr>
        <w:t>Associate Professor of Chemistry</w:t>
      </w:r>
    </w:p>
    <w:p w14:paraId="7355E02B" w14:textId="77777777" w:rsidR="003003EA" w:rsidRPr="0032718C" w:rsidRDefault="003003EA" w:rsidP="003003EA">
      <w:pPr>
        <w:pStyle w:val="NoSpacing"/>
        <w:rPr>
          <w:rFonts w:cs="Times New Roman"/>
          <w:sz w:val="24"/>
          <w:szCs w:val="24"/>
        </w:rPr>
      </w:pPr>
      <w:r w:rsidRPr="007B236C">
        <w:rPr>
          <w:rFonts w:cs="Times New Roman"/>
          <w:sz w:val="24"/>
          <w:szCs w:val="24"/>
        </w:rPr>
        <w:t>North Central College</w:t>
      </w:r>
    </w:p>
    <w:p w14:paraId="4085BF8B" w14:textId="77777777" w:rsidR="003003EA" w:rsidRPr="007B236C" w:rsidRDefault="003003EA" w:rsidP="003003EA">
      <w:pPr>
        <w:pStyle w:val="NoSpacing"/>
        <w:rPr>
          <w:rFonts w:cs="Times New Roman"/>
          <w:sz w:val="24"/>
          <w:szCs w:val="24"/>
        </w:rPr>
      </w:pPr>
      <w:r w:rsidRPr="007B236C">
        <w:rPr>
          <w:rFonts w:cs="Times New Roman"/>
          <w:sz w:val="24"/>
          <w:szCs w:val="24"/>
        </w:rPr>
        <w:t>Naperville, Illinois</w:t>
      </w:r>
    </w:p>
    <w:p w14:paraId="6611FCF4" w14:textId="77777777" w:rsidR="003003EA" w:rsidRPr="0032718C" w:rsidRDefault="003003EA" w:rsidP="003003EA">
      <w:pPr>
        <w:pStyle w:val="NoSpacing"/>
        <w:rPr>
          <w:rFonts w:cs="Times New Roman"/>
          <w:sz w:val="24"/>
          <w:szCs w:val="24"/>
        </w:rPr>
      </w:pPr>
    </w:p>
    <w:p w14:paraId="5B220517" w14:textId="77777777" w:rsidR="003003EA" w:rsidRDefault="003003EA" w:rsidP="003003EA">
      <w:pPr>
        <w:pStyle w:val="NoSpacing"/>
        <w:rPr>
          <w:rFonts w:cs="Times New Roman"/>
          <w:sz w:val="24"/>
          <w:szCs w:val="24"/>
        </w:rPr>
      </w:pPr>
      <w:r w:rsidRPr="007B236C">
        <w:rPr>
          <w:rFonts w:cs="Times New Roman"/>
          <w:sz w:val="24"/>
          <w:szCs w:val="24"/>
        </w:rPr>
        <w:t>Version 1.0</w:t>
      </w:r>
    </w:p>
    <w:p w14:paraId="5E4C15AD" w14:textId="77777777" w:rsidR="00FA16BA" w:rsidRDefault="00FA16BA" w:rsidP="003003EA">
      <w:pPr>
        <w:pStyle w:val="NoSpacing"/>
        <w:rPr>
          <w:rFonts w:cs="Times New Roman"/>
          <w:sz w:val="24"/>
          <w:szCs w:val="24"/>
        </w:rPr>
      </w:pPr>
    </w:p>
    <w:p w14:paraId="432A2523" w14:textId="6845F16F" w:rsidR="003003EA" w:rsidRPr="007B236C" w:rsidRDefault="003003EA" w:rsidP="003003EA">
      <w:pPr>
        <w:pStyle w:val="NoSpacing"/>
        <w:rPr>
          <w:rFonts w:cs="Times New Roman"/>
          <w:sz w:val="24"/>
          <w:szCs w:val="24"/>
        </w:rPr>
      </w:pPr>
      <w:r w:rsidRPr="007B236C">
        <w:rPr>
          <w:rFonts w:cs="Times New Roman"/>
          <w:sz w:val="24"/>
          <w:szCs w:val="24"/>
        </w:rPr>
        <w:t>2026</w:t>
      </w:r>
    </w:p>
    <w:p w14:paraId="42DF8B21" w14:textId="77777777" w:rsidR="003003EA" w:rsidRDefault="003003EA" w:rsidP="003003EA">
      <w:pPr>
        <w:pStyle w:val="NoSpacing"/>
        <w:rPr>
          <w:rFonts w:cs="Times New Roman"/>
          <w:b/>
          <w:bCs/>
        </w:rPr>
      </w:pPr>
    </w:p>
    <w:p w14:paraId="14E93B8B" w14:textId="77777777" w:rsidR="003003EA" w:rsidRDefault="003003EA" w:rsidP="003003EA">
      <w:pPr>
        <w:pStyle w:val="NoSpacing"/>
        <w:rPr>
          <w:rFonts w:cs="Times New Roman"/>
          <w:b/>
          <w:bCs/>
        </w:rPr>
      </w:pPr>
    </w:p>
    <w:p w14:paraId="529E1312" w14:textId="77777777" w:rsidR="003003EA" w:rsidRDefault="003003EA" w:rsidP="003003EA">
      <w:pPr>
        <w:pStyle w:val="NoSpacing"/>
        <w:rPr>
          <w:rFonts w:cs="Times New Roman"/>
          <w:b/>
          <w:bCs/>
        </w:rPr>
      </w:pPr>
    </w:p>
    <w:p w14:paraId="154E6FA2" w14:textId="77777777" w:rsidR="003003EA" w:rsidRDefault="003003EA" w:rsidP="003003EA">
      <w:pPr>
        <w:pStyle w:val="NoSpacing"/>
        <w:rPr>
          <w:rFonts w:cs="Times New Roman"/>
          <w:b/>
          <w:bCs/>
        </w:rPr>
      </w:pPr>
    </w:p>
    <w:p w14:paraId="7D1D685F" w14:textId="77777777" w:rsidR="003003EA" w:rsidRDefault="003003EA" w:rsidP="003003EA">
      <w:pPr>
        <w:pStyle w:val="NoSpacing"/>
        <w:rPr>
          <w:rFonts w:cs="Times New Roman"/>
          <w:b/>
          <w:bCs/>
        </w:rPr>
      </w:pPr>
    </w:p>
    <w:p w14:paraId="6C3A1280" w14:textId="77777777" w:rsidR="003003EA" w:rsidRDefault="003003EA" w:rsidP="003003EA">
      <w:pPr>
        <w:pStyle w:val="NoSpacing"/>
        <w:rPr>
          <w:rFonts w:cs="Times New Roman"/>
          <w:b/>
          <w:bCs/>
        </w:rPr>
      </w:pPr>
    </w:p>
    <w:p w14:paraId="0AE49A6F" w14:textId="77777777" w:rsidR="003003EA" w:rsidRDefault="003003EA" w:rsidP="003003EA">
      <w:pPr>
        <w:pStyle w:val="NoSpacing"/>
        <w:rPr>
          <w:rFonts w:cs="Times New Roman"/>
          <w:b/>
          <w:bCs/>
        </w:rPr>
      </w:pPr>
    </w:p>
    <w:p w14:paraId="695DB485" w14:textId="77777777" w:rsidR="003003EA" w:rsidRDefault="003003EA" w:rsidP="003003EA">
      <w:pPr>
        <w:pStyle w:val="NoSpacing"/>
        <w:rPr>
          <w:rFonts w:cs="Times New Roman"/>
          <w:b/>
          <w:bCs/>
        </w:rPr>
      </w:pPr>
    </w:p>
    <w:p w14:paraId="4AE33898" w14:textId="77777777" w:rsidR="003003EA" w:rsidRDefault="003003EA" w:rsidP="003003EA">
      <w:pPr>
        <w:pStyle w:val="NoSpacing"/>
        <w:rPr>
          <w:rFonts w:cs="Times New Roman"/>
          <w:b/>
          <w:bCs/>
        </w:rPr>
      </w:pPr>
    </w:p>
    <w:p w14:paraId="09FEF6BD" w14:textId="77777777" w:rsidR="003003EA" w:rsidRDefault="003003EA" w:rsidP="003003EA">
      <w:pPr>
        <w:pStyle w:val="NoSpacing"/>
        <w:rPr>
          <w:rFonts w:cs="Times New Roman"/>
          <w:b/>
          <w:bCs/>
        </w:rPr>
      </w:pPr>
    </w:p>
    <w:p w14:paraId="154C6A22" w14:textId="77777777" w:rsidR="003003EA" w:rsidRDefault="003003EA" w:rsidP="003003EA">
      <w:pPr>
        <w:pStyle w:val="NoSpacing"/>
        <w:rPr>
          <w:rFonts w:cs="Times New Roman"/>
          <w:b/>
          <w:bCs/>
        </w:rPr>
      </w:pPr>
    </w:p>
    <w:p w14:paraId="2F905A0B" w14:textId="77777777" w:rsidR="003003EA" w:rsidRDefault="003003EA" w:rsidP="003003EA">
      <w:pPr>
        <w:pStyle w:val="NoSpacing"/>
        <w:rPr>
          <w:rFonts w:cs="Times New Roman"/>
          <w:b/>
          <w:bCs/>
        </w:rPr>
      </w:pPr>
    </w:p>
    <w:p w14:paraId="4FDB1A9B" w14:textId="77777777" w:rsidR="003003EA" w:rsidRDefault="003003EA" w:rsidP="003003EA">
      <w:pPr>
        <w:pStyle w:val="NoSpacing"/>
        <w:rPr>
          <w:rFonts w:cs="Times New Roman"/>
          <w:b/>
          <w:bCs/>
        </w:rPr>
      </w:pPr>
    </w:p>
    <w:p w14:paraId="23989882" w14:textId="77777777" w:rsidR="003003EA" w:rsidRDefault="003003EA" w:rsidP="003003EA">
      <w:pPr>
        <w:pStyle w:val="NoSpacing"/>
        <w:rPr>
          <w:rFonts w:cs="Times New Roman"/>
          <w:b/>
          <w:bCs/>
        </w:rPr>
      </w:pPr>
    </w:p>
    <w:p w14:paraId="301F71CB" w14:textId="77777777" w:rsidR="003003EA" w:rsidRDefault="003003EA" w:rsidP="003003EA">
      <w:pPr>
        <w:pStyle w:val="NoSpacing"/>
        <w:rPr>
          <w:rFonts w:cs="Times New Roman"/>
          <w:b/>
          <w:bCs/>
        </w:rPr>
      </w:pPr>
    </w:p>
    <w:p w14:paraId="415D45EC" w14:textId="77777777" w:rsidR="003003EA" w:rsidRDefault="003003EA" w:rsidP="003003EA">
      <w:pPr>
        <w:pStyle w:val="NoSpacing"/>
        <w:rPr>
          <w:rFonts w:cs="Times New Roman"/>
          <w:b/>
          <w:bCs/>
        </w:rPr>
      </w:pPr>
    </w:p>
    <w:p w14:paraId="32504C05" w14:textId="77777777" w:rsidR="003003EA" w:rsidRDefault="003003EA" w:rsidP="003003EA">
      <w:pPr>
        <w:pStyle w:val="NoSpacing"/>
        <w:rPr>
          <w:rFonts w:cs="Times New Roman"/>
          <w:b/>
          <w:bCs/>
        </w:rPr>
      </w:pPr>
    </w:p>
    <w:p w14:paraId="243D228A" w14:textId="77777777" w:rsidR="00EF73C8" w:rsidRDefault="00EF73C8" w:rsidP="003003EA">
      <w:pPr>
        <w:pStyle w:val="NoSpacing"/>
        <w:rPr>
          <w:rFonts w:cs="Times New Roman"/>
          <w:b/>
          <w:bCs/>
        </w:rPr>
      </w:pPr>
    </w:p>
    <w:p w14:paraId="62871605" w14:textId="77777777" w:rsidR="00EF73C8" w:rsidRDefault="00EF73C8" w:rsidP="003003EA">
      <w:pPr>
        <w:pStyle w:val="NoSpacing"/>
        <w:rPr>
          <w:rFonts w:cs="Times New Roman"/>
          <w:b/>
          <w:bCs/>
        </w:rPr>
      </w:pPr>
    </w:p>
    <w:p w14:paraId="751DB992" w14:textId="77777777" w:rsidR="00EF73C8" w:rsidRDefault="00EF73C8" w:rsidP="003003EA">
      <w:pPr>
        <w:pStyle w:val="NoSpacing"/>
        <w:rPr>
          <w:rFonts w:cs="Times New Roman"/>
          <w:b/>
          <w:bCs/>
        </w:rPr>
      </w:pPr>
    </w:p>
    <w:p w14:paraId="4D813B20" w14:textId="77777777" w:rsidR="003003EA" w:rsidRPr="0032718C" w:rsidRDefault="003003EA" w:rsidP="003003EA">
      <w:pPr>
        <w:pStyle w:val="NoSpacing"/>
        <w:rPr>
          <w:rFonts w:cs="Times New Roman"/>
          <w:b/>
          <w:bCs/>
          <w:sz w:val="24"/>
          <w:szCs w:val="24"/>
        </w:rPr>
      </w:pPr>
    </w:p>
    <w:p w14:paraId="71C61642" w14:textId="66C0042A" w:rsidR="003003EA" w:rsidRPr="0032718C" w:rsidRDefault="003003EA" w:rsidP="003003EA">
      <w:pPr>
        <w:pStyle w:val="NoSpacing"/>
        <w:rPr>
          <w:rFonts w:cs="Times New Roman"/>
          <w:b/>
          <w:bCs/>
          <w:sz w:val="24"/>
          <w:szCs w:val="24"/>
        </w:rPr>
      </w:pPr>
      <w:r w:rsidRPr="0032718C">
        <w:rPr>
          <w:rFonts w:cs="Times New Roman"/>
          <w:b/>
          <w:bCs/>
          <w:sz w:val="24"/>
          <w:szCs w:val="24"/>
        </w:rPr>
        <w:t>Open Education</w:t>
      </w:r>
      <w:r w:rsidR="009E22D5">
        <w:rPr>
          <w:rFonts w:cs="Times New Roman"/>
          <w:b/>
          <w:bCs/>
          <w:sz w:val="24"/>
          <w:szCs w:val="24"/>
        </w:rPr>
        <w:t>al</w:t>
      </w:r>
      <w:r w:rsidRPr="0032718C">
        <w:rPr>
          <w:rFonts w:cs="Times New Roman"/>
          <w:b/>
          <w:bCs/>
          <w:sz w:val="24"/>
          <w:szCs w:val="24"/>
        </w:rPr>
        <w:t xml:space="preserve"> Resource</w:t>
      </w:r>
    </w:p>
    <w:p w14:paraId="5750E7CC" w14:textId="77777777" w:rsidR="003003EA" w:rsidRPr="0032718C" w:rsidRDefault="003003EA" w:rsidP="003003EA">
      <w:pPr>
        <w:pStyle w:val="NoSpacing"/>
        <w:rPr>
          <w:rFonts w:cs="Times New Roman"/>
          <w:b/>
          <w:bCs/>
          <w:sz w:val="24"/>
          <w:szCs w:val="24"/>
        </w:rPr>
      </w:pPr>
      <w:r>
        <w:rPr>
          <w:rFonts w:cs="Times New Roman"/>
          <w:sz w:val="24"/>
          <w:szCs w:val="24"/>
        </w:rPr>
        <w:t>Designed</w:t>
      </w:r>
      <w:r w:rsidRPr="007B236C">
        <w:rPr>
          <w:rFonts w:cs="Times New Roman"/>
          <w:sz w:val="24"/>
          <w:szCs w:val="24"/>
        </w:rPr>
        <w:t xml:space="preserve"> for use with</w:t>
      </w:r>
      <w:r w:rsidRPr="0032718C">
        <w:rPr>
          <w:rFonts w:cs="Times New Roman"/>
          <w:sz w:val="24"/>
          <w:szCs w:val="24"/>
        </w:rPr>
        <w:t xml:space="preserve"> </w:t>
      </w:r>
      <w:r w:rsidRPr="0032718C">
        <w:rPr>
          <w:rFonts w:cs="Times New Roman"/>
          <w:i/>
          <w:iCs/>
          <w:sz w:val="24"/>
          <w:szCs w:val="24"/>
        </w:rPr>
        <w:t>Analytical Chemistry 2.1</w:t>
      </w:r>
      <w:r w:rsidRPr="0032718C">
        <w:rPr>
          <w:rFonts w:cs="Times New Roman"/>
          <w:sz w:val="24"/>
          <w:szCs w:val="24"/>
        </w:rPr>
        <w:t xml:space="preserve"> by David Harvey</w:t>
      </w:r>
    </w:p>
    <w:bookmarkEnd w:id="0"/>
    <w:p w14:paraId="55D966D5" w14:textId="77777777" w:rsidR="003003EA" w:rsidRPr="0032718C" w:rsidRDefault="003003EA" w:rsidP="003003EA">
      <w:pPr>
        <w:pStyle w:val="NoSpacing"/>
        <w:rPr>
          <w:rFonts w:cs="Times New Roman"/>
          <w:sz w:val="24"/>
          <w:szCs w:val="24"/>
        </w:rPr>
        <w:sectPr w:rsidR="003003EA" w:rsidRPr="0032718C" w:rsidSect="003003EA">
          <w:pgSz w:w="12240" w:h="15840"/>
          <w:pgMar w:top="1440" w:right="1440" w:bottom="1440" w:left="1440" w:header="720" w:footer="720" w:gutter="0"/>
          <w:cols w:space="720"/>
          <w:docGrid w:linePitch="360"/>
        </w:sectPr>
      </w:pPr>
    </w:p>
    <w:sdt>
      <w:sdtPr>
        <w:rPr>
          <w:rFonts w:asciiTheme="minorHAnsi" w:eastAsiaTheme="minorHAnsi" w:hAnsiTheme="minorHAnsi" w:cstheme="minorBidi"/>
          <w:b w:val="0"/>
          <w:sz w:val="22"/>
          <w:szCs w:val="22"/>
        </w:rPr>
        <w:id w:val="-1317641842"/>
        <w:docPartObj>
          <w:docPartGallery w:val="Table of Contents"/>
          <w:docPartUnique/>
        </w:docPartObj>
      </w:sdtPr>
      <w:sdtEndPr>
        <w:rPr>
          <w:rFonts w:ascii="Times New Roman" w:hAnsi="Times New Roman" w:cs="Times New Roman"/>
          <w:bCs/>
          <w:noProof/>
        </w:rPr>
      </w:sdtEndPr>
      <w:sdtContent>
        <w:p w14:paraId="1AAD049D" w14:textId="759EEDFD" w:rsidR="004229D6" w:rsidRPr="00714746" w:rsidRDefault="00B86463">
          <w:pPr>
            <w:pStyle w:val="TOCHeading"/>
            <w:rPr>
              <w:rFonts w:asciiTheme="minorHAnsi" w:eastAsiaTheme="minorHAnsi" w:hAnsiTheme="minorHAnsi" w:cstheme="minorBidi"/>
              <w:b w:val="0"/>
              <w:sz w:val="22"/>
              <w:szCs w:val="22"/>
            </w:rPr>
          </w:pPr>
          <w:r w:rsidRPr="00B86463">
            <w:rPr>
              <w:rFonts w:eastAsiaTheme="minorHAnsi" w:cs="Times New Roman"/>
              <w:bCs/>
              <w:sz w:val="32"/>
            </w:rPr>
            <w:t>Table of Contents</w:t>
          </w:r>
        </w:p>
        <w:p w14:paraId="5AF11672" w14:textId="77777777" w:rsidR="00B86463" w:rsidRPr="00B86463" w:rsidRDefault="00B86463" w:rsidP="00B86463"/>
        <w:p w14:paraId="3F39F707" w14:textId="506E8EC3" w:rsidR="00EF73C8" w:rsidRDefault="004229D6">
          <w:pPr>
            <w:pStyle w:val="TOC1"/>
            <w:tabs>
              <w:tab w:val="right" w:leader="dot" w:pos="9350"/>
            </w:tabs>
            <w:rPr>
              <w:rFonts w:asciiTheme="minorHAnsi" w:eastAsiaTheme="minorEastAsia" w:hAnsiTheme="minorHAnsi"/>
              <w:noProof/>
              <w:kern w:val="2"/>
              <w:sz w:val="24"/>
              <w:szCs w:val="24"/>
              <w14:ligatures w14:val="standardContextual"/>
            </w:rPr>
          </w:pPr>
          <w:r w:rsidRPr="00052DD1">
            <w:rPr>
              <w:rFonts w:cs="Times New Roman"/>
            </w:rPr>
            <w:fldChar w:fldCharType="begin"/>
          </w:r>
          <w:r w:rsidRPr="00052DD1">
            <w:rPr>
              <w:rFonts w:cs="Times New Roman"/>
            </w:rPr>
            <w:instrText xml:space="preserve"> TOC \o "1-1" \h \z \u </w:instrText>
          </w:r>
          <w:r w:rsidRPr="00052DD1">
            <w:rPr>
              <w:rFonts w:cs="Times New Roman"/>
            </w:rPr>
            <w:fldChar w:fldCharType="separate"/>
          </w:r>
          <w:hyperlink w:anchor="_Toc239774029" w:history="1">
            <w:r w:rsidR="00EF73C8" w:rsidRPr="00AB1954">
              <w:rPr>
                <w:rStyle w:val="Hyperlink"/>
                <w:noProof/>
              </w:rPr>
              <w:t>Front Matter</w:t>
            </w:r>
            <w:r w:rsidR="00EF73C8">
              <w:rPr>
                <w:noProof/>
                <w:webHidden/>
              </w:rPr>
              <w:tab/>
            </w:r>
            <w:r w:rsidR="00EF73C8">
              <w:rPr>
                <w:noProof/>
                <w:webHidden/>
              </w:rPr>
              <w:fldChar w:fldCharType="begin"/>
            </w:r>
            <w:r w:rsidR="00EF73C8">
              <w:rPr>
                <w:noProof/>
                <w:webHidden/>
              </w:rPr>
              <w:instrText xml:space="preserve"> PAGEREF _Toc239774029 \h </w:instrText>
            </w:r>
            <w:r w:rsidR="00EF73C8">
              <w:rPr>
                <w:noProof/>
                <w:webHidden/>
              </w:rPr>
            </w:r>
            <w:r w:rsidR="00EF73C8">
              <w:rPr>
                <w:noProof/>
                <w:webHidden/>
              </w:rPr>
              <w:fldChar w:fldCharType="separate"/>
            </w:r>
            <w:r w:rsidR="00EB774E">
              <w:rPr>
                <w:noProof/>
                <w:webHidden/>
              </w:rPr>
              <w:t>3</w:t>
            </w:r>
            <w:r w:rsidR="00EF73C8">
              <w:rPr>
                <w:noProof/>
                <w:webHidden/>
              </w:rPr>
              <w:fldChar w:fldCharType="end"/>
            </w:r>
          </w:hyperlink>
        </w:p>
        <w:p w14:paraId="2DC6AE32" w14:textId="392EC1F4"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30" w:history="1">
            <w:r w:rsidRPr="00AB1954">
              <w:rPr>
                <w:rStyle w:val="Hyperlink"/>
                <w:noProof/>
              </w:rPr>
              <w:t>#1 Analytical Foundations: Applying the Analytical Problem-Solving Framework</w:t>
            </w:r>
            <w:r>
              <w:rPr>
                <w:noProof/>
                <w:webHidden/>
              </w:rPr>
              <w:tab/>
            </w:r>
            <w:r>
              <w:rPr>
                <w:noProof/>
                <w:webHidden/>
              </w:rPr>
              <w:fldChar w:fldCharType="begin"/>
            </w:r>
            <w:r>
              <w:rPr>
                <w:noProof/>
                <w:webHidden/>
              </w:rPr>
              <w:instrText xml:space="preserve"> PAGEREF _Toc239774030 \h </w:instrText>
            </w:r>
            <w:r>
              <w:rPr>
                <w:noProof/>
                <w:webHidden/>
              </w:rPr>
            </w:r>
            <w:r>
              <w:rPr>
                <w:noProof/>
                <w:webHidden/>
              </w:rPr>
              <w:fldChar w:fldCharType="separate"/>
            </w:r>
            <w:r w:rsidR="00EB774E">
              <w:rPr>
                <w:noProof/>
                <w:webHidden/>
              </w:rPr>
              <w:t>10</w:t>
            </w:r>
            <w:r>
              <w:rPr>
                <w:noProof/>
                <w:webHidden/>
              </w:rPr>
              <w:fldChar w:fldCharType="end"/>
            </w:r>
          </w:hyperlink>
        </w:p>
        <w:p w14:paraId="3A158829" w14:textId="38272C34"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31" w:history="1">
            <w:r w:rsidRPr="00AB1954">
              <w:rPr>
                <w:rStyle w:val="Hyperlink"/>
                <w:noProof/>
              </w:rPr>
              <w:t>#2 Analytical Foundations: Evaluating Glassware Accuracy and Precision</w:t>
            </w:r>
            <w:r>
              <w:rPr>
                <w:noProof/>
                <w:webHidden/>
              </w:rPr>
              <w:tab/>
            </w:r>
            <w:r>
              <w:rPr>
                <w:noProof/>
                <w:webHidden/>
              </w:rPr>
              <w:fldChar w:fldCharType="begin"/>
            </w:r>
            <w:r>
              <w:rPr>
                <w:noProof/>
                <w:webHidden/>
              </w:rPr>
              <w:instrText xml:space="preserve"> PAGEREF _Toc239774031 \h </w:instrText>
            </w:r>
            <w:r>
              <w:rPr>
                <w:noProof/>
                <w:webHidden/>
              </w:rPr>
            </w:r>
            <w:r>
              <w:rPr>
                <w:noProof/>
                <w:webHidden/>
              </w:rPr>
              <w:fldChar w:fldCharType="separate"/>
            </w:r>
            <w:r w:rsidR="00EB774E">
              <w:rPr>
                <w:noProof/>
                <w:webHidden/>
              </w:rPr>
              <w:t>13</w:t>
            </w:r>
            <w:r>
              <w:rPr>
                <w:noProof/>
                <w:webHidden/>
              </w:rPr>
              <w:fldChar w:fldCharType="end"/>
            </w:r>
          </w:hyperlink>
        </w:p>
        <w:p w14:paraId="6715581F" w14:textId="59D06580"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32" w:history="1">
            <w:r w:rsidRPr="00AB1954">
              <w:rPr>
                <w:rStyle w:val="Hyperlink"/>
                <w:noProof/>
              </w:rPr>
              <w:t>#3 Analytical Foundations: Correcting Mass and Propagating Uncertainty</w:t>
            </w:r>
            <w:r>
              <w:rPr>
                <w:noProof/>
                <w:webHidden/>
              </w:rPr>
              <w:tab/>
            </w:r>
            <w:r>
              <w:rPr>
                <w:noProof/>
                <w:webHidden/>
              </w:rPr>
              <w:fldChar w:fldCharType="begin"/>
            </w:r>
            <w:r>
              <w:rPr>
                <w:noProof/>
                <w:webHidden/>
              </w:rPr>
              <w:instrText xml:space="preserve"> PAGEREF _Toc239774032 \h </w:instrText>
            </w:r>
            <w:r>
              <w:rPr>
                <w:noProof/>
                <w:webHidden/>
              </w:rPr>
            </w:r>
            <w:r>
              <w:rPr>
                <w:noProof/>
                <w:webHidden/>
              </w:rPr>
              <w:fldChar w:fldCharType="separate"/>
            </w:r>
            <w:r w:rsidR="00EB774E">
              <w:rPr>
                <w:noProof/>
                <w:webHidden/>
              </w:rPr>
              <w:t>19</w:t>
            </w:r>
            <w:r>
              <w:rPr>
                <w:noProof/>
                <w:webHidden/>
              </w:rPr>
              <w:fldChar w:fldCharType="end"/>
            </w:r>
          </w:hyperlink>
        </w:p>
        <w:p w14:paraId="38E28530" w14:textId="70D253A3"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33" w:history="1">
            <w:r w:rsidRPr="00AB1954">
              <w:rPr>
                <w:rStyle w:val="Hyperlink"/>
                <w:noProof/>
              </w:rPr>
              <w:t>#4 Analytical Foundations: Designing a Representative Sampling Strategy</w:t>
            </w:r>
            <w:r>
              <w:rPr>
                <w:noProof/>
                <w:webHidden/>
              </w:rPr>
              <w:tab/>
            </w:r>
            <w:r>
              <w:rPr>
                <w:noProof/>
                <w:webHidden/>
              </w:rPr>
              <w:fldChar w:fldCharType="begin"/>
            </w:r>
            <w:r>
              <w:rPr>
                <w:noProof/>
                <w:webHidden/>
              </w:rPr>
              <w:instrText xml:space="preserve"> PAGEREF _Toc239774033 \h </w:instrText>
            </w:r>
            <w:r>
              <w:rPr>
                <w:noProof/>
                <w:webHidden/>
              </w:rPr>
            </w:r>
            <w:r>
              <w:rPr>
                <w:noProof/>
                <w:webHidden/>
              </w:rPr>
              <w:fldChar w:fldCharType="separate"/>
            </w:r>
            <w:r w:rsidR="00EB774E">
              <w:rPr>
                <w:noProof/>
                <w:webHidden/>
              </w:rPr>
              <w:t>24</w:t>
            </w:r>
            <w:r>
              <w:rPr>
                <w:noProof/>
                <w:webHidden/>
              </w:rPr>
              <w:fldChar w:fldCharType="end"/>
            </w:r>
          </w:hyperlink>
        </w:p>
        <w:p w14:paraId="651C59CD" w14:textId="4E0BAD1A"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34" w:history="1">
            <w:r w:rsidRPr="00AB1954">
              <w:rPr>
                <w:rStyle w:val="Hyperlink"/>
                <w:noProof/>
              </w:rPr>
              <w:t>#5 Analytical Foundations: Analyzing and Interpreting Experimental Error</w:t>
            </w:r>
            <w:r>
              <w:rPr>
                <w:noProof/>
                <w:webHidden/>
              </w:rPr>
              <w:tab/>
            </w:r>
            <w:r>
              <w:rPr>
                <w:noProof/>
                <w:webHidden/>
              </w:rPr>
              <w:fldChar w:fldCharType="begin"/>
            </w:r>
            <w:r>
              <w:rPr>
                <w:noProof/>
                <w:webHidden/>
              </w:rPr>
              <w:instrText xml:space="preserve"> PAGEREF _Toc239774034 \h </w:instrText>
            </w:r>
            <w:r>
              <w:rPr>
                <w:noProof/>
                <w:webHidden/>
              </w:rPr>
            </w:r>
            <w:r>
              <w:rPr>
                <w:noProof/>
                <w:webHidden/>
              </w:rPr>
              <w:fldChar w:fldCharType="separate"/>
            </w:r>
            <w:r w:rsidR="00EB774E">
              <w:rPr>
                <w:noProof/>
                <w:webHidden/>
              </w:rPr>
              <w:t>30</w:t>
            </w:r>
            <w:r>
              <w:rPr>
                <w:noProof/>
                <w:webHidden/>
              </w:rPr>
              <w:fldChar w:fldCharType="end"/>
            </w:r>
          </w:hyperlink>
        </w:p>
        <w:p w14:paraId="0BAE05BC" w14:textId="66930CDE"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35" w:history="1">
            <w:r w:rsidRPr="00AB1954">
              <w:rPr>
                <w:rStyle w:val="Hyperlink"/>
                <w:noProof/>
              </w:rPr>
              <w:t>#6 Analytical Foundations: Solution Preparation and Error Considerations</w:t>
            </w:r>
            <w:r>
              <w:rPr>
                <w:noProof/>
                <w:webHidden/>
              </w:rPr>
              <w:tab/>
            </w:r>
            <w:r>
              <w:rPr>
                <w:noProof/>
                <w:webHidden/>
              </w:rPr>
              <w:fldChar w:fldCharType="begin"/>
            </w:r>
            <w:r>
              <w:rPr>
                <w:noProof/>
                <w:webHidden/>
              </w:rPr>
              <w:instrText xml:space="preserve"> PAGEREF _Toc239774035 \h </w:instrText>
            </w:r>
            <w:r>
              <w:rPr>
                <w:noProof/>
                <w:webHidden/>
              </w:rPr>
            </w:r>
            <w:r>
              <w:rPr>
                <w:noProof/>
                <w:webHidden/>
              </w:rPr>
              <w:fldChar w:fldCharType="separate"/>
            </w:r>
            <w:r w:rsidR="00EB774E">
              <w:rPr>
                <w:noProof/>
                <w:webHidden/>
              </w:rPr>
              <w:t>39</w:t>
            </w:r>
            <w:r>
              <w:rPr>
                <w:noProof/>
                <w:webHidden/>
              </w:rPr>
              <w:fldChar w:fldCharType="end"/>
            </w:r>
          </w:hyperlink>
        </w:p>
        <w:p w14:paraId="2E1EC53B" w14:textId="65F481E9"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36" w:history="1">
            <w:r w:rsidRPr="00AB1954">
              <w:rPr>
                <w:rStyle w:val="Hyperlink"/>
                <w:noProof/>
              </w:rPr>
              <w:t>#7 Equilibrium Chemistry: Solubility and Back Titration Problem Solving</w:t>
            </w:r>
            <w:r>
              <w:rPr>
                <w:noProof/>
                <w:webHidden/>
              </w:rPr>
              <w:tab/>
            </w:r>
            <w:r>
              <w:rPr>
                <w:noProof/>
                <w:webHidden/>
              </w:rPr>
              <w:fldChar w:fldCharType="begin"/>
            </w:r>
            <w:r>
              <w:rPr>
                <w:noProof/>
                <w:webHidden/>
              </w:rPr>
              <w:instrText xml:space="preserve"> PAGEREF _Toc239774036 \h </w:instrText>
            </w:r>
            <w:r>
              <w:rPr>
                <w:noProof/>
                <w:webHidden/>
              </w:rPr>
            </w:r>
            <w:r>
              <w:rPr>
                <w:noProof/>
                <w:webHidden/>
              </w:rPr>
              <w:fldChar w:fldCharType="separate"/>
            </w:r>
            <w:r w:rsidR="00EB774E">
              <w:rPr>
                <w:noProof/>
                <w:webHidden/>
              </w:rPr>
              <w:t>46</w:t>
            </w:r>
            <w:r>
              <w:rPr>
                <w:noProof/>
                <w:webHidden/>
              </w:rPr>
              <w:fldChar w:fldCharType="end"/>
            </w:r>
          </w:hyperlink>
        </w:p>
        <w:p w14:paraId="6D812A4B" w14:textId="62CD77F3"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37" w:history="1">
            <w:r w:rsidRPr="00AB1954">
              <w:rPr>
                <w:rStyle w:val="Hyperlink"/>
                <w:noProof/>
              </w:rPr>
              <w:t>#8 Equilibrium Chemistry: Fundamentals of Acid–Base Reactions</w:t>
            </w:r>
            <w:r>
              <w:rPr>
                <w:noProof/>
                <w:webHidden/>
              </w:rPr>
              <w:tab/>
            </w:r>
            <w:r>
              <w:rPr>
                <w:noProof/>
                <w:webHidden/>
              </w:rPr>
              <w:fldChar w:fldCharType="begin"/>
            </w:r>
            <w:r>
              <w:rPr>
                <w:noProof/>
                <w:webHidden/>
              </w:rPr>
              <w:instrText xml:space="preserve"> PAGEREF _Toc239774037 \h </w:instrText>
            </w:r>
            <w:r>
              <w:rPr>
                <w:noProof/>
                <w:webHidden/>
              </w:rPr>
            </w:r>
            <w:r>
              <w:rPr>
                <w:noProof/>
                <w:webHidden/>
              </w:rPr>
              <w:fldChar w:fldCharType="separate"/>
            </w:r>
            <w:r w:rsidR="00EB774E">
              <w:rPr>
                <w:noProof/>
                <w:webHidden/>
              </w:rPr>
              <w:t>51</w:t>
            </w:r>
            <w:r>
              <w:rPr>
                <w:noProof/>
                <w:webHidden/>
              </w:rPr>
              <w:fldChar w:fldCharType="end"/>
            </w:r>
          </w:hyperlink>
        </w:p>
        <w:p w14:paraId="0F40727D" w14:textId="5A78A558"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38" w:history="1">
            <w:r w:rsidRPr="00AB1954">
              <w:rPr>
                <w:rStyle w:val="Hyperlink"/>
                <w:noProof/>
              </w:rPr>
              <w:t>#9 Equilibrium Chemistry: Designing and Evaluating Buffer Systems</w:t>
            </w:r>
            <w:r>
              <w:rPr>
                <w:noProof/>
                <w:webHidden/>
              </w:rPr>
              <w:tab/>
            </w:r>
            <w:r>
              <w:rPr>
                <w:noProof/>
                <w:webHidden/>
              </w:rPr>
              <w:fldChar w:fldCharType="begin"/>
            </w:r>
            <w:r>
              <w:rPr>
                <w:noProof/>
                <w:webHidden/>
              </w:rPr>
              <w:instrText xml:space="preserve"> PAGEREF _Toc239774038 \h </w:instrText>
            </w:r>
            <w:r>
              <w:rPr>
                <w:noProof/>
                <w:webHidden/>
              </w:rPr>
            </w:r>
            <w:r>
              <w:rPr>
                <w:noProof/>
                <w:webHidden/>
              </w:rPr>
              <w:fldChar w:fldCharType="separate"/>
            </w:r>
            <w:r w:rsidR="00EB774E">
              <w:rPr>
                <w:noProof/>
                <w:webHidden/>
              </w:rPr>
              <w:t>55</w:t>
            </w:r>
            <w:r>
              <w:rPr>
                <w:noProof/>
                <w:webHidden/>
              </w:rPr>
              <w:fldChar w:fldCharType="end"/>
            </w:r>
          </w:hyperlink>
        </w:p>
        <w:p w14:paraId="3674E6F9" w14:textId="077E9D7F"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39" w:history="1">
            <w:r w:rsidRPr="00AB1954">
              <w:rPr>
                <w:rStyle w:val="Hyperlink"/>
                <w:noProof/>
              </w:rPr>
              <w:t>#10 Equilibrium Chemistry: Titration Curve Calculations for Monoprotic Acids</w:t>
            </w:r>
            <w:r>
              <w:rPr>
                <w:noProof/>
                <w:webHidden/>
              </w:rPr>
              <w:tab/>
            </w:r>
            <w:r>
              <w:rPr>
                <w:noProof/>
                <w:webHidden/>
              </w:rPr>
              <w:fldChar w:fldCharType="begin"/>
            </w:r>
            <w:r>
              <w:rPr>
                <w:noProof/>
                <w:webHidden/>
              </w:rPr>
              <w:instrText xml:space="preserve"> PAGEREF _Toc239774039 \h </w:instrText>
            </w:r>
            <w:r>
              <w:rPr>
                <w:noProof/>
                <w:webHidden/>
              </w:rPr>
            </w:r>
            <w:r>
              <w:rPr>
                <w:noProof/>
                <w:webHidden/>
              </w:rPr>
              <w:fldChar w:fldCharType="separate"/>
            </w:r>
            <w:r w:rsidR="00EB774E">
              <w:rPr>
                <w:noProof/>
                <w:webHidden/>
              </w:rPr>
              <w:t>61</w:t>
            </w:r>
            <w:r>
              <w:rPr>
                <w:noProof/>
                <w:webHidden/>
              </w:rPr>
              <w:fldChar w:fldCharType="end"/>
            </w:r>
          </w:hyperlink>
        </w:p>
        <w:p w14:paraId="3DCDB5D3" w14:textId="28136B7D"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40" w:history="1">
            <w:r w:rsidRPr="00AB1954">
              <w:rPr>
                <w:rStyle w:val="Hyperlink"/>
                <w:noProof/>
              </w:rPr>
              <w:t>#11 Equilibrium Chemistry: Polyprotic Acid and Base Reactions and pH Calculations</w:t>
            </w:r>
            <w:r>
              <w:rPr>
                <w:noProof/>
                <w:webHidden/>
              </w:rPr>
              <w:tab/>
            </w:r>
            <w:r>
              <w:rPr>
                <w:noProof/>
                <w:webHidden/>
              </w:rPr>
              <w:fldChar w:fldCharType="begin"/>
            </w:r>
            <w:r>
              <w:rPr>
                <w:noProof/>
                <w:webHidden/>
              </w:rPr>
              <w:instrText xml:space="preserve"> PAGEREF _Toc239774040 \h </w:instrText>
            </w:r>
            <w:r>
              <w:rPr>
                <w:noProof/>
                <w:webHidden/>
              </w:rPr>
            </w:r>
            <w:r>
              <w:rPr>
                <w:noProof/>
                <w:webHidden/>
              </w:rPr>
              <w:fldChar w:fldCharType="separate"/>
            </w:r>
            <w:r w:rsidR="00EB774E">
              <w:rPr>
                <w:noProof/>
                <w:webHidden/>
              </w:rPr>
              <w:t>66</w:t>
            </w:r>
            <w:r>
              <w:rPr>
                <w:noProof/>
                <w:webHidden/>
              </w:rPr>
              <w:fldChar w:fldCharType="end"/>
            </w:r>
          </w:hyperlink>
        </w:p>
        <w:p w14:paraId="17C5318D" w14:textId="455C2A68"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41" w:history="1">
            <w:r w:rsidRPr="00AB1954">
              <w:rPr>
                <w:rStyle w:val="Hyperlink"/>
                <w:noProof/>
              </w:rPr>
              <w:t>#12 Equilibrium Chemistry: Plotting and Interpreting Polyprotic Titration Curves</w:t>
            </w:r>
            <w:r>
              <w:rPr>
                <w:noProof/>
                <w:webHidden/>
              </w:rPr>
              <w:tab/>
            </w:r>
            <w:r>
              <w:rPr>
                <w:noProof/>
                <w:webHidden/>
              </w:rPr>
              <w:fldChar w:fldCharType="begin"/>
            </w:r>
            <w:r>
              <w:rPr>
                <w:noProof/>
                <w:webHidden/>
              </w:rPr>
              <w:instrText xml:space="preserve"> PAGEREF _Toc239774041 \h </w:instrText>
            </w:r>
            <w:r>
              <w:rPr>
                <w:noProof/>
                <w:webHidden/>
              </w:rPr>
            </w:r>
            <w:r>
              <w:rPr>
                <w:noProof/>
                <w:webHidden/>
              </w:rPr>
              <w:fldChar w:fldCharType="separate"/>
            </w:r>
            <w:r w:rsidR="00EB774E">
              <w:rPr>
                <w:noProof/>
                <w:webHidden/>
              </w:rPr>
              <w:t>70</w:t>
            </w:r>
            <w:r>
              <w:rPr>
                <w:noProof/>
                <w:webHidden/>
              </w:rPr>
              <w:fldChar w:fldCharType="end"/>
            </w:r>
          </w:hyperlink>
        </w:p>
        <w:p w14:paraId="030AB628" w14:textId="061512A0"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42" w:history="1">
            <w:r w:rsidRPr="00AB1954">
              <w:rPr>
                <w:rStyle w:val="Hyperlink"/>
                <w:noProof/>
              </w:rPr>
              <w:t>#13 Equilibrium Chemistry: Identifying Principal Species by pH</w:t>
            </w:r>
            <w:r>
              <w:rPr>
                <w:noProof/>
                <w:webHidden/>
              </w:rPr>
              <w:tab/>
            </w:r>
            <w:r>
              <w:rPr>
                <w:noProof/>
                <w:webHidden/>
              </w:rPr>
              <w:fldChar w:fldCharType="begin"/>
            </w:r>
            <w:r>
              <w:rPr>
                <w:noProof/>
                <w:webHidden/>
              </w:rPr>
              <w:instrText xml:space="preserve"> PAGEREF _Toc239774042 \h </w:instrText>
            </w:r>
            <w:r>
              <w:rPr>
                <w:noProof/>
                <w:webHidden/>
              </w:rPr>
            </w:r>
            <w:r>
              <w:rPr>
                <w:noProof/>
                <w:webHidden/>
              </w:rPr>
              <w:fldChar w:fldCharType="separate"/>
            </w:r>
            <w:r w:rsidR="00EB774E">
              <w:rPr>
                <w:noProof/>
                <w:webHidden/>
              </w:rPr>
              <w:t>76</w:t>
            </w:r>
            <w:r>
              <w:rPr>
                <w:noProof/>
                <w:webHidden/>
              </w:rPr>
              <w:fldChar w:fldCharType="end"/>
            </w:r>
          </w:hyperlink>
        </w:p>
        <w:p w14:paraId="4CFADE65" w14:textId="2975FD96"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43" w:history="1">
            <w:r w:rsidRPr="00AB1954">
              <w:rPr>
                <w:rStyle w:val="Hyperlink"/>
                <w:noProof/>
              </w:rPr>
              <w:t>#14 Equilibrium Chemistry: Titration Curve Calculations and Analysis for Diprotic Systems</w:t>
            </w:r>
            <w:r>
              <w:rPr>
                <w:noProof/>
                <w:webHidden/>
              </w:rPr>
              <w:tab/>
            </w:r>
            <w:r>
              <w:rPr>
                <w:noProof/>
                <w:webHidden/>
              </w:rPr>
              <w:fldChar w:fldCharType="begin"/>
            </w:r>
            <w:r>
              <w:rPr>
                <w:noProof/>
                <w:webHidden/>
              </w:rPr>
              <w:instrText xml:space="preserve"> PAGEREF _Toc239774043 \h </w:instrText>
            </w:r>
            <w:r>
              <w:rPr>
                <w:noProof/>
                <w:webHidden/>
              </w:rPr>
            </w:r>
            <w:r>
              <w:rPr>
                <w:noProof/>
                <w:webHidden/>
              </w:rPr>
              <w:fldChar w:fldCharType="separate"/>
            </w:r>
            <w:r w:rsidR="00EB774E">
              <w:rPr>
                <w:noProof/>
                <w:webHidden/>
              </w:rPr>
              <w:t>80</w:t>
            </w:r>
            <w:r>
              <w:rPr>
                <w:noProof/>
                <w:webHidden/>
              </w:rPr>
              <w:fldChar w:fldCharType="end"/>
            </w:r>
          </w:hyperlink>
        </w:p>
        <w:p w14:paraId="4F329592" w14:textId="222433EF"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44" w:history="1">
            <w:r w:rsidRPr="00AB1954">
              <w:rPr>
                <w:rStyle w:val="Hyperlink"/>
                <w:noProof/>
              </w:rPr>
              <w:t>#15 Equilibrium Chemistry: Charge Balance, Mass Balance, Ionic Strength, and Activity</w:t>
            </w:r>
            <w:r>
              <w:rPr>
                <w:noProof/>
                <w:webHidden/>
              </w:rPr>
              <w:tab/>
            </w:r>
            <w:r>
              <w:rPr>
                <w:noProof/>
                <w:webHidden/>
              </w:rPr>
              <w:fldChar w:fldCharType="begin"/>
            </w:r>
            <w:r>
              <w:rPr>
                <w:noProof/>
                <w:webHidden/>
              </w:rPr>
              <w:instrText xml:space="preserve"> PAGEREF _Toc239774044 \h </w:instrText>
            </w:r>
            <w:r>
              <w:rPr>
                <w:noProof/>
                <w:webHidden/>
              </w:rPr>
            </w:r>
            <w:r>
              <w:rPr>
                <w:noProof/>
                <w:webHidden/>
              </w:rPr>
              <w:fldChar w:fldCharType="separate"/>
            </w:r>
            <w:r w:rsidR="00EB774E">
              <w:rPr>
                <w:noProof/>
                <w:webHidden/>
              </w:rPr>
              <w:t>90</w:t>
            </w:r>
            <w:r>
              <w:rPr>
                <w:noProof/>
                <w:webHidden/>
              </w:rPr>
              <w:fldChar w:fldCharType="end"/>
            </w:r>
          </w:hyperlink>
        </w:p>
        <w:p w14:paraId="62A0DA74" w14:textId="44469BF0"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45" w:history="1">
            <w:r w:rsidRPr="00AB1954">
              <w:rPr>
                <w:rStyle w:val="Hyperlink"/>
                <w:noProof/>
              </w:rPr>
              <w:t>#16 Spectroscopic Methods: Concepts and Calculations Associated with Light</w:t>
            </w:r>
            <w:r>
              <w:rPr>
                <w:noProof/>
                <w:webHidden/>
              </w:rPr>
              <w:tab/>
            </w:r>
            <w:r>
              <w:rPr>
                <w:noProof/>
                <w:webHidden/>
              </w:rPr>
              <w:fldChar w:fldCharType="begin"/>
            </w:r>
            <w:r>
              <w:rPr>
                <w:noProof/>
                <w:webHidden/>
              </w:rPr>
              <w:instrText xml:space="preserve"> PAGEREF _Toc239774045 \h </w:instrText>
            </w:r>
            <w:r>
              <w:rPr>
                <w:noProof/>
                <w:webHidden/>
              </w:rPr>
            </w:r>
            <w:r>
              <w:rPr>
                <w:noProof/>
                <w:webHidden/>
              </w:rPr>
              <w:fldChar w:fldCharType="separate"/>
            </w:r>
            <w:r w:rsidR="00EB774E">
              <w:rPr>
                <w:noProof/>
                <w:webHidden/>
              </w:rPr>
              <w:t>94</w:t>
            </w:r>
            <w:r>
              <w:rPr>
                <w:noProof/>
                <w:webHidden/>
              </w:rPr>
              <w:fldChar w:fldCharType="end"/>
            </w:r>
          </w:hyperlink>
        </w:p>
        <w:p w14:paraId="4FE97ADE" w14:textId="1C0A7A14"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46" w:history="1">
            <w:r w:rsidRPr="00AB1954">
              <w:rPr>
                <w:rStyle w:val="Hyperlink"/>
                <w:noProof/>
              </w:rPr>
              <w:t>#17 Spectroscopic Methods: Spectrophotometer Components and Comparisons</w:t>
            </w:r>
            <w:r>
              <w:rPr>
                <w:noProof/>
                <w:webHidden/>
              </w:rPr>
              <w:tab/>
            </w:r>
            <w:r>
              <w:rPr>
                <w:noProof/>
                <w:webHidden/>
              </w:rPr>
              <w:fldChar w:fldCharType="begin"/>
            </w:r>
            <w:r>
              <w:rPr>
                <w:noProof/>
                <w:webHidden/>
              </w:rPr>
              <w:instrText xml:space="preserve"> PAGEREF _Toc239774046 \h </w:instrText>
            </w:r>
            <w:r>
              <w:rPr>
                <w:noProof/>
                <w:webHidden/>
              </w:rPr>
            </w:r>
            <w:r>
              <w:rPr>
                <w:noProof/>
                <w:webHidden/>
              </w:rPr>
              <w:fldChar w:fldCharType="separate"/>
            </w:r>
            <w:r w:rsidR="00EB774E">
              <w:rPr>
                <w:noProof/>
                <w:webHidden/>
              </w:rPr>
              <w:t>100</w:t>
            </w:r>
            <w:r>
              <w:rPr>
                <w:noProof/>
                <w:webHidden/>
              </w:rPr>
              <w:fldChar w:fldCharType="end"/>
            </w:r>
          </w:hyperlink>
        </w:p>
        <w:p w14:paraId="4B1B719C" w14:textId="0DBF5A3B"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47" w:history="1">
            <w:r w:rsidRPr="00AB1954">
              <w:rPr>
                <w:rStyle w:val="Hyperlink"/>
                <w:noProof/>
              </w:rPr>
              <w:t xml:space="preserve">#18 Spectroscopic Methods: </w:t>
            </w:r>
            <w:r w:rsidRPr="00AB1954">
              <w:rPr>
                <w:rStyle w:val="Hyperlink"/>
                <w:rFonts w:eastAsia="Times New Roman"/>
                <w:noProof/>
              </w:rPr>
              <w:t>Beer's Law, Mixtures, and Deviations</w:t>
            </w:r>
            <w:r>
              <w:rPr>
                <w:noProof/>
                <w:webHidden/>
              </w:rPr>
              <w:tab/>
            </w:r>
            <w:r>
              <w:rPr>
                <w:noProof/>
                <w:webHidden/>
              </w:rPr>
              <w:fldChar w:fldCharType="begin"/>
            </w:r>
            <w:r>
              <w:rPr>
                <w:noProof/>
                <w:webHidden/>
              </w:rPr>
              <w:instrText xml:space="preserve"> PAGEREF _Toc239774047 \h </w:instrText>
            </w:r>
            <w:r>
              <w:rPr>
                <w:noProof/>
                <w:webHidden/>
              </w:rPr>
            </w:r>
            <w:r>
              <w:rPr>
                <w:noProof/>
                <w:webHidden/>
              </w:rPr>
              <w:fldChar w:fldCharType="separate"/>
            </w:r>
            <w:r w:rsidR="00EB774E">
              <w:rPr>
                <w:noProof/>
                <w:webHidden/>
              </w:rPr>
              <w:t>111</w:t>
            </w:r>
            <w:r>
              <w:rPr>
                <w:noProof/>
                <w:webHidden/>
              </w:rPr>
              <w:fldChar w:fldCharType="end"/>
            </w:r>
          </w:hyperlink>
        </w:p>
        <w:p w14:paraId="76E25B24" w14:textId="596E1C7D"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48" w:history="1">
            <w:r w:rsidRPr="00AB1954">
              <w:rPr>
                <w:rStyle w:val="Hyperlink"/>
                <w:noProof/>
              </w:rPr>
              <w:t>#19 Spectroscopic Methods: Atomic Spectroscopy Part 1: Fundamentals and Flame AA Instrumentation</w:t>
            </w:r>
            <w:r>
              <w:rPr>
                <w:noProof/>
                <w:webHidden/>
              </w:rPr>
              <w:tab/>
            </w:r>
            <w:r>
              <w:rPr>
                <w:noProof/>
                <w:webHidden/>
              </w:rPr>
              <w:fldChar w:fldCharType="begin"/>
            </w:r>
            <w:r>
              <w:rPr>
                <w:noProof/>
                <w:webHidden/>
              </w:rPr>
              <w:instrText xml:space="preserve"> PAGEREF _Toc239774048 \h </w:instrText>
            </w:r>
            <w:r>
              <w:rPr>
                <w:noProof/>
                <w:webHidden/>
              </w:rPr>
            </w:r>
            <w:r>
              <w:rPr>
                <w:noProof/>
                <w:webHidden/>
              </w:rPr>
              <w:fldChar w:fldCharType="separate"/>
            </w:r>
            <w:r w:rsidR="00EB774E">
              <w:rPr>
                <w:noProof/>
                <w:webHidden/>
              </w:rPr>
              <w:t>116</w:t>
            </w:r>
            <w:r>
              <w:rPr>
                <w:noProof/>
                <w:webHidden/>
              </w:rPr>
              <w:fldChar w:fldCharType="end"/>
            </w:r>
          </w:hyperlink>
        </w:p>
        <w:p w14:paraId="64CF5C60" w14:textId="10179FFD"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49" w:history="1">
            <w:r w:rsidRPr="00AB1954">
              <w:rPr>
                <w:rStyle w:val="Hyperlink"/>
                <w:noProof/>
              </w:rPr>
              <w:t>#20 Spectroscopic Methods: Atomic Spectroscopy Part 2: Interferences, Calibration, and Sensitivity</w:t>
            </w:r>
            <w:r>
              <w:rPr>
                <w:noProof/>
                <w:webHidden/>
              </w:rPr>
              <w:tab/>
            </w:r>
            <w:r>
              <w:rPr>
                <w:noProof/>
                <w:webHidden/>
              </w:rPr>
              <w:fldChar w:fldCharType="begin"/>
            </w:r>
            <w:r>
              <w:rPr>
                <w:noProof/>
                <w:webHidden/>
              </w:rPr>
              <w:instrText xml:space="preserve"> PAGEREF _Toc239774049 \h </w:instrText>
            </w:r>
            <w:r>
              <w:rPr>
                <w:noProof/>
                <w:webHidden/>
              </w:rPr>
            </w:r>
            <w:r>
              <w:rPr>
                <w:noProof/>
                <w:webHidden/>
              </w:rPr>
              <w:fldChar w:fldCharType="separate"/>
            </w:r>
            <w:r w:rsidR="00EB774E">
              <w:rPr>
                <w:noProof/>
                <w:webHidden/>
              </w:rPr>
              <w:t>123</w:t>
            </w:r>
            <w:r>
              <w:rPr>
                <w:noProof/>
                <w:webHidden/>
              </w:rPr>
              <w:fldChar w:fldCharType="end"/>
            </w:r>
          </w:hyperlink>
        </w:p>
        <w:p w14:paraId="0217C916" w14:textId="3245D873"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50" w:history="1">
            <w:r w:rsidRPr="00AB1954">
              <w:rPr>
                <w:rStyle w:val="Hyperlink"/>
                <w:noProof/>
              </w:rPr>
              <w:t>#21 External Calibration, Standard Addition, and Uncertainty Calculations in Standard Curves</w:t>
            </w:r>
            <w:r>
              <w:rPr>
                <w:noProof/>
                <w:webHidden/>
              </w:rPr>
              <w:tab/>
            </w:r>
            <w:r>
              <w:rPr>
                <w:noProof/>
                <w:webHidden/>
              </w:rPr>
              <w:fldChar w:fldCharType="begin"/>
            </w:r>
            <w:r>
              <w:rPr>
                <w:noProof/>
                <w:webHidden/>
              </w:rPr>
              <w:instrText xml:space="preserve"> PAGEREF _Toc239774050 \h </w:instrText>
            </w:r>
            <w:r>
              <w:rPr>
                <w:noProof/>
                <w:webHidden/>
              </w:rPr>
            </w:r>
            <w:r>
              <w:rPr>
                <w:noProof/>
                <w:webHidden/>
              </w:rPr>
              <w:fldChar w:fldCharType="separate"/>
            </w:r>
            <w:r w:rsidR="00EB774E">
              <w:rPr>
                <w:noProof/>
                <w:webHidden/>
              </w:rPr>
              <w:t>130</w:t>
            </w:r>
            <w:r>
              <w:rPr>
                <w:noProof/>
                <w:webHidden/>
              </w:rPr>
              <w:fldChar w:fldCharType="end"/>
            </w:r>
          </w:hyperlink>
        </w:p>
        <w:p w14:paraId="658A0E48" w14:textId="1D39BB2D"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51" w:history="1">
            <w:r w:rsidRPr="00AB1954">
              <w:rPr>
                <w:rStyle w:val="Hyperlink"/>
                <w:noProof/>
              </w:rPr>
              <w:t>#22 Electrochemical Methods: Electrochemistry Basics</w:t>
            </w:r>
            <w:r>
              <w:rPr>
                <w:noProof/>
                <w:webHidden/>
              </w:rPr>
              <w:tab/>
            </w:r>
            <w:r>
              <w:rPr>
                <w:noProof/>
                <w:webHidden/>
              </w:rPr>
              <w:fldChar w:fldCharType="begin"/>
            </w:r>
            <w:r>
              <w:rPr>
                <w:noProof/>
                <w:webHidden/>
              </w:rPr>
              <w:instrText xml:space="preserve"> PAGEREF _Toc239774051 \h </w:instrText>
            </w:r>
            <w:r>
              <w:rPr>
                <w:noProof/>
                <w:webHidden/>
              </w:rPr>
            </w:r>
            <w:r>
              <w:rPr>
                <w:noProof/>
                <w:webHidden/>
              </w:rPr>
              <w:fldChar w:fldCharType="separate"/>
            </w:r>
            <w:r w:rsidR="00EB774E">
              <w:rPr>
                <w:noProof/>
                <w:webHidden/>
              </w:rPr>
              <w:t>135</w:t>
            </w:r>
            <w:r>
              <w:rPr>
                <w:noProof/>
                <w:webHidden/>
              </w:rPr>
              <w:fldChar w:fldCharType="end"/>
            </w:r>
          </w:hyperlink>
        </w:p>
        <w:p w14:paraId="7C52D053" w14:textId="6DA6EAD1"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52" w:history="1">
            <w:r w:rsidRPr="00AB1954">
              <w:rPr>
                <w:rStyle w:val="Hyperlink"/>
                <w:noProof/>
              </w:rPr>
              <w:t>#23 Electrochemical Methods: Exploring Ion-Selective Electrodes</w:t>
            </w:r>
            <w:r>
              <w:rPr>
                <w:noProof/>
                <w:webHidden/>
              </w:rPr>
              <w:tab/>
            </w:r>
            <w:r>
              <w:rPr>
                <w:noProof/>
                <w:webHidden/>
              </w:rPr>
              <w:fldChar w:fldCharType="begin"/>
            </w:r>
            <w:r>
              <w:rPr>
                <w:noProof/>
                <w:webHidden/>
              </w:rPr>
              <w:instrText xml:space="preserve"> PAGEREF _Toc239774052 \h </w:instrText>
            </w:r>
            <w:r>
              <w:rPr>
                <w:noProof/>
                <w:webHidden/>
              </w:rPr>
            </w:r>
            <w:r>
              <w:rPr>
                <w:noProof/>
                <w:webHidden/>
              </w:rPr>
              <w:fldChar w:fldCharType="separate"/>
            </w:r>
            <w:r w:rsidR="00EB774E">
              <w:rPr>
                <w:noProof/>
                <w:webHidden/>
              </w:rPr>
              <w:t>140</w:t>
            </w:r>
            <w:r>
              <w:rPr>
                <w:noProof/>
                <w:webHidden/>
              </w:rPr>
              <w:fldChar w:fldCharType="end"/>
            </w:r>
          </w:hyperlink>
        </w:p>
        <w:p w14:paraId="100EEDC7" w14:textId="7635D298"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53" w:history="1">
            <w:r w:rsidRPr="00AB1954">
              <w:rPr>
                <w:rStyle w:val="Hyperlink"/>
                <w:noProof/>
              </w:rPr>
              <w:t>#24 Chromatographic Methods: Chromatography Basics</w:t>
            </w:r>
            <w:r>
              <w:rPr>
                <w:noProof/>
                <w:webHidden/>
              </w:rPr>
              <w:tab/>
            </w:r>
            <w:r>
              <w:rPr>
                <w:noProof/>
                <w:webHidden/>
              </w:rPr>
              <w:fldChar w:fldCharType="begin"/>
            </w:r>
            <w:r>
              <w:rPr>
                <w:noProof/>
                <w:webHidden/>
              </w:rPr>
              <w:instrText xml:space="preserve"> PAGEREF _Toc239774053 \h </w:instrText>
            </w:r>
            <w:r>
              <w:rPr>
                <w:noProof/>
                <w:webHidden/>
              </w:rPr>
            </w:r>
            <w:r>
              <w:rPr>
                <w:noProof/>
                <w:webHidden/>
              </w:rPr>
              <w:fldChar w:fldCharType="separate"/>
            </w:r>
            <w:r w:rsidR="00EB774E">
              <w:rPr>
                <w:noProof/>
                <w:webHidden/>
              </w:rPr>
              <w:t>149</w:t>
            </w:r>
            <w:r>
              <w:rPr>
                <w:noProof/>
                <w:webHidden/>
              </w:rPr>
              <w:fldChar w:fldCharType="end"/>
            </w:r>
          </w:hyperlink>
        </w:p>
        <w:p w14:paraId="27C494E1" w14:textId="020EC142"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54" w:history="1">
            <w:r w:rsidRPr="00AB1954">
              <w:rPr>
                <w:rStyle w:val="Hyperlink"/>
                <w:noProof/>
              </w:rPr>
              <w:t>#25 Chromatographic Methods: Comparison of GC and HPLC</w:t>
            </w:r>
            <w:r>
              <w:rPr>
                <w:noProof/>
                <w:webHidden/>
              </w:rPr>
              <w:tab/>
            </w:r>
            <w:r>
              <w:rPr>
                <w:noProof/>
                <w:webHidden/>
              </w:rPr>
              <w:fldChar w:fldCharType="begin"/>
            </w:r>
            <w:r>
              <w:rPr>
                <w:noProof/>
                <w:webHidden/>
              </w:rPr>
              <w:instrText xml:space="preserve"> PAGEREF _Toc239774054 \h </w:instrText>
            </w:r>
            <w:r>
              <w:rPr>
                <w:noProof/>
                <w:webHidden/>
              </w:rPr>
            </w:r>
            <w:r>
              <w:rPr>
                <w:noProof/>
                <w:webHidden/>
              </w:rPr>
              <w:fldChar w:fldCharType="separate"/>
            </w:r>
            <w:r w:rsidR="00EB774E">
              <w:rPr>
                <w:noProof/>
                <w:webHidden/>
              </w:rPr>
              <w:t>157</w:t>
            </w:r>
            <w:r>
              <w:rPr>
                <w:noProof/>
                <w:webHidden/>
              </w:rPr>
              <w:fldChar w:fldCharType="end"/>
            </w:r>
          </w:hyperlink>
        </w:p>
        <w:p w14:paraId="3B904E4F" w14:textId="4C2ECA91"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55" w:history="1">
            <w:r w:rsidRPr="00AB1954">
              <w:rPr>
                <w:rStyle w:val="Hyperlink"/>
                <w:rFonts w:cs="Times New Roman"/>
                <w:noProof/>
              </w:rPr>
              <w:t>#26 Chromatographic Methods: HPLC Simulations</w:t>
            </w:r>
            <w:r>
              <w:rPr>
                <w:noProof/>
                <w:webHidden/>
              </w:rPr>
              <w:tab/>
            </w:r>
            <w:r>
              <w:rPr>
                <w:noProof/>
                <w:webHidden/>
              </w:rPr>
              <w:fldChar w:fldCharType="begin"/>
            </w:r>
            <w:r>
              <w:rPr>
                <w:noProof/>
                <w:webHidden/>
              </w:rPr>
              <w:instrText xml:space="preserve"> PAGEREF _Toc239774055 \h </w:instrText>
            </w:r>
            <w:r>
              <w:rPr>
                <w:noProof/>
                <w:webHidden/>
              </w:rPr>
            </w:r>
            <w:r>
              <w:rPr>
                <w:noProof/>
                <w:webHidden/>
              </w:rPr>
              <w:fldChar w:fldCharType="separate"/>
            </w:r>
            <w:r w:rsidR="00EB774E">
              <w:rPr>
                <w:noProof/>
                <w:webHidden/>
              </w:rPr>
              <w:t>167</w:t>
            </w:r>
            <w:r>
              <w:rPr>
                <w:noProof/>
                <w:webHidden/>
              </w:rPr>
              <w:fldChar w:fldCharType="end"/>
            </w:r>
          </w:hyperlink>
        </w:p>
        <w:p w14:paraId="2A190CFC" w14:textId="2B7810C0" w:rsidR="00EF73C8" w:rsidRDefault="00EF73C8">
          <w:pPr>
            <w:pStyle w:val="TOC1"/>
            <w:tabs>
              <w:tab w:val="right" w:leader="dot" w:pos="9350"/>
            </w:tabs>
            <w:rPr>
              <w:rFonts w:asciiTheme="minorHAnsi" w:eastAsiaTheme="minorEastAsia" w:hAnsiTheme="minorHAnsi"/>
              <w:noProof/>
              <w:kern w:val="2"/>
              <w:sz w:val="24"/>
              <w:szCs w:val="24"/>
              <w14:ligatures w14:val="standardContextual"/>
            </w:rPr>
          </w:pPr>
          <w:hyperlink w:anchor="_Toc239774056" w:history="1">
            <w:r w:rsidRPr="00AB1954">
              <w:rPr>
                <w:rStyle w:val="Hyperlink"/>
                <w:noProof/>
              </w:rPr>
              <w:t>#27 Comparing Methods: Selecting an Instrument</w:t>
            </w:r>
            <w:r>
              <w:rPr>
                <w:noProof/>
                <w:webHidden/>
              </w:rPr>
              <w:tab/>
            </w:r>
            <w:r>
              <w:rPr>
                <w:noProof/>
                <w:webHidden/>
              </w:rPr>
              <w:fldChar w:fldCharType="begin"/>
            </w:r>
            <w:r>
              <w:rPr>
                <w:noProof/>
                <w:webHidden/>
              </w:rPr>
              <w:instrText xml:space="preserve"> PAGEREF _Toc239774056 \h </w:instrText>
            </w:r>
            <w:r>
              <w:rPr>
                <w:noProof/>
                <w:webHidden/>
              </w:rPr>
            </w:r>
            <w:r>
              <w:rPr>
                <w:noProof/>
                <w:webHidden/>
              </w:rPr>
              <w:fldChar w:fldCharType="separate"/>
            </w:r>
            <w:r w:rsidR="00EB774E">
              <w:rPr>
                <w:noProof/>
                <w:webHidden/>
              </w:rPr>
              <w:t>175</w:t>
            </w:r>
            <w:r>
              <w:rPr>
                <w:noProof/>
                <w:webHidden/>
              </w:rPr>
              <w:fldChar w:fldCharType="end"/>
            </w:r>
          </w:hyperlink>
        </w:p>
        <w:p w14:paraId="7A96B613" w14:textId="1E13E2AF" w:rsidR="004229D6" w:rsidRPr="00052DD1" w:rsidRDefault="004229D6">
          <w:pPr>
            <w:rPr>
              <w:rFonts w:cs="Times New Roman"/>
            </w:rPr>
          </w:pPr>
          <w:r w:rsidRPr="00052DD1">
            <w:rPr>
              <w:rFonts w:cs="Times New Roman"/>
            </w:rPr>
            <w:fldChar w:fldCharType="end"/>
          </w:r>
        </w:p>
      </w:sdtContent>
    </w:sdt>
    <w:p w14:paraId="41E6410E" w14:textId="77777777" w:rsidR="003E7F7D" w:rsidRDefault="003E7F7D">
      <w:pPr>
        <w:sectPr w:rsidR="003E7F7D">
          <w:footerReference w:type="default" r:id="rId8"/>
          <w:pgSz w:w="12240" w:h="15840"/>
          <w:pgMar w:top="1440" w:right="1440" w:bottom="1440" w:left="1440" w:header="720" w:footer="720" w:gutter="0"/>
          <w:cols w:space="720"/>
          <w:docGrid w:linePitch="360"/>
        </w:sectPr>
      </w:pPr>
    </w:p>
    <w:p w14:paraId="350B9F61" w14:textId="77777777" w:rsidR="003E7F7D" w:rsidRPr="00911247" w:rsidRDefault="003E7F7D" w:rsidP="003E7F7D">
      <w:pPr>
        <w:pStyle w:val="NoSpacing"/>
        <w:ind w:firstLine="720"/>
        <w:rPr>
          <w:b/>
          <w:bCs/>
          <w:sz w:val="24"/>
          <w:szCs w:val="24"/>
        </w:rPr>
      </w:pPr>
      <w:r w:rsidRPr="00911247">
        <w:rPr>
          <w:b/>
          <w:bCs/>
          <w:sz w:val="24"/>
          <w:szCs w:val="24"/>
        </w:rPr>
        <w:lastRenderedPageBreak/>
        <w:t>Active Learning Worksheets for Analytical Chemistry</w:t>
      </w:r>
    </w:p>
    <w:p w14:paraId="19EE2D93" w14:textId="77777777" w:rsidR="003E7F7D" w:rsidRPr="00911247" w:rsidRDefault="003E7F7D" w:rsidP="003E7F7D">
      <w:pPr>
        <w:pStyle w:val="Heading1"/>
        <w:ind w:firstLine="720"/>
      </w:pPr>
      <w:bookmarkStart w:id="1" w:name="_Toc239594412"/>
      <w:bookmarkStart w:id="2" w:name="_Toc239774029"/>
      <w:r>
        <w:t>Front Matter</w:t>
      </w:r>
      <w:bookmarkEnd w:id="1"/>
      <w:bookmarkEnd w:id="2"/>
    </w:p>
    <w:p w14:paraId="61571201" w14:textId="77777777" w:rsidR="003E7F7D" w:rsidRDefault="003E7F7D" w:rsidP="003E7F7D">
      <w:pPr>
        <w:pStyle w:val="NoSpacing"/>
        <w:ind w:left="720"/>
        <w:rPr>
          <w:rFonts w:cs="Times New Roman"/>
        </w:rPr>
      </w:pPr>
    </w:p>
    <w:p w14:paraId="645A93A4" w14:textId="77777777" w:rsidR="003E7F7D" w:rsidRPr="008E3B46" w:rsidRDefault="003E7F7D" w:rsidP="003E7F7D">
      <w:pPr>
        <w:pStyle w:val="NoSpacing"/>
        <w:ind w:left="720"/>
        <w:rPr>
          <w:rFonts w:cs="Times New Roman"/>
        </w:rPr>
      </w:pPr>
      <w:r w:rsidRPr="008E3B46">
        <w:rPr>
          <w:rFonts w:cs="Times New Roman"/>
        </w:rPr>
        <w:t>This collection includes active-learning worksheets, answer keys, and instructor-facing faculty resources for a one-semester analytical chemistry course. The roadmap below summarizes the worksheets by unit, estimated completion time, recommended sequencing, technology needs, and associated sections from Harvey’s Analytical Chemistry 2.1. The worksheets are designed to be adaptable; instructors may use the full sequence, select individual activities, or reorder materials to match their own course structure</w:t>
      </w:r>
      <w:r>
        <w:rPr>
          <w:rFonts w:cs="Times New Roman"/>
        </w:rPr>
        <w:t>.</w:t>
      </w:r>
    </w:p>
    <w:p w14:paraId="01DEEE46" w14:textId="77777777" w:rsidR="003E7F7D" w:rsidRPr="008E3B46" w:rsidRDefault="003E7F7D" w:rsidP="003E7F7D">
      <w:pPr>
        <w:pStyle w:val="NoSpacing"/>
        <w:rPr>
          <w:rFonts w:cs="Times New Roman"/>
        </w:rPr>
      </w:pPr>
    </w:p>
    <w:p w14:paraId="606791ED" w14:textId="77777777" w:rsidR="003E7F7D" w:rsidRDefault="003E7F7D" w:rsidP="003E7F7D">
      <w:pPr>
        <w:pStyle w:val="Heading2"/>
      </w:pPr>
      <w:r>
        <w:t>Analytical Foundations</w:t>
      </w:r>
    </w:p>
    <w:tbl>
      <w:tblPr>
        <w:tblStyle w:val="TableGrid"/>
        <w:tblW w:w="10710" w:type="dxa"/>
        <w:tblInd w:w="-5" w:type="dxa"/>
        <w:tblLayout w:type="fixed"/>
        <w:tblLook w:val="04A0" w:firstRow="1" w:lastRow="0" w:firstColumn="1" w:lastColumn="0" w:noHBand="0" w:noVBand="1"/>
      </w:tblPr>
      <w:tblGrid>
        <w:gridCol w:w="2790"/>
        <w:gridCol w:w="810"/>
        <w:gridCol w:w="1710"/>
        <w:gridCol w:w="900"/>
        <w:gridCol w:w="4500"/>
      </w:tblGrid>
      <w:tr w:rsidR="003E7F7D" w:rsidRPr="0088426B" w14:paraId="5B5CC4D5" w14:textId="77777777" w:rsidTr="00D8705A">
        <w:trPr>
          <w:tblHeader/>
        </w:trPr>
        <w:tc>
          <w:tcPr>
            <w:tcW w:w="2790" w:type="dxa"/>
          </w:tcPr>
          <w:p w14:paraId="0056082C" w14:textId="77777777" w:rsidR="003E7F7D" w:rsidRPr="0088426B" w:rsidRDefault="003E7F7D" w:rsidP="00D8705A">
            <w:pPr>
              <w:rPr>
                <w:rFonts w:cs="Times New Roman"/>
                <w:b/>
                <w:bCs/>
                <w:sz w:val="21"/>
                <w:szCs w:val="21"/>
              </w:rPr>
            </w:pPr>
            <w:r w:rsidRPr="0088426B">
              <w:rPr>
                <w:rFonts w:cs="Times New Roman"/>
                <w:b/>
                <w:bCs/>
                <w:sz w:val="21"/>
                <w:szCs w:val="21"/>
              </w:rPr>
              <w:t>Worksheet</w:t>
            </w:r>
          </w:p>
        </w:tc>
        <w:tc>
          <w:tcPr>
            <w:tcW w:w="810" w:type="dxa"/>
          </w:tcPr>
          <w:p w14:paraId="7F8426A5" w14:textId="77777777" w:rsidR="003E7F7D" w:rsidRPr="0088426B" w:rsidRDefault="003E7F7D" w:rsidP="00D8705A">
            <w:pPr>
              <w:rPr>
                <w:rFonts w:cs="Times New Roman"/>
                <w:b/>
                <w:bCs/>
                <w:sz w:val="21"/>
                <w:szCs w:val="21"/>
              </w:rPr>
            </w:pPr>
            <w:r w:rsidRPr="0088426B">
              <w:rPr>
                <w:rFonts w:cs="Times New Roman"/>
                <w:b/>
                <w:bCs/>
                <w:sz w:val="21"/>
                <w:szCs w:val="21"/>
              </w:rPr>
              <w:t>Time (mins)</w:t>
            </w:r>
          </w:p>
        </w:tc>
        <w:tc>
          <w:tcPr>
            <w:tcW w:w="1710" w:type="dxa"/>
          </w:tcPr>
          <w:p w14:paraId="0BCB7DA9" w14:textId="77777777" w:rsidR="003E7F7D" w:rsidRPr="0088426B" w:rsidRDefault="003E7F7D" w:rsidP="00D8705A">
            <w:pPr>
              <w:rPr>
                <w:rFonts w:cs="Times New Roman"/>
                <w:b/>
                <w:bCs/>
                <w:sz w:val="21"/>
                <w:szCs w:val="21"/>
              </w:rPr>
            </w:pPr>
            <w:r w:rsidRPr="0088426B">
              <w:rPr>
                <w:rFonts w:cs="Times New Roman"/>
                <w:b/>
                <w:bCs/>
                <w:sz w:val="21"/>
                <w:szCs w:val="21"/>
              </w:rPr>
              <w:t>Use/ Sequencing</w:t>
            </w:r>
          </w:p>
        </w:tc>
        <w:tc>
          <w:tcPr>
            <w:tcW w:w="900" w:type="dxa"/>
          </w:tcPr>
          <w:p w14:paraId="18A065AF" w14:textId="77777777" w:rsidR="003E7F7D" w:rsidRPr="0088426B" w:rsidRDefault="003E7F7D" w:rsidP="00D8705A">
            <w:pPr>
              <w:rPr>
                <w:rFonts w:cs="Times New Roman"/>
                <w:b/>
                <w:bCs/>
                <w:sz w:val="21"/>
                <w:szCs w:val="21"/>
              </w:rPr>
            </w:pPr>
            <w:r w:rsidRPr="0088426B">
              <w:rPr>
                <w:rFonts w:cs="Times New Roman"/>
                <w:b/>
                <w:bCs/>
                <w:sz w:val="21"/>
                <w:szCs w:val="21"/>
              </w:rPr>
              <w:t>Tech Needed</w:t>
            </w:r>
          </w:p>
        </w:tc>
        <w:tc>
          <w:tcPr>
            <w:tcW w:w="4500" w:type="dxa"/>
          </w:tcPr>
          <w:p w14:paraId="5C69A145" w14:textId="77777777" w:rsidR="003E7F7D" w:rsidRPr="0088426B" w:rsidRDefault="003E7F7D" w:rsidP="00D8705A">
            <w:pPr>
              <w:rPr>
                <w:rFonts w:cs="Times New Roman"/>
                <w:b/>
                <w:bCs/>
                <w:sz w:val="21"/>
                <w:szCs w:val="21"/>
              </w:rPr>
            </w:pPr>
            <w:r w:rsidRPr="0088426B">
              <w:rPr>
                <w:rFonts w:cs="Times New Roman"/>
                <w:b/>
                <w:bCs/>
                <w:i/>
                <w:iCs/>
                <w:sz w:val="21"/>
                <w:szCs w:val="21"/>
              </w:rPr>
              <w:t>Analytical Chemistry 2.1</w:t>
            </w:r>
            <w:r w:rsidRPr="0088426B">
              <w:rPr>
                <w:rFonts w:cs="Times New Roman"/>
                <w:b/>
                <w:bCs/>
                <w:sz w:val="21"/>
                <w:szCs w:val="21"/>
              </w:rPr>
              <w:t xml:space="preserve"> Sections </w:t>
            </w:r>
          </w:p>
        </w:tc>
      </w:tr>
      <w:tr w:rsidR="003E7F7D" w:rsidRPr="0088426B" w14:paraId="42C29177" w14:textId="77777777" w:rsidTr="00D8705A">
        <w:tc>
          <w:tcPr>
            <w:tcW w:w="2790" w:type="dxa"/>
          </w:tcPr>
          <w:p w14:paraId="10F80762" w14:textId="77777777" w:rsidR="003E7F7D" w:rsidRPr="0088426B" w:rsidRDefault="003E7F7D" w:rsidP="00D8705A">
            <w:pPr>
              <w:rPr>
                <w:rFonts w:cs="Times New Roman"/>
                <w:sz w:val="21"/>
                <w:szCs w:val="21"/>
              </w:rPr>
            </w:pPr>
            <w:r w:rsidRPr="0088426B">
              <w:rPr>
                <w:rFonts w:cs="Times New Roman"/>
                <w:sz w:val="21"/>
                <w:szCs w:val="21"/>
              </w:rPr>
              <w:t>1. Applying the Analytical Problem-Solving Framework</w:t>
            </w:r>
          </w:p>
          <w:p w14:paraId="163FF293" w14:textId="77777777" w:rsidR="003E7F7D" w:rsidRPr="0088426B" w:rsidRDefault="003E7F7D" w:rsidP="00D8705A">
            <w:pPr>
              <w:rPr>
                <w:rFonts w:cs="Times New Roman"/>
                <w:sz w:val="21"/>
                <w:szCs w:val="21"/>
              </w:rPr>
            </w:pPr>
          </w:p>
        </w:tc>
        <w:tc>
          <w:tcPr>
            <w:tcW w:w="810" w:type="dxa"/>
          </w:tcPr>
          <w:p w14:paraId="2E49BF2E" w14:textId="77777777" w:rsidR="003E7F7D" w:rsidRPr="0088426B" w:rsidRDefault="003E7F7D" w:rsidP="00D8705A">
            <w:pPr>
              <w:rPr>
                <w:rFonts w:cs="Times New Roman"/>
                <w:sz w:val="21"/>
                <w:szCs w:val="21"/>
              </w:rPr>
            </w:pPr>
            <w:r w:rsidRPr="0088426B">
              <w:rPr>
                <w:rFonts w:cs="Times New Roman"/>
                <w:sz w:val="21"/>
                <w:szCs w:val="21"/>
              </w:rPr>
              <w:t>45-60</w:t>
            </w:r>
          </w:p>
        </w:tc>
        <w:tc>
          <w:tcPr>
            <w:tcW w:w="1710" w:type="dxa"/>
          </w:tcPr>
          <w:p w14:paraId="5E381004" w14:textId="77777777" w:rsidR="003E7F7D" w:rsidRPr="0088426B" w:rsidRDefault="003E7F7D" w:rsidP="00D8705A">
            <w:pPr>
              <w:rPr>
                <w:rFonts w:cs="Times New Roman"/>
                <w:sz w:val="21"/>
                <w:szCs w:val="21"/>
              </w:rPr>
            </w:pPr>
            <w:r w:rsidRPr="0088426B">
              <w:rPr>
                <w:rFonts w:cs="Times New Roman"/>
                <w:sz w:val="21"/>
                <w:szCs w:val="21"/>
              </w:rPr>
              <w:t>Can be used independently; introduces core ideas</w:t>
            </w:r>
          </w:p>
        </w:tc>
        <w:tc>
          <w:tcPr>
            <w:tcW w:w="900" w:type="dxa"/>
          </w:tcPr>
          <w:p w14:paraId="27CB4E29" w14:textId="77777777" w:rsidR="003E7F7D" w:rsidRPr="0088426B" w:rsidRDefault="003E7F7D" w:rsidP="00D8705A">
            <w:pPr>
              <w:rPr>
                <w:rFonts w:cs="Times New Roman"/>
                <w:sz w:val="21"/>
                <w:szCs w:val="21"/>
              </w:rPr>
            </w:pPr>
            <w:r w:rsidRPr="0088426B">
              <w:rPr>
                <w:rFonts w:cs="Times New Roman"/>
                <w:sz w:val="21"/>
                <w:szCs w:val="21"/>
              </w:rPr>
              <w:t>Internet</w:t>
            </w:r>
          </w:p>
        </w:tc>
        <w:tc>
          <w:tcPr>
            <w:tcW w:w="4500" w:type="dxa"/>
          </w:tcPr>
          <w:p w14:paraId="3D82332B" w14:textId="77777777" w:rsidR="003E7F7D" w:rsidRPr="0088426B" w:rsidRDefault="003E7F7D" w:rsidP="00D8705A">
            <w:pPr>
              <w:ind w:left="-21"/>
              <w:rPr>
                <w:rFonts w:cs="Times New Roman"/>
                <w:sz w:val="21"/>
                <w:szCs w:val="21"/>
              </w:rPr>
            </w:pPr>
            <w:hyperlink r:id="rId9" w:history="1">
              <w:r w:rsidRPr="0088426B">
                <w:rPr>
                  <w:rStyle w:val="Hyperlink"/>
                  <w:rFonts w:cs="Times New Roman"/>
                  <w:sz w:val="21"/>
                  <w:szCs w:val="21"/>
                </w:rPr>
                <w:t>1.2: The Analytical Perspective</w:t>
              </w:r>
            </w:hyperlink>
            <w:r w:rsidRPr="0088426B">
              <w:rPr>
                <w:rFonts w:cs="Times New Roman"/>
                <w:sz w:val="21"/>
                <w:szCs w:val="21"/>
              </w:rPr>
              <w:t>.</w:t>
            </w:r>
          </w:p>
          <w:p w14:paraId="46F1BBE8" w14:textId="77777777" w:rsidR="003E7F7D" w:rsidRPr="0088426B" w:rsidRDefault="003E7F7D" w:rsidP="00D8705A">
            <w:pPr>
              <w:ind w:left="-21"/>
              <w:rPr>
                <w:rFonts w:cs="Times New Roman"/>
                <w:sz w:val="21"/>
                <w:szCs w:val="21"/>
              </w:rPr>
            </w:pPr>
            <w:r w:rsidRPr="0088426B">
              <w:rPr>
                <w:rFonts w:cs="Times New Roman"/>
                <w:sz w:val="21"/>
                <w:szCs w:val="21"/>
              </w:rPr>
              <w:t>“</w:t>
            </w:r>
            <w:hyperlink r:id="rId10" w:history="1">
              <w:r w:rsidRPr="000208BA">
                <w:rPr>
                  <w:rStyle w:val="Hyperlink"/>
                  <w:rFonts w:cs="Times New Roman"/>
                  <w:sz w:val="21"/>
                  <w:szCs w:val="21"/>
                </w:rPr>
                <w:t>Rapid coronavirus tests: a guide for the perplexed</w:t>
              </w:r>
            </w:hyperlink>
            <w:r w:rsidRPr="0088426B">
              <w:rPr>
                <w:rFonts w:cs="Times New Roman"/>
                <w:sz w:val="21"/>
                <w:szCs w:val="21"/>
              </w:rPr>
              <w:t>” (Nature, Feb 2021)</w:t>
            </w:r>
          </w:p>
        </w:tc>
      </w:tr>
      <w:tr w:rsidR="003E7F7D" w:rsidRPr="0088426B" w14:paraId="657F7F7D" w14:textId="77777777" w:rsidTr="00D8705A">
        <w:tc>
          <w:tcPr>
            <w:tcW w:w="2790" w:type="dxa"/>
          </w:tcPr>
          <w:p w14:paraId="3D53686F" w14:textId="77777777" w:rsidR="003E7F7D" w:rsidRPr="0088426B" w:rsidRDefault="003E7F7D" w:rsidP="00D8705A">
            <w:pPr>
              <w:rPr>
                <w:rFonts w:cs="Times New Roman"/>
                <w:sz w:val="21"/>
                <w:szCs w:val="21"/>
              </w:rPr>
            </w:pPr>
            <w:r w:rsidRPr="0088426B">
              <w:rPr>
                <w:rFonts w:cs="Times New Roman"/>
                <w:sz w:val="21"/>
                <w:szCs w:val="21"/>
              </w:rPr>
              <w:t>2. Evaluating Glassware Accuracy and Precision</w:t>
            </w:r>
          </w:p>
        </w:tc>
        <w:tc>
          <w:tcPr>
            <w:tcW w:w="810" w:type="dxa"/>
          </w:tcPr>
          <w:p w14:paraId="43DA3ADF" w14:textId="77777777" w:rsidR="003E7F7D" w:rsidRPr="0088426B" w:rsidRDefault="003E7F7D" w:rsidP="00D8705A">
            <w:pPr>
              <w:rPr>
                <w:rFonts w:cs="Times New Roman"/>
                <w:sz w:val="21"/>
                <w:szCs w:val="21"/>
              </w:rPr>
            </w:pPr>
            <w:r w:rsidRPr="0088426B">
              <w:rPr>
                <w:rFonts w:cs="Times New Roman"/>
                <w:sz w:val="21"/>
                <w:szCs w:val="21"/>
              </w:rPr>
              <w:t>75</w:t>
            </w:r>
          </w:p>
        </w:tc>
        <w:tc>
          <w:tcPr>
            <w:tcW w:w="1710" w:type="dxa"/>
          </w:tcPr>
          <w:p w14:paraId="261160F8" w14:textId="77777777" w:rsidR="003E7F7D" w:rsidRPr="0088426B" w:rsidRDefault="003E7F7D" w:rsidP="00D8705A">
            <w:pPr>
              <w:rPr>
                <w:rFonts w:cs="Times New Roman"/>
                <w:sz w:val="21"/>
                <w:szCs w:val="21"/>
              </w:rPr>
            </w:pPr>
            <w:r w:rsidRPr="0088426B">
              <w:rPr>
                <w:rFonts w:cs="Times New Roman"/>
                <w:sz w:val="21"/>
                <w:szCs w:val="21"/>
              </w:rPr>
              <w:t>Sequential foundation</w:t>
            </w:r>
          </w:p>
        </w:tc>
        <w:tc>
          <w:tcPr>
            <w:tcW w:w="900" w:type="dxa"/>
          </w:tcPr>
          <w:p w14:paraId="03C1C96A" w14:textId="77777777" w:rsidR="003E7F7D" w:rsidRPr="0088426B" w:rsidRDefault="003E7F7D" w:rsidP="00D8705A">
            <w:pPr>
              <w:rPr>
                <w:rFonts w:cs="Times New Roman"/>
                <w:sz w:val="21"/>
                <w:szCs w:val="21"/>
              </w:rPr>
            </w:pPr>
            <w:r w:rsidRPr="0088426B">
              <w:rPr>
                <w:rFonts w:cs="Times New Roman"/>
                <w:sz w:val="21"/>
                <w:szCs w:val="21"/>
              </w:rPr>
              <w:t>None</w:t>
            </w:r>
          </w:p>
        </w:tc>
        <w:tc>
          <w:tcPr>
            <w:tcW w:w="4500" w:type="dxa"/>
          </w:tcPr>
          <w:p w14:paraId="3C588747" w14:textId="77777777" w:rsidR="003E7F7D" w:rsidRPr="0088426B" w:rsidRDefault="003E7F7D" w:rsidP="00D8705A">
            <w:pPr>
              <w:ind w:left="-21"/>
              <w:rPr>
                <w:rFonts w:cs="Times New Roman"/>
                <w:sz w:val="21"/>
                <w:szCs w:val="21"/>
              </w:rPr>
            </w:pPr>
            <w:hyperlink r:id="rId11" w:tgtFrame="_blank" w:history="1">
              <w:r w:rsidRPr="0088426B">
                <w:rPr>
                  <w:rStyle w:val="Hyperlink"/>
                  <w:rFonts w:cs="Times New Roman"/>
                  <w:sz w:val="21"/>
                  <w:szCs w:val="21"/>
                  <w:shd w:val="clear" w:color="auto" w:fill="FFFFFF"/>
                </w:rPr>
                <w:t>3.4 Selecting an Analytical Method</w:t>
              </w:r>
            </w:hyperlink>
            <w:r w:rsidRPr="0088426B">
              <w:rPr>
                <w:rFonts w:cs="Times New Roman"/>
                <w:color w:val="2D3B45"/>
                <w:sz w:val="21"/>
                <w:szCs w:val="21"/>
                <w:shd w:val="clear" w:color="auto" w:fill="FFFFFF"/>
              </w:rPr>
              <w:t> </w:t>
            </w:r>
          </w:p>
          <w:p w14:paraId="2B4A893C" w14:textId="77777777" w:rsidR="003E7F7D" w:rsidRPr="0088426B" w:rsidRDefault="003E7F7D" w:rsidP="00D8705A">
            <w:pPr>
              <w:ind w:left="-21"/>
              <w:rPr>
                <w:rFonts w:cs="Times New Roman"/>
                <w:sz w:val="21"/>
                <w:szCs w:val="21"/>
              </w:rPr>
            </w:pPr>
            <w:hyperlink r:id="rId12" w:tgtFrame="_blank" w:history="1">
              <w:r w:rsidRPr="0088426B">
                <w:rPr>
                  <w:rStyle w:val="Hyperlink"/>
                  <w:rFonts w:cs="Times New Roman"/>
                  <w:sz w:val="21"/>
                  <w:szCs w:val="21"/>
                  <w:shd w:val="clear" w:color="auto" w:fill="FFFFFF"/>
                </w:rPr>
                <w:t>4.2 Characterizing Experiment Errors</w:t>
              </w:r>
            </w:hyperlink>
          </w:p>
        </w:tc>
      </w:tr>
      <w:tr w:rsidR="003E7F7D" w:rsidRPr="0088426B" w14:paraId="6C6F708F" w14:textId="77777777" w:rsidTr="00D8705A">
        <w:tc>
          <w:tcPr>
            <w:tcW w:w="2790" w:type="dxa"/>
          </w:tcPr>
          <w:p w14:paraId="674ABD31" w14:textId="77777777" w:rsidR="003E7F7D" w:rsidRPr="0088426B" w:rsidRDefault="003E7F7D" w:rsidP="00D8705A">
            <w:pPr>
              <w:rPr>
                <w:rFonts w:cs="Times New Roman"/>
                <w:sz w:val="21"/>
                <w:szCs w:val="21"/>
              </w:rPr>
            </w:pPr>
            <w:r w:rsidRPr="0088426B">
              <w:rPr>
                <w:rFonts w:cs="Times New Roman"/>
                <w:sz w:val="21"/>
                <w:szCs w:val="21"/>
              </w:rPr>
              <w:t>3. Correcting Mass and Propagating Uncertainty</w:t>
            </w:r>
          </w:p>
        </w:tc>
        <w:tc>
          <w:tcPr>
            <w:tcW w:w="810" w:type="dxa"/>
          </w:tcPr>
          <w:p w14:paraId="3948F863" w14:textId="77777777" w:rsidR="003E7F7D" w:rsidRPr="0088426B" w:rsidRDefault="003E7F7D" w:rsidP="00D8705A">
            <w:pPr>
              <w:rPr>
                <w:rFonts w:cs="Times New Roman"/>
                <w:sz w:val="21"/>
                <w:szCs w:val="21"/>
              </w:rPr>
            </w:pPr>
            <w:r w:rsidRPr="0088426B">
              <w:rPr>
                <w:rFonts w:cs="Times New Roman"/>
                <w:sz w:val="21"/>
                <w:szCs w:val="21"/>
              </w:rPr>
              <w:t>90-120</w:t>
            </w:r>
          </w:p>
        </w:tc>
        <w:tc>
          <w:tcPr>
            <w:tcW w:w="1710" w:type="dxa"/>
          </w:tcPr>
          <w:p w14:paraId="3F6DC3E8" w14:textId="77777777" w:rsidR="003E7F7D" w:rsidRPr="0088426B" w:rsidRDefault="003E7F7D" w:rsidP="00D8705A">
            <w:pPr>
              <w:pStyle w:val="NoSpacing"/>
              <w:rPr>
                <w:rFonts w:cs="Times New Roman"/>
                <w:sz w:val="21"/>
                <w:szCs w:val="21"/>
              </w:rPr>
            </w:pPr>
            <w:r w:rsidRPr="0088426B">
              <w:rPr>
                <w:rFonts w:cs="Times New Roman"/>
                <w:sz w:val="21"/>
                <w:szCs w:val="21"/>
              </w:rPr>
              <w:t>Builds on #2</w:t>
            </w:r>
          </w:p>
        </w:tc>
        <w:tc>
          <w:tcPr>
            <w:tcW w:w="900" w:type="dxa"/>
          </w:tcPr>
          <w:p w14:paraId="7101823B" w14:textId="77777777" w:rsidR="003E7F7D" w:rsidRPr="0088426B" w:rsidRDefault="003E7F7D" w:rsidP="00D8705A">
            <w:pPr>
              <w:pStyle w:val="NoSpacing"/>
              <w:rPr>
                <w:rFonts w:cs="Times New Roman"/>
                <w:sz w:val="21"/>
                <w:szCs w:val="21"/>
              </w:rPr>
            </w:pPr>
            <w:r w:rsidRPr="0088426B">
              <w:rPr>
                <w:rFonts w:cs="Times New Roman"/>
                <w:sz w:val="21"/>
                <w:szCs w:val="21"/>
              </w:rPr>
              <w:t>None</w:t>
            </w:r>
          </w:p>
        </w:tc>
        <w:tc>
          <w:tcPr>
            <w:tcW w:w="4500" w:type="dxa"/>
          </w:tcPr>
          <w:p w14:paraId="61EE014D" w14:textId="77777777" w:rsidR="003E7F7D" w:rsidRPr="0088426B" w:rsidRDefault="003E7F7D" w:rsidP="00D8705A">
            <w:pPr>
              <w:pStyle w:val="NoSpacing"/>
              <w:ind w:left="-21"/>
              <w:rPr>
                <w:rStyle w:val="Hyperlink"/>
                <w:rFonts w:eastAsia="Times New Roman" w:cs="Times New Roman"/>
                <w:sz w:val="21"/>
                <w:szCs w:val="21"/>
              </w:rPr>
            </w:pPr>
            <w:hyperlink r:id="rId13" w:history="1">
              <w:r w:rsidRPr="0088426B">
                <w:rPr>
                  <w:rStyle w:val="Hyperlink"/>
                  <w:rFonts w:cs="Times New Roman"/>
                  <w:sz w:val="21"/>
                  <w:szCs w:val="21"/>
                </w:rPr>
                <w:t>16.9 Correcting Mass for the Buoyancy of Air</w:t>
              </w:r>
            </w:hyperlink>
            <w:r w:rsidRPr="0088426B">
              <w:rPr>
                <w:rFonts w:cs="Times New Roman"/>
                <w:sz w:val="21"/>
                <w:szCs w:val="21"/>
              </w:rPr>
              <w:t xml:space="preserve"> </w:t>
            </w:r>
          </w:p>
          <w:p w14:paraId="02B4C829" w14:textId="77777777" w:rsidR="003E7F7D" w:rsidRPr="0088426B" w:rsidRDefault="003E7F7D" w:rsidP="00D8705A">
            <w:pPr>
              <w:ind w:left="-21"/>
              <w:rPr>
                <w:rFonts w:cs="Times New Roman"/>
                <w:sz w:val="21"/>
                <w:szCs w:val="21"/>
              </w:rPr>
            </w:pPr>
            <w:hyperlink r:id="rId14" w:history="1">
              <w:r w:rsidRPr="0088426B">
                <w:rPr>
                  <w:rStyle w:val="Hyperlink"/>
                  <w:rFonts w:cs="Times New Roman"/>
                  <w:sz w:val="21"/>
                  <w:szCs w:val="21"/>
                </w:rPr>
                <w:t>4.3 Propagation of Uncertainty</w:t>
              </w:r>
            </w:hyperlink>
          </w:p>
        </w:tc>
      </w:tr>
      <w:tr w:rsidR="003E7F7D" w:rsidRPr="0088426B" w14:paraId="385F8407" w14:textId="77777777" w:rsidTr="00D8705A">
        <w:tc>
          <w:tcPr>
            <w:tcW w:w="2790" w:type="dxa"/>
          </w:tcPr>
          <w:p w14:paraId="0A3E097A" w14:textId="77777777" w:rsidR="003E7F7D" w:rsidRPr="0088426B" w:rsidRDefault="003E7F7D" w:rsidP="00D8705A">
            <w:pPr>
              <w:rPr>
                <w:rFonts w:cs="Times New Roman"/>
                <w:sz w:val="21"/>
                <w:szCs w:val="21"/>
              </w:rPr>
            </w:pPr>
            <w:r w:rsidRPr="0088426B">
              <w:rPr>
                <w:rFonts w:cs="Times New Roman"/>
                <w:sz w:val="21"/>
                <w:szCs w:val="21"/>
              </w:rPr>
              <w:t>4. Designing a Representative Sampling Strategy</w:t>
            </w:r>
          </w:p>
        </w:tc>
        <w:tc>
          <w:tcPr>
            <w:tcW w:w="810" w:type="dxa"/>
          </w:tcPr>
          <w:p w14:paraId="08FE4A8A" w14:textId="77777777" w:rsidR="003E7F7D" w:rsidRPr="0088426B" w:rsidRDefault="003E7F7D" w:rsidP="00D8705A">
            <w:pPr>
              <w:rPr>
                <w:rFonts w:cs="Times New Roman"/>
                <w:sz w:val="21"/>
                <w:szCs w:val="21"/>
              </w:rPr>
            </w:pPr>
            <w:r w:rsidRPr="0088426B">
              <w:rPr>
                <w:rFonts w:cs="Times New Roman"/>
                <w:sz w:val="21"/>
                <w:szCs w:val="21"/>
              </w:rPr>
              <w:t>60</w:t>
            </w:r>
          </w:p>
        </w:tc>
        <w:tc>
          <w:tcPr>
            <w:tcW w:w="1710" w:type="dxa"/>
          </w:tcPr>
          <w:p w14:paraId="1E7E52F9" w14:textId="77777777" w:rsidR="003E7F7D" w:rsidRPr="0088426B" w:rsidRDefault="003E7F7D" w:rsidP="00D8705A">
            <w:pPr>
              <w:pStyle w:val="NoSpacing"/>
              <w:rPr>
                <w:rFonts w:cs="Times New Roman"/>
                <w:sz w:val="21"/>
                <w:szCs w:val="21"/>
              </w:rPr>
            </w:pPr>
            <w:r w:rsidRPr="0088426B">
              <w:rPr>
                <w:rFonts w:cs="Times New Roman"/>
                <w:sz w:val="21"/>
                <w:szCs w:val="21"/>
              </w:rPr>
              <w:t>Can be used independently; introduces core ideas</w:t>
            </w:r>
          </w:p>
        </w:tc>
        <w:tc>
          <w:tcPr>
            <w:tcW w:w="900" w:type="dxa"/>
          </w:tcPr>
          <w:p w14:paraId="6F41CED4" w14:textId="77777777" w:rsidR="003E7F7D" w:rsidRPr="0088426B" w:rsidRDefault="003E7F7D" w:rsidP="00D8705A">
            <w:pPr>
              <w:pStyle w:val="NoSpacing"/>
              <w:rPr>
                <w:rFonts w:cs="Times New Roman"/>
                <w:sz w:val="21"/>
                <w:szCs w:val="21"/>
              </w:rPr>
            </w:pPr>
            <w:r w:rsidRPr="0088426B">
              <w:rPr>
                <w:rFonts w:cs="Times New Roman"/>
                <w:sz w:val="21"/>
                <w:szCs w:val="21"/>
              </w:rPr>
              <w:t>None</w:t>
            </w:r>
          </w:p>
        </w:tc>
        <w:tc>
          <w:tcPr>
            <w:tcW w:w="4500" w:type="dxa"/>
          </w:tcPr>
          <w:p w14:paraId="4AA899F2" w14:textId="77777777" w:rsidR="003E7F7D" w:rsidRPr="0088426B" w:rsidRDefault="003E7F7D" w:rsidP="00D8705A">
            <w:pPr>
              <w:pStyle w:val="NoSpacing"/>
              <w:ind w:left="-21"/>
              <w:rPr>
                <w:rFonts w:eastAsia="Times New Roman" w:cs="Times New Roman"/>
                <w:sz w:val="21"/>
                <w:szCs w:val="21"/>
              </w:rPr>
            </w:pPr>
            <w:hyperlink r:id="rId15" w:history="1">
              <w:r w:rsidRPr="0088426B">
                <w:rPr>
                  <w:rStyle w:val="Hyperlink"/>
                  <w:rFonts w:cs="Times New Roman"/>
                  <w:sz w:val="21"/>
                  <w:szCs w:val="21"/>
                </w:rPr>
                <w:t>7.1: The Importance of Sampling</w:t>
              </w:r>
            </w:hyperlink>
          </w:p>
          <w:p w14:paraId="4126A75D" w14:textId="77777777" w:rsidR="003E7F7D" w:rsidRPr="0088426B" w:rsidRDefault="003E7F7D" w:rsidP="00D8705A">
            <w:pPr>
              <w:pStyle w:val="NoSpacing"/>
              <w:ind w:left="-21"/>
              <w:rPr>
                <w:rFonts w:eastAsia="Times New Roman" w:cs="Times New Roman"/>
                <w:sz w:val="21"/>
                <w:szCs w:val="21"/>
              </w:rPr>
            </w:pPr>
            <w:hyperlink r:id="rId16" w:history="1">
              <w:r w:rsidRPr="0088426B">
                <w:rPr>
                  <w:rStyle w:val="Hyperlink"/>
                  <w:rFonts w:cs="Times New Roman"/>
                  <w:sz w:val="21"/>
                  <w:szCs w:val="21"/>
                </w:rPr>
                <w:t>7.2: Designing a Sampling Plan</w:t>
              </w:r>
            </w:hyperlink>
          </w:p>
          <w:p w14:paraId="02EF7B72" w14:textId="77777777" w:rsidR="003E7F7D" w:rsidRPr="0088426B" w:rsidRDefault="003E7F7D" w:rsidP="00D8705A">
            <w:pPr>
              <w:pStyle w:val="NoSpacing"/>
              <w:ind w:left="-21"/>
              <w:rPr>
                <w:rFonts w:eastAsia="Times New Roman" w:cs="Times New Roman"/>
                <w:sz w:val="21"/>
                <w:szCs w:val="21"/>
              </w:rPr>
            </w:pPr>
            <w:hyperlink r:id="rId17" w:history="1">
              <w:r w:rsidRPr="0088426B">
                <w:rPr>
                  <w:rStyle w:val="Hyperlink"/>
                  <w:rFonts w:cs="Times New Roman"/>
                  <w:sz w:val="21"/>
                  <w:szCs w:val="21"/>
                </w:rPr>
                <w:t>7.3: Implementing the Sampling Plan</w:t>
              </w:r>
            </w:hyperlink>
          </w:p>
        </w:tc>
      </w:tr>
      <w:tr w:rsidR="003E7F7D" w:rsidRPr="0088426B" w14:paraId="3E2D657B" w14:textId="77777777" w:rsidTr="00D8705A">
        <w:tc>
          <w:tcPr>
            <w:tcW w:w="2790" w:type="dxa"/>
          </w:tcPr>
          <w:p w14:paraId="4358E28D" w14:textId="77777777" w:rsidR="003E7F7D" w:rsidRPr="0088426B" w:rsidRDefault="003E7F7D" w:rsidP="00D8705A">
            <w:pPr>
              <w:rPr>
                <w:rFonts w:cs="Times New Roman"/>
                <w:sz w:val="21"/>
                <w:szCs w:val="21"/>
              </w:rPr>
            </w:pPr>
            <w:r w:rsidRPr="0088426B">
              <w:rPr>
                <w:rFonts w:cs="Times New Roman"/>
                <w:sz w:val="21"/>
                <w:szCs w:val="21"/>
              </w:rPr>
              <w:t>5. Analyzing and Interpreting Experimental Error</w:t>
            </w:r>
          </w:p>
        </w:tc>
        <w:tc>
          <w:tcPr>
            <w:tcW w:w="810" w:type="dxa"/>
          </w:tcPr>
          <w:p w14:paraId="43F81C2E" w14:textId="77777777" w:rsidR="003E7F7D" w:rsidRPr="0088426B" w:rsidRDefault="003E7F7D" w:rsidP="00D8705A">
            <w:pPr>
              <w:rPr>
                <w:rFonts w:cs="Times New Roman"/>
                <w:sz w:val="21"/>
                <w:szCs w:val="21"/>
              </w:rPr>
            </w:pPr>
            <w:r w:rsidRPr="0088426B">
              <w:rPr>
                <w:rFonts w:cs="Times New Roman"/>
                <w:sz w:val="21"/>
                <w:szCs w:val="21"/>
              </w:rPr>
              <w:t>60-135</w:t>
            </w:r>
          </w:p>
        </w:tc>
        <w:tc>
          <w:tcPr>
            <w:tcW w:w="1710" w:type="dxa"/>
          </w:tcPr>
          <w:p w14:paraId="205DEC33" w14:textId="77777777" w:rsidR="003E7F7D" w:rsidRPr="0088426B" w:rsidRDefault="003E7F7D" w:rsidP="00D8705A">
            <w:pPr>
              <w:pStyle w:val="NoSpacing"/>
              <w:rPr>
                <w:rFonts w:cs="Times New Roman"/>
                <w:sz w:val="21"/>
                <w:szCs w:val="21"/>
              </w:rPr>
            </w:pPr>
            <w:r w:rsidRPr="0088426B">
              <w:rPr>
                <w:rFonts w:cs="Times New Roman"/>
                <w:sz w:val="21"/>
                <w:szCs w:val="21"/>
              </w:rPr>
              <w:t xml:space="preserve">Best after </w:t>
            </w:r>
            <w:r w:rsidRPr="0088426B">
              <w:rPr>
                <w:rFonts w:cs="Times New Roman"/>
                <w:sz w:val="21"/>
                <w:szCs w:val="21"/>
              </w:rPr>
              <w:br/>
              <w:t>#2-4; synthesis activity</w:t>
            </w:r>
          </w:p>
        </w:tc>
        <w:tc>
          <w:tcPr>
            <w:tcW w:w="900" w:type="dxa"/>
          </w:tcPr>
          <w:p w14:paraId="4E3B320C" w14:textId="77777777" w:rsidR="003E7F7D" w:rsidRPr="0088426B" w:rsidRDefault="003E7F7D" w:rsidP="00D8705A">
            <w:pPr>
              <w:pStyle w:val="NoSpacing"/>
              <w:rPr>
                <w:rFonts w:cs="Times New Roman"/>
                <w:sz w:val="21"/>
                <w:szCs w:val="21"/>
              </w:rPr>
            </w:pPr>
            <w:r w:rsidRPr="0088426B">
              <w:rPr>
                <w:rFonts w:cs="Times New Roman"/>
                <w:sz w:val="21"/>
                <w:szCs w:val="21"/>
              </w:rPr>
              <w:t>Excel</w:t>
            </w:r>
          </w:p>
        </w:tc>
        <w:tc>
          <w:tcPr>
            <w:tcW w:w="4500" w:type="dxa"/>
          </w:tcPr>
          <w:p w14:paraId="4FFBE82D" w14:textId="77777777" w:rsidR="003E7F7D" w:rsidRPr="0088426B" w:rsidRDefault="003E7F7D" w:rsidP="00D8705A">
            <w:pPr>
              <w:pStyle w:val="NoSpacing"/>
              <w:ind w:left="-21"/>
              <w:rPr>
                <w:rStyle w:val="Hyperlink"/>
                <w:rFonts w:eastAsia="Times New Roman" w:cs="Times New Roman"/>
                <w:sz w:val="21"/>
                <w:szCs w:val="21"/>
              </w:rPr>
            </w:pPr>
            <w:hyperlink r:id="rId18" w:tgtFrame="_blank" w:history="1">
              <w:r w:rsidRPr="0088426B">
                <w:rPr>
                  <w:rStyle w:val="Hyperlink"/>
                  <w:rFonts w:cs="Times New Roman"/>
                  <w:sz w:val="21"/>
                  <w:szCs w:val="21"/>
                  <w:shd w:val="clear" w:color="auto" w:fill="FFFFFF"/>
                </w:rPr>
                <w:t>4.2 Characterizing Experiment Errors</w:t>
              </w:r>
            </w:hyperlink>
          </w:p>
          <w:p w14:paraId="0E06DCD1" w14:textId="77777777" w:rsidR="003E7F7D" w:rsidRPr="0088426B" w:rsidRDefault="003E7F7D" w:rsidP="00D8705A">
            <w:pPr>
              <w:pStyle w:val="NoSpacing"/>
              <w:ind w:left="-21"/>
              <w:rPr>
                <w:rStyle w:val="Hyperlink"/>
                <w:rFonts w:eastAsia="Times New Roman" w:cs="Times New Roman"/>
                <w:sz w:val="21"/>
                <w:szCs w:val="21"/>
              </w:rPr>
            </w:pPr>
            <w:hyperlink r:id="rId19" w:history="1">
              <w:r w:rsidRPr="0088426B">
                <w:rPr>
                  <w:rStyle w:val="Hyperlink"/>
                  <w:rFonts w:cs="Times New Roman"/>
                  <w:sz w:val="21"/>
                  <w:szCs w:val="21"/>
                </w:rPr>
                <w:t>4.4 The Distribution of Measurements and Results</w:t>
              </w:r>
            </w:hyperlink>
          </w:p>
          <w:p w14:paraId="385208EE" w14:textId="77777777" w:rsidR="003E7F7D" w:rsidRPr="0088426B" w:rsidRDefault="003E7F7D" w:rsidP="00D8705A">
            <w:pPr>
              <w:pStyle w:val="NoSpacing"/>
              <w:ind w:left="-21"/>
              <w:rPr>
                <w:rFonts w:eastAsia="Times New Roman" w:cs="Times New Roman"/>
                <w:sz w:val="21"/>
                <w:szCs w:val="21"/>
              </w:rPr>
            </w:pPr>
            <w:hyperlink r:id="rId20" w:history="1">
              <w:r w:rsidRPr="0088426B">
                <w:rPr>
                  <w:rStyle w:val="Hyperlink"/>
                  <w:rFonts w:cs="Times New Roman"/>
                  <w:bCs/>
                  <w:sz w:val="21"/>
                  <w:szCs w:val="21"/>
                </w:rPr>
                <w:t>4.6 Statistical Methods for Normal Distributions</w:t>
              </w:r>
            </w:hyperlink>
          </w:p>
        </w:tc>
      </w:tr>
      <w:tr w:rsidR="003E7F7D" w:rsidRPr="0088426B" w14:paraId="52450975" w14:textId="77777777" w:rsidTr="00D8705A">
        <w:tc>
          <w:tcPr>
            <w:tcW w:w="2790" w:type="dxa"/>
          </w:tcPr>
          <w:p w14:paraId="6E9B0369" w14:textId="77777777" w:rsidR="003E7F7D" w:rsidRPr="0088426B" w:rsidRDefault="003E7F7D" w:rsidP="00D8705A">
            <w:pPr>
              <w:rPr>
                <w:rFonts w:cs="Times New Roman"/>
                <w:sz w:val="21"/>
                <w:szCs w:val="21"/>
              </w:rPr>
            </w:pPr>
            <w:r w:rsidRPr="0088426B">
              <w:rPr>
                <w:rFonts w:cs="Times New Roman"/>
                <w:sz w:val="21"/>
                <w:szCs w:val="21"/>
              </w:rPr>
              <w:t>6. Solution Preparation and Error Considerations</w:t>
            </w:r>
          </w:p>
        </w:tc>
        <w:tc>
          <w:tcPr>
            <w:tcW w:w="810" w:type="dxa"/>
          </w:tcPr>
          <w:p w14:paraId="4BDECA48" w14:textId="77777777" w:rsidR="003E7F7D" w:rsidRPr="0088426B" w:rsidRDefault="003E7F7D" w:rsidP="00D8705A">
            <w:pPr>
              <w:rPr>
                <w:rFonts w:cs="Times New Roman"/>
                <w:sz w:val="21"/>
                <w:szCs w:val="21"/>
              </w:rPr>
            </w:pPr>
            <w:r w:rsidRPr="0088426B">
              <w:rPr>
                <w:rFonts w:cs="Times New Roman"/>
                <w:sz w:val="21"/>
                <w:szCs w:val="21"/>
              </w:rPr>
              <w:t>75-90</w:t>
            </w:r>
          </w:p>
        </w:tc>
        <w:tc>
          <w:tcPr>
            <w:tcW w:w="1710" w:type="dxa"/>
          </w:tcPr>
          <w:p w14:paraId="3D02FECD" w14:textId="77777777" w:rsidR="003E7F7D" w:rsidRPr="0088426B" w:rsidRDefault="003E7F7D" w:rsidP="00D8705A">
            <w:pPr>
              <w:pStyle w:val="NoSpacing"/>
              <w:rPr>
                <w:rFonts w:cs="Times New Roman"/>
                <w:sz w:val="21"/>
                <w:szCs w:val="21"/>
              </w:rPr>
            </w:pPr>
            <w:r w:rsidRPr="0088426B">
              <w:rPr>
                <w:rFonts w:cs="Times New Roman"/>
                <w:sz w:val="21"/>
                <w:szCs w:val="21"/>
              </w:rPr>
              <w:t>Builds on #2-3</w:t>
            </w:r>
          </w:p>
        </w:tc>
        <w:tc>
          <w:tcPr>
            <w:tcW w:w="900" w:type="dxa"/>
          </w:tcPr>
          <w:p w14:paraId="36F5E5BA" w14:textId="77777777" w:rsidR="003E7F7D" w:rsidRPr="0088426B" w:rsidRDefault="003E7F7D" w:rsidP="00D8705A">
            <w:pPr>
              <w:pStyle w:val="NoSpacing"/>
              <w:rPr>
                <w:rFonts w:cs="Times New Roman"/>
                <w:sz w:val="21"/>
                <w:szCs w:val="21"/>
              </w:rPr>
            </w:pPr>
            <w:r w:rsidRPr="0088426B">
              <w:rPr>
                <w:rFonts w:cs="Times New Roman"/>
                <w:sz w:val="21"/>
                <w:szCs w:val="21"/>
              </w:rPr>
              <w:t>None</w:t>
            </w:r>
          </w:p>
        </w:tc>
        <w:tc>
          <w:tcPr>
            <w:tcW w:w="4500" w:type="dxa"/>
          </w:tcPr>
          <w:p w14:paraId="127ACF97" w14:textId="77777777" w:rsidR="003E7F7D" w:rsidRPr="0088426B" w:rsidRDefault="003E7F7D" w:rsidP="00D8705A">
            <w:pPr>
              <w:pStyle w:val="NoSpacing"/>
              <w:ind w:left="-21"/>
              <w:rPr>
                <w:rFonts w:eastAsia="Times New Roman" w:cs="Times New Roman"/>
                <w:sz w:val="21"/>
                <w:szCs w:val="21"/>
              </w:rPr>
            </w:pPr>
            <w:hyperlink r:id="rId21" w:history="1">
              <w:r w:rsidRPr="0088426B">
                <w:rPr>
                  <w:rStyle w:val="Hyperlink"/>
                  <w:rFonts w:cs="Times New Roman"/>
                  <w:sz w:val="21"/>
                  <w:szCs w:val="21"/>
                </w:rPr>
                <w:t>2.2: Concentration</w:t>
              </w:r>
            </w:hyperlink>
          </w:p>
          <w:p w14:paraId="0C7A7E1E" w14:textId="77777777" w:rsidR="003E7F7D" w:rsidRPr="0088426B" w:rsidRDefault="003E7F7D" w:rsidP="00D8705A">
            <w:pPr>
              <w:pStyle w:val="NoSpacing"/>
              <w:ind w:left="-21"/>
              <w:rPr>
                <w:rFonts w:eastAsia="Times New Roman" w:cs="Times New Roman"/>
                <w:sz w:val="21"/>
                <w:szCs w:val="21"/>
              </w:rPr>
            </w:pPr>
            <w:hyperlink r:id="rId22" w:history="1">
              <w:r w:rsidRPr="0088426B">
                <w:rPr>
                  <w:rStyle w:val="Hyperlink"/>
                  <w:rFonts w:cs="Times New Roman"/>
                  <w:sz w:val="21"/>
                  <w:szCs w:val="21"/>
                </w:rPr>
                <w:t>2.5: Preparing Solutions</w:t>
              </w:r>
            </w:hyperlink>
          </w:p>
        </w:tc>
      </w:tr>
    </w:tbl>
    <w:p w14:paraId="3D88AF10" w14:textId="77777777" w:rsidR="003E7F7D" w:rsidRPr="00044CFC" w:rsidRDefault="003E7F7D" w:rsidP="003E7F7D">
      <w:pPr>
        <w:pStyle w:val="NoSpacing"/>
        <w:rPr>
          <w:rFonts w:cs="Times New Roman"/>
          <w:b/>
          <w:bCs/>
          <w:sz w:val="2"/>
          <w:szCs w:val="2"/>
        </w:rPr>
      </w:pPr>
    </w:p>
    <w:p w14:paraId="3FB0BF52" w14:textId="77777777" w:rsidR="003E7F7D" w:rsidRPr="00957FA9" w:rsidRDefault="003E7F7D" w:rsidP="003E7F7D">
      <w:pPr>
        <w:pStyle w:val="NoSpacing"/>
      </w:pPr>
    </w:p>
    <w:p w14:paraId="7AA883B4" w14:textId="77777777" w:rsidR="003E7F7D" w:rsidRPr="0088426B" w:rsidRDefault="003E7F7D" w:rsidP="003E7F7D">
      <w:pPr>
        <w:pStyle w:val="Heading2"/>
        <w:rPr>
          <w:sz w:val="21"/>
          <w:szCs w:val="21"/>
        </w:rPr>
      </w:pPr>
      <w:r w:rsidRPr="0088426B">
        <w:rPr>
          <w:sz w:val="21"/>
          <w:szCs w:val="21"/>
        </w:rPr>
        <w:t>Equilibrium Chemistry I: Solubility, Acid-Base, and Buffers</w:t>
      </w:r>
    </w:p>
    <w:tbl>
      <w:tblPr>
        <w:tblStyle w:val="TableGrid"/>
        <w:tblpPr w:leftFromText="180" w:rightFromText="180" w:vertAnchor="text" w:tblpXSpec="right" w:tblpY="1"/>
        <w:tblOverlap w:val="never"/>
        <w:tblW w:w="10820" w:type="dxa"/>
        <w:tblLayout w:type="fixed"/>
        <w:tblLook w:val="04A0" w:firstRow="1" w:lastRow="0" w:firstColumn="1" w:lastColumn="0" w:noHBand="0" w:noVBand="1"/>
      </w:tblPr>
      <w:tblGrid>
        <w:gridCol w:w="2785"/>
        <w:gridCol w:w="810"/>
        <w:gridCol w:w="1710"/>
        <w:gridCol w:w="990"/>
        <w:gridCol w:w="4525"/>
      </w:tblGrid>
      <w:tr w:rsidR="003E7F7D" w:rsidRPr="0088426B" w14:paraId="17C78F51" w14:textId="77777777" w:rsidTr="00D8705A">
        <w:trPr>
          <w:tblHeader/>
        </w:trPr>
        <w:tc>
          <w:tcPr>
            <w:tcW w:w="2785" w:type="dxa"/>
          </w:tcPr>
          <w:p w14:paraId="2DD18535" w14:textId="77777777" w:rsidR="003E7F7D" w:rsidRPr="00D62916" w:rsidRDefault="003E7F7D" w:rsidP="00D8705A">
            <w:pPr>
              <w:rPr>
                <w:rFonts w:cs="Times New Roman"/>
                <w:b/>
                <w:bCs/>
                <w:sz w:val="21"/>
                <w:szCs w:val="21"/>
              </w:rPr>
            </w:pPr>
            <w:r w:rsidRPr="00D62916">
              <w:rPr>
                <w:rFonts w:cs="Times New Roman"/>
                <w:b/>
                <w:bCs/>
                <w:sz w:val="21"/>
                <w:szCs w:val="21"/>
              </w:rPr>
              <w:t>Worksheet</w:t>
            </w:r>
          </w:p>
        </w:tc>
        <w:tc>
          <w:tcPr>
            <w:tcW w:w="810" w:type="dxa"/>
          </w:tcPr>
          <w:p w14:paraId="59EFFC9F" w14:textId="77777777" w:rsidR="003E7F7D" w:rsidRPr="00D62916" w:rsidRDefault="003E7F7D" w:rsidP="00D8705A">
            <w:pPr>
              <w:rPr>
                <w:rFonts w:cs="Times New Roman"/>
                <w:b/>
                <w:bCs/>
                <w:sz w:val="21"/>
                <w:szCs w:val="21"/>
              </w:rPr>
            </w:pPr>
            <w:r w:rsidRPr="00D62916">
              <w:rPr>
                <w:rFonts w:cs="Times New Roman"/>
                <w:b/>
                <w:bCs/>
                <w:sz w:val="21"/>
                <w:szCs w:val="21"/>
              </w:rPr>
              <w:t>Time (mins)</w:t>
            </w:r>
          </w:p>
        </w:tc>
        <w:tc>
          <w:tcPr>
            <w:tcW w:w="1710" w:type="dxa"/>
          </w:tcPr>
          <w:p w14:paraId="66BB4CB5" w14:textId="77777777" w:rsidR="003E7F7D" w:rsidRPr="00D62916" w:rsidRDefault="003E7F7D" w:rsidP="00D8705A">
            <w:pPr>
              <w:rPr>
                <w:rFonts w:cs="Times New Roman"/>
                <w:b/>
                <w:bCs/>
                <w:sz w:val="21"/>
                <w:szCs w:val="21"/>
              </w:rPr>
            </w:pPr>
            <w:r w:rsidRPr="00D62916">
              <w:rPr>
                <w:rFonts w:cs="Times New Roman"/>
                <w:b/>
                <w:bCs/>
                <w:sz w:val="21"/>
                <w:szCs w:val="21"/>
              </w:rPr>
              <w:t>Use/ Sequencing</w:t>
            </w:r>
          </w:p>
        </w:tc>
        <w:tc>
          <w:tcPr>
            <w:tcW w:w="990" w:type="dxa"/>
          </w:tcPr>
          <w:p w14:paraId="3A7A99A4" w14:textId="77777777" w:rsidR="003E7F7D" w:rsidRPr="00D62916" w:rsidRDefault="003E7F7D" w:rsidP="00D8705A">
            <w:pPr>
              <w:rPr>
                <w:rFonts w:cs="Times New Roman"/>
                <w:b/>
                <w:bCs/>
                <w:sz w:val="21"/>
                <w:szCs w:val="21"/>
              </w:rPr>
            </w:pPr>
            <w:r w:rsidRPr="00D62916">
              <w:rPr>
                <w:rFonts w:cs="Times New Roman"/>
                <w:b/>
                <w:bCs/>
                <w:sz w:val="21"/>
                <w:szCs w:val="21"/>
              </w:rPr>
              <w:t>Tech Needed</w:t>
            </w:r>
          </w:p>
        </w:tc>
        <w:tc>
          <w:tcPr>
            <w:tcW w:w="4525" w:type="dxa"/>
          </w:tcPr>
          <w:p w14:paraId="0C64F2E9" w14:textId="77777777" w:rsidR="003E7F7D" w:rsidRPr="00D62916" w:rsidRDefault="003E7F7D" w:rsidP="00D8705A">
            <w:pPr>
              <w:rPr>
                <w:rFonts w:cs="Times New Roman"/>
                <w:b/>
                <w:bCs/>
                <w:sz w:val="21"/>
                <w:szCs w:val="21"/>
              </w:rPr>
            </w:pPr>
            <w:r w:rsidRPr="00D62916">
              <w:rPr>
                <w:rFonts w:cs="Times New Roman"/>
                <w:b/>
                <w:bCs/>
                <w:i/>
                <w:iCs/>
                <w:sz w:val="21"/>
                <w:szCs w:val="21"/>
              </w:rPr>
              <w:t>Analytical Chemistry 2.1</w:t>
            </w:r>
            <w:r w:rsidRPr="00D62916">
              <w:rPr>
                <w:rFonts w:cs="Times New Roman"/>
                <w:b/>
                <w:bCs/>
                <w:sz w:val="21"/>
                <w:szCs w:val="21"/>
              </w:rPr>
              <w:t xml:space="preserve"> Sections </w:t>
            </w:r>
          </w:p>
        </w:tc>
      </w:tr>
      <w:tr w:rsidR="003E7F7D" w:rsidRPr="0088426B" w14:paraId="74019461" w14:textId="77777777" w:rsidTr="00D8705A">
        <w:tc>
          <w:tcPr>
            <w:tcW w:w="2785" w:type="dxa"/>
          </w:tcPr>
          <w:p w14:paraId="5DD1D284" w14:textId="77777777" w:rsidR="003E7F7D" w:rsidRPr="00D62916" w:rsidRDefault="003E7F7D" w:rsidP="00D8705A">
            <w:pPr>
              <w:rPr>
                <w:rFonts w:cs="Times New Roman"/>
                <w:sz w:val="21"/>
                <w:szCs w:val="21"/>
              </w:rPr>
            </w:pPr>
            <w:r w:rsidRPr="00D62916">
              <w:rPr>
                <w:rFonts w:cs="Times New Roman"/>
                <w:sz w:val="21"/>
                <w:szCs w:val="21"/>
              </w:rPr>
              <w:t xml:space="preserve">7. </w:t>
            </w:r>
            <w:bookmarkStart w:id="3" w:name="_Hlk202362331"/>
            <w:r w:rsidRPr="00D62916">
              <w:rPr>
                <w:rFonts w:cs="Times New Roman"/>
                <w:sz w:val="21"/>
                <w:szCs w:val="21"/>
              </w:rPr>
              <w:t>Solubility and Back Titration Problem Solving</w:t>
            </w:r>
            <w:bookmarkEnd w:id="3"/>
          </w:p>
        </w:tc>
        <w:tc>
          <w:tcPr>
            <w:tcW w:w="810" w:type="dxa"/>
          </w:tcPr>
          <w:p w14:paraId="558605B7" w14:textId="77777777" w:rsidR="003E7F7D" w:rsidRPr="00D62916" w:rsidRDefault="003E7F7D" w:rsidP="00D8705A">
            <w:pPr>
              <w:rPr>
                <w:rFonts w:cs="Times New Roman"/>
                <w:sz w:val="21"/>
                <w:szCs w:val="21"/>
              </w:rPr>
            </w:pPr>
            <w:r w:rsidRPr="00D62916">
              <w:rPr>
                <w:rFonts w:cs="Times New Roman"/>
                <w:sz w:val="21"/>
                <w:szCs w:val="21"/>
              </w:rPr>
              <w:t>50-65</w:t>
            </w:r>
          </w:p>
        </w:tc>
        <w:tc>
          <w:tcPr>
            <w:tcW w:w="1710" w:type="dxa"/>
          </w:tcPr>
          <w:p w14:paraId="11962FAD" w14:textId="77777777" w:rsidR="003E7F7D" w:rsidRPr="00D62916" w:rsidRDefault="003E7F7D" w:rsidP="00D8705A">
            <w:pPr>
              <w:pStyle w:val="NoSpacing"/>
              <w:rPr>
                <w:rFonts w:cs="Times New Roman"/>
                <w:sz w:val="21"/>
                <w:szCs w:val="21"/>
              </w:rPr>
            </w:pPr>
            <w:r w:rsidRPr="00D62916">
              <w:rPr>
                <w:rFonts w:cs="Times New Roman"/>
                <w:sz w:val="21"/>
                <w:szCs w:val="21"/>
              </w:rPr>
              <w:t>Standalone with equilibrium prep</w:t>
            </w:r>
          </w:p>
        </w:tc>
        <w:tc>
          <w:tcPr>
            <w:tcW w:w="990" w:type="dxa"/>
          </w:tcPr>
          <w:p w14:paraId="49AFAC6E" w14:textId="77777777" w:rsidR="003E7F7D" w:rsidRPr="00D62916" w:rsidRDefault="003E7F7D" w:rsidP="00D8705A">
            <w:pPr>
              <w:pStyle w:val="NoSpacing"/>
              <w:rPr>
                <w:rFonts w:cs="Times New Roman"/>
                <w:sz w:val="21"/>
                <w:szCs w:val="21"/>
              </w:rPr>
            </w:pPr>
            <w:r w:rsidRPr="00D62916">
              <w:rPr>
                <w:rFonts w:cs="Times New Roman"/>
                <w:sz w:val="21"/>
                <w:szCs w:val="21"/>
              </w:rPr>
              <w:t>None</w:t>
            </w:r>
          </w:p>
        </w:tc>
        <w:tc>
          <w:tcPr>
            <w:tcW w:w="4525" w:type="dxa"/>
          </w:tcPr>
          <w:p w14:paraId="7376D4B8" w14:textId="77777777" w:rsidR="003E7F7D" w:rsidRPr="00D62916" w:rsidRDefault="003E7F7D" w:rsidP="00D8705A">
            <w:pPr>
              <w:pStyle w:val="NoSpacing"/>
              <w:rPr>
                <w:rFonts w:eastAsia="Times New Roman" w:cs="Times New Roman"/>
                <w:sz w:val="21"/>
                <w:szCs w:val="21"/>
              </w:rPr>
            </w:pPr>
            <w:hyperlink r:id="rId23" w:history="1">
              <w:r w:rsidRPr="00D62916">
                <w:rPr>
                  <w:rStyle w:val="Hyperlink"/>
                  <w:rFonts w:cs="Times New Roman"/>
                  <w:sz w:val="21"/>
                  <w:szCs w:val="21"/>
                </w:rPr>
                <w:t xml:space="preserve">6.4 Equilibrium Constants for Chemical Reactions </w:t>
              </w:r>
            </w:hyperlink>
            <w:r w:rsidRPr="00D62916">
              <w:rPr>
                <w:rFonts w:eastAsia="Times New Roman" w:cs="Times New Roman"/>
                <w:sz w:val="21"/>
                <w:szCs w:val="21"/>
              </w:rPr>
              <w:t xml:space="preserve"> </w:t>
            </w:r>
          </w:p>
          <w:p w14:paraId="30CB921A" w14:textId="77777777" w:rsidR="003E7F7D" w:rsidRPr="00D62916" w:rsidRDefault="003E7F7D" w:rsidP="00D8705A">
            <w:pPr>
              <w:pStyle w:val="NoSpacing"/>
              <w:rPr>
                <w:rFonts w:eastAsia="Times New Roman" w:cs="Times New Roman"/>
                <w:sz w:val="21"/>
                <w:szCs w:val="21"/>
              </w:rPr>
            </w:pPr>
            <w:hyperlink r:id="rId24" w:history="1">
              <w:r w:rsidRPr="00D62916">
                <w:rPr>
                  <w:rStyle w:val="Hyperlink"/>
                  <w:rFonts w:cs="Times New Roman"/>
                  <w:sz w:val="21"/>
                  <w:szCs w:val="21"/>
                </w:rPr>
                <w:t>6.7 Solving Equilibrium Problems</w:t>
              </w:r>
            </w:hyperlink>
          </w:p>
          <w:p w14:paraId="0CB0C1A5" w14:textId="77777777" w:rsidR="003E7F7D" w:rsidRPr="00D62916" w:rsidRDefault="003E7F7D" w:rsidP="00D8705A">
            <w:pPr>
              <w:rPr>
                <w:rFonts w:cs="Times New Roman"/>
                <w:sz w:val="21"/>
                <w:szCs w:val="21"/>
              </w:rPr>
            </w:pPr>
            <w:hyperlink r:id="rId25" w:history="1">
              <w:r w:rsidRPr="00D62916">
                <w:rPr>
                  <w:rStyle w:val="Hyperlink"/>
                  <w:rFonts w:cs="Times New Roman"/>
                  <w:sz w:val="21"/>
                  <w:szCs w:val="21"/>
                </w:rPr>
                <w:t>9.2: Acid–Base Titrations</w:t>
              </w:r>
            </w:hyperlink>
          </w:p>
        </w:tc>
      </w:tr>
      <w:tr w:rsidR="003E7F7D" w:rsidRPr="0088426B" w14:paraId="7E737E3A" w14:textId="77777777" w:rsidTr="00D8705A">
        <w:tc>
          <w:tcPr>
            <w:tcW w:w="2785" w:type="dxa"/>
          </w:tcPr>
          <w:p w14:paraId="7BA64B57" w14:textId="77777777" w:rsidR="003E7F7D" w:rsidRPr="00D62916" w:rsidRDefault="003E7F7D" w:rsidP="00D8705A">
            <w:pPr>
              <w:rPr>
                <w:rFonts w:cs="Times New Roman"/>
                <w:sz w:val="21"/>
                <w:szCs w:val="21"/>
              </w:rPr>
            </w:pPr>
            <w:r w:rsidRPr="00D62916">
              <w:rPr>
                <w:rFonts w:cs="Times New Roman"/>
                <w:sz w:val="21"/>
                <w:szCs w:val="21"/>
              </w:rPr>
              <w:t xml:space="preserve">8. </w:t>
            </w:r>
            <w:bookmarkStart w:id="4" w:name="_Hlk202363791"/>
            <w:r w:rsidRPr="00D62916">
              <w:rPr>
                <w:rFonts w:cs="Times New Roman"/>
                <w:sz w:val="21"/>
                <w:szCs w:val="21"/>
              </w:rPr>
              <w:t>Fundamentals of Acid–Base Reactions</w:t>
            </w:r>
            <w:bookmarkEnd w:id="4"/>
          </w:p>
        </w:tc>
        <w:tc>
          <w:tcPr>
            <w:tcW w:w="810" w:type="dxa"/>
          </w:tcPr>
          <w:p w14:paraId="35A53D6B" w14:textId="77777777" w:rsidR="003E7F7D" w:rsidRPr="00D62916" w:rsidRDefault="003E7F7D" w:rsidP="00D8705A">
            <w:pPr>
              <w:rPr>
                <w:rFonts w:cs="Times New Roman"/>
                <w:sz w:val="21"/>
                <w:szCs w:val="21"/>
              </w:rPr>
            </w:pPr>
            <w:r w:rsidRPr="00D62916">
              <w:rPr>
                <w:rFonts w:cs="Times New Roman"/>
                <w:sz w:val="21"/>
                <w:szCs w:val="21"/>
              </w:rPr>
              <w:t>45-60</w:t>
            </w:r>
          </w:p>
        </w:tc>
        <w:tc>
          <w:tcPr>
            <w:tcW w:w="1710" w:type="dxa"/>
          </w:tcPr>
          <w:p w14:paraId="1F32129B" w14:textId="77777777" w:rsidR="003E7F7D" w:rsidRPr="00D62916" w:rsidRDefault="003E7F7D" w:rsidP="00D8705A">
            <w:pPr>
              <w:pStyle w:val="NoSpacing"/>
              <w:rPr>
                <w:rFonts w:cs="Times New Roman"/>
                <w:sz w:val="21"/>
                <w:szCs w:val="21"/>
              </w:rPr>
            </w:pPr>
            <w:r w:rsidRPr="00D62916">
              <w:rPr>
                <w:rFonts w:cs="Times New Roman"/>
                <w:sz w:val="21"/>
                <w:szCs w:val="21"/>
              </w:rPr>
              <w:t>Acid–base foundation</w:t>
            </w:r>
          </w:p>
        </w:tc>
        <w:tc>
          <w:tcPr>
            <w:tcW w:w="990" w:type="dxa"/>
          </w:tcPr>
          <w:p w14:paraId="5F008AE4" w14:textId="77777777" w:rsidR="003E7F7D" w:rsidRPr="00D62916" w:rsidRDefault="003E7F7D" w:rsidP="00D8705A">
            <w:pPr>
              <w:pStyle w:val="NoSpacing"/>
              <w:rPr>
                <w:rFonts w:cs="Times New Roman"/>
                <w:sz w:val="21"/>
                <w:szCs w:val="21"/>
              </w:rPr>
            </w:pPr>
            <w:r w:rsidRPr="00D62916">
              <w:rPr>
                <w:rFonts w:cs="Times New Roman"/>
                <w:sz w:val="21"/>
                <w:szCs w:val="21"/>
              </w:rPr>
              <w:t>None</w:t>
            </w:r>
          </w:p>
        </w:tc>
        <w:tc>
          <w:tcPr>
            <w:tcW w:w="4525" w:type="dxa"/>
          </w:tcPr>
          <w:p w14:paraId="32DD2AB7" w14:textId="77777777" w:rsidR="003E7F7D" w:rsidRPr="00D62916" w:rsidRDefault="003E7F7D" w:rsidP="00D8705A">
            <w:pPr>
              <w:pStyle w:val="NoSpacing"/>
              <w:rPr>
                <w:rFonts w:eastAsia="Times New Roman" w:cs="Times New Roman"/>
                <w:sz w:val="21"/>
                <w:szCs w:val="21"/>
              </w:rPr>
            </w:pPr>
            <w:hyperlink r:id="rId26" w:history="1">
              <w:r w:rsidRPr="00D62916">
                <w:rPr>
                  <w:rStyle w:val="Hyperlink"/>
                  <w:rFonts w:cs="Times New Roman"/>
                  <w:sz w:val="21"/>
                  <w:szCs w:val="21"/>
                </w:rPr>
                <w:t>6.4 Equilibrium Constants for Chemical Reactions</w:t>
              </w:r>
            </w:hyperlink>
          </w:p>
          <w:p w14:paraId="69BC78CF" w14:textId="77777777" w:rsidR="003E7F7D" w:rsidRPr="00D62916" w:rsidRDefault="003E7F7D" w:rsidP="00D8705A">
            <w:pPr>
              <w:pStyle w:val="NoSpacing"/>
              <w:rPr>
                <w:rFonts w:cs="Times New Roman"/>
                <w:sz w:val="21"/>
                <w:szCs w:val="21"/>
              </w:rPr>
            </w:pPr>
            <w:hyperlink r:id="rId27" w:history="1">
              <w:r w:rsidRPr="00D62916">
                <w:rPr>
                  <w:rStyle w:val="Hyperlink"/>
                  <w:rFonts w:cs="Times New Roman"/>
                  <w:sz w:val="21"/>
                  <w:szCs w:val="21"/>
                </w:rPr>
                <w:t>6.7: Solving Equilibrium Problems</w:t>
              </w:r>
            </w:hyperlink>
          </w:p>
        </w:tc>
      </w:tr>
      <w:tr w:rsidR="003E7F7D" w:rsidRPr="0088426B" w14:paraId="5B0D85CA" w14:textId="77777777" w:rsidTr="00D8705A">
        <w:tc>
          <w:tcPr>
            <w:tcW w:w="2785" w:type="dxa"/>
          </w:tcPr>
          <w:p w14:paraId="2FBE7FE4" w14:textId="77777777" w:rsidR="003E7F7D" w:rsidRPr="00D62916" w:rsidRDefault="003E7F7D" w:rsidP="00D8705A">
            <w:pPr>
              <w:rPr>
                <w:rFonts w:cs="Times New Roman"/>
                <w:sz w:val="21"/>
                <w:szCs w:val="21"/>
              </w:rPr>
            </w:pPr>
            <w:r w:rsidRPr="00D62916">
              <w:rPr>
                <w:rFonts w:cs="Times New Roman"/>
                <w:sz w:val="21"/>
                <w:szCs w:val="21"/>
              </w:rPr>
              <w:t xml:space="preserve">9. </w:t>
            </w:r>
            <w:bookmarkStart w:id="5" w:name="_Hlk202363969"/>
            <w:r w:rsidRPr="00D62916">
              <w:rPr>
                <w:rFonts w:cs="Times New Roman"/>
                <w:sz w:val="21"/>
                <w:szCs w:val="21"/>
              </w:rPr>
              <w:t>Designing and Evaluating Buffer Systems</w:t>
            </w:r>
            <w:bookmarkEnd w:id="5"/>
          </w:p>
        </w:tc>
        <w:tc>
          <w:tcPr>
            <w:tcW w:w="810" w:type="dxa"/>
          </w:tcPr>
          <w:p w14:paraId="3A3D1B61" w14:textId="77777777" w:rsidR="003E7F7D" w:rsidRPr="00D62916" w:rsidRDefault="003E7F7D" w:rsidP="00D8705A">
            <w:pPr>
              <w:rPr>
                <w:rFonts w:cs="Times New Roman"/>
                <w:sz w:val="21"/>
                <w:szCs w:val="21"/>
              </w:rPr>
            </w:pPr>
            <w:r w:rsidRPr="00D62916">
              <w:rPr>
                <w:rFonts w:cs="Times New Roman"/>
                <w:sz w:val="21"/>
                <w:szCs w:val="21"/>
              </w:rPr>
              <w:t>60-90</w:t>
            </w:r>
          </w:p>
        </w:tc>
        <w:tc>
          <w:tcPr>
            <w:tcW w:w="1710" w:type="dxa"/>
          </w:tcPr>
          <w:p w14:paraId="55503200" w14:textId="77777777" w:rsidR="003E7F7D" w:rsidRPr="00D62916" w:rsidRDefault="003E7F7D" w:rsidP="00D8705A">
            <w:pPr>
              <w:pStyle w:val="NoSpacing"/>
              <w:rPr>
                <w:rFonts w:cs="Times New Roman"/>
                <w:sz w:val="21"/>
                <w:szCs w:val="21"/>
              </w:rPr>
            </w:pPr>
            <w:r w:rsidRPr="00D62916">
              <w:rPr>
                <w:rFonts w:cs="Times New Roman"/>
                <w:sz w:val="21"/>
                <w:szCs w:val="21"/>
              </w:rPr>
              <w:t>Builds on #8</w:t>
            </w:r>
          </w:p>
        </w:tc>
        <w:tc>
          <w:tcPr>
            <w:tcW w:w="990" w:type="dxa"/>
          </w:tcPr>
          <w:p w14:paraId="009B1B12" w14:textId="77777777" w:rsidR="003E7F7D" w:rsidRPr="00D62916" w:rsidRDefault="003E7F7D" w:rsidP="00D8705A">
            <w:pPr>
              <w:pStyle w:val="NoSpacing"/>
              <w:rPr>
                <w:rFonts w:cs="Times New Roman"/>
                <w:sz w:val="21"/>
                <w:szCs w:val="21"/>
              </w:rPr>
            </w:pPr>
            <w:r w:rsidRPr="00D62916">
              <w:rPr>
                <w:rFonts w:cs="Times New Roman"/>
                <w:sz w:val="21"/>
                <w:szCs w:val="21"/>
              </w:rPr>
              <w:t>None</w:t>
            </w:r>
          </w:p>
        </w:tc>
        <w:tc>
          <w:tcPr>
            <w:tcW w:w="4525" w:type="dxa"/>
          </w:tcPr>
          <w:p w14:paraId="596A38AF" w14:textId="77777777" w:rsidR="003E7F7D" w:rsidRPr="00D62916" w:rsidRDefault="003E7F7D" w:rsidP="00D8705A">
            <w:pPr>
              <w:pStyle w:val="NoSpacing"/>
              <w:rPr>
                <w:rFonts w:cs="Times New Roman"/>
                <w:sz w:val="21"/>
                <w:szCs w:val="21"/>
              </w:rPr>
            </w:pPr>
            <w:hyperlink r:id="rId28" w:history="1">
              <w:r w:rsidRPr="00D62916">
                <w:rPr>
                  <w:rStyle w:val="Hyperlink"/>
                  <w:rFonts w:cs="Times New Roman"/>
                  <w:sz w:val="21"/>
                  <w:szCs w:val="21"/>
                </w:rPr>
                <w:t>6.8: Buffer Solutions</w:t>
              </w:r>
            </w:hyperlink>
          </w:p>
        </w:tc>
      </w:tr>
      <w:tr w:rsidR="003E7F7D" w:rsidRPr="0088426B" w14:paraId="1CCC09A1" w14:textId="77777777" w:rsidTr="00D8705A">
        <w:trPr>
          <w:trHeight w:val="935"/>
        </w:trPr>
        <w:tc>
          <w:tcPr>
            <w:tcW w:w="2785" w:type="dxa"/>
          </w:tcPr>
          <w:p w14:paraId="30D2711F" w14:textId="77777777" w:rsidR="003E7F7D" w:rsidRPr="00D62916" w:rsidRDefault="003E7F7D" w:rsidP="00D8705A">
            <w:pPr>
              <w:rPr>
                <w:rFonts w:cs="Times New Roman"/>
                <w:sz w:val="21"/>
                <w:szCs w:val="21"/>
              </w:rPr>
            </w:pPr>
            <w:r w:rsidRPr="00D62916">
              <w:rPr>
                <w:rFonts w:cs="Times New Roman"/>
                <w:sz w:val="21"/>
                <w:szCs w:val="21"/>
              </w:rPr>
              <w:t xml:space="preserve">10. </w:t>
            </w:r>
            <w:bookmarkStart w:id="6" w:name="_Hlk202364791"/>
            <w:r w:rsidRPr="00D62916">
              <w:rPr>
                <w:rFonts w:cs="Times New Roman"/>
                <w:sz w:val="21"/>
                <w:szCs w:val="21"/>
              </w:rPr>
              <w:t>Titration Curve Calculations for Monoprotic Acids</w:t>
            </w:r>
            <w:bookmarkEnd w:id="6"/>
          </w:p>
        </w:tc>
        <w:tc>
          <w:tcPr>
            <w:tcW w:w="810" w:type="dxa"/>
          </w:tcPr>
          <w:p w14:paraId="144A8AD4" w14:textId="77777777" w:rsidR="003E7F7D" w:rsidRPr="00D62916" w:rsidRDefault="003E7F7D" w:rsidP="00D8705A">
            <w:pPr>
              <w:rPr>
                <w:rFonts w:cs="Times New Roman"/>
                <w:sz w:val="21"/>
                <w:szCs w:val="21"/>
              </w:rPr>
            </w:pPr>
            <w:r w:rsidRPr="00D62916">
              <w:rPr>
                <w:rFonts w:cs="Times New Roman"/>
                <w:sz w:val="21"/>
                <w:szCs w:val="21"/>
              </w:rPr>
              <w:t>75-90</w:t>
            </w:r>
          </w:p>
        </w:tc>
        <w:tc>
          <w:tcPr>
            <w:tcW w:w="1710" w:type="dxa"/>
          </w:tcPr>
          <w:p w14:paraId="0ABCB552" w14:textId="77777777" w:rsidR="003E7F7D" w:rsidRPr="00D62916" w:rsidRDefault="003E7F7D" w:rsidP="00D8705A">
            <w:pPr>
              <w:pStyle w:val="NoSpacing"/>
              <w:rPr>
                <w:rFonts w:cs="Times New Roman"/>
                <w:sz w:val="21"/>
                <w:szCs w:val="21"/>
              </w:rPr>
            </w:pPr>
            <w:r w:rsidRPr="00D62916">
              <w:rPr>
                <w:rFonts w:cs="Times New Roman"/>
                <w:sz w:val="21"/>
                <w:szCs w:val="21"/>
              </w:rPr>
              <w:t>Builds on #8-9</w:t>
            </w:r>
          </w:p>
        </w:tc>
        <w:tc>
          <w:tcPr>
            <w:tcW w:w="990" w:type="dxa"/>
          </w:tcPr>
          <w:p w14:paraId="0484B727" w14:textId="77777777" w:rsidR="003E7F7D" w:rsidRPr="00D62916" w:rsidRDefault="003E7F7D" w:rsidP="00D8705A">
            <w:pPr>
              <w:pStyle w:val="NoSpacing"/>
              <w:rPr>
                <w:rFonts w:cs="Times New Roman"/>
                <w:sz w:val="21"/>
                <w:szCs w:val="21"/>
              </w:rPr>
            </w:pPr>
            <w:r w:rsidRPr="00D62916">
              <w:rPr>
                <w:rFonts w:cs="Times New Roman"/>
                <w:sz w:val="21"/>
                <w:szCs w:val="21"/>
              </w:rPr>
              <w:t>None</w:t>
            </w:r>
          </w:p>
        </w:tc>
        <w:tc>
          <w:tcPr>
            <w:tcW w:w="4525" w:type="dxa"/>
          </w:tcPr>
          <w:p w14:paraId="7272F4A8" w14:textId="77777777" w:rsidR="003E7F7D" w:rsidRPr="00D62916" w:rsidRDefault="003E7F7D" w:rsidP="00D8705A">
            <w:pPr>
              <w:pStyle w:val="NoSpacing"/>
              <w:rPr>
                <w:rFonts w:eastAsia="Times New Roman" w:cs="Times New Roman"/>
                <w:sz w:val="21"/>
                <w:szCs w:val="21"/>
              </w:rPr>
            </w:pPr>
            <w:hyperlink r:id="rId29" w:history="1">
              <w:r w:rsidRPr="00D62916">
                <w:rPr>
                  <w:rStyle w:val="Hyperlink"/>
                  <w:rFonts w:cs="Times New Roman"/>
                  <w:sz w:val="21"/>
                  <w:szCs w:val="21"/>
                </w:rPr>
                <w:t>6.4 Equilibrium Constants for Chemical Reactions</w:t>
              </w:r>
            </w:hyperlink>
          </w:p>
          <w:p w14:paraId="3F20D8A7" w14:textId="77777777" w:rsidR="003E7F7D" w:rsidRPr="00D62916" w:rsidRDefault="003E7F7D" w:rsidP="00D8705A">
            <w:pPr>
              <w:pStyle w:val="NoSpacing"/>
              <w:rPr>
                <w:rFonts w:eastAsia="Times New Roman" w:cs="Times New Roman"/>
                <w:sz w:val="21"/>
                <w:szCs w:val="21"/>
              </w:rPr>
            </w:pPr>
            <w:hyperlink r:id="rId30" w:history="1">
              <w:r w:rsidRPr="00D62916">
                <w:rPr>
                  <w:rStyle w:val="Hyperlink"/>
                  <w:rFonts w:cs="Times New Roman"/>
                  <w:sz w:val="21"/>
                  <w:szCs w:val="21"/>
                </w:rPr>
                <w:t>6.7: Solving Equilibrium Problems</w:t>
              </w:r>
            </w:hyperlink>
          </w:p>
          <w:p w14:paraId="6A244FD0" w14:textId="77777777" w:rsidR="003E7F7D" w:rsidRPr="00D62916" w:rsidRDefault="003E7F7D" w:rsidP="00D8705A">
            <w:pPr>
              <w:pStyle w:val="NoSpacing"/>
              <w:rPr>
                <w:rFonts w:cs="Times New Roman"/>
                <w:sz w:val="21"/>
                <w:szCs w:val="21"/>
              </w:rPr>
            </w:pPr>
            <w:hyperlink r:id="rId31" w:history="1">
              <w:r w:rsidRPr="00D62916">
                <w:rPr>
                  <w:rStyle w:val="Hyperlink"/>
                  <w:rFonts w:cs="Times New Roman"/>
                  <w:sz w:val="21"/>
                  <w:szCs w:val="21"/>
                </w:rPr>
                <w:t>6.8: Buffer Solutions</w:t>
              </w:r>
            </w:hyperlink>
          </w:p>
          <w:p w14:paraId="0E16D3E7" w14:textId="77777777" w:rsidR="003E7F7D" w:rsidRPr="00D62916" w:rsidRDefault="003E7F7D" w:rsidP="00D8705A">
            <w:pPr>
              <w:pStyle w:val="NoSpacing"/>
              <w:rPr>
                <w:rFonts w:cs="Times New Roman"/>
                <w:sz w:val="21"/>
                <w:szCs w:val="21"/>
              </w:rPr>
            </w:pPr>
            <w:hyperlink r:id="rId32" w:history="1">
              <w:r w:rsidRPr="00D62916">
                <w:rPr>
                  <w:rStyle w:val="Hyperlink"/>
                  <w:rFonts w:cs="Times New Roman"/>
                  <w:sz w:val="21"/>
                  <w:szCs w:val="21"/>
                </w:rPr>
                <w:t>9.2: Acid–Base Titrations</w:t>
              </w:r>
            </w:hyperlink>
          </w:p>
        </w:tc>
      </w:tr>
    </w:tbl>
    <w:p w14:paraId="5A9A2E9E" w14:textId="77777777" w:rsidR="003E7F7D" w:rsidRDefault="003E7F7D" w:rsidP="003E7F7D">
      <w:pPr>
        <w:pStyle w:val="Heading2"/>
        <w:sectPr w:rsidR="003E7F7D" w:rsidSect="003E7F7D">
          <w:footerReference w:type="default" r:id="rId33"/>
          <w:pgSz w:w="12240" w:h="15840"/>
          <w:pgMar w:top="1440" w:right="720" w:bottom="1440" w:left="720" w:header="720" w:footer="720" w:gutter="0"/>
          <w:cols w:space="720"/>
          <w:docGrid w:linePitch="360"/>
        </w:sectPr>
      </w:pPr>
    </w:p>
    <w:p w14:paraId="67FB4806" w14:textId="77777777" w:rsidR="003E7F7D" w:rsidRPr="0088426B" w:rsidRDefault="003E7F7D" w:rsidP="003E7F7D">
      <w:pPr>
        <w:pStyle w:val="Heading2"/>
        <w:rPr>
          <w:sz w:val="21"/>
          <w:szCs w:val="21"/>
        </w:rPr>
      </w:pPr>
      <w:r>
        <w:lastRenderedPageBreak/>
        <w:t>Equilibrium Chemistry II: Polyprotic Systems and Activity</w:t>
      </w:r>
    </w:p>
    <w:tbl>
      <w:tblPr>
        <w:tblStyle w:val="TableGrid"/>
        <w:tblpPr w:leftFromText="180" w:rightFromText="180" w:vertAnchor="text" w:tblpXSpec="right" w:tblpY="1"/>
        <w:tblOverlap w:val="never"/>
        <w:tblW w:w="10815" w:type="dxa"/>
        <w:tblLayout w:type="fixed"/>
        <w:tblLook w:val="04A0" w:firstRow="1" w:lastRow="0" w:firstColumn="1" w:lastColumn="0" w:noHBand="0" w:noVBand="1"/>
      </w:tblPr>
      <w:tblGrid>
        <w:gridCol w:w="2785"/>
        <w:gridCol w:w="810"/>
        <w:gridCol w:w="1710"/>
        <w:gridCol w:w="990"/>
        <w:gridCol w:w="4520"/>
      </w:tblGrid>
      <w:tr w:rsidR="003E7F7D" w:rsidRPr="0088426B" w14:paraId="1D7AA972" w14:textId="77777777" w:rsidTr="00D8705A">
        <w:trPr>
          <w:tblHeader/>
        </w:trPr>
        <w:tc>
          <w:tcPr>
            <w:tcW w:w="2785" w:type="dxa"/>
          </w:tcPr>
          <w:p w14:paraId="2E070C36" w14:textId="77777777" w:rsidR="003E7F7D" w:rsidRPr="00D62916" w:rsidRDefault="003E7F7D" w:rsidP="00D8705A">
            <w:pPr>
              <w:rPr>
                <w:rFonts w:cs="Times New Roman"/>
                <w:b/>
                <w:bCs/>
                <w:sz w:val="21"/>
                <w:szCs w:val="21"/>
              </w:rPr>
            </w:pPr>
            <w:r w:rsidRPr="00D62916">
              <w:rPr>
                <w:rFonts w:cs="Times New Roman"/>
                <w:b/>
                <w:bCs/>
                <w:sz w:val="21"/>
                <w:szCs w:val="21"/>
              </w:rPr>
              <w:t>Worksheet</w:t>
            </w:r>
          </w:p>
        </w:tc>
        <w:tc>
          <w:tcPr>
            <w:tcW w:w="810" w:type="dxa"/>
          </w:tcPr>
          <w:p w14:paraId="5F6C3B06" w14:textId="77777777" w:rsidR="003E7F7D" w:rsidRPr="00D62916" w:rsidRDefault="003E7F7D" w:rsidP="00D8705A">
            <w:pPr>
              <w:rPr>
                <w:rFonts w:cs="Times New Roman"/>
                <w:b/>
                <w:bCs/>
                <w:sz w:val="21"/>
                <w:szCs w:val="21"/>
              </w:rPr>
            </w:pPr>
            <w:r w:rsidRPr="00D62916">
              <w:rPr>
                <w:rFonts w:cs="Times New Roman"/>
                <w:b/>
                <w:bCs/>
                <w:sz w:val="21"/>
                <w:szCs w:val="21"/>
              </w:rPr>
              <w:t>Time (mins)</w:t>
            </w:r>
          </w:p>
        </w:tc>
        <w:tc>
          <w:tcPr>
            <w:tcW w:w="1710" w:type="dxa"/>
          </w:tcPr>
          <w:p w14:paraId="562132FD" w14:textId="77777777" w:rsidR="003E7F7D" w:rsidRPr="00D62916" w:rsidRDefault="003E7F7D" w:rsidP="00D8705A">
            <w:pPr>
              <w:rPr>
                <w:rFonts w:cs="Times New Roman"/>
                <w:b/>
                <w:bCs/>
                <w:sz w:val="21"/>
                <w:szCs w:val="21"/>
              </w:rPr>
            </w:pPr>
            <w:r w:rsidRPr="00D62916">
              <w:rPr>
                <w:rFonts w:cs="Times New Roman"/>
                <w:b/>
                <w:bCs/>
                <w:sz w:val="21"/>
                <w:szCs w:val="21"/>
              </w:rPr>
              <w:t>Use/ Sequencing</w:t>
            </w:r>
          </w:p>
        </w:tc>
        <w:tc>
          <w:tcPr>
            <w:tcW w:w="990" w:type="dxa"/>
          </w:tcPr>
          <w:p w14:paraId="52ADFDA2" w14:textId="77777777" w:rsidR="003E7F7D" w:rsidRPr="00D62916" w:rsidRDefault="003E7F7D" w:rsidP="00D8705A">
            <w:pPr>
              <w:rPr>
                <w:rFonts w:cs="Times New Roman"/>
                <w:b/>
                <w:bCs/>
                <w:sz w:val="21"/>
                <w:szCs w:val="21"/>
              </w:rPr>
            </w:pPr>
            <w:r w:rsidRPr="00D62916">
              <w:rPr>
                <w:rFonts w:cs="Times New Roman"/>
                <w:b/>
                <w:bCs/>
                <w:sz w:val="21"/>
                <w:szCs w:val="21"/>
              </w:rPr>
              <w:t>Tech Needed</w:t>
            </w:r>
          </w:p>
        </w:tc>
        <w:tc>
          <w:tcPr>
            <w:tcW w:w="4520" w:type="dxa"/>
          </w:tcPr>
          <w:p w14:paraId="77E81500" w14:textId="77777777" w:rsidR="003E7F7D" w:rsidRPr="00D62916" w:rsidRDefault="003E7F7D" w:rsidP="00D8705A">
            <w:pPr>
              <w:rPr>
                <w:rFonts w:cs="Times New Roman"/>
                <w:b/>
                <w:bCs/>
                <w:sz w:val="21"/>
                <w:szCs w:val="21"/>
              </w:rPr>
            </w:pPr>
            <w:r w:rsidRPr="00D62916">
              <w:rPr>
                <w:rFonts w:cs="Times New Roman"/>
                <w:b/>
                <w:bCs/>
                <w:i/>
                <w:iCs/>
                <w:sz w:val="21"/>
                <w:szCs w:val="21"/>
              </w:rPr>
              <w:t>Analytical Chemistry 2.1</w:t>
            </w:r>
            <w:r w:rsidRPr="00D62916">
              <w:rPr>
                <w:rFonts w:cs="Times New Roman"/>
                <w:b/>
                <w:bCs/>
                <w:sz w:val="21"/>
                <w:szCs w:val="21"/>
              </w:rPr>
              <w:t xml:space="preserve"> Sections </w:t>
            </w:r>
          </w:p>
        </w:tc>
      </w:tr>
      <w:tr w:rsidR="003E7F7D" w:rsidRPr="0088426B" w14:paraId="0A3C70D1" w14:textId="77777777" w:rsidTr="00D8705A">
        <w:tc>
          <w:tcPr>
            <w:tcW w:w="2785" w:type="dxa"/>
          </w:tcPr>
          <w:p w14:paraId="05C34B6A" w14:textId="77777777" w:rsidR="003E7F7D" w:rsidRPr="00D62916" w:rsidRDefault="003E7F7D" w:rsidP="00D8705A">
            <w:pPr>
              <w:rPr>
                <w:rFonts w:cs="Times New Roman"/>
                <w:sz w:val="21"/>
                <w:szCs w:val="21"/>
              </w:rPr>
            </w:pPr>
            <w:r w:rsidRPr="00D62916">
              <w:rPr>
                <w:rFonts w:cs="Times New Roman"/>
                <w:sz w:val="21"/>
                <w:szCs w:val="21"/>
              </w:rPr>
              <w:t>11. Polyprotic Acid and Base Reactions and pH Calculations</w:t>
            </w:r>
          </w:p>
        </w:tc>
        <w:tc>
          <w:tcPr>
            <w:tcW w:w="810" w:type="dxa"/>
          </w:tcPr>
          <w:p w14:paraId="3030E28C" w14:textId="77777777" w:rsidR="003E7F7D" w:rsidRPr="00D62916" w:rsidRDefault="003E7F7D" w:rsidP="00D8705A">
            <w:pPr>
              <w:rPr>
                <w:rFonts w:cs="Times New Roman"/>
                <w:sz w:val="21"/>
                <w:szCs w:val="21"/>
              </w:rPr>
            </w:pPr>
            <w:r w:rsidRPr="00D62916">
              <w:rPr>
                <w:rFonts w:cs="Times New Roman"/>
                <w:sz w:val="21"/>
                <w:szCs w:val="21"/>
              </w:rPr>
              <w:t>60-90</w:t>
            </w:r>
          </w:p>
        </w:tc>
        <w:tc>
          <w:tcPr>
            <w:tcW w:w="1710" w:type="dxa"/>
          </w:tcPr>
          <w:p w14:paraId="5E6FE1CF" w14:textId="77777777" w:rsidR="003E7F7D" w:rsidRPr="00D62916" w:rsidRDefault="003E7F7D" w:rsidP="00D8705A">
            <w:pPr>
              <w:pStyle w:val="NoSpacing"/>
              <w:rPr>
                <w:rFonts w:cs="Times New Roman"/>
                <w:sz w:val="21"/>
                <w:szCs w:val="21"/>
              </w:rPr>
            </w:pPr>
            <w:r w:rsidRPr="00D62916">
              <w:rPr>
                <w:rFonts w:cs="Times New Roman"/>
                <w:sz w:val="21"/>
                <w:szCs w:val="21"/>
              </w:rPr>
              <w:t xml:space="preserve">Builds on </w:t>
            </w:r>
            <w:r w:rsidRPr="00D62916">
              <w:rPr>
                <w:rFonts w:cs="Times New Roman"/>
                <w:sz w:val="21"/>
                <w:szCs w:val="21"/>
              </w:rPr>
              <w:br/>
              <w:t>#8-10</w:t>
            </w:r>
          </w:p>
        </w:tc>
        <w:tc>
          <w:tcPr>
            <w:tcW w:w="990" w:type="dxa"/>
          </w:tcPr>
          <w:p w14:paraId="0536B0F2" w14:textId="77777777" w:rsidR="003E7F7D" w:rsidRPr="00D62916" w:rsidRDefault="003E7F7D" w:rsidP="00D8705A">
            <w:pPr>
              <w:pStyle w:val="NoSpacing"/>
              <w:rPr>
                <w:rFonts w:cs="Times New Roman"/>
                <w:sz w:val="21"/>
                <w:szCs w:val="21"/>
              </w:rPr>
            </w:pPr>
            <w:r w:rsidRPr="00D62916">
              <w:rPr>
                <w:rFonts w:cs="Times New Roman"/>
                <w:sz w:val="21"/>
                <w:szCs w:val="21"/>
              </w:rPr>
              <w:t>None</w:t>
            </w:r>
          </w:p>
        </w:tc>
        <w:tc>
          <w:tcPr>
            <w:tcW w:w="4520" w:type="dxa"/>
          </w:tcPr>
          <w:p w14:paraId="1E2EF93A" w14:textId="77777777" w:rsidR="003E7F7D" w:rsidRPr="00D62916" w:rsidRDefault="003E7F7D" w:rsidP="00D8705A">
            <w:pPr>
              <w:pStyle w:val="NoSpacing"/>
              <w:rPr>
                <w:rFonts w:eastAsia="Times New Roman" w:cs="Times New Roman"/>
                <w:sz w:val="21"/>
                <w:szCs w:val="21"/>
              </w:rPr>
            </w:pPr>
            <w:hyperlink r:id="rId34" w:history="1">
              <w:r w:rsidRPr="00D62916">
                <w:rPr>
                  <w:rStyle w:val="Hyperlink"/>
                  <w:rFonts w:cs="Times New Roman"/>
                  <w:sz w:val="21"/>
                  <w:szCs w:val="21"/>
                </w:rPr>
                <w:t>6.4 Equilibrium Constants for Chemical Reactions</w:t>
              </w:r>
            </w:hyperlink>
          </w:p>
          <w:p w14:paraId="0B1BDA39" w14:textId="77777777" w:rsidR="003E7F7D" w:rsidRPr="00D62916" w:rsidRDefault="003E7F7D" w:rsidP="00D8705A">
            <w:pPr>
              <w:pStyle w:val="NoSpacing"/>
              <w:rPr>
                <w:rFonts w:eastAsia="Times New Roman" w:cs="Times New Roman"/>
                <w:sz w:val="21"/>
                <w:szCs w:val="21"/>
              </w:rPr>
            </w:pPr>
            <w:hyperlink r:id="rId35" w:history="1">
              <w:r w:rsidRPr="00D62916">
                <w:rPr>
                  <w:rStyle w:val="Hyperlink"/>
                  <w:rFonts w:cs="Times New Roman"/>
                  <w:sz w:val="21"/>
                  <w:szCs w:val="21"/>
                </w:rPr>
                <w:t>6.7: Solving Equilibrium Problems</w:t>
              </w:r>
            </w:hyperlink>
          </w:p>
          <w:p w14:paraId="468F805E" w14:textId="77777777" w:rsidR="003E7F7D" w:rsidRPr="00D62916" w:rsidRDefault="003E7F7D" w:rsidP="00D8705A">
            <w:pPr>
              <w:pStyle w:val="NoSpacing"/>
              <w:rPr>
                <w:rFonts w:cs="Times New Roman"/>
                <w:sz w:val="21"/>
                <w:szCs w:val="21"/>
              </w:rPr>
            </w:pPr>
            <w:hyperlink r:id="rId36" w:history="1">
              <w:r w:rsidRPr="00D62916">
                <w:rPr>
                  <w:rStyle w:val="Hyperlink"/>
                  <w:rFonts w:cs="Times New Roman"/>
                  <w:sz w:val="21"/>
                  <w:szCs w:val="21"/>
                </w:rPr>
                <w:t>6.8: Buffer Solutions</w:t>
              </w:r>
            </w:hyperlink>
          </w:p>
        </w:tc>
      </w:tr>
      <w:tr w:rsidR="003E7F7D" w:rsidRPr="0088426B" w14:paraId="3D300471" w14:textId="77777777" w:rsidTr="00D8705A">
        <w:tc>
          <w:tcPr>
            <w:tcW w:w="2785" w:type="dxa"/>
          </w:tcPr>
          <w:p w14:paraId="4BC0AD29" w14:textId="77777777" w:rsidR="003E7F7D" w:rsidRPr="00D62916" w:rsidRDefault="003E7F7D" w:rsidP="00D8705A">
            <w:pPr>
              <w:rPr>
                <w:rFonts w:cs="Times New Roman"/>
                <w:sz w:val="21"/>
                <w:szCs w:val="21"/>
              </w:rPr>
            </w:pPr>
            <w:r w:rsidRPr="00D62916">
              <w:rPr>
                <w:rFonts w:cs="Times New Roman"/>
                <w:sz w:val="21"/>
                <w:szCs w:val="21"/>
              </w:rPr>
              <w:t>12. Plotting and Interpreting Polyprotic Titration Curves</w:t>
            </w:r>
          </w:p>
        </w:tc>
        <w:tc>
          <w:tcPr>
            <w:tcW w:w="810" w:type="dxa"/>
          </w:tcPr>
          <w:p w14:paraId="39BFD051" w14:textId="77777777" w:rsidR="003E7F7D" w:rsidRPr="00D62916" w:rsidRDefault="003E7F7D" w:rsidP="00D8705A">
            <w:pPr>
              <w:rPr>
                <w:rFonts w:cs="Times New Roman"/>
                <w:sz w:val="21"/>
                <w:szCs w:val="21"/>
              </w:rPr>
            </w:pPr>
            <w:r w:rsidRPr="00D62916">
              <w:rPr>
                <w:rFonts w:cs="Times New Roman"/>
                <w:sz w:val="21"/>
                <w:szCs w:val="21"/>
              </w:rPr>
              <w:t>60-75</w:t>
            </w:r>
          </w:p>
        </w:tc>
        <w:tc>
          <w:tcPr>
            <w:tcW w:w="1710" w:type="dxa"/>
          </w:tcPr>
          <w:p w14:paraId="0EA785C6" w14:textId="77777777" w:rsidR="003E7F7D" w:rsidRPr="00D62916" w:rsidRDefault="003E7F7D" w:rsidP="00D8705A">
            <w:pPr>
              <w:pStyle w:val="NoSpacing"/>
              <w:rPr>
                <w:rFonts w:cs="Times New Roman"/>
                <w:sz w:val="21"/>
                <w:szCs w:val="21"/>
              </w:rPr>
            </w:pPr>
            <w:r w:rsidRPr="00D62916">
              <w:rPr>
                <w:rFonts w:cs="Times New Roman"/>
                <w:sz w:val="21"/>
                <w:szCs w:val="21"/>
              </w:rPr>
              <w:t>Synthesis of #10-11</w:t>
            </w:r>
          </w:p>
        </w:tc>
        <w:tc>
          <w:tcPr>
            <w:tcW w:w="990" w:type="dxa"/>
          </w:tcPr>
          <w:p w14:paraId="4BC3C84F" w14:textId="77777777" w:rsidR="003E7F7D" w:rsidRPr="00D62916" w:rsidRDefault="003E7F7D" w:rsidP="00D8705A">
            <w:pPr>
              <w:pStyle w:val="NoSpacing"/>
              <w:rPr>
                <w:rFonts w:cs="Times New Roman"/>
                <w:sz w:val="21"/>
                <w:szCs w:val="21"/>
              </w:rPr>
            </w:pPr>
            <w:r w:rsidRPr="00D62916">
              <w:rPr>
                <w:rFonts w:cs="Times New Roman"/>
                <w:sz w:val="21"/>
                <w:szCs w:val="21"/>
              </w:rPr>
              <w:t>Excel</w:t>
            </w:r>
          </w:p>
        </w:tc>
        <w:tc>
          <w:tcPr>
            <w:tcW w:w="4520" w:type="dxa"/>
          </w:tcPr>
          <w:p w14:paraId="30E84E33" w14:textId="77777777" w:rsidR="003E7F7D" w:rsidRPr="00D62916" w:rsidRDefault="003E7F7D" w:rsidP="00D8705A">
            <w:pPr>
              <w:pStyle w:val="NoSpacing"/>
              <w:rPr>
                <w:rFonts w:eastAsia="Times New Roman" w:cs="Times New Roman"/>
                <w:sz w:val="21"/>
                <w:szCs w:val="21"/>
              </w:rPr>
            </w:pPr>
            <w:hyperlink r:id="rId37" w:history="1">
              <w:r w:rsidRPr="00D62916">
                <w:rPr>
                  <w:rStyle w:val="Hyperlink"/>
                  <w:rFonts w:cs="Times New Roman"/>
                  <w:sz w:val="21"/>
                  <w:szCs w:val="21"/>
                </w:rPr>
                <w:t>6.4 Equilibrium Constants for Chemical Reactions</w:t>
              </w:r>
            </w:hyperlink>
          </w:p>
          <w:p w14:paraId="5B0CC9A6" w14:textId="77777777" w:rsidR="003E7F7D" w:rsidRPr="00D62916" w:rsidRDefault="003E7F7D" w:rsidP="00D8705A">
            <w:pPr>
              <w:pStyle w:val="NoSpacing"/>
              <w:rPr>
                <w:rFonts w:eastAsia="Times New Roman" w:cs="Times New Roman"/>
                <w:sz w:val="21"/>
                <w:szCs w:val="21"/>
              </w:rPr>
            </w:pPr>
            <w:hyperlink r:id="rId38" w:history="1">
              <w:r w:rsidRPr="00D62916">
                <w:rPr>
                  <w:rStyle w:val="Hyperlink"/>
                  <w:rFonts w:cs="Times New Roman"/>
                  <w:sz w:val="21"/>
                  <w:szCs w:val="21"/>
                </w:rPr>
                <w:t>6.7: Solving Equilibrium Problems</w:t>
              </w:r>
            </w:hyperlink>
          </w:p>
          <w:p w14:paraId="14A0DE51" w14:textId="77777777" w:rsidR="003E7F7D" w:rsidRPr="00D62916" w:rsidRDefault="003E7F7D" w:rsidP="00D8705A">
            <w:pPr>
              <w:pStyle w:val="NoSpacing"/>
              <w:rPr>
                <w:rStyle w:val="Hyperlink"/>
                <w:rFonts w:eastAsia="Times New Roman" w:cs="Times New Roman"/>
                <w:sz w:val="21"/>
                <w:szCs w:val="21"/>
              </w:rPr>
            </w:pPr>
            <w:hyperlink r:id="rId39" w:history="1">
              <w:r w:rsidRPr="00D62916">
                <w:rPr>
                  <w:rStyle w:val="Hyperlink"/>
                  <w:rFonts w:cs="Times New Roman"/>
                  <w:sz w:val="21"/>
                  <w:szCs w:val="21"/>
                </w:rPr>
                <w:t>9.2: Acid–Base Titrations</w:t>
              </w:r>
            </w:hyperlink>
          </w:p>
          <w:p w14:paraId="7A7D8A4F" w14:textId="77777777" w:rsidR="003E7F7D" w:rsidRPr="00D62916" w:rsidRDefault="003E7F7D" w:rsidP="00D8705A">
            <w:pPr>
              <w:pStyle w:val="NoSpacing"/>
              <w:rPr>
                <w:rFonts w:cs="Times New Roman"/>
                <w:sz w:val="21"/>
                <w:szCs w:val="21"/>
              </w:rPr>
            </w:pPr>
            <w:hyperlink r:id="rId40" w:history="1">
              <w:r w:rsidRPr="00D62916">
                <w:rPr>
                  <w:rStyle w:val="Hyperlink"/>
                  <w:rFonts w:cs="Times New Roman"/>
                  <w:sz w:val="21"/>
                  <w:szCs w:val="21"/>
                </w:rPr>
                <w:t>16.11: Acid Dissociation Constants</w:t>
              </w:r>
            </w:hyperlink>
          </w:p>
        </w:tc>
      </w:tr>
      <w:tr w:rsidR="003E7F7D" w:rsidRPr="0088426B" w14:paraId="56A2E17F" w14:textId="77777777" w:rsidTr="00D8705A">
        <w:tc>
          <w:tcPr>
            <w:tcW w:w="2785" w:type="dxa"/>
          </w:tcPr>
          <w:p w14:paraId="762733BF" w14:textId="77777777" w:rsidR="003E7F7D" w:rsidRPr="00D62916" w:rsidRDefault="003E7F7D" w:rsidP="00D8705A">
            <w:pPr>
              <w:rPr>
                <w:rFonts w:cs="Times New Roman"/>
                <w:sz w:val="21"/>
                <w:szCs w:val="21"/>
              </w:rPr>
            </w:pPr>
            <w:r w:rsidRPr="00D62916">
              <w:rPr>
                <w:rFonts w:cs="Times New Roman"/>
                <w:sz w:val="21"/>
                <w:szCs w:val="21"/>
              </w:rPr>
              <w:t>13. Identifying Principal Species by pH</w:t>
            </w:r>
          </w:p>
        </w:tc>
        <w:tc>
          <w:tcPr>
            <w:tcW w:w="810" w:type="dxa"/>
          </w:tcPr>
          <w:p w14:paraId="58F91847" w14:textId="77777777" w:rsidR="003E7F7D" w:rsidRPr="00D62916" w:rsidRDefault="003E7F7D" w:rsidP="00D8705A">
            <w:pPr>
              <w:rPr>
                <w:rFonts w:cs="Times New Roman"/>
                <w:sz w:val="21"/>
                <w:szCs w:val="21"/>
              </w:rPr>
            </w:pPr>
            <w:r w:rsidRPr="00D62916">
              <w:rPr>
                <w:rFonts w:cs="Times New Roman"/>
                <w:sz w:val="21"/>
                <w:szCs w:val="21"/>
              </w:rPr>
              <w:t>45-60</w:t>
            </w:r>
          </w:p>
        </w:tc>
        <w:tc>
          <w:tcPr>
            <w:tcW w:w="1710" w:type="dxa"/>
          </w:tcPr>
          <w:p w14:paraId="6725393A" w14:textId="77777777" w:rsidR="003E7F7D" w:rsidRPr="00D62916" w:rsidRDefault="003E7F7D" w:rsidP="00D8705A">
            <w:pPr>
              <w:pStyle w:val="NoSpacing"/>
              <w:rPr>
                <w:rFonts w:cs="Times New Roman"/>
                <w:sz w:val="21"/>
                <w:szCs w:val="21"/>
              </w:rPr>
            </w:pPr>
            <w:r w:rsidRPr="00D62916">
              <w:rPr>
                <w:rFonts w:cs="Times New Roman"/>
                <w:sz w:val="21"/>
                <w:szCs w:val="21"/>
              </w:rPr>
              <w:t xml:space="preserve">Builds on </w:t>
            </w:r>
            <w:r w:rsidRPr="00D62916">
              <w:rPr>
                <w:rFonts w:cs="Times New Roman"/>
                <w:sz w:val="21"/>
                <w:szCs w:val="21"/>
              </w:rPr>
              <w:br/>
              <w:t>#9-11</w:t>
            </w:r>
          </w:p>
        </w:tc>
        <w:tc>
          <w:tcPr>
            <w:tcW w:w="990" w:type="dxa"/>
          </w:tcPr>
          <w:p w14:paraId="1A115352" w14:textId="77777777" w:rsidR="003E7F7D" w:rsidRPr="00D62916" w:rsidRDefault="003E7F7D" w:rsidP="00D8705A">
            <w:pPr>
              <w:pStyle w:val="NoSpacing"/>
              <w:rPr>
                <w:rFonts w:cs="Times New Roman"/>
                <w:sz w:val="21"/>
                <w:szCs w:val="21"/>
              </w:rPr>
            </w:pPr>
            <w:r w:rsidRPr="00D62916">
              <w:rPr>
                <w:rFonts w:cs="Times New Roman"/>
                <w:sz w:val="21"/>
                <w:szCs w:val="21"/>
              </w:rPr>
              <w:t>None</w:t>
            </w:r>
          </w:p>
        </w:tc>
        <w:tc>
          <w:tcPr>
            <w:tcW w:w="4520" w:type="dxa"/>
          </w:tcPr>
          <w:p w14:paraId="25B61DD3" w14:textId="77777777" w:rsidR="003E7F7D" w:rsidRPr="00D62916" w:rsidRDefault="003E7F7D" w:rsidP="00D8705A">
            <w:pPr>
              <w:pStyle w:val="NoSpacing"/>
              <w:rPr>
                <w:rFonts w:cs="Times New Roman"/>
                <w:sz w:val="21"/>
                <w:szCs w:val="21"/>
              </w:rPr>
            </w:pPr>
            <w:hyperlink r:id="rId41" w:history="1">
              <w:r w:rsidRPr="00D62916">
                <w:rPr>
                  <w:rStyle w:val="Hyperlink"/>
                  <w:rFonts w:cs="Times New Roman"/>
                  <w:sz w:val="21"/>
                  <w:szCs w:val="21"/>
                </w:rPr>
                <w:t>6.6: Ladder Diagrams</w:t>
              </w:r>
            </w:hyperlink>
            <w:r w:rsidRPr="00D62916">
              <w:rPr>
                <w:rFonts w:cs="Times New Roman"/>
                <w:sz w:val="21"/>
                <w:szCs w:val="21"/>
              </w:rPr>
              <w:br/>
            </w:r>
            <w:hyperlink r:id="rId42" w:history="1">
              <w:r w:rsidRPr="00D62916">
                <w:rPr>
                  <w:rStyle w:val="Hyperlink"/>
                  <w:rFonts w:cs="Times New Roman"/>
                  <w:sz w:val="21"/>
                  <w:szCs w:val="21"/>
                </w:rPr>
                <w:t>6.8: Buffer Solutions</w:t>
              </w:r>
            </w:hyperlink>
          </w:p>
        </w:tc>
      </w:tr>
      <w:tr w:rsidR="003E7F7D" w:rsidRPr="0088426B" w14:paraId="2668FE74" w14:textId="77777777" w:rsidTr="00D8705A">
        <w:tc>
          <w:tcPr>
            <w:tcW w:w="2785" w:type="dxa"/>
          </w:tcPr>
          <w:p w14:paraId="41B1A7AB" w14:textId="77777777" w:rsidR="003E7F7D" w:rsidRPr="00D62916" w:rsidRDefault="003E7F7D" w:rsidP="00D8705A">
            <w:pPr>
              <w:rPr>
                <w:rFonts w:cs="Times New Roman"/>
                <w:sz w:val="21"/>
                <w:szCs w:val="21"/>
              </w:rPr>
            </w:pPr>
            <w:r w:rsidRPr="00D62916">
              <w:rPr>
                <w:rFonts w:cs="Times New Roman"/>
                <w:sz w:val="21"/>
                <w:szCs w:val="21"/>
              </w:rPr>
              <w:t>14. Titration Curve Calculations and Analysis for Diprotic Systems</w:t>
            </w:r>
          </w:p>
        </w:tc>
        <w:tc>
          <w:tcPr>
            <w:tcW w:w="810" w:type="dxa"/>
          </w:tcPr>
          <w:p w14:paraId="577A1F7D" w14:textId="77777777" w:rsidR="003E7F7D" w:rsidRPr="00D62916" w:rsidRDefault="003E7F7D" w:rsidP="00D8705A">
            <w:pPr>
              <w:rPr>
                <w:rFonts w:cs="Times New Roman"/>
                <w:sz w:val="21"/>
                <w:szCs w:val="21"/>
              </w:rPr>
            </w:pPr>
            <w:r w:rsidRPr="00D62916">
              <w:rPr>
                <w:rFonts w:cs="Times New Roman"/>
                <w:sz w:val="21"/>
                <w:szCs w:val="21"/>
              </w:rPr>
              <w:t>90-115</w:t>
            </w:r>
          </w:p>
        </w:tc>
        <w:tc>
          <w:tcPr>
            <w:tcW w:w="1710" w:type="dxa"/>
          </w:tcPr>
          <w:p w14:paraId="0316EC7C" w14:textId="77777777" w:rsidR="003E7F7D" w:rsidRPr="00D62916" w:rsidRDefault="003E7F7D" w:rsidP="00D8705A">
            <w:pPr>
              <w:pStyle w:val="NoSpacing"/>
              <w:rPr>
                <w:rFonts w:cs="Times New Roman"/>
                <w:sz w:val="21"/>
                <w:szCs w:val="21"/>
              </w:rPr>
            </w:pPr>
            <w:r w:rsidRPr="00D62916">
              <w:rPr>
                <w:rFonts w:cs="Times New Roman"/>
                <w:sz w:val="21"/>
                <w:szCs w:val="21"/>
              </w:rPr>
              <w:t xml:space="preserve">Builds on </w:t>
            </w:r>
            <w:r w:rsidRPr="00D62916">
              <w:rPr>
                <w:rFonts w:cs="Times New Roman"/>
                <w:sz w:val="21"/>
                <w:szCs w:val="21"/>
              </w:rPr>
              <w:br/>
              <w:t>#10-13</w:t>
            </w:r>
          </w:p>
        </w:tc>
        <w:tc>
          <w:tcPr>
            <w:tcW w:w="990" w:type="dxa"/>
          </w:tcPr>
          <w:p w14:paraId="217AFE02" w14:textId="77777777" w:rsidR="003E7F7D" w:rsidRPr="00D62916" w:rsidRDefault="003E7F7D" w:rsidP="00D8705A">
            <w:pPr>
              <w:pStyle w:val="NoSpacing"/>
              <w:rPr>
                <w:rFonts w:cs="Times New Roman"/>
                <w:sz w:val="21"/>
                <w:szCs w:val="21"/>
              </w:rPr>
            </w:pPr>
            <w:r w:rsidRPr="00D62916">
              <w:rPr>
                <w:rFonts w:cs="Times New Roman"/>
                <w:sz w:val="21"/>
                <w:szCs w:val="21"/>
              </w:rPr>
              <w:t>None</w:t>
            </w:r>
          </w:p>
        </w:tc>
        <w:tc>
          <w:tcPr>
            <w:tcW w:w="4520" w:type="dxa"/>
          </w:tcPr>
          <w:p w14:paraId="066F459C" w14:textId="77777777" w:rsidR="003E7F7D" w:rsidRPr="00D62916" w:rsidRDefault="003E7F7D" w:rsidP="00D8705A">
            <w:pPr>
              <w:pStyle w:val="NoSpacing"/>
              <w:rPr>
                <w:rFonts w:eastAsia="Times New Roman" w:cs="Times New Roman"/>
                <w:sz w:val="21"/>
                <w:szCs w:val="21"/>
              </w:rPr>
            </w:pPr>
            <w:hyperlink r:id="rId43" w:history="1">
              <w:r w:rsidRPr="00D62916">
                <w:rPr>
                  <w:rStyle w:val="Hyperlink"/>
                  <w:rFonts w:cs="Times New Roman"/>
                  <w:sz w:val="21"/>
                  <w:szCs w:val="21"/>
                </w:rPr>
                <w:t>6.4 Equilibrium Constants for Chemical Reactions</w:t>
              </w:r>
            </w:hyperlink>
          </w:p>
          <w:p w14:paraId="75CE2299" w14:textId="77777777" w:rsidR="003E7F7D" w:rsidRPr="00D62916" w:rsidRDefault="003E7F7D" w:rsidP="00D8705A">
            <w:pPr>
              <w:pStyle w:val="NoSpacing"/>
              <w:rPr>
                <w:rFonts w:eastAsia="Times New Roman" w:cs="Times New Roman"/>
                <w:sz w:val="21"/>
                <w:szCs w:val="21"/>
              </w:rPr>
            </w:pPr>
            <w:hyperlink r:id="rId44" w:history="1">
              <w:r w:rsidRPr="00D62916">
                <w:rPr>
                  <w:rStyle w:val="Hyperlink"/>
                  <w:rFonts w:cs="Times New Roman"/>
                  <w:sz w:val="21"/>
                  <w:szCs w:val="21"/>
                </w:rPr>
                <w:t>6.7: Solving Equilibrium Problems</w:t>
              </w:r>
            </w:hyperlink>
          </w:p>
          <w:p w14:paraId="001238E1" w14:textId="77777777" w:rsidR="003E7F7D" w:rsidRPr="00D62916" w:rsidRDefault="003E7F7D" w:rsidP="00D8705A">
            <w:pPr>
              <w:pStyle w:val="NoSpacing"/>
              <w:rPr>
                <w:rFonts w:cs="Times New Roman"/>
                <w:sz w:val="21"/>
                <w:szCs w:val="21"/>
              </w:rPr>
            </w:pPr>
            <w:hyperlink r:id="rId45" w:history="1">
              <w:r w:rsidRPr="00D62916">
                <w:rPr>
                  <w:rStyle w:val="Hyperlink"/>
                  <w:rFonts w:cs="Times New Roman"/>
                  <w:sz w:val="21"/>
                  <w:szCs w:val="21"/>
                </w:rPr>
                <w:t>6.8: Buffer Solutions</w:t>
              </w:r>
            </w:hyperlink>
          </w:p>
          <w:p w14:paraId="561CB56D" w14:textId="77777777" w:rsidR="003E7F7D" w:rsidRPr="00D62916" w:rsidRDefault="003E7F7D" w:rsidP="00D8705A">
            <w:pPr>
              <w:pStyle w:val="NoSpacing"/>
              <w:rPr>
                <w:rFonts w:cs="Times New Roman"/>
                <w:sz w:val="21"/>
                <w:szCs w:val="21"/>
              </w:rPr>
            </w:pPr>
            <w:hyperlink r:id="rId46" w:history="1">
              <w:r w:rsidRPr="00D62916">
                <w:rPr>
                  <w:rStyle w:val="Hyperlink"/>
                  <w:rFonts w:cs="Times New Roman"/>
                  <w:sz w:val="21"/>
                  <w:szCs w:val="21"/>
                </w:rPr>
                <w:t>9.2: Acid–Base Titrations</w:t>
              </w:r>
            </w:hyperlink>
          </w:p>
        </w:tc>
      </w:tr>
      <w:tr w:rsidR="003E7F7D" w:rsidRPr="0088426B" w14:paraId="70DF06CD" w14:textId="77777777" w:rsidTr="00D8705A">
        <w:tc>
          <w:tcPr>
            <w:tcW w:w="2785" w:type="dxa"/>
          </w:tcPr>
          <w:p w14:paraId="24F65FD0" w14:textId="77777777" w:rsidR="003E7F7D" w:rsidRPr="00D62916" w:rsidRDefault="003E7F7D" w:rsidP="00D8705A">
            <w:pPr>
              <w:rPr>
                <w:rFonts w:cs="Times New Roman"/>
                <w:sz w:val="21"/>
                <w:szCs w:val="21"/>
              </w:rPr>
            </w:pPr>
            <w:r w:rsidRPr="00D62916">
              <w:rPr>
                <w:rFonts w:cs="Times New Roman"/>
                <w:sz w:val="21"/>
                <w:szCs w:val="21"/>
              </w:rPr>
              <w:t>15. Charge and Mass Balance, Ionic Strength, and Activity</w:t>
            </w:r>
          </w:p>
        </w:tc>
        <w:tc>
          <w:tcPr>
            <w:tcW w:w="810" w:type="dxa"/>
          </w:tcPr>
          <w:p w14:paraId="1AC686D5" w14:textId="77777777" w:rsidR="003E7F7D" w:rsidRPr="00D62916" w:rsidRDefault="003E7F7D" w:rsidP="00D8705A">
            <w:pPr>
              <w:rPr>
                <w:rFonts w:cs="Times New Roman"/>
                <w:sz w:val="21"/>
                <w:szCs w:val="21"/>
              </w:rPr>
            </w:pPr>
            <w:r w:rsidRPr="00D62916">
              <w:rPr>
                <w:rFonts w:cs="Times New Roman"/>
                <w:sz w:val="21"/>
                <w:szCs w:val="21"/>
              </w:rPr>
              <w:t>50-75</w:t>
            </w:r>
          </w:p>
        </w:tc>
        <w:tc>
          <w:tcPr>
            <w:tcW w:w="1710" w:type="dxa"/>
          </w:tcPr>
          <w:p w14:paraId="4D2F4BCE" w14:textId="77777777" w:rsidR="003E7F7D" w:rsidRPr="00D62916" w:rsidRDefault="003E7F7D" w:rsidP="00D8705A">
            <w:pPr>
              <w:pStyle w:val="NoSpacing"/>
              <w:rPr>
                <w:rFonts w:cs="Times New Roman"/>
                <w:sz w:val="21"/>
                <w:szCs w:val="21"/>
              </w:rPr>
            </w:pPr>
            <w:r w:rsidRPr="00D62916">
              <w:rPr>
                <w:rFonts w:cs="Times New Roman"/>
                <w:sz w:val="21"/>
                <w:szCs w:val="21"/>
              </w:rPr>
              <w:t>Can stand alone after equilibrium review</w:t>
            </w:r>
          </w:p>
        </w:tc>
        <w:tc>
          <w:tcPr>
            <w:tcW w:w="990" w:type="dxa"/>
          </w:tcPr>
          <w:p w14:paraId="2A7C010B" w14:textId="77777777" w:rsidR="003E7F7D" w:rsidRPr="00D62916" w:rsidRDefault="003E7F7D" w:rsidP="00D8705A">
            <w:pPr>
              <w:pStyle w:val="NoSpacing"/>
              <w:rPr>
                <w:rFonts w:cs="Times New Roman"/>
                <w:sz w:val="21"/>
                <w:szCs w:val="21"/>
              </w:rPr>
            </w:pPr>
            <w:r w:rsidRPr="00D62916">
              <w:rPr>
                <w:rFonts w:cs="Times New Roman"/>
                <w:sz w:val="21"/>
                <w:szCs w:val="21"/>
              </w:rPr>
              <w:t>None</w:t>
            </w:r>
          </w:p>
        </w:tc>
        <w:tc>
          <w:tcPr>
            <w:tcW w:w="4520" w:type="dxa"/>
          </w:tcPr>
          <w:p w14:paraId="7240C95A" w14:textId="77777777" w:rsidR="003E7F7D" w:rsidRPr="00D62916" w:rsidRDefault="003E7F7D" w:rsidP="00D8705A">
            <w:pPr>
              <w:pStyle w:val="NoSpacing"/>
              <w:rPr>
                <w:rFonts w:eastAsia="Times New Roman" w:cs="Times New Roman"/>
                <w:sz w:val="21"/>
                <w:szCs w:val="21"/>
              </w:rPr>
            </w:pPr>
            <w:hyperlink r:id="rId47" w:history="1">
              <w:r w:rsidRPr="00D62916">
                <w:rPr>
                  <w:rStyle w:val="Hyperlink"/>
                  <w:rFonts w:cs="Times New Roman"/>
                  <w:sz w:val="21"/>
                  <w:szCs w:val="21"/>
                </w:rPr>
                <w:t>6.7: Solving Equilibrium Problems</w:t>
              </w:r>
            </w:hyperlink>
          </w:p>
          <w:p w14:paraId="3A79710A" w14:textId="77777777" w:rsidR="003E7F7D" w:rsidRPr="00D62916" w:rsidRDefault="003E7F7D" w:rsidP="00D8705A">
            <w:pPr>
              <w:pStyle w:val="NoSpacing"/>
              <w:rPr>
                <w:rFonts w:eastAsia="Times New Roman" w:cs="Times New Roman"/>
                <w:sz w:val="21"/>
                <w:szCs w:val="21"/>
              </w:rPr>
            </w:pPr>
            <w:hyperlink r:id="rId48" w:history="1">
              <w:r w:rsidRPr="00D62916">
                <w:rPr>
                  <w:rStyle w:val="Hyperlink"/>
                  <w:rFonts w:cs="Times New Roman"/>
                  <w:sz w:val="21"/>
                  <w:szCs w:val="21"/>
                </w:rPr>
                <w:t>6.9: Activity Effects</w:t>
              </w:r>
            </w:hyperlink>
          </w:p>
          <w:p w14:paraId="5FF26379" w14:textId="77777777" w:rsidR="003E7F7D" w:rsidRPr="00D62916" w:rsidRDefault="003E7F7D" w:rsidP="00D8705A">
            <w:pPr>
              <w:pStyle w:val="NoSpacing"/>
              <w:rPr>
                <w:sz w:val="21"/>
                <w:szCs w:val="21"/>
              </w:rPr>
            </w:pPr>
          </w:p>
        </w:tc>
      </w:tr>
    </w:tbl>
    <w:p w14:paraId="3714CB41" w14:textId="77777777" w:rsidR="003E7F7D" w:rsidRDefault="003E7F7D" w:rsidP="003E7F7D">
      <w:pPr>
        <w:pStyle w:val="NoSpacing"/>
      </w:pPr>
    </w:p>
    <w:p w14:paraId="33C63BEE" w14:textId="77777777" w:rsidR="003E7F7D" w:rsidRPr="00957FA9" w:rsidRDefault="003E7F7D" w:rsidP="003E7F7D">
      <w:pPr>
        <w:pStyle w:val="Heading2"/>
      </w:pPr>
      <w:r>
        <w:t>Spectroscopic Methods</w:t>
      </w:r>
    </w:p>
    <w:tbl>
      <w:tblPr>
        <w:tblStyle w:val="TableGrid"/>
        <w:tblpPr w:leftFromText="180" w:rightFromText="180" w:vertAnchor="text" w:tblpXSpec="right" w:tblpY="1"/>
        <w:tblOverlap w:val="never"/>
        <w:tblW w:w="10815" w:type="dxa"/>
        <w:tblLayout w:type="fixed"/>
        <w:tblLook w:val="04A0" w:firstRow="1" w:lastRow="0" w:firstColumn="1" w:lastColumn="0" w:noHBand="0" w:noVBand="1"/>
      </w:tblPr>
      <w:tblGrid>
        <w:gridCol w:w="2785"/>
        <w:gridCol w:w="810"/>
        <w:gridCol w:w="1710"/>
        <w:gridCol w:w="990"/>
        <w:gridCol w:w="4520"/>
      </w:tblGrid>
      <w:tr w:rsidR="003E7F7D" w:rsidRPr="00217D42" w14:paraId="0804E2D8" w14:textId="77777777" w:rsidTr="00D8705A">
        <w:trPr>
          <w:tblHeader/>
        </w:trPr>
        <w:tc>
          <w:tcPr>
            <w:tcW w:w="2785" w:type="dxa"/>
          </w:tcPr>
          <w:p w14:paraId="56F5DF98" w14:textId="77777777" w:rsidR="003E7F7D" w:rsidRPr="00D62916" w:rsidRDefault="003E7F7D" w:rsidP="00D8705A">
            <w:pPr>
              <w:rPr>
                <w:rFonts w:cs="Times New Roman"/>
                <w:b/>
                <w:bCs/>
                <w:sz w:val="21"/>
                <w:szCs w:val="21"/>
              </w:rPr>
            </w:pPr>
            <w:r w:rsidRPr="00D62916">
              <w:rPr>
                <w:rFonts w:cs="Times New Roman"/>
                <w:b/>
                <w:bCs/>
                <w:sz w:val="21"/>
                <w:szCs w:val="21"/>
              </w:rPr>
              <w:t>Worksheet</w:t>
            </w:r>
          </w:p>
        </w:tc>
        <w:tc>
          <w:tcPr>
            <w:tcW w:w="810" w:type="dxa"/>
          </w:tcPr>
          <w:p w14:paraId="318FA4A9" w14:textId="77777777" w:rsidR="003E7F7D" w:rsidRPr="00D62916" w:rsidRDefault="003E7F7D" w:rsidP="00D8705A">
            <w:pPr>
              <w:rPr>
                <w:rFonts w:cs="Times New Roman"/>
                <w:b/>
                <w:bCs/>
                <w:sz w:val="21"/>
                <w:szCs w:val="21"/>
              </w:rPr>
            </w:pPr>
            <w:r w:rsidRPr="00D62916">
              <w:rPr>
                <w:rFonts w:cs="Times New Roman"/>
                <w:b/>
                <w:bCs/>
                <w:sz w:val="21"/>
                <w:szCs w:val="21"/>
              </w:rPr>
              <w:t>Time (mins)</w:t>
            </w:r>
          </w:p>
        </w:tc>
        <w:tc>
          <w:tcPr>
            <w:tcW w:w="1710" w:type="dxa"/>
          </w:tcPr>
          <w:p w14:paraId="6EACA415" w14:textId="77777777" w:rsidR="003E7F7D" w:rsidRPr="00D62916" w:rsidRDefault="003E7F7D" w:rsidP="00D8705A">
            <w:pPr>
              <w:rPr>
                <w:rFonts w:cs="Times New Roman"/>
                <w:b/>
                <w:bCs/>
                <w:sz w:val="21"/>
                <w:szCs w:val="21"/>
              </w:rPr>
            </w:pPr>
            <w:r w:rsidRPr="00D62916">
              <w:rPr>
                <w:rFonts w:cs="Times New Roman"/>
                <w:b/>
                <w:bCs/>
                <w:sz w:val="21"/>
                <w:szCs w:val="21"/>
              </w:rPr>
              <w:t>Use/ Sequencing</w:t>
            </w:r>
          </w:p>
        </w:tc>
        <w:tc>
          <w:tcPr>
            <w:tcW w:w="990" w:type="dxa"/>
          </w:tcPr>
          <w:p w14:paraId="701FBEC6" w14:textId="77777777" w:rsidR="003E7F7D" w:rsidRPr="00D62916" w:rsidRDefault="003E7F7D" w:rsidP="00D8705A">
            <w:pPr>
              <w:rPr>
                <w:rFonts w:cs="Times New Roman"/>
                <w:b/>
                <w:bCs/>
                <w:sz w:val="21"/>
                <w:szCs w:val="21"/>
              </w:rPr>
            </w:pPr>
            <w:r w:rsidRPr="00D62916">
              <w:rPr>
                <w:rFonts w:cs="Times New Roman"/>
                <w:b/>
                <w:bCs/>
                <w:sz w:val="21"/>
                <w:szCs w:val="21"/>
              </w:rPr>
              <w:t>Tech Needed</w:t>
            </w:r>
          </w:p>
        </w:tc>
        <w:tc>
          <w:tcPr>
            <w:tcW w:w="4520" w:type="dxa"/>
          </w:tcPr>
          <w:p w14:paraId="0CE6A998" w14:textId="77777777" w:rsidR="003E7F7D" w:rsidRPr="00D62916" w:rsidRDefault="003E7F7D" w:rsidP="00D8705A">
            <w:pPr>
              <w:rPr>
                <w:rFonts w:cs="Times New Roman"/>
                <w:b/>
                <w:bCs/>
                <w:sz w:val="21"/>
                <w:szCs w:val="21"/>
              </w:rPr>
            </w:pPr>
            <w:r w:rsidRPr="00D62916">
              <w:rPr>
                <w:rFonts w:cs="Times New Roman"/>
                <w:b/>
                <w:bCs/>
                <w:i/>
                <w:iCs/>
                <w:sz w:val="21"/>
                <w:szCs w:val="21"/>
              </w:rPr>
              <w:t>Analytical Chemistry 2.1</w:t>
            </w:r>
            <w:r w:rsidRPr="00D62916">
              <w:rPr>
                <w:rFonts w:cs="Times New Roman"/>
                <w:b/>
                <w:bCs/>
                <w:sz w:val="21"/>
                <w:szCs w:val="21"/>
              </w:rPr>
              <w:t xml:space="preserve"> Sections </w:t>
            </w:r>
          </w:p>
        </w:tc>
      </w:tr>
      <w:tr w:rsidR="003E7F7D" w:rsidRPr="00C32C80" w14:paraId="51CD3472" w14:textId="77777777" w:rsidTr="00D8705A">
        <w:tc>
          <w:tcPr>
            <w:tcW w:w="2785" w:type="dxa"/>
          </w:tcPr>
          <w:p w14:paraId="3E7F3BE8" w14:textId="77777777" w:rsidR="003E7F7D" w:rsidRPr="00D62916" w:rsidRDefault="003E7F7D" w:rsidP="00D8705A">
            <w:pPr>
              <w:rPr>
                <w:rFonts w:cs="Times New Roman"/>
                <w:sz w:val="21"/>
                <w:szCs w:val="21"/>
              </w:rPr>
            </w:pPr>
            <w:r w:rsidRPr="00D62916">
              <w:rPr>
                <w:rFonts w:cs="Times New Roman"/>
                <w:sz w:val="21"/>
                <w:szCs w:val="21"/>
              </w:rPr>
              <w:t xml:space="preserve">16. </w:t>
            </w:r>
            <w:r w:rsidRPr="00D62916">
              <w:rPr>
                <w:rFonts w:cs="Times New Roman"/>
                <w:bCs/>
                <w:sz w:val="21"/>
                <w:szCs w:val="21"/>
              </w:rPr>
              <w:t>Concepts and Calculations Associated with Light</w:t>
            </w:r>
          </w:p>
        </w:tc>
        <w:tc>
          <w:tcPr>
            <w:tcW w:w="810" w:type="dxa"/>
          </w:tcPr>
          <w:p w14:paraId="3229F90A" w14:textId="77777777" w:rsidR="003E7F7D" w:rsidRPr="00D62916" w:rsidRDefault="003E7F7D" w:rsidP="00D8705A">
            <w:pPr>
              <w:rPr>
                <w:rFonts w:cs="Times New Roman"/>
                <w:sz w:val="21"/>
                <w:szCs w:val="21"/>
              </w:rPr>
            </w:pPr>
            <w:r w:rsidRPr="00D62916">
              <w:rPr>
                <w:rFonts w:cs="Times New Roman"/>
                <w:sz w:val="21"/>
                <w:szCs w:val="21"/>
              </w:rPr>
              <w:t>60-75</w:t>
            </w:r>
          </w:p>
        </w:tc>
        <w:tc>
          <w:tcPr>
            <w:tcW w:w="1710" w:type="dxa"/>
          </w:tcPr>
          <w:p w14:paraId="0F43D299" w14:textId="77777777" w:rsidR="003E7F7D" w:rsidRPr="00D62916" w:rsidRDefault="003E7F7D" w:rsidP="00D8705A">
            <w:pPr>
              <w:pStyle w:val="NoSpacing"/>
              <w:rPr>
                <w:rFonts w:cs="Times New Roman"/>
                <w:sz w:val="21"/>
                <w:szCs w:val="21"/>
              </w:rPr>
            </w:pPr>
            <w:r w:rsidRPr="00D62916">
              <w:rPr>
                <w:rFonts w:cs="Times New Roman"/>
                <w:sz w:val="21"/>
                <w:szCs w:val="21"/>
              </w:rPr>
              <w:t>Spectroscopy foundation</w:t>
            </w:r>
          </w:p>
        </w:tc>
        <w:tc>
          <w:tcPr>
            <w:tcW w:w="990" w:type="dxa"/>
          </w:tcPr>
          <w:p w14:paraId="37F2E284" w14:textId="77777777" w:rsidR="003E7F7D" w:rsidRPr="00D62916" w:rsidRDefault="003E7F7D" w:rsidP="00D8705A">
            <w:pPr>
              <w:pStyle w:val="NoSpacing"/>
              <w:rPr>
                <w:rFonts w:cs="Times New Roman"/>
                <w:sz w:val="21"/>
                <w:szCs w:val="21"/>
              </w:rPr>
            </w:pPr>
            <w:r w:rsidRPr="00D62916">
              <w:rPr>
                <w:rFonts w:cs="Times New Roman"/>
                <w:sz w:val="21"/>
                <w:szCs w:val="21"/>
              </w:rPr>
              <w:t>None</w:t>
            </w:r>
          </w:p>
        </w:tc>
        <w:tc>
          <w:tcPr>
            <w:tcW w:w="4520" w:type="dxa"/>
          </w:tcPr>
          <w:p w14:paraId="7BE8BEDC" w14:textId="77777777" w:rsidR="003E7F7D" w:rsidRPr="00D62916" w:rsidRDefault="003E7F7D" w:rsidP="00D8705A">
            <w:pPr>
              <w:pStyle w:val="NoSpacing"/>
              <w:rPr>
                <w:rFonts w:eastAsia="Times New Roman" w:cs="Times New Roman"/>
                <w:sz w:val="21"/>
                <w:szCs w:val="21"/>
              </w:rPr>
            </w:pPr>
            <w:hyperlink r:id="rId49" w:history="1">
              <w:r w:rsidRPr="00D62916">
                <w:rPr>
                  <w:rStyle w:val="Hyperlink"/>
                  <w:rFonts w:cs="Times New Roman"/>
                  <w:sz w:val="21"/>
                  <w:szCs w:val="21"/>
                </w:rPr>
                <w:t>10.1: Overview of Spectroscopy</w:t>
              </w:r>
            </w:hyperlink>
          </w:p>
          <w:p w14:paraId="2AEF071E" w14:textId="77777777" w:rsidR="003E7F7D" w:rsidRPr="00D62916" w:rsidRDefault="003E7F7D" w:rsidP="00D8705A">
            <w:pPr>
              <w:pStyle w:val="NoSpacing"/>
              <w:rPr>
                <w:rFonts w:eastAsia="Times New Roman" w:cs="Times New Roman"/>
                <w:sz w:val="21"/>
                <w:szCs w:val="21"/>
              </w:rPr>
            </w:pPr>
            <w:hyperlink r:id="rId50" w:history="1">
              <w:r w:rsidRPr="00D62916">
                <w:rPr>
                  <w:rStyle w:val="Hyperlink"/>
                  <w:rFonts w:cs="Times New Roman"/>
                  <w:sz w:val="21"/>
                  <w:szCs w:val="21"/>
                </w:rPr>
                <w:t>10.2: Spectroscopy Based on Absorption</w:t>
              </w:r>
            </w:hyperlink>
          </w:p>
          <w:p w14:paraId="2EF0D3DB" w14:textId="77777777" w:rsidR="003E7F7D" w:rsidRPr="00D62916" w:rsidRDefault="003E7F7D" w:rsidP="00D8705A">
            <w:pPr>
              <w:pStyle w:val="NoSpacing"/>
              <w:rPr>
                <w:rFonts w:eastAsia="Times New Roman" w:cs="Times New Roman"/>
                <w:sz w:val="21"/>
                <w:szCs w:val="21"/>
              </w:rPr>
            </w:pPr>
            <w:hyperlink r:id="rId51" w:history="1">
              <w:r w:rsidRPr="00D62916">
                <w:rPr>
                  <w:rStyle w:val="Hyperlink"/>
                  <w:rFonts w:cs="Times New Roman"/>
                  <w:sz w:val="21"/>
                  <w:szCs w:val="21"/>
                </w:rPr>
                <w:t>10.5: Emission Spectroscopy</w:t>
              </w:r>
            </w:hyperlink>
          </w:p>
          <w:p w14:paraId="67FC36BF" w14:textId="77777777" w:rsidR="003E7F7D" w:rsidRPr="00D62916" w:rsidRDefault="003E7F7D" w:rsidP="00D8705A">
            <w:pPr>
              <w:pStyle w:val="NoSpacing"/>
              <w:rPr>
                <w:rFonts w:eastAsia="Times New Roman" w:cs="Times New Roman"/>
                <w:sz w:val="21"/>
                <w:szCs w:val="21"/>
              </w:rPr>
            </w:pPr>
            <w:hyperlink r:id="rId52" w:history="1">
              <w:r w:rsidRPr="00D62916">
                <w:rPr>
                  <w:rStyle w:val="Hyperlink"/>
                  <w:rFonts w:cs="Times New Roman"/>
                  <w:sz w:val="21"/>
                  <w:szCs w:val="21"/>
                </w:rPr>
                <w:t>10.6: Photoluminescent Spectroscopy</w:t>
              </w:r>
            </w:hyperlink>
          </w:p>
        </w:tc>
      </w:tr>
      <w:tr w:rsidR="003E7F7D" w:rsidRPr="00C32C80" w14:paraId="0C1DE7BA" w14:textId="77777777" w:rsidTr="00D8705A">
        <w:tc>
          <w:tcPr>
            <w:tcW w:w="2785" w:type="dxa"/>
          </w:tcPr>
          <w:p w14:paraId="4861EB4E" w14:textId="77777777" w:rsidR="003E7F7D" w:rsidRPr="00D62916" w:rsidRDefault="003E7F7D" w:rsidP="00D8705A">
            <w:pPr>
              <w:rPr>
                <w:rFonts w:cs="Times New Roman"/>
                <w:sz w:val="21"/>
                <w:szCs w:val="21"/>
              </w:rPr>
            </w:pPr>
            <w:r w:rsidRPr="00D62916">
              <w:rPr>
                <w:rFonts w:cs="Times New Roman"/>
                <w:sz w:val="21"/>
                <w:szCs w:val="21"/>
              </w:rPr>
              <w:t>17. Spectrophotometer Components and Comparisons</w:t>
            </w:r>
          </w:p>
        </w:tc>
        <w:tc>
          <w:tcPr>
            <w:tcW w:w="810" w:type="dxa"/>
          </w:tcPr>
          <w:p w14:paraId="6F8CECC5" w14:textId="77777777" w:rsidR="003E7F7D" w:rsidRPr="00D62916" w:rsidRDefault="003E7F7D" w:rsidP="00D8705A">
            <w:pPr>
              <w:rPr>
                <w:rFonts w:cs="Times New Roman"/>
                <w:sz w:val="21"/>
                <w:szCs w:val="21"/>
              </w:rPr>
            </w:pPr>
            <w:r w:rsidRPr="00D62916">
              <w:rPr>
                <w:rFonts w:cs="Times New Roman"/>
                <w:sz w:val="21"/>
                <w:szCs w:val="21"/>
              </w:rPr>
              <w:t>60-75</w:t>
            </w:r>
          </w:p>
        </w:tc>
        <w:tc>
          <w:tcPr>
            <w:tcW w:w="1710" w:type="dxa"/>
          </w:tcPr>
          <w:p w14:paraId="0C642ED1" w14:textId="77777777" w:rsidR="003E7F7D" w:rsidRPr="00D62916" w:rsidRDefault="003E7F7D" w:rsidP="00D8705A">
            <w:pPr>
              <w:pStyle w:val="NoSpacing"/>
              <w:rPr>
                <w:rFonts w:cs="Times New Roman"/>
                <w:sz w:val="21"/>
                <w:szCs w:val="21"/>
              </w:rPr>
            </w:pPr>
            <w:r w:rsidRPr="00D62916">
              <w:rPr>
                <w:rFonts w:cs="Times New Roman"/>
                <w:sz w:val="21"/>
                <w:szCs w:val="21"/>
              </w:rPr>
              <w:t>Recommended after #16</w:t>
            </w:r>
          </w:p>
        </w:tc>
        <w:tc>
          <w:tcPr>
            <w:tcW w:w="990" w:type="dxa"/>
          </w:tcPr>
          <w:p w14:paraId="7A64B51B" w14:textId="77777777" w:rsidR="003E7F7D" w:rsidRPr="00D62916" w:rsidRDefault="003E7F7D" w:rsidP="00D8705A">
            <w:pPr>
              <w:pStyle w:val="NoSpacing"/>
              <w:rPr>
                <w:rFonts w:cs="Times New Roman"/>
                <w:sz w:val="21"/>
                <w:szCs w:val="21"/>
              </w:rPr>
            </w:pPr>
            <w:r w:rsidRPr="00D62916">
              <w:rPr>
                <w:rFonts w:cs="Times New Roman"/>
                <w:sz w:val="21"/>
                <w:szCs w:val="21"/>
              </w:rPr>
              <w:t>None</w:t>
            </w:r>
          </w:p>
        </w:tc>
        <w:tc>
          <w:tcPr>
            <w:tcW w:w="4520" w:type="dxa"/>
          </w:tcPr>
          <w:p w14:paraId="0484BAF5" w14:textId="77777777" w:rsidR="003E7F7D" w:rsidRPr="00D62916" w:rsidRDefault="003E7F7D" w:rsidP="00D8705A">
            <w:pPr>
              <w:pStyle w:val="NoSpacing"/>
              <w:rPr>
                <w:rFonts w:cs="Times New Roman"/>
                <w:sz w:val="21"/>
                <w:szCs w:val="21"/>
              </w:rPr>
            </w:pPr>
            <w:hyperlink r:id="rId53" w:history="1">
              <w:r w:rsidRPr="00D62916">
                <w:rPr>
                  <w:rStyle w:val="Hyperlink"/>
                  <w:rFonts w:cs="Times New Roman"/>
                  <w:sz w:val="21"/>
                  <w:szCs w:val="21"/>
                </w:rPr>
                <w:t>10.1: Overview of Spectroscopy</w:t>
              </w:r>
            </w:hyperlink>
          </w:p>
          <w:p w14:paraId="7304FD14" w14:textId="77777777" w:rsidR="003E7F7D" w:rsidRPr="00D62916" w:rsidRDefault="003E7F7D" w:rsidP="00D8705A">
            <w:pPr>
              <w:pStyle w:val="NoSpacing"/>
              <w:rPr>
                <w:rFonts w:cs="Times New Roman"/>
                <w:sz w:val="21"/>
                <w:szCs w:val="21"/>
              </w:rPr>
            </w:pPr>
            <w:hyperlink r:id="rId54" w:history="1">
              <w:r w:rsidRPr="00D62916">
                <w:rPr>
                  <w:rStyle w:val="Hyperlink"/>
                  <w:rFonts w:cs="Times New Roman"/>
                  <w:sz w:val="21"/>
                  <w:szCs w:val="21"/>
                </w:rPr>
                <w:t>10.2: Spectroscopy Based on Absorption</w:t>
              </w:r>
            </w:hyperlink>
          </w:p>
          <w:p w14:paraId="216DCB53" w14:textId="77777777" w:rsidR="003E7F7D" w:rsidRPr="00D62916" w:rsidRDefault="003E7F7D" w:rsidP="00D8705A">
            <w:pPr>
              <w:pStyle w:val="NoSpacing"/>
              <w:rPr>
                <w:rFonts w:cs="Times New Roman"/>
                <w:sz w:val="21"/>
                <w:szCs w:val="21"/>
              </w:rPr>
            </w:pPr>
            <w:hyperlink r:id="rId55" w:history="1">
              <w:r w:rsidRPr="00D62916">
                <w:rPr>
                  <w:rStyle w:val="Hyperlink"/>
                  <w:rFonts w:cs="Times New Roman"/>
                  <w:sz w:val="21"/>
                  <w:szCs w:val="21"/>
                </w:rPr>
                <w:t>10.3: UV/Vis and IR Spectroscopy</w:t>
              </w:r>
            </w:hyperlink>
          </w:p>
        </w:tc>
      </w:tr>
      <w:tr w:rsidR="003E7F7D" w:rsidRPr="00C32C80" w14:paraId="54BB4834" w14:textId="77777777" w:rsidTr="00D8705A">
        <w:tc>
          <w:tcPr>
            <w:tcW w:w="2785" w:type="dxa"/>
          </w:tcPr>
          <w:p w14:paraId="724F835D" w14:textId="77777777" w:rsidR="003E7F7D" w:rsidRPr="00D62916" w:rsidRDefault="003E7F7D" w:rsidP="00D8705A">
            <w:pPr>
              <w:rPr>
                <w:rFonts w:cs="Times New Roman"/>
                <w:sz w:val="21"/>
                <w:szCs w:val="21"/>
              </w:rPr>
            </w:pPr>
            <w:r w:rsidRPr="00D62916">
              <w:rPr>
                <w:rFonts w:cs="Times New Roman"/>
                <w:sz w:val="21"/>
                <w:szCs w:val="21"/>
              </w:rPr>
              <w:t xml:space="preserve">18. </w:t>
            </w:r>
            <w:r w:rsidRPr="00D62916">
              <w:rPr>
                <w:rFonts w:eastAsia="Times New Roman" w:cs="Times New Roman"/>
                <w:sz w:val="21"/>
                <w:szCs w:val="21"/>
              </w:rPr>
              <w:t>Beer's Law, Mixtures, and Deviations</w:t>
            </w:r>
          </w:p>
        </w:tc>
        <w:tc>
          <w:tcPr>
            <w:tcW w:w="810" w:type="dxa"/>
          </w:tcPr>
          <w:p w14:paraId="6F6F7AD9" w14:textId="77777777" w:rsidR="003E7F7D" w:rsidRPr="00D62916" w:rsidRDefault="003E7F7D" w:rsidP="00D8705A">
            <w:pPr>
              <w:rPr>
                <w:rFonts w:cs="Times New Roman"/>
                <w:sz w:val="21"/>
                <w:szCs w:val="21"/>
              </w:rPr>
            </w:pPr>
            <w:r w:rsidRPr="00D62916">
              <w:rPr>
                <w:rFonts w:cs="Times New Roman"/>
                <w:sz w:val="21"/>
                <w:szCs w:val="21"/>
              </w:rPr>
              <w:t>45-60</w:t>
            </w:r>
          </w:p>
        </w:tc>
        <w:tc>
          <w:tcPr>
            <w:tcW w:w="1710" w:type="dxa"/>
          </w:tcPr>
          <w:p w14:paraId="22C8BE9C" w14:textId="77777777" w:rsidR="003E7F7D" w:rsidRPr="00D62916" w:rsidRDefault="003E7F7D" w:rsidP="00D8705A">
            <w:pPr>
              <w:pStyle w:val="NoSpacing"/>
              <w:rPr>
                <w:rFonts w:cs="Times New Roman"/>
                <w:sz w:val="21"/>
                <w:szCs w:val="21"/>
              </w:rPr>
            </w:pPr>
            <w:r w:rsidRPr="00D62916">
              <w:rPr>
                <w:rFonts w:cs="Times New Roman"/>
                <w:sz w:val="21"/>
                <w:szCs w:val="21"/>
              </w:rPr>
              <w:t xml:space="preserve">Builds on </w:t>
            </w:r>
            <w:r w:rsidRPr="00D62916">
              <w:rPr>
                <w:rFonts w:cs="Times New Roman"/>
                <w:sz w:val="21"/>
                <w:szCs w:val="21"/>
              </w:rPr>
              <w:br/>
              <w:t>#16-17</w:t>
            </w:r>
          </w:p>
        </w:tc>
        <w:tc>
          <w:tcPr>
            <w:tcW w:w="990" w:type="dxa"/>
          </w:tcPr>
          <w:p w14:paraId="0A45302E" w14:textId="77777777" w:rsidR="003E7F7D" w:rsidRPr="00D62916" w:rsidRDefault="003E7F7D" w:rsidP="00D8705A">
            <w:pPr>
              <w:pStyle w:val="NoSpacing"/>
              <w:rPr>
                <w:rFonts w:cs="Times New Roman"/>
                <w:sz w:val="21"/>
                <w:szCs w:val="21"/>
              </w:rPr>
            </w:pPr>
            <w:r w:rsidRPr="00D62916">
              <w:rPr>
                <w:rFonts w:cs="Times New Roman"/>
                <w:sz w:val="21"/>
                <w:szCs w:val="21"/>
              </w:rPr>
              <w:t>None</w:t>
            </w:r>
          </w:p>
        </w:tc>
        <w:tc>
          <w:tcPr>
            <w:tcW w:w="4520" w:type="dxa"/>
          </w:tcPr>
          <w:p w14:paraId="1B560F75" w14:textId="77777777" w:rsidR="003E7F7D" w:rsidRPr="00D62916" w:rsidRDefault="003E7F7D" w:rsidP="00D8705A">
            <w:pPr>
              <w:pStyle w:val="NoSpacing"/>
              <w:rPr>
                <w:rFonts w:cs="Times New Roman"/>
                <w:sz w:val="21"/>
                <w:szCs w:val="21"/>
              </w:rPr>
            </w:pPr>
            <w:hyperlink r:id="rId56" w:history="1">
              <w:r w:rsidRPr="00D62916">
                <w:rPr>
                  <w:rStyle w:val="Hyperlink"/>
                  <w:rFonts w:cs="Times New Roman"/>
                  <w:sz w:val="21"/>
                  <w:szCs w:val="21"/>
                </w:rPr>
                <w:t>10.1: Overview of Spectroscopy</w:t>
              </w:r>
            </w:hyperlink>
          </w:p>
          <w:p w14:paraId="4F9BBE90" w14:textId="77777777" w:rsidR="003E7F7D" w:rsidRPr="00D62916" w:rsidRDefault="003E7F7D" w:rsidP="00D8705A">
            <w:pPr>
              <w:pStyle w:val="NoSpacing"/>
              <w:rPr>
                <w:rFonts w:cs="Times New Roman"/>
                <w:sz w:val="21"/>
                <w:szCs w:val="21"/>
              </w:rPr>
            </w:pPr>
            <w:hyperlink r:id="rId57" w:history="1">
              <w:r w:rsidRPr="00D62916">
                <w:rPr>
                  <w:rStyle w:val="Hyperlink"/>
                  <w:rFonts w:cs="Times New Roman"/>
                  <w:sz w:val="21"/>
                  <w:szCs w:val="21"/>
                </w:rPr>
                <w:t>10.2: Spectroscopy Based on Absorption</w:t>
              </w:r>
            </w:hyperlink>
          </w:p>
          <w:p w14:paraId="24EA89F5" w14:textId="77777777" w:rsidR="003E7F7D" w:rsidRPr="00D62916" w:rsidRDefault="003E7F7D" w:rsidP="00D8705A">
            <w:pPr>
              <w:pStyle w:val="NoSpacing"/>
              <w:rPr>
                <w:rFonts w:cs="Times New Roman"/>
                <w:sz w:val="21"/>
                <w:szCs w:val="21"/>
              </w:rPr>
            </w:pPr>
            <w:hyperlink r:id="rId58" w:history="1">
              <w:r w:rsidRPr="00D62916">
                <w:rPr>
                  <w:rStyle w:val="Hyperlink"/>
                  <w:rFonts w:cs="Times New Roman"/>
                  <w:sz w:val="21"/>
                  <w:szCs w:val="21"/>
                </w:rPr>
                <w:t>10.3: UV/Vis and IR Spectroscopy</w:t>
              </w:r>
            </w:hyperlink>
          </w:p>
        </w:tc>
      </w:tr>
      <w:tr w:rsidR="003E7F7D" w:rsidRPr="007D39BA" w14:paraId="71B4414F" w14:textId="77777777" w:rsidTr="00D8705A">
        <w:tc>
          <w:tcPr>
            <w:tcW w:w="2785" w:type="dxa"/>
          </w:tcPr>
          <w:p w14:paraId="2FCDE8AE" w14:textId="77777777" w:rsidR="003E7F7D" w:rsidRPr="00D62916" w:rsidRDefault="003E7F7D" w:rsidP="00D8705A">
            <w:pPr>
              <w:pStyle w:val="NormalWeb"/>
              <w:rPr>
                <w:sz w:val="21"/>
                <w:szCs w:val="21"/>
              </w:rPr>
            </w:pPr>
            <w:r w:rsidRPr="00D62916">
              <w:rPr>
                <w:sz w:val="21"/>
                <w:szCs w:val="21"/>
              </w:rPr>
              <w:t xml:space="preserve">19. Atomic Spectroscopy Part 1: Fundamentals and Flame AA Instrumentation  </w:t>
            </w:r>
          </w:p>
        </w:tc>
        <w:tc>
          <w:tcPr>
            <w:tcW w:w="810" w:type="dxa"/>
          </w:tcPr>
          <w:p w14:paraId="0964235F" w14:textId="77777777" w:rsidR="003E7F7D" w:rsidRPr="00D62916" w:rsidRDefault="003E7F7D" w:rsidP="00D8705A">
            <w:pPr>
              <w:rPr>
                <w:rFonts w:cs="Times New Roman"/>
                <w:sz w:val="21"/>
                <w:szCs w:val="21"/>
              </w:rPr>
            </w:pPr>
            <w:r w:rsidRPr="00D62916">
              <w:rPr>
                <w:rFonts w:cs="Times New Roman"/>
                <w:sz w:val="21"/>
                <w:szCs w:val="21"/>
              </w:rPr>
              <w:t>60-70</w:t>
            </w:r>
          </w:p>
        </w:tc>
        <w:tc>
          <w:tcPr>
            <w:tcW w:w="1710" w:type="dxa"/>
          </w:tcPr>
          <w:p w14:paraId="61ADA3EA" w14:textId="77777777" w:rsidR="003E7F7D" w:rsidRPr="00D62916" w:rsidRDefault="003E7F7D" w:rsidP="00D8705A">
            <w:pPr>
              <w:rPr>
                <w:rFonts w:cs="Times New Roman"/>
                <w:sz w:val="21"/>
                <w:szCs w:val="21"/>
              </w:rPr>
            </w:pPr>
            <w:r w:rsidRPr="00D62916">
              <w:rPr>
                <w:rFonts w:cs="Times New Roman"/>
                <w:sz w:val="21"/>
                <w:szCs w:val="21"/>
              </w:rPr>
              <w:t>Instrument-specific and modular</w:t>
            </w:r>
          </w:p>
        </w:tc>
        <w:tc>
          <w:tcPr>
            <w:tcW w:w="990" w:type="dxa"/>
          </w:tcPr>
          <w:p w14:paraId="5D762EE2" w14:textId="77777777" w:rsidR="003E7F7D" w:rsidRPr="00D62916" w:rsidRDefault="003E7F7D" w:rsidP="00D8705A">
            <w:pPr>
              <w:rPr>
                <w:rFonts w:cs="Times New Roman"/>
                <w:sz w:val="21"/>
                <w:szCs w:val="21"/>
              </w:rPr>
            </w:pPr>
            <w:r w:rsidRPr="00D62916">
              <w:rPr>
                <w:rFonts w:cs="Times New Roman"/>
                <w:sz w:val="21"/>
                <w:szCs w:val="21"/>
              </w:rPr>
              <w:t>None</w:t>
            </w:r>
          </w:p>
        </w:tc>
        <w:tc>
          <w:tcPr>
            <w:tcW w:w="4520" w:type="dxa"/>
          </w:tcPr>
          <w:p w14:paraId="19F17D01" w14:textId="77777777" w:rsidR="003E7F7D" w:rsidRPr="00D62916" w:rsidRDefault="003E7F7D" w:rsidP="00D8705A">
            <w:pPr>
              <w:ind w:left="-18"/>
              <w:rPr>
                <w:rFonts w:cs="Times New Roman"/>
                <w:sz w:val="21"/>
                <w:szCs w:val="21"/>
              </w:rPr>
            </w:pPr>
            <w:hyperlink r:id="rId59" w:history="1">
              <w:r w:rsidRPr="00D62916">
                <w:rPr>
                  <w:rStyle w:val="Hyperlink"/>
                  <w:rFonts w:cs="Times New Roman"/>
                  <w:sz w:val="21"/>
                  <w:szCs w:val="21"/>
                </w:rPr>
                <w:t>4.7: Detection Limits</w:t>
              </w:r>
            </w:hyperlink>
          </w:p>
          <w:p w14:paraId="60554E3A" w14:textId="77777777" w:rsidR="003E7F7D" w:rsidRPr="00D62916" w:rsidRDefault="003E7F7D" w:rsidP="00D8705A">
            <w:pPr>
              <w:ind w:left="-18"/>
              <w:rPr>
                <w:rFonts w:cs="Times New Roman"/>
                <w:sz w:val="21"/>
                <w:szCs w:val="21"/>
              </w:rPr>
            </w:pPr>
            <w:hyperlink r:id="rId60" w:history="1">
              <w:r w:rsidRPr="00D62916">
                <w:rPr>
                  <w:rStyle w:val="Hyperlink"/>
                  <w:rFonts w:cs="Times New Roman"/>
                  <w:sz w:val="21"/>
                  <w:szCs w:val="21"/>
                </w:rPr>
                <w:t>10.1: Overview of Spectroscopy</w:t>
              </w:r>
            </w:hyperlink>
          </w:p>
          <w:p w14:paraId="43A6F01F" w14:textId="77777777" w:rsidR="003E7F7D" w:rsidRPr="00D62916" w:rsidRDefault="003E7F7D" w:rsidP="00D8705A">
            <w:pPr>
              <w:ind w:left="-18"/>
              <w:rPr>
                <w:rFonts w:cs="Times New Roman"/>
                <w:sz w:val="21"/>
                <w:szCs w:val="21"/>
              </w:rPr>
            </w:pPr>
            <w:hyperlink r:id="rId61" w:history="1">
              <w:r w:rsidRPr="00D62916">
                <w:rPr>
                  <w:rStyle w:val="Hyperlink"/>
                  <w:rFonts w:cs="Times New Roman"/>
                  <w:sz w:val="21"/>
                  <w:szCs w:val="21"/>
                </w:rPr>
                <w:t>10.2: Spectroscopy Based on Absorption</w:t>
              </w:r>
            </w:hyperlink>
          </w:p>
          <w:p w14:paraId="7656A20F" w14:textId="77777777" w:rsidR="003E7F7D" w:rsidRPr="00D62916" w:rsidRDefault="003E7F7D" w:rsidP="00D8705A">
            <w:pPr>
              <w:ind w:left="-18"/>
              <w:rPr>
                <w:rFonts w:cs="Times New Roman"/>
                <w:sz w:val="21"/>
                <w:szCs w:val="21"/>
              </w:rPr>
            </w:pPr>
            <w:hyperlink r:id="rId62" w:history="1">
              <w:r w:rsidRPr="00D62916">
                <w:rPr>
                  <w:rStyle w:val="Hyperlink"/>
                  <w:rFonts w:cs="Times New Roman"/>
                  <w:sz w:val="21"/>
                  <w:szCs w:val="21"/>
                </w:rPr>
                <w:t>10.3: UV/Vis and IR Spectroscopy</w:t>
              </w:r>
            </w:hyperlink>
          </w:p>
          <w:p w14:paraId="7494209E" w14:textId="77777777" w:rsidR="003E7F7D" w:rsidRPr="00D62916" w:rsidRDefault="003E7F7D" w:rsidP="00D8705A">
            <w:pPr>
              <w:ind w:left="-18"/>
              <w:rPr>
                <w:rFonts w:cs="Times New Roman"/>
                <w:sz w:val="21"/>
                <w:szCs w:val="21"/>
              </w:rPr>
            </w:pPr>
            <w:hyperlink r:id="rId63" w:history="1">
              <w:r w:rsidRPr="00D62916">
                <w:rPr>
                  <w:rStyle w:val="Hyperlink"/>
                  <w:rFonts w:cs="Times New Roman"/>
                  <w:sz w:val="21"/>
                  <w:szCs w:val="21"/>
                </w:rPr>
                <w:t>10.4: Atomic Absorption Spectroscopy</w:t>
              </w:r>
            </w:hyperlink>
          </w:p>
        </w:tc>
      </w:tr>
      <w:tr w:rsidR="003E7F7D" w:rsidRPr="007D39BA" w14:paraId="2E0AA9CC" w14:textId="77777777" w:rsidTr="00D8705A">
        <w:tc>
          <w:tcPr>
            <w:tcW w:w="2785" w:type="dxa"/>
          </w:tcPr>
          <w:p w14:paraId="2B3A73E7" w14:textId="77777777" w:rsidR="003E7F7D" w:rsidRPr="00D62916" w:rsidRDefault="003E7F7D" w:rsidP="00D8705A">
            <w:pPr>
              <w:rPr>
                <w:rFonts w:cs="Times New Roman"/>
                <w:sz w:val="21"/>
                <w:szCs w:val="21"/>
              </w:rPr>
            </w:pPr>
            <w:r w:rsidRPr="00D62916">
              <w:rPr>
                <w:rFonts w:cs="Times New Roman"/>
                <w:sz w:val="21"/>
                <w:szCs w:val="21"/>
              </w:rPr>
              <w:t>20. Atomic Spectroscopy Part 2: Interferences, Calibration, and Sensitivity</w:t>
            </w:r>
          </w:p>
        </w:tc>
        <w:tc>
          <w:tcPr>
            <w:tcW w:w="810" w:type="dxa"/>
          </w:tcPr>
          <w:p w14:paraId="7C7D36A9" w14:textId="77777777" w:rsidR="003E7F7D" w:rsidRPr="00D62916" w:rsidRDefault="003E7F7D" w:rsidP="00D8705A">
            <w:pPr>
              <w:rPr>
                <w:rFonts w:cs="Times New Roman"/>
                <w:sz w:val="21"/>
                <w:szCs w:val="21"/>
              </w:rPr>
            </w:pPr>
            <w:r w:rsidRPr="00D62916">
              <w:rPr>
                <w:rFonts w:cs="Times New Roman"/>
                <w:sz w:val="21"/>
                <w:szCs w:val="21"/>
              </w:rPr>
              <w:t>60-90</w:t>
            </w:r>
          </w:p>
        </w:tc>
        <w:tc>
          <w:tcPr>
            <w:tcW w:w="1710" w:type="dxa"/>
          </w:tcPr>
          <w:p w14:paraId="6AA6F81D" w14:textId="77777777" w:rsidR="003E7F7D" w:rsidRPr="00D62916" w:rsidRDefault="003E7F7D" w:rsidP="00D8705A">
            <w:pPr>
              <w:rPr>
                <w:rFonts w:cs="Times New Roman"/>
                <w:sz w:val="21"/>
                <w:szCs w:val="21"/>
              </w:rPr>
            </w:pPr>
            <w:r w:rsidRPr="00D62916">
              <w:rPr>
                <w:rFonts w:cs="Times New Roman"/>
                <w:sz w:val="21"/>
                <w:szCs w:val="21"/>
              </w:rPr>
              <w:t>Builds on #19</w:t>
            </w:r>
          </w:p>
        </w:tc>
        <w:tc>
          <w:tcPr>
            <w:tcW w:w="990" w:type="dxa"/>
          </w:tcPr>
          <w:p w14:paraId="22896128" w14:textId="77777777" w:rsidR="003E7F7D" w:rsidRPr="00D62916" w:rsidRDefault="003E7F7D" w:rsidP="00D8705A">
            <w:pPr>
              <w:rPr>
                <w:rFonts w:cs="Times New Roman"/>
                <w:sz w:val="21"/>
                <w:szCs w:val="21"/>
              </w:rPr>
            </w:pPr>
            <w:r w:rsidRPr="00D62916">
              <w:rPr>
                <w:rFonts w:cs="Times New Roman"/>
                <w:sz w:val="21"/>
                <w:szCs w:val="21"/>
              </w:rPr>
              <w:t>None</w:t>
            </w:r>
          </w:p>
        </w:tc>
        <w:tc>
          <w:tcPr>
            <w:tcW w:w="4520" w:type="dxa"/>
          </w:tcPr>
          <w:p w14:paraId="0B60EF3C" w14:textId="77777777" w:rsidR="003E7F7D" w:rsidRPr="00D62916" w:rsidRDefault="003E7F7D" w:rsidP="00D8705A">
            <w:pPr>
              <w:rPr>
                <w:rFonts w:cs="Times New Roman"/>
                <w:sz w:val="21"/>
                <w:szCs w:val="21"/>
              </w:rPr>
            </w:pPr>
            <w:hyperlink r:id="rId64" w:history="1">
              <w:r w:rsidRPr="00D62916">
                <w:rPr>
                  <w:rStyle w:val="Hyperlink"/>
                  <w:rFonts w:cs="Times New Roman"/>
                  <w:sz w:val="21"/>
                  <w:szCs w:val="21"/>
                </w:rPr>
                <w:t>5.2: Calibrating the Signal</w:t>
              </w:r>
            </w:hyperlink>
          </w:p>
          <w:p w14:paraId="20C69103" w14:textId="77777777" w:rsidR="003E7F7D" w:rsidRPr="00D62916" w:rsidRDefault="003E7F7D" w:rsidP="00D8705A">
            <w:pPr>
              <w:rPr>
                <w:rFonts w:cs="Times New Roman"/>
                <w:sz w:val="21"/>
                <w:szCs w:val="21"/>
              </w:rPr>
            </w:pPr>
            <w:hyperlink r:id="rId65" w:history="1">
              <w:r w:rsidRPr="00D62916">
                <w:rPr>
                  <w:rStyle w:val="Hyperlink"/>
                  <w:rFonts w:cs="Times New Roman"/>
                  <w:sz w:val="21"/>
                  <w:szCs w:val="21"/>
                </w:rPr>
                <w:t>5.3: Determining the Sensitivity</w:t>
              </w:r>
            </w:hyperlink>
          </w:p>
          <w:p w14:paraId="7CB5ED1D" w14:textId="77777777" w:rsidR="003E7F7D" w:rsidRPr="00D62916" w:rsidRDefault="003E7F7D" w:rsidP="00D8705A">
            <w:pPr>
              <w:rPr>
                <w:sz w:val="21"/>
                <w:szCs w:val="21"/>
              </w:rPr>
            </w:pPr>
            <w:hyperlink r:id="rId66" w:history="1">
              <w:r w:rsidRPr="00D62916">
                <w:rPr>
                  <w:rStyle w:val="Hyperlink"/>
                  <w:rFonts w:cs="Times New Roman"/>
                  <w:sz w:val="21"/>
                  <w:szCs w:val="21"/>
                </w:rPr>
                <w:t>5.4: Linear Regression and Calibration Curves</w:t>
              </w:r>
            </w:hyperlink>
          </w:p>
          <w:p w14:paraId="6A56673F" w14:textId="77777777" w:rsidR="003E7F7D" w:rsidRPr="00D62916" w:rsidRDefault="003E7F7D" w:rsidP="00D8705A">
            <w:pPr>
              <w:rPr>
                <w:rFonts w:cs="Times New Roman"/>
                <w:sz w:val="21"/>
                <w:szCs w:val="21"/>
              </w:rPr>
            </w:pPr>
            <w:hyperlink r:id="rId67" w:history="1">
              <w:r w:rsidRPr="00D62916">
                <w:rPr>
                  <w:rStyle w:val="Hyperlink"/>
                  <w:rFonts w:cs="Times New Roman"/>
                  <w:sz w:val="21"/>
                  <w:szCs w:val="21"/>
                </w:rPr>
                <w:t>10.4: Atomic Absorption Spectroscopy</w:t>
              </w:r>
            </w:hyperlink>
          </w:p>
          <w:p w14:paraId="0FC3C384" w14:textId="77777777" w:rsidR="003E7F7D" w:rsidRPr="00D62916" w:rsidRDefault="003E7F7D" w:rsidP="00D8705A">
            <w:pPr>
              <w:rPr>
                <w:rFonts w:cs="Times New Roman"/>
                <w:sz w:val="21"/>
                <w:szCs w:val="21"/>
              </w:rPr>
            </w:pPr>
            <w:hyperlink r:id="rId68" w:history="1">
              <w:r w:rsidRPr="00D62916">
                <w:rPr>
                  <w:rStyle w:val="Hyperlink"/>
                  <w:rFonts w:cs="Times New Roman"/>
                  <w:sz w:val="21"/>
                  <w:szCs w:val="21"/>
                </w:rPr>
                <w:t>10.5: Emission Spectroscopy</w:t>
              </w:r>
            </w:hyperlink>
          </w:p>
          <w:p w14:paraId="64305A72" w14:textId="77777777" w:rsidR="003E7F7D" w:rsidRPr="00D62916" w:rsidRDefault="003E7F7D" w:rsidP="00D8705A">
            <w:pPr>
              <w:rPr>
                <w:rFonts w:cs="Times New Roman"/>
                <w:sz w:val="21"/>
                <w:szCs w:val="21"/>
              </w:rPr>
            </w:pPr>
            <w:hyperlink r:id="rId69" w:history="1">
              <w:r w:rsidRPr="00D62916">
                <w:rPr>
                  <w:rStyle w:val="Hyperlink"/>
                  <w:rFonts w:cs="Times New Roman"/>
                  <w:sz w:val="21"/>
                  <w:szCs w:val="21"/>
                </w:rPr>
                <w:t>10.7: Atomic Emission Spectroscopy</w:t>
              </w:r>
            </w:hyperlink>
          </w:p>
        </w:tc>
      </w:tr>
      <w:tr w:rsidR="003E7F7D" w:rsidRPr="00C32C80" w14:paraId="4D53E1DD" w14:textId="77777777" w:rsidTr="00D8705A">
        <w:tc>
          <w:tcPr>
            <w:tcW w:w="2785" w:type="dxa"/>
          </w:tcPr>
          <w:p w14:paraId="6A20BD8A" w14:textId="77777777" w:rsidR="003E7F7D" w:rsidRPr="00D62916" w:rsidRDefault="003E7F7D" w:rsidP="00D8705A">
            <w:pPr>
              <w:rPr>
                <w:rFonts w:cs="Times New Roman"/>
                <w:sz w:val="21"/>
                <w:szCs w:val="21"/>
              </w:rPr>
            </w:pPr>
            <w:r w:rsidRPr="00D62916">
              <w:rPr>
                <w:rFonts w:cs="Times New Roman"/>
                <w:sz w:val="21"/>
                <w:szCs w:val="21"/>
              </w:rPr>
              <w:t>21. Uncertainty Calculations in Standard Curves</w:t>
            </w:r>
          </w:p>
        </w:tc>
        <w:tc>
          <w:tcPr>
            <w:tcW w:w="810" w:type="dxa"/>
          </w:tcPr>
          <w:p w14:paraId="05144D73" w14:textId="77777777" w:rsidR="003E7F7D" w:rsidRPr="00D62916" w:rsidRDefault="003E7F7D" w:rsidP="00D8705A">
            <w:pPr>
              <w:rPr>
                <w:rFonts w:cs="Times New Roman"/>
                <w:sz w:val="21"/>
                <w:szCs w:val="21"/>
              </w:rPr>
            </w:pPr>
            <w:r w:rsidRPr="00D62916">
              <w:rPr>
                <w:rFonts w:cs="Times New Roman"/>
                <w:sz w:val="21"/>
                <w:szCs w:val="21"/>
              </w:rPr>
              <w:t>50-75</w:t>
            </w:r>
          </w:p>
        </w:tc>
        <w:tc>
          <w:tcPr>
            <w:tcW w:w="1710" w:type="dxa"/>
          </w:tcPr>
          <w:p w14:paraId="76EBE0FB" w14:textId="77777777" w:rsidR="003E7F7D" w:rsidRPr="00D62916" w:rsidRDefault="003E7F7D" w:rsidP="00D8705A">
            <w:pPr>
              <w:rPr>
                <w:rFonts w:cs="Times New Roman"/>
                <w:sz w:val="21"/>
                <w:szCs w:val="21"/>
              </w:rPr>
            </w:pPr>
            <w:r w:rsidRPr="00D62916">
              <w:rPr>
                <w:rFonts w:cs="Times New Roman"/>
                <w:sz w:val="21"/>
                <w:szCs w:val="21"/>
              </w:rPr>
              <w:t>Builds on calibration basics and #20</w:t>
            </w:r>
          </w:p>
        </w:tc>
        <w:tc>
          <w:tcPr>
            <w:tcW w:w="990" w:type="dxa"/>
          </w:tcPr>
          <w:p w14:paraId="522303D4" w14:textId="77777777" w:rsidR="003E7F7D" w:rsidRPr="00D62916" w:rsidRDefault="003E7F7D" w:rsidP="00D8705A">
            <w:pPr>
              <w:rPr>
                <w:rFonts w:cs="Times New Roman"/>
                <w:sz w:val="21"/>
                <w:szCs w:val="21"/>
              </w:rPr>
            </w:pPr>
            <w:r w:rsidRPr="00D62916">
              <w:rPr>
                <w:rFonts w:cs="Times New Roman"/>
                <w:sz w:val="21"/>
                <w:szCs w:val="21"/>
              </w:rPr>
              <w:t>Excel</w:t>
            </w:r>
          </w:p>
        </w:tc>
        <w:tc>
          <w:tcPr>
            <w:tcW w:w="4520" w:type="dxa"/>
          </w:tcPr>
          <w:p w14:paraId="2456C597" w14:textId="77777777" w:rsidR="003E7F7D" w:rsidRPr="00D62916" w:rsidRDefault="003E7F7D" w:rsidP="00D8705A">
            <w:pPr>
              <w:rPr>
                <w:rFonts w:cs="Times New Roman"/>
                <w:sz w:val="21"/>
                <w:szCs w:val="21"/>
              </w:rPr>
            </w:pPr>
            <w:hyperlink r:id="rId70" w:history="1">
              <w:r w:rsidRPr="00D62916">
                <w:rPr>
                  <w:rStyle w:val="Hyperlink"/>
                  <w:rFonts w:cs="Times New Roman"/>
                  <w:sz w:val="21"/>
                  <w:szCs w:val="21"/>
                </w:rPr>
                <w:t>5.4: Linear Regression and Calibration Curves</w:t>
              </w:r>
            </w:hyperlink>
          </w:p>
          <w:p w14:paraId="2FE70913" w14:textId="77777777" w:rsidR="003E7F7D" w:rsidRPr="00D62916" w:rsidRDefault="003E7F7D" w:rsidP="00D8705A">
            <w:pPr>
              <w:pStyle w:val="NoSpacing"/>
              <w:rPr>
                <w:rFonts w:cs="Times New Roman"/>
                <w:sz w:val="21"/>
                <w:szCs w:val="21"/>
              </w:rPr>
            </w:pPr>
          </w:p>
        </w:tc>
      </w:tr>
    </w:tbl>
    <w:p w14:paraId="260CAB76" w14:textId="77777777" w:rsidR="003E7F7D" w:rsidRDefault="003E7F7D" w:rsidP="003E7F7D">
      <w:pPr>
        <w:pStyle w:val="Heading2"/>
      </w:pPr>
      <w:r>
        <w:lastRenderedPageBreak/>
        <w:t>Electrochemical Methods</w:t>
      </w:r>
    </w:p>
    <w:tbl>
      <w:tblPr>
        <w:tblStyle w:val="TableGrid"/>
        <w:tblW w:w="10800" w:type="dxa"/>
        <w:tblInd w:w="-5" w:type="dxa"/>
        <w:tblLayout w:type="fixed"/>
        <w:tblLook w:val="04A0" w:firstRow="1" w:lastRow="0" w:firstColumn="1" w:lastColumn="0" w:noHBand="0" w:noVBand="1"/>
      </w:tblPr>
      <w:tblGrid>
        <w:gridCol w:w="2700"/>
        <w:gridCol w:w="900"/>
        <w:gridCol w:w="1710"/>
        <w:gridCol w:w="990"/>
        <w:gridCol w:w="4500"/>
      </w:tblGrid>
      <w:tr w:rsidR="003E7F7D" w:rsidRPr="00217D42" w14:paraId="4A65E472" w14:textId="77777777" w:rsidTr="00D8705A">
        <w:trPr>
          <w:tblHeader/>
        </w:trPr>
        <w:tc>
          <w:tcPr>
            <w:tcW w:w="2700" w:type="dxa"/>
          </w:tcPr>
          <w:p w14:paraId="4F1A8EFB" w14:textId="77777777" w:rsidR="003E7F7D" w:rsidRPr="0088426B" w:rsidRDefault="003E7F7D" w:rsidP="00D8705A">
            <w:pPr>
              <w:rPr>
                <w:rFonts w:cs="Times New Roman"/>
                <w:b/>
                <w:bCs/>
                <w:sz w:val="21"/>
                <w:szCs w:val="21"/>
              </w:rPr>
            </w:pPr>
            <w:r w:rsidRPr="0088426B">
              <w:rPr>
                <w:rFonts w:cs="Times New Roman"/>
                <w:b/>
                <w:bCs/>
                <w:sz w:val="21"/>
                <w:szCs w:val="21"/>
              </w:rPr>
              <w:t>Worksheet</w:t>
            </w:r>
          </w:p>
        </w:tc>
        <w:tc>
          <w:tcPr>
            <w:tcW w:w="900" w:type="dxa"/>
          </w:tcPr>
          <w:p w14:paraId="48EC071A" w14:textId="77777777" w:rsidR="003E7F7D" w:rsidRPr="0088426B" w:rsidRDefault="003E7F7D" w:rsidP="00D8705A">
            <w:pPr>
              <w:rPr>
                <w:rFonts w:cs="Times New Roman"/>
                <w:b/>
                <w:bCs/>
                <w:sz w:val="21"/>
                <w:szCs w:val="21"/>
              </w:rPr>
            </w:pPr>
            <w:r w:rsidRPr="0088426B">
              <w:rPr>
                <w:rFonts w:cs="Times New Roman"/>
                <w:b/>
                <w:bCs/>
                <w:sz w:val="21"/>
                <w:szCs w:val="21"/>
              </w:rPr>
              <w:t>Time (mins)</w:t>
            </w:r>
          </w:p>
        </w:tc>
        <w:tc>
          <w:tcPr>
            <w:tcW w:w="1710" w:type="dxa"/>
          </w:tcPr>
          <w:p w14:paraId="21D95B12" w14:textId="77777777" w:rsidR="003E7F7D" w:rsidRPr="0088426B" w:rsidRDefault="003E7F7D" w:rsidP="00D8705A">
            <w:pPr>
              <w:rPr>
                <w:rFonts w:cs="Times New Roman"/>
                <w:b/>
                <w:bCs/>
                <w:sz w:val="21"/>
                <w:szCs w:val="21"/>
              </w:rPr>
            </w:pPr>
            <w:r w:rsidRPr="0088426B">
              <w:rPr>
                <w:rFonts w:cs="Times New Roman"/>
                <w:b/>
                <w:bCs/>
                <w:sz w:val="21"/>
                <w:szCs w:val="21"/>
              </w:rPr>
              <w:t>Use/ Sequencing</w:t>
            </w:r>
          </w:p>
        </w:tc>
        <w:tc>
          <w:tcPr>
            <w:tcW w:w="990" w:type="dxa"/>
          </w:tcPr>
          <w:p w14:paraId="2A878739" w14:textId="77777777" w:rsidR="003E7F7D" w:rsidRPr="0088426B" w:rsidRDefault="003E7F7D" w:rsidP="00D8705A">
            <w:pPr>
              <w:rPr>
                <w:rFonts w:cs="Times New Roman"/>
                <w:b/>
                <w:bCs/>
                <w:sz w:val="21"/>
                <w:szCs w:val="21"/>
              </w:rPr>
            </w:pPr>
            <w:r w:rsidRPr="0088426B">
              <w:rPr>
                <w:rFonts w:cs="Times New Roman"/>
                <w:b/>
                <w:bCs/>
                <w:sz w:val="21"/>
                <w:szCs w:val="21"/>
              </w:rPr>
              <w:t>Tech Needed</w:t>
            </w:r>
          </w:p>
        </w:tc>
        <w:tc>
          <w:tcPr>
            <w:tcW w:w="4500" w:type="dxa"/>
          </w:tcPr>
          <w:p w14:paraId="2C5B6CB3" w14:textId="77777777" w:rsidR="003E7F7D" w:rsidRPr="0088426B" w:rsidRDefault="003E7F7D" w:rsidP="00D8705A">
            <w:pPr>
              <w:rPr>
                <w:rFonts w:cs="Times New Roman"/>
                <w:b/>
                <w:bCs/>
                <w:sz w:val="21"/>
                <w:szCs w:val="21"/>
              </w:rPr>
            </w:pPr>
            <w:r w:rsidRPr="0088426B">
              <w:rPr>
                <w:rFonts w:cs="Times New Roman"/>
                <w:b/>
                <w:bCs/>
                <w:i/>
                <w:iCs/>
                <w:sz w:val="21"/>
                <w:szCs w:val="21"/>
              </w:rPr>
              <w:t>Analytical Chemistry 2.1</w:t>
            </w:r>
            <w:r w:rsidRPr="0088426B">
              <w:rPr>
                <w:rFonts w:cs="Times New Roman"/>
                <w:b/>
                <w:bCs/>
                <w:sz w:val="21"/>
                <w:szCs w:val="21"/>
              </w:rPr>
              <w:t xml:space="preserve"> Sections </w:t>
            </w:r>
          </w:p>
        </w:tc>
      </w:tr>
      <w:tr w:rsidR="003E7F7D" w:rsidRPr="00C32C80" w14:paraId="0975049C" w14:textId="77777777" w:rsidTr="00D8705A">
        <w:tc>
          <w:tcPr>
            <w:tcW w:w="2700" w:type="dxa"/>
          </w:tcPr>
          <w:p w14:paraId="41F9C5F3" w14:textId="77777777" w:rsidR="003E7F7D" w:rsidRPr="0088426B" w:rsidRDefault="003E7F7D" w:rsidP="00D8705A">
            <w:pPr>
              <w:rPr>
                <w:rFonts w:cs="Times New Roman"/>
                <w:sz w:val="21"/>
                <w:szCs w:val="21"/>
              </w:rPr>
            </w:pPr>
            <w:r w:rsidRPr="0088426B">
              <w:rPr>
                <w:rFonts w:cs="Times New Roman"/>
                <w:sz w:val="21"/>
                <w:szCs w:val="21"/>
              </w:rPr>
              <w:t>22. Electrochemistry Basics</w:t>
            </w:r>
          </w:p>
        </w:tc>
        <w:tc>
          <w:tcPr>
            <w:tcW w:w="900" w:type="dxa"/>
          </w:tcPr>
          <w:p w14:paraId="262BE1A2" w14:textId="77777777" w:rsidR="003E7F7D" w:rsidRPr="0088426B" w:rsidRDefault="003E7F7D" w:rsidP="00D8705A">
            <w:pPr>
              <w:rPr>
                <w:rFonts w:cs="Times New Roman"/>
                <w:sz w:val="21"/>
                <w:szCs w:val="21"/>
              </w:rPr>
            </w:pPr>
            <w:r w:rsidRPr="0088426B">
              <w:rPr>
                <w:rFonts w:cs="Times New Roman"/>
                <w:sz w:val="21"/>
                <w:szCs w:val="21"/>
              </w:rPr>
              <w:t>60-80</w:t>
            </w:r>
          </w:p>
        </w:tc>
        <w:tc>
          <w:tcPr>
            <w:tcW w:w="1710" w:type="dxa"/>
          </w:tcPr>
          <w:p w14:paraId="7C7BBBF8" w14:textId="77777777" w:rsidR="003E7F7D" w:rsidRPr="0088426B" w:rsidRDefault="003E7F7D" w:rsidP="00D8705A">
            <w:pPr>
              <w:pStyle w:val="NoSpacing"/>
              <w:rPr>
                <w:rFonts w:cs="Times New Roman"/>
                <w:sz w:val="21"/>
                <w:szCs w:val="21"/>
              </w:rPr>
            </w:pPr>
            <w:r w:rsidRPr="0088426B">
              <w:rPr>
                <w:rFonts w:cs="Times New Roman"/>
                <w:sz w:val="21"/>
                <w:szCs w:val="21"/>
              </w:rPr>
              <w:t>Electrochemistry foundation</w:t>
            </w:r>
          </w:p>
        </w:tc>
        <w:tc>
          <w:tcPr>
            <w:tcW w:w="990" w:type="dxa"/>
          </w:tcPr>
          <w:p w14:paraId="31E71B2C" w14:textId="77777777" w:rsidR="003E7F7D" w:rsidRPr="0088426B" w:rsidRDefault="003E7F7D" w:rsidP="00D8705A">
            <w:pPr>
              <w:pStyle w:val="NoSpacing"/>
              <w:rPr>
                <w:rFonts w:cs="Times New Roman"/>
                <w:sz w:val="21"/>
                <w:szCs w:val="21"/>
              </w:rPr>
            </w:pPr>
            <w:r w:rsidRPr="0088426B">
              <w:rPr>
                <w:rFonts w:cs="Times New Roman"/>
                <w:sz w:val="21"/>
                <w:szCs w:val="21"/>
              </w:rPr>
              <w:t>None</w:t>
            </w:r>
          </w:p>
        </w:tc>
        <w:tc>
          <w:tcPr>
            <w:tcW w:w="4500" w:type="dxa"/>
          </w:tcPr>
          <w:p w14:paraId="0A0A270D" w14:textId="77777777" w:rsidR="003E7F7D" w:rsidRPr="0088426B" w:rsidRDefault="003E7F7D" w:rsidP="00D8705A">
            <w:pPr>
              <w:pStyle w:val="NoSpacing"/>
              <w:rPr>
                <w:rFonts w:cs="Times New Roman"/>
                <w:sz w:val="21"/>
                <w:szCs w:val="21"/>
              </w:rPr>
            </w:pPr>
            <w:r w:rsidRPr="0088426B">
              <w:rPr>
                <w:rFonts w:cs="Times New Roman"/>
                <w:sz w:val="21"/>
                <w:szCs w:val="21"/>
              </w:rPr>
              <w:t xml:space="preserve">Review General Chemistry notes from </w:t>
            </w:r>
            <w:r w:rsidRPr="0088426B">
              <w:rPr>
                <w:rFonts w:cs="Times New Roman"/>
                <w:i/>
                <w:iCs/>
                <w:sz w:val="21"/>
                <w:szCs w:val="21"/>
              </w:rPr>
              <w:t>Chemistry 2e</w:t>
            </w:r>
            <w:r w:rsidRPr="0088426B">
              <w:rPr>
                <w:rFonts w:cs="Times New Roman"/>
                <w:sz w:val="21"/>
                <w:szCs w:val="21"/>
              </w:rPr>
              <w:t xml:space="preserve"> from OpenStax </w:t>
            </w:r>
          </w:p>
          <w:p w14:paraId="4288DCD0" w14:textId="77777777" w:rsidR="003E7F7D" w:rsidRPr="0088426B" w:rsidRDefault="003E7F7D" w:rsidP="00D8705A">
            <w:pPr>
              <w:pStyle w:val="NoSpacing"/>
              <w:rPr>
                <w:rFonts w:cs="Times New Roman"/>
                <w:sz w:val="21"/>
                <w:szCs w:val="21"/>
              </w:rPr>
            </w:pPr>
            <w:hyperlink r:id="rId71" w:history="1">
              <w:r w:rsidRPr="0088426B">
                <w:rPr>
                  <w:rStyle w:val="Hyperlink"/>
                  <w:rFonts w:cs="Times New Roman"/>
                  <w:sz w:val="21"/>
                  <w:szCs w:val="21"/>
                </w:rPr>
                <w:t>17.1 Review of Redox Chemistry</w:t>
              </w:r>
            </w:hyperlink>
          </w:p>
          <w:p w14:paraId="178BEF28" w14:textId="77777777" w:rsidR="003E7F7D" w:rsidRPr="0088426B" w:rsidRDefault="003E7F7D" w:rsidP="00D8705A">
            <w:pPr>
              <w:pStyle w:val="NoSpacing"/>
              <w:rPr>
                <w:rFonts w:cs="Times New Roman"/>
                <w:sz w:val="21"/>
                <w:szCs w:val="21"/>
              </w:rPr>
            </w:pPr>
            <w:hyperlink r:id="rId72" w:history="1">
              <w:r w:rsidRPr="0088426B">
                <w:rPr>
                  <w:rStyle w:val="Hyperlink"/>
                  <w:rFonts w:cs="Times New Roman"/>
                  <w:sz w:val="21"/>
                  <w:szCs w:val="21"/>
                </w:rPr>
                <w:t>17.2 Galvanic Cells</w:t>
              </w:r>
            </w:hyperlink>
          </w:p>
          <w:p w14:paraId="6E6291F8" w14:textId="77777777" w:rsidR="003E7F7D" w:rsidRPr="0088426B" w:rsidRDefault="003E7F7D" w:rsidP="00D8705A">
            <w:pPr>
              <w:pStyle w:val="NoSpacing"/>
              <w:rPr>
                <w:rFonts w:cs="Times New Roman"/>
                <w:sz w:val="21"/>
                <w:szCs w:val="21"/>
              </w:rPr>
            </w:pPr>
            <w:hyperlink r:id="rId73" w:history="1">
              <w:r w:rsidRPr="0088426B">
                <w:rPr>
                  <w:rStyle w:val="Hyperlink"/>
                  <w:rFonts w:cs="Times New Roman"/>
                  <w:sz w:val="21"/>
                  <w:szCs w:val="21"/>
                </w:rPr>
                <w:t>17.3 Electrode and Cell Potentials</w:t>
              </w:r>
            </w:hyperlink>
          </w:p>
          <w:p w14:paraId="5686B906" w14:textId="77777777" w:rsidR="003E7F7D" w:rsidRPr="0088426B" w:rsidRDefault="003E7F7D" w:rsidP="00D8705A">
            <w:pPr>
              <w:pStyle w:val="NoSpacing"/>
              <w:rPr>
                <w:rFonts w:cs="Times New Roman"/>
                <w:sz w:val="21"/>
                <w:szCs w:val="21"/>
              </w:rPr>
            </w:pPr>
            <w:hyperlink r:id="rId74" w:history="1">
              <w:r w:rsidRPr="0088426B">
                <w:rPr>
                  <w:rStyle w:val="Hyperlink"/>
                  <w:rFonts w:cs="Times New Roman"/>
                  <w:sz w:val="21"/>
                  <w:szCs w:val="21"/>
                </w:rPr>
                <w:t>17.4 Potential, Free Energy, and Equilibrium</w:t>
              </w:r>
            </w:hyperlink>
          </w:p>
        </w:tc>
      </w:tr>
      <w:tr w:rsidR="003E7F7D" w:rsidRPr="00B771D8" w14:paraId="67C825DC" w14:textId="77777777" w:rsidTr="00D8705A">
        <w:trPr>
          <w:trHeight w:val="516"/>
        </w:trPr>
        <w:tc>
          <w:tcPr>
            <w:tcW w:w="2700" w:type="dxa"/>
          </w:tcPr>
          <w:p w14:paraId="693E7796" w14:textId="77777777" w:rsidR="003E7F7D" w:rsidRPr="0088426B" w:rsidRDefault="003E7F7D" w:rsidP="00D8705A">
            <w:pPr>
              <w:rPr>
                <w:rFonts w:cs="Times New Roman"/>
                <w:sz w:val="21"/>
                <w:szCs w:val="21"/>
              </w:rPr>
            </w:pPr>
            <w:r w:rsidRPr="0088426B">
              <w:rPr>
                <w:rFonts w:cs="Times New Roman"/>
                <w:sz w:val="21"/>
                <w:szCs w:val="21"/>
              </w:rPr>
              <w:t>23. Exploring Ion-Selective Electrodes</w:t>
            </w:r>
          </w:p>
        </w:tc>
        <w:tc>
          <w:tcPr>
            <w:tcW w:w="900" w:type="dxa"/>
          </w:tcPr>
          <w:p w14:paraId="1C7EA80F" w14:textId="77777777" w:rsidR="003E7F7D" w:rsidRPr="0088426B" w:rsidRDefault="003E7F7D" w:rsidP="00D8705A">
            <w:pPr>
              <w:rPr>
                <w:rFonts w:cs="Times New Roman"/>
                <w:sz w:val="21"/>
                <w:szCs w:val="21"/>
              </w:rPr>
            </w:pPr>
            <w:r w:rsidRPr="0088426B">
              <w:rPr>
                <w:rFonts w:cs="Times New Roman"/>
                <w:sz w:val="21"/>
                <w:szCs w:val="21"/>
              </w:rPr>
              <w:t>55-70</w:t>
            </w:r>
          </w:p>
        </w:tc>
        <w:tc>
          <w:tcPr>
            <w:tcW w:w="1710" w:type="dxa"/>
          </w:tcPr>
          <w:p w14:paraId="420216E0" w14:textId="77777777" w:rsidR="003E7F7D" w:rsidRPr="0088426B" w:rsidRDefault="003E7F7D" w:rsidP="00D8705A">
            <w:pPr>
              <w:pStyle w:val="NoSpacing"/>
              <w:rPr>
                <w:rFonts w:cs="Times New Roman"/>
                <w:sz w:val="21"/>
                <w:szCs w:val="21"/>
              </w:rPr>
            </w:pPr>
            <w:r w:rsidRPr="0088426B">
              <w:rPr>
                <w:rFonts w:cs="Times New Roman"/>
                <w:sz w:val="21"/>
                <w:szCs w:val="21"/>
              </w:rPr>
              <w:t>Builds on #22</w:t>
            </w:r>
          </w:p>
        </w:tc>
        <w:tc>
          <w:tcPr>
            <w:tcW w:w="990" w:type="dxa"/>
          </w:tcPr>
          <w:p w14:paraId="65345787" w14:textId="77777777" w:rsidR="003E7F7D" w:rsidRPr="0088426B" w:rsidRDefault="003E7F7D" w:rsidP="00D8705A">
            <w:pPr>
              <w:pStyle w:val="NoSpacing"/>
              <w:rPr>
                <w:rFonts w:cs="Times New Roman"/>
                <w:sz w:val="21"/>
                <w:szCs w:val="21"/>
              </w:rPr>
            </w:pPr>
            <w:r w:rsidRPr="0088426B">
              <w:rPr>
                <w:rFonts w:cs="Times New Roman"/>
                <w:sz w:val="21"/>
                <w:szCs w:val="21"/>
              </w:rPr>
              <w:t>None</w:t>
            </w:r>
          </w:p>
        </w:tc>
        <w:tc>
          <w:tcPr>
            <w:tcW w:w="4500" w:type="dxa"/>
          </w:tcPr>
          <w:p w14:paraId="240ED32D" w14:textId="77777777" w:rsidR="003E7F7D" w:rsidRPr="0088426B" w:rsidRDefault="003E7F7D" w:rsidP="00D8705A">
            <w:pPr>
              <w:pStyle w:val="NoSpacing"/>
              <w:rPr>
                <w:rFonts w:cs="Times New Roman"/>
                <w:sz w:val="21"/>
                <w:szCs w:val="21"/>
              </w:rPr>
            </w:pPr>
            <w:hyperlink r:id="rId75" w:history="1">
              <w:r w:rsidRPr="0088426B">
                <w:rPr>
                  <w:rStyle w:val="Hyperlink"/>
                  <w:rFonts w:cs="Times New Roman"/>
                  <w:sz w:val="21"/>
                  <w:szCs w:val="21"/>
                </w:rPr>
                <w:t>11.2: Potentiometric Methods</w:t>
              </w:r>
            </w:hyperlink>
          </w:p>
        </w:tc>
      </w:tr>
    </w:tbl>
    <w:p w14:paraId="046151D3" w14:textId="77777777" w:rsidR="003E7F7D" w:rsidRDefault="003E7F7D" w:rsidP="003E7F7D">
      <w:pPr>
        <w:pStyle w:val="NoSpacing"/>
      </w:pPr>
    </w:p>
    <w:p w14:paraId="248CCA85" w14:textId="77777777" w:rsidR="003E7F7D" w:rsidRDefault="003E7F7D" w:rsidP="003E7F7D">
      <w:pPr>
        <w:pStyle w:val="Heading2"/>
      </w:pPr>
      <w:r>
        <w:t>Chromatographic Methods and Method Selection</w:t>
      </w:r>
    </w:p>
    <w:tbl>
      <w:tblPr>
        <w:tblStyle w:val="TableGrid"/>
        <w:tblW w:w="10800" w:type="dxa"/>
        <w:tblInd w:w="-5" w:type="dxa"/>
        <w:tblLayout w:type="fixed"/>
        <w:tblLook w:val="04A0" w:firstRow="1" w:lastRow="0" w:firstColumn="1" w:lastColumn="0" w:noHBand="0" w:noVBand="1"/>
      </w:tblPr>
      <w:tblGrid>
        <w:gridCol w:w="2700"/>
        <w:gridCol w:w="900"/>
        <w:gridCol w:w="1710"/>
        <w:gridCol w:w="990"/>
        <w:gridCol w:w="4500"/>
      </w:tblGrid>
      <w:tr w:rsidR="003E7F7D" w:rsidRPr="00217D42" w14:paraId="455399F2" w14:textId="77777777" w:rsidTr="00D8705A">
        <w:trPr>
          <w:tblHeader/>
        </w:trPr>
        <w:tc>
          <w:tcPr>
            <w:tcW w:w="2700" w:type="dxa"/>
          </w:tcPr>
          <w:p w14:paraId="48421301" w14:textId="77777777" w:rsidR="003E7F7D" w:rsidRPr="0088426B" w:rsidRDefault="003E7F7D" w:rsidP="00D8705A">
            <w:pPr>
              <w:rPr>
                <w:rFonts w:cs="Times New Roman"/>
                <w:b/>
                <w:bCs/>
                <w:sz w:val="21"/>
                <w:szCs w:val="21"/>
              </w:rPr>
            </w:pPr>
            <w:r w:rsidRPr="0088426B">
              <w:rPr>
                <w:rFonts w:cs="Times New Roman"/>
                <w:b/>
                <w:bCs/>
                <w:sz w:val="21"/>
                <w:szCs w:val="21"/>
              </w:rPr>
              <w:t>Worksheet</w:t>
            </w:r>
          </w:p>
        </w:tc>
        <w:tc>
          <w:tcPr>
            <w:tcW w:w="900" w:type="dxa"/>
          </w:tcPr>
          <w:p w14:paraId="29DFDA2B" w14:textId="77777777" w:rsidR="003E7F7D" w:rsidRPr="0088426B" w:rsidRDefault="003E7F7D" w:rsidP="00D8705A">
            <w:pPr>
              <w:rPr>
                <w:rFonts w:cs="Times New Roman"/>
                <w:b/>
                <w:bCs/>
                <w:sz w:val="21"/>
                <w:szCs w:val="21"/>
              </w:rPr>
            </w:pPr>
            <w:r w:rsidRPr="0088426B">
              <w:rPr>
                <w:rFonts w:cs="Times New Roman"/>
                <w:b/>
                <w:bCs/>
                <w:sz w:val="21"/>
                <w:szCs w:val="21"/>
              </w:rPr>
              <w:t>Time (mins)</w:t>
            </w:r>
          </w:p>
        </w:tc>
        <w:tc>
          <w:tcPr>
            <w:tcW w:w="1710" w:type="dxa"/>
          </w:tcPr>
          <w:p w14:paraId="0BC15E12" w14:textId="77777777" w:rsidR="003E7F7D" w:rsidRPr="0088426B" w:rsidRDefault="003E7F7D" w:rsidP="00D8705A">
            <w:pPr>
              <w:rPr>
                <w:rFonts w:cs="Times New Roman"/>
                <w:b/>
                <w:bCs/>
                <w:sz w:val="21"/>
                <w:szCs w:val="21"/>
              </w:rPr>
            </w:pPr>
            <w:r w:rsidRPr="0088426B">
              <w:rPr>
                <w:rFonts w:cs="Times New Roman"/>
                <w:b/>
                <w:bCs/>
                <w:sz w:val="21"/>
                <w:szCs w:val="21"/>
              </w:rPr>
              <w:t>Use/ Sequencing</w:t>
            </w:r>
          </w:p>
        </w:tc>
        <w:tc>
          <w:tcPr>
            <w:tcW w:w="990" w:type="dxa"/>
          </w:tcPr>
          <w:p w14:paraId="14427FBB" w14:textId="77777777" w:rsidR="003E7F7D" w:rsidRPr="0088426B" w:rsidRDefault="003E7F7D" w:rsidP="00D8705A">
            <w:pPr>
              <w:rPr>
                <w:rFonts w:cs="Times New Roman"/>
                <w:b/>
                <w:bCs/>
                <w:sz w:val="21"/>
                <w:szCs w:val="21"/>
              </w:rPr>
            </w:pPr>
            <w:r w:rsidRPr="0088426B">
              <w:rPr>
                <w:rFonts w:cs="Times New Roman"/>
                <w:b/>
                <w:bCs/>
                <w:sz w:val="21"/>
                <w:szCs w:val="21"/>
              </w:rPr>
              <w:t>Tech Needed</w:t>
            </w:r>
          </w:p>
        </w:tc>
        <w:tc>
          <w:tcPr>
            <w:tcW w:w="4500" w:type="dxa"/>
          </w:tcPr>
          <w:p w14:paraId="562ADC55" w14:textId="77777777" w:rsidR="003E7F7D" w:rsidRPr="0088426B" w:rsidRDefault="003E7F7D" w:rsidP="00D8705A">
            <w:pPr>
              <w:rPr>
                <w:rFonts w:cs="Times New Roman"/>
                <w:b/>
                <w:bCs/>
                <w:sz w:val="21"/>
                <w:szCs w:val="21"/>
              </w:rPr>
            </w:pPr>
            <w:r w:rsidRPr="0088426B">
              <w:rPr>
                <w:rFonts w:cs="Times New Roman"/>
                <w:b/>
                <w:bCs/>
                <w:i/>
                <w:iCs/>
                <w:sz w:val="21"/>
                <w:szCs w:val="21"/>
              </w:rPr>
              <w:t>Analytical Chemistry 2.1</w:t>
            </w:r>
            <w:r w:rsidRPr="0088426B">
              <w:rPr>
                <w:rFonts w:cs="Times New Roman"/>
                <w:b/>
                <w:bCs/>
                <w:sz w:val="21"/>
                <w:szCs w:val="21"/>
              </w:rPr>
              <w:t xml:space="preserve"> Sections </w:t>
            </w:r>
          </w:p>
        </w:tc>
      </w:tr>
      <w:tr w:rsidR="003E7F7D" w:rsidRPr="00C32C80" w14:paraId="5FE8FC18" w14:textId="77777777" w:rsidTr="00D8705A">
        <w:tc>
          <w:tcPr>
            <w:tcW w:w="2700" w:type="dxa"/>
          </w:tcPr>
          <w:p w14:paraId="3345B66D" w14:textId="77777777" w:rsidR="003E7F7D" w:rsidRPr="0088426B" w:rsidRDefault="003E7F7D" w:rsidP="00D8705A">
            <w:pPr>
              <w:rPr>
                <w:rFonts w:cs="Times New Roman"/>
                <w:sz w:val="21"/>
                <w:szCs w:val="21"/>
              </w:rPr>
            </w:pPr>
            <w:r w:rsidRPr="0088426B">
              <w:rPr>
                <w:rFonts w:cs="Times New Roman"/>
                <w:sz w:val="21"/>
                <w:szCs w:val="21"/>
              </w:rPr>
              <w:t>24. Chromatography Basics</w:t>
            </w:r>
          </w:p>
        </w:tc>
        <w:tc>
          <w:tcPr>
            <w:tcW w:w="900" w:type="dxa"/>
          </w:tcPr>
          <w:p w14:paraId="14744173" w14:textId="77777777" w:rsidR="003E7F7D" w:rsidRPr="0088426B" w:rsidRDefault="003E7F7D" w:rsidP="00D8705A">
            <w:pPr>
              <w:rPr>
                <w:rFonts w:cs="Times New Roman"/>
                <w:sz w:val="21"/>
                <w:szCs w:val="21"/>
              </w:rPr>
            </w:pPr>
            <w:r w:rsidRPr="0088426B">
              <w:rPr>
                <w:rFonts w:cs="Times New Roman"/>
                <w:sz w:val="21"/>
                <w:szCs w:val="21"/>
              </w:rPr>
              <w:t>50-65</w:t>
            </w:r>
          </w:p>
        </w:tc>
        <w:tc>
          <w:tcPr>
            <w:tcW w:w="1710" w:type="dxa"/>
          </w:tcPr>
          <w:p w14:paraId="4AFFA80D" w14:textId="77777777" w:rsidR="003E7F7D" w:rsidRPr="0088426B" w:rsidRDefault="003E7F7D" w:rsidP="00D8705A">
            <w:pPr>
              <w:spacing w:before="100" w:beforeAutospacing="1" w:after="100" w:afterAutospacing="1"/>
              <w:rPr>
                <w:rFonts w:cs="Times New Roman"/>
                <w:sz w:val="21"/>
                <w:szCs w:val="21"/>
              </w:rPr>
            </w:pPr>
            <w:r w:rsidRPr="0088426B">
              <w:rPr>
                <w:rFonts w:cs="Times New Roman"/>
                <w:sz w:val="21"/>
                <w:szCs w:val="21"/>
              </w:rPr>
              <w:t>Chromatography foundation</w:t>
            </w:r>
          </w:p>
        </w:tc>
        <w:tc>
          <w:tcPr>
            <w:tcW w:w="990" w:type="dxa"/>
          </w:tcPr>
          <w:p w14:paraId="4CDEDB4E" w14:textId="77777777" w:rsidR="003E7F7D" w:rsidRPr="0088426B" w:rsidRDefault="003E7F7D" w:rsidP="00D8705A">
            <w:pPr>
              <w:spacing w:before="100" w:beforeAutospacing="1" w:after="100" w:afterAutospacing="1"/>
              <w:rPr>
                <w:rFonts w:cs="Times New Roman"/>
                <w:sz w:val="21"/>
                <w:szCs w:val="21"/>
              </w:rPr>
            </w:pPr>
            <w:r w:rsidRPr="0088426B">
              <w:rPr>
                <w:rFonts w:cs="Times New Roman"/>
                <w:sz w:val="21"/>
                <w:szCs w:val="21"/>
              </w:rPr>
              <w:t>None</w:t>
            </w:r>
          </w:p>
        </w:tc>
        <w:tc>
          <w:tcPr>
            <w:tcW w:w="4500" w:type="dxa"/>
          </w:tcPr>
          <w:p w14:paraId="1C901E59" w14:textId="77777777" w:rsidR="003E7F7D" w:rsidRPr="0088426B" w:rsidRDefault="003E7F7D" w:rsidP="00D8705A">
            <w:pPr>
              <w:spacing w:before="100" w:beforeAutospacing="1" w:after="100" w:afterAutospacing="1"/>
              <w:rPr>
                <w:rFonts w:eastAsia="Times New Roman" w:cs="Times New Roman"/>
                <w:sz w:val="21"/>
                <w:szCs w:val="21"/>
              </w:rPr>
            </w:pPr>
            <w:hyperlink r:id="rId76" w:history="1">
              <w:r w:rsidRPr="0088426B">
                <w:rPr>
                  <w:rStyle w:val="Hyperlink"/>
                  <w:rFonts w:cs="Times New Roman"/>
                  <w:sz w:val="21"/>
                  <w:szCs w:val="21"/>
                </w:rPr>
                <w:t>12.1: Overview of Analytical Separations</w:t>
              </w:r>
            </w:hyperlink>
            <w:r w:rsidRPr="0088426B">
              <w:rPr>
                <w:rStyle w:val="Hyperlink"/>
                <w:rFonts w:cs="Times New Roman"/>
                <w:sz w:val="21"/>
                <w:szCs w:val="21"/>
              </w:rPr>
              <w:br/>
            </w:r>
            <w:hyperlink r:id="rId77" w:history="1">
              <w:r w:rsidRPr="0088426B">
                <w:rPr>
                  <w:rStyle w:val="Hyperlink"/>
                  <w:rFonts w:cs="Times New Roman"/>
                  <w:sz w:val="21"/>
                  <w:szCs w:val="21"/>
                </w:rPr>
                <w:t>12.2: General Theory of Column Chromatography</w:t>
              </w:r>
            </w:hyperlink>
          </w:p>
        </w:tc>
      </w:tr>
      <w:tr w:rsidR="003E7F7D" w:rsidRPr="00C32C80" w14:paraId="3E9781C7" w14:textId="77777777" w:rsidTr="00D8705A">
        <w:tc>
          <w:tcPr>
            <w:tcW w:w="2700" w:type="dxa"/>
          </w:tcPr>
          <w:p w14:paraId="081C14AA" w14:textId="77777777" w:rsidR="003E7F7D" w:rsidRPr="0088426B" w:rsidRDefault="003E7F7D" w:rsidP="00D8705A">
            <w:pPr>
              <w:rPr>
                <w:rFonts w:cs="Times New Roman"/>
                <w:sz w:val="21"/>
                <w:szCs w:val="21"/>
              </w:rPr>
            </w:pPr>
            <w:r w:rsidRPr="0088426B">
              <w:rPr>
                <w:rFonts w:cs="Times New Roman"/>
                <w:sz w:val="21"/>
                <w:szCs w:val="21"/>
              </w:rPr>
              <w:t>25. Comparison of GC and HPLC</w:t>
            </w:r>
          </w:p>
        </w:tc>
        <w:tc>
          <w:tcPr>
            <w:tcW w:w="900" w:type="dxa"/>
          </w:tcPr>
          <w:p w14:paraId="38517F79" w14:textId="77777777" w:rsidR="003E7F7D" w:rsidRPr="0088426B" w:rsidRDefault="003E7F7D" w:rsidP="00D8705A">
            <w:pPr>
              <w:rPr>
                <w:rFonts w:cs="Times New Roman"/>
                <w:sz w:val="21"/>
                <w:szCs w:val="21"/>
              </w:rPr>
            </w:pPr>
            <w:r w:rsidRPr="0088426B">
              <w:rPr>
                <w:rFonts w:cs="Times New Roman"/>
                <w:sz w:val="21"/>
                <w:szCs w:val="21"/>
              </w:rPr>
              <w:t>50-65</w:t>
            </w:r>
          </w:p>
        </w:tc>
        <w:tc>
          <w:tcPr>
            <w:tcW w:w="1710" w:type="dxa"/>
          </w:tcPr>
          <w:p w14:paraId="299403E6" w14:textId="77777777" w:rsidR="003E7F7D" w:rsidRPr="0088426B" w:rsidRDefault="003E7F7D" w:rsidP="00D8705A">
            <w:pPr>
              <w:spacing w:line="278" w:lineRule="auto"/>
              <w:jc w:val="both"/>
              <w:rPr>
                <w:rFonts w:cs="Times New Roman"/>
                <w:sz w:val="21"/>
                <w:szCs w:val="21"/>
              </w:rPr>
            </w:pPr>
            <w:r w:rsidRPr="0088426B">
              <w:rPr>
                <w:rFonts w:cs="Times New Roman"/>
                <w:sz w:val="21"/>
                <w:szCs w:val="21"/>
              </w:rPr>
              <w:t>Builds on #24</w:t>
            </w:r>
          </w:p>
        </w:tc>
        <w:tc>
          <w:tcPr>
            <w:tcW w:w="990" w:type="dxa"/>
          </w:tcPr>
          <w:p w14:paraId="2E665836" w14:textId="77777777" w:rsidR="003E7F7D" w:rsidRPr="0088426B" w:rsidRDefault="003E7F7D" w:rsidP="00D8705A">
            <w:pPr>
              <w:spacing w:line="278" w:lineRule="auto"/>
              <w:jc w:val="both"/>
              <w:rPr>
                <w:rFonts w:cs="Times New Roman"/>
                <w:sz w:val="21"/>
                <w:szCs w:val="21"/>
              </w:rPr>
            </w:pPr>
            <w:r w:rsidRPr="0088426B">
              <w:rPr>
                <w:rFonts w:cs="Times New Roman"/>
                <w:sz w:val="21"/>
                <w:szCs w:val="21"/>
              </w:rPr>
              <w:t>None</w:t>
            </w:r>
          </w:p>
        </w:tc>
        <w:tc>
          <w:tcPr>
            <w:tcW w:w="4500" w:type="dxa"/>
          </w:tcPr>
          <w:p w14:paraId="2752D84D" w14:textId="77777777" w:rsidR="003E7F7D" w:rsidRPr="0088426B" w:rsidRDefault="003E7F7D" w:rsidP="00D8705A">
            <w:pPr>
              <w:spacing w:line="278" w:lineRule="auto"/>
              <w:ind w:left="-18"/>
              <w:jc w:val="both"/>
              <w:rPr>
                <w:rFonts w:cs="Times New Roman"/>
                <w:b/>
                <w:bCs/>
                <w:sz w:val="21"/>
                <w:szCs w:val="21"/>
              </w:rPr>
            </w:pPr>
            <w:hyperlink r:id="rId78" w:history="1">
              <w:r w:rsidRPr="0088426B">
                <w:rPr>
                  <w:rStyle w:val="Hyperlink"/>
                  <w:rFonts w:cs="Times New Roman"/>
                  <w:sz w:val="21"/>
                  <w:szCs w:val="21"/>
                </w:rPr>
                <w:t>12.4: Gas Chromatography</w:t>
              </w:r>
            </w:hyperlink>
            <w:r w:rsidRPr="0088426B">
              <w:rPr>
                <w:rFonts w:cs="Times New Roman"/>
                <w:b/>
                <w:bCs/>
                <w:sz w:val="21"/>
                <w:szCs w:val="21"/>
              </w:rPr>
              <w:t xml:space="preserve"> </w:t>
            </w:r>
          </w:p>
          <w:p w14:paraId="3040BCCB" w14:textId="77777777" w:rsidR="003E7F7D" w:rsidRPr="0088426B" w:rsidRDefault="003E7F7D" w:rsidP="00D8705A">
            <w:pPr>
              <w:spacing w:line="278" w:lineRule="auto"/>
              <w:ind w:left="-18"/>
              <w:rPr>
                <w:rFonts w:cs="Times New Roman"/>
                <w:sz w:val="21"/>
                <w:szCs w:val="21"/>
              </w:rPr>
            </w:pPr>
            <w:hyperlink r:id="rId79" w:history="1">
              <w:r w:rsidRPr="0088426B">
                <w:rPr>
                  <w:rStyle w:val="Hyperlink"/>
                  <w:rFonts w:cs="Times New Roman"/>
                  <w:sz w:val="21"/>
                  <w:szCs w:val="21"/>
                </w:rPr>
                <w:t>12.5: High-Performance Liquid Chromatography</w:t>
              </w:r>
            </w:hyperlink>
            <w:r w:rsidRPr="0088426B">
              <w:rPr>
                <w:rFonts w:cs="Times New Roman"/>
                <w:sz w:val="21"/>
                <w:szCs w:val="21"/>
              </w:rPr>
              <w:t xml:space="preserve"> </w:t>
            </w:r>
          </w:p>
        </w:tc>
      </w:tr>
      <w:tr w:rsidR="003E7F7D" w:rsidRPr="00C32C80" w14:paraId="3560E216" w14:textId="77777777" w:rsidTr="00D8705A">
        <w:tc>
          <w:tcPr>
            <w:tcW w:w="2700" w:type="dxa"/>
          </w:tcPr>
          <w:p w14:paraId="555A7473" w14:textId="77777777" w:rsidR="003E7F7D" w:rsidRPr="0088426B" w:rsidRDefault="003E7F7D" w:rsidP="00D8705A">
            <w:pPr>
              <w:rPr>
                <w:rFonts w:cs="Times New Roman"/>
                <w:sz w:val="21"/>
                <w:szCs w:val="21"/>
              </w:rPr>
            </w:pPr>
            <w:r w:rsidRPr="0088426B">
              <w:rPr>
                <w:rFonts w:cs="Times New Roman"/>
                <w:sz w:val="21"/>
                <w:szCs w:val="21"/>
              </w:rPr>
              <w:t>26. HPLC Simulations</w:t>
            </w:r>
          </w:p>
        </w:tc>
        <w:tc>
          <w:tcPr>
            <w:tcW w:w="900" w:type="dxa"/>
          </w:tcPr>
          <w:p w14:paraId="0A3252B9" w14:textId="77777777" w:rsidR="003E7F7D" w:rsidRPr="0088426B" w:rsidRDefault="003E7F7D" w:rsidP="00D8705A">
            <w:pPr>
              <w:rPr>
                <w:rFonts w:cs="Times New Roman"/>
                <w:sz w:val="21"/>
                <w:szCs w:val="21"/>
              </w:rPr>
            </w:pPr>
            <w:r w:rsidRPr="0088426B">
              <w:rPr>
                <w:rFonts w:cs="Times New Roman"/>
                <w:sz w:val="21"/>
                <w:szCs w:val="21"/>
              </w:rPr>
              <w:t>75-90</w:t>
            </w:r>
          </w:p>
        </w:tc>
        <w:tc>
          <w:tcPr>
            <w:tcW w:w="1710" w:type="dxa"/>
          </w:tcPr>
          <w:p w14:paraId="479C28BF" w14:textId="77777777" w:rsidR="003E7F7D" w:rsidRPr="0088426B" w:rsidRDefault="003E7F7D" w:rsidP="00D8705A">
            <w:pPr>
              <w:rPr>
                <w:rFonts w:cs="Times New Roman"/>
                <w:sz w:val="21"/>
                <w:szCs w:val="21"/>
              </w:rPr>
            </w:pPr>
            <w:r w:rsidRPr="0088426B">
              <w:rPr>
                <w:rFonts w:cs="Times New Roman"/>
                <w:sz w:val="21"/>
                <w:szCs w:val="21"/>
              </w:rPr>
              <w:t>Recommended after #24-25</w:t>
            </w:r>
          </w:p>
        </w:tc>
        <w:tc>
          <w:tcPr>
            <w:tcW w:w="990" w:type="dxa"/>
          </w:tcPr>
          <w:p w14:paraId="4CD4014D" w14:textId="77777777" w:rsidR="003E7F7D" w:rsidRPr="0088426B" w:rsidRDefault="003E7F7D" w:rsidP="00D8705A">
            <w:pPr>
              <w:rPr>
                <w:rFonts w:cs="Times New Roman"/>
                <w:sz w:val="21"/>
                <w:szCs w:val="21"/>
              </w:rPr>
            </w:pPr>
            <w:r w:rsidRPr="0088426B">
              <w:rPr>
                <w:rFonts w:cs="Times New Roman"/>
                <w:sz w:val="21"/>
                <w:szCs w:val="21"/>
              </w:rPr>
              <w:t>Internet</w:t>
            </w:r>
          </w:p>
        </w:tc>
        <w:tc>
          <w:tcPr>
            <w:tcW w:w="4500" w:type="dxa"/>
          </w:tcPr>
          <w:p w14:paraId="7C42BF9C" w14:textId="77777777" w:rsidR="003E7F7D" w:rsidRPr="0088426B" w:rsidRDefault="003E7F7D" w:rsidP="00D8705A">
            <w:pPr>
              <w:ind w:left="-14"/>
              <w:rPr>
                <w:rFonts w:cs="Times New Roman"/>
                <w:b/>
                <w:sz w:val="21"/>
                <w:szCs w:val="21"/>
              </w:rPr>
            </w:pPr>
            <w:hyperlink r:id="rId80" w:history="1">
              <w:r w:rsidRPr="0088426B">
                <w:rPr>
                  <w:rStyle w:val="Hyperlink"/>
                  <w:rFonts w:cs="Times New Roman"/>
                  <w:sz w:val="21"/>
                  <w:szCs w:val="21"/>
                </w:rPr>
                <w:t>12.3: Optimizing Chromatographic Separations</w:t>
              </w:r>
            </w:hyperlink>
          </w:p>
          <w:p w14:paraId="27BDBF4E" w14:textId="77777777" w:rsidR="003E7F7D" w:rsidRPr="0088426B" w:rsidRDefault="003E7F7D" w:rsidP="00D8705A">
            <w:pPr>
              <w:ind w:left="-14"/>
              <w:rPr>
                <w:rFonts w:cs="Times New Roman"/>
                <w:sz w:val="21"/>
                <w:szCs w:val="21"/>
              </w:rPr>
            </w:pPr>
            <w:hyperlink r:id="rId81" w:history="1">
              <w:r w:rsidRPr="0088426B">
                <w:rPr>
                  <w:rStyle w:val="Hyperlink"/>
                  <w:rFonts w:cs="Times New Roman"/>
                  <w:sz w:val="21"/>
                  <w:szCs w:val="21"/>
                </w:rPr>
                <w:t>12.5: High-Performance Liquid Chromatography</w:t>
              </w:r>
            </w:hyperlink>
          </w:p>
        </w:tc>
      </w:tr>
      <w:tr w:rsidR="003E7F7D" w:rsidRPr="00C32C80" w14:paraId="27E1A54A" w14:textId="77777777" w:rsidTr="00D8705A">
        <w:tc>
          <w:tcPr>
            <w:tcW w:w="2700" w:type="dxa"/>
          </w:tcPr>
          <w:p w14:paraId="60CE3C28" w14:textId="77777777" w:rsidR="003E7F7D" w:rsidRPr="0088426B" w:rsidRDefault="003E7F7D" w:rsidP="00D8705A">
            <w:pPr>
              <w:rPr>
                <w:rFonts w:cs="Times New Roman"/>
                <w:bCs/>
                <w:sz w:val="21"/>
                <w:szCs w:val="21"/>
              </w:rPr>
            </w:pPr>
            <w:r w:rsidRPr="0088426B">
              <w:rPr>
                <w:rFonts w:cs="Times New Roman"/>
                <w:bCs/>
                <w:sz w:val="21"/>
                <w:szCs w:val="21"/>
              </w:rPr>
              <w:t>27. Selecting an Instrument</w:t>
            </w:r>
          </w:p>
        </w:tc>
        <w:tc>
          <w:tcPr>
            <w:tcW w:w="900" w:type="dxa"/>
          </w:tcPr>
          <w:p w14:paraId="62E6C663" w14:textId="77777777" w:rsidR="003E7F7D" w:rsidRPr="0088426B" w:rsidRDefault="003E7F7D" w:rsidP="00D8705A">
            <w:pPr>
              <w:rPr>
                <w:rFonts w:cs="Times New Roman"/>
                <w:sz w:val="21"/>
                <w:szCs w:val="21"/>
              </w:rPr>
            </w:pPr>
            <w:r w:rsidRPr="0088426B">
              <w:rPr>
                <w:rFonts w:cs="Times New Roman"/>
                <w:sz w:val="21"/>
                <w:szCs w:val="21"/>
              </w:rPr>
              <w:t>55-70</w:t>
            </w:r>
          </w:p>
        </w:tc>
        <w:tc>
          <w:tcPr>
            <w:tcW w:w="1710" w:type="dxa"/>
          </w:tcPr>
          <w:p w14:paraId="4A55A778" w14:textId="77777777" w:rsidR="003E7F7D" w:rsidRPr="0088426B" w:rsidRDefault="003E7F7D" w:rsidP="00D8705A">
            <w:pPr>
              <w:pStyle w:val="NoSpacing"/>
              <w:rPr>
                <w:rFonts w:cs="Times New Roman"/>
                <w:sz w:val="21"/>
                <w:szCs w:val="21"/>
              </w:rPr>
            </w:pPr>
            <w:r w:rsidRPr="0088426B">
              <w:rPr>
                <w:rFonts w:cs="Times New Roman"/>
                <w:sz w:val="21"/>
                <w:szCs w:val="21"/>
              </w:rPr>
              <w:t>Best near end of course; synthesis activity</w:t>
            </w:r>
          </w:p>
        </w:tc>
        <w:tc>
          <w:tcPr>
            <w:tcW w:w="990" w:type="dxa"/>
          </w:tcPr>
          <w:p w14:paraId="530688D3" w14:textId="77777777" w:rsidR="003E7F7D" w:rsidRPr="0088426B" w:rsidRDefault="003E7F7D" w:rsidP="00D8705A">
            <w:pPr>
              <w:pStyle w:val="NoSpacing"/>
              <w:rPr>
                <w:rFonts w:cs="Times New Roman"/>
                <w:sz w:val="21"/>
                <w:szCs w:val="21"/>
              </w:rPr>
            </w:pPr>
            <w:r w:rsidRPr="0088426B">
              <w:rPr>
                <w:rFonts w:cs="Times New Roman"/>
                <w:sz w:val="21"/>
                <w:szCs w:val="21"/>
              </w:rPr>
              <w:t>None</w:t>
            </w:r>
          </w:p>
        </w:tc>
        <w:tc>
          <w:tcPr>
            <w:tcW w:w="4500" w:type="dxa"/>
          </w:tcPr>
          <w:p w14:paraId="3CBBE583" w14:textId="77777777" w:rsidR="003E7F7D" w:rsidRDefault="003E7F7D" w:rsidP="00D8705A">
            <w:pPr>
              <w:pStyle w:val="NoSpacing"/>
              <w:rPr>
                <w:rFonts w:cs="Times New Roman"/>
                <w:sz w:val="21"/>
                <w:szCs w:val="21"/>
              </w:rPr>
            </w:pPr>
            <w:r w:rsidRPr="00C8633D">
              <w:rPr>
                <w:rFonts w:cs="Times New Roman"/>
                <w:sz w:val="21"/>
                <w:szCs w:val="21"/>
              </w:rPr>
              <w:t>Review prior units</w:t>
            </w:r>
            <w:r>
              <w:rPr>
                <w:rFonts w:cs="Times New Roman"/>
                <w:sz w:val="21"/>
                <w:szCs w:val="21"/>
              </w:rPr>
              <w:t xml:space="preserve">; see Sections 11.2-11.4 as </w:t>
            </w:r>
            <w:r w:rsidRPr="00C8633D">
              <w:rPr>
                <w:rFonts w:cs="Times New Roman"/>
                <w:sz w:val="21"/>
                <w:szCs w:val="21"/>
              </w:rPr>
              <w:t>needed</w:t>
            </w:r>
          </w:p>
          <w:p w14:paraId="0F60AAC9" w14:textId="77777777" w:rsidR="003E7F7D" w:rsidRDefault="003E7F7D" w:rsidP="00D8705A">
            <w:pPr>
              <w:pStyle w:val="NoSpacing"/>
            </w:pPr>
            <w:hyperlink r:id="rId82" w:history="1">
              <w:r w:rsidRPr="0088426B">
                <w:rPr>
                  <w:rStyle w:val="Hyperlink"/>
                  <w:rFonts w:cs="Times New Roman"/>
                  <w:sz w:val="21"/>
                  <w:szCs w:val="21"/>
                </w:rPr>
                <w:t>11.2: Potentiometric Methods</w:t>
              </w:r>
            </w:hyperlink>
          </w:p>
          <w:p w14:paraId="0A848C7B" w14:textId="77777777" w:rsidR="003E7F7D" w:rsidRDefault="003E7F7D" w:rsidP="00D8705A">
            <w:pPr>
              <w:pStyle w:val="NoSpacing"/>
              <w:rPr>
                <w:rFonts w:cs="Times New Roman"/>
                <w:sz w:val="21"/>
                <w:szCs w:val="21"/>
              </w:rPr>
            </w:pPr>
            <w:hyperlink r:id="rId83" w:history="1">
              <w:r w:rsidRPr="00C8633D">
                <w:rPr>
                  <w:rStyle w:val="Hyperlink"/>
                  <w:rFonts w:cs="Times New Roman"/>
                  <w:sz w:val="21"/>
                  <w:szCs w:val="21"/>
                </w:rPr>
                <w:t>11.3: Coulometric Methods</w:t>
              </w:r>
            </w:hyperlink>
          </w:p>
          <w:p w14:paraId="1A0E0BA6" w14:textId="77777777" w:rsidR="003E7F7D" w:rsidRPr="0088426B" w:rsidRDefault="003E7F7D" w:rsidP="00D8705A">
            <w:pPr>
              <w:pStyle w:val="NoSpacing"/>
              <w:rPr>
                <w:rFonts w:cs="Times New Roman"/>
                <w:sz w:val="21"/>
                <w:szCs w:val="21"/>
              </w:rPr>
            </w:pPr>
            <w:hyperlink r:id="rId84" w:history="1">
              <w:r w:rsidRPr="00C8633D">
                <w:rPr>
                  <w:rStyle w:val="Hyperlink"/>
                  <w:rFonts w:cs="Times New Roman"/>
                  <w:sz w:val="21"/>
                  <w:szCs w:val="21"/>
                </w:rPr>
                <w:t>11.4: Voltammetric</w:t>
              </w:r>
              <w:r>
                <w:rPr>
                  <w:rStyle w:val="Hyperlink"/>
                  <w:rFonts w:cs="Times New Roman"/>
                  <w:sz w:val="21"/>
                  <w:szCs w:val="21"/>
                </w:rPr>
                <w:t xml:space="preserve"> and Amperometric</w:t>
              </w:r>
              <w:r w:rsidRPr="00C8633D">
                <w:rPr>
                  <w:rStyle w:val="Hyperlink"/>
                  <w:rFonts w:cs="Times New Roman"/>
                  <w:sz w:val="21"/>
                  <w:szCs w:val="21"/>
                </w:rPr>
                <w:t xml:space="preserve"> Methods</w:t>
              </w:r>
            </w:hyperlink>
          </w:p>
        </w:tc>
      </w:tr>
    </w:tbl>
    <w:p w14:paraId="168ED463" w14:textId="77777777" w:rsidR="003E7F7D" w:rsidRDefault="003E7F7D" w:rsidP="003E7F7D"/>
    <w:p w14:paraId="00769EE7" w14:textId="77777777" w:rsidR="003E7F7D" w:rsidRPr="0095543E" w:rsidRDefault="003E7F7D" w:rsidP="003E7F7D">
      <w:pPr>
        <w:pStyle w:val="Heading2"/>
        <w:ind w:right="720" w:firstLine="720"/>
        <w:rPr>
          <w:b w:val="0"/>
        </w:rPr>
      </w:pPr>
      <w:r w:rsidRPr="0095543E">
        <w:t>About This Collection</w:t>
      </w:r>
    </w:p>
    <w:p w14:paraId="61BABB97" w14:textId="77777777" w:rsidR="003E7F7D" w:rsidRPr="0095543E" w:rsidRDefault="003E7F7D" w:rsidP="003E7F7D">
      <w:pPr>
        <w:pStyle w:val="NoSpacing"/>
        <w:ind w:left="720" w:right="720"/>
        <w:rPr>
          <w:rFonts w:cs="Times New Roman"/>
        </w:rPr>
      </w:pPr>
      <w:r w:rsidRPr="0095543E">
        <w:rPr>
          <w:rFonts w:cs="Times New Roman"/>
        </w:rPr>
        <w:t>These worksheets were developed to support a flipped, activity-based approach to teaching CHEM 310: Chemical Analysis, a 300-level analytical chemistry course at North Central College</w:t>
      </w:r>
      <w:r>
        <w:rPr>
          <w:rFonts w:cs="Times New Roman"/>
        </w:rPr>
        <w:t xml:space="preserve"> in Naperville, Illinois</w:t>
      </w:r>
      <w:r w:rsidRPr="0095543E">
        <w:rPr>
          <w:rFonts w:cs="Times New Roman"/>
        </w:rPr>
        <w:t xml:space="preserve">. Since Fall 2016, I have used and refined </w:t>
      </w:r>
      <w:r>
        <w:rPr>
          <w:rFonts w:cs="Times New Roman"/>
        </w:rPr>
        <w:t>these</w:t>
      </w:r>
      <w:r w:rsidRPr="0095543E">
        <w:rPr>
          <w:rFonts w:cs="Times New Roman"/>
        </w:rPr>
        <w:t xml:space="preserve"> material</w:t>
      </w:r>
      <w:r>
        <w:rPr>
          <w:rFonts w:cs="Times New Roman"/>
        </w:rPr>
        <w:t>s</w:t>
      </w:r>
      <w:r w:rsidRPr="0095543E">
        <w:rPr>
          <w:rFonts w:cs="Times New Roman"/>
        </w:rPr>
        <w:t xml:space="preserve"> over </w:t>
      </w:r>
      <w:r>
        <w:rPr>
          <w:rFonts w:cs="Times New Roman"/>
        </w:rPr>
        <w:t>ten</w:t>
      </w:r>
      <w:r w:rsidRPr="0095543E">
        <w:rPr>
          <w:rFonts w:cs="Times New Roman"/>
        </w:rPr>
        <w:t xml:space="preserve"> semesters, continually improving the in-class learning experience through </w:t>
      </w:r>
      <w:r>
        <w:rPr>
          <w:rFonts w:cs="Times New Roman"/>
        </w:rPr>
        <w:t xml:space="preserve">student </w:t>
      </w:r>
      <w:r w:rsidRPr="0095543E">
        <w:rPr>
          <w:rFonts w:cs="Times New Roman"/>
        </w:rPr>
        <w:t>feedback, performance data, and classroom observation.</w:t>
      </w:r>
    </w:p>
    <w:p w14:paraId="53BB681F" w14:textId="77777777" w:rsidR="003E7F7D" w:rsidRDefault="003E7F7D" w:rsidP="003E7F7D">
      <w:pPr>
        <w:pStyle w:val="NoSpacing"/>
        <w:ind w:right="720"/>
        <w:rPr>
          <w:rFonts w:cs="Times New Roman"/>
        </w:rPr>
      </w:pPr>
    </w:p>
    <w:p w14:paraId="57965184" w14:textId="77777777" w:rsidR="003E7F7D" w:rsidRPr="0095543E" w:rsidRDefault="003E7F7D" w:rsidP="003E7F7D">
      <w:pPr>
        <w:pStyle w:val="Heading2"/>
        <w:ind w:right="720" w:firstLine="720"/>
      </w:pPr>
      <w:r w:rsidRPr="0095543E">
        <w:t>Why These Materials Exist</w:t>
      </w:r>
    </w:p>
    <w:p w14:paraId="3CC21024" w14:textId="77777777" w:rsidR="003E7F7D" w:rsidRPr="0095543E" w:rsidRDefault="003E7F7D" w:rsidP="003E7F7D">
      <w:pPr>
        <w:pStyle w:val="NoSpacing"/>
        <w:ind w:left="720" w:right="720"/>
        <w:rPr>
          <w:rFonts w:cs="Times New Roman"/>
        </w:rPr>
      </w:pPr>
      <w:r w:rsidRPr="0095543E">
        <w:rPr>
          <w:rFonts w:cs="Times New Roman"/>
        </w:rPr>
        <w:t>Research supports the effectiveness of active learning in improving conceptual understanding, retention, and student performance in STEM disciplines</w:t>
      </w:r>
      <w:r>
        <w:rPr>
          <w:rFonts w:cs="Times New Roman"/>
        </w:rPr>
        <w:t xml:space="preserve">, </w:t>
      </w:r>
      <w:r w:rsidRPr="0095543E">
        <w:rPr>
          <w:rFonts w:cs="Times New Roman"/>
        </w:rPr>
        <w:t xml:space="preserve">including analytical chemistry. However, when I first flipped my course, I quickly discovered that the greatest challenge wasn’t creating videos or assigning textbook readings. It was writing high-quality in-class activities that used time meaningfully. This set of worksheets </w:t>
      </w:r>
      <w:r>
        <w:rPr>
          <w:rFonts w:cs="Times New Roman"/>
        </w:rPr>
        <w:t>grew out of that need</w:t>
      </w:r>
      <w:r w:rsidRPr="0095543E">
        <w:rPr>
          <w:rFonts w:cs="Times New Roman"/>
        </w:rPr>
        <w:t>.</w:t>
      </w:r>
    </w:p>
    <w:p w14:paraId="7BF21116" w14:textId="77777777" w:rsidR="003E7F7D" w:rsidRPr="0095543E" w:rsidRDefault="003E7F7D" w:rsidP="003E7F7D">
      <w:pPr>
        <w:pStyle w:val="NoSpacing"/>
        <w:ind w:right="720"/>
        <w:rPr>
          <w:rFonts w:cs="Times New Roman"/>
        </w:rPr>
      </w:pPr>
    </w:p>
    <w:p w14:paraId="10867B4C" w14:textId="77777777" w:rsidR="003E7F7D" w:rsidRPr="0095543E" w:rsidRDefault="003E7F7D" w:rsidP="003E7F7D">
      <w:pPr>
        <w:pStyle w:val="NoSpacing"/>
        <w:ind w:left="720" w:right="720"/>
        <w:rPr>
          <w:rFonts w:cs="Times New Roman"/>
        </w:rPr>
      </w:pPr>
      <w:r w:rsidRPr="0095543E">
        <w:rPr>
          <w:rFonts w:cs="Times New Roman"/>
        </w:rPr>
        <w:t>Over the years, the materials have evolved through multiple course offerings and been tested</w:t>
      </w:r>
      <w:r>
        <w:rPr>
          <w:rFonts w:cs="Times New Roman"/>
        </w:rPr>
        <w:t xml:space="preserve"> in</w:t>
      </w:r>
      <w:r w:rsidRPr="0095543E">
        <w:rPr>
          <w:rFonts w:cs="Times New Roman"/>
        </w:rPr>
        <w:t xml:space="preserve"> </w:t>
      </w:r>
      <w:r>
        <w:rPr>
          <w:rFonts w:cs="Times New Roman"/>
        </w:rPr>
        <w:t>classes of 8-20 students</w:t>
      </w:r>
      <w:r w:rsidRPr="0095543E">
        <w:rPr>
          <w:rFonts w:cs="Times New Roman"/>
        </w:rPr>
        <w:t>. They are organized to support students in building both their conceptual understanding and problem-solving fluency in real analytical chemistry contexts.</w:t>
      </w:r>
    </w:p>
    <w:p w14:paraId="1234C14B" w14:textId="77777777" w:rsidR="003E7F7D" w:rsidRDefault="003E7F7D" w:rsidP="003E7F7D">
      <w:pPr>
        <w:pStyle w:val="NoSpacing"/>
        <w:ind w:right="720"/>
        <w:rPr>
          <w:rFonts w:cs="Times New Roman"/>
        </w:rPr>
      </w:pPr>
    </w:p>
    <w:p w14:paraId="0CE813F2" w14:textId="77777777" w:rsidR="003E7F7D" w:rsidRDefault="003E7F7D" w:rsidP="003E7F7D"/>
    <w:p w14:paraId="3E51D925" w14:textId="77777777" w:rsidR="003E7F7D" w:rsidRDefault="003E7F7D" w:rsidP="003E7F7D">
      <w:pPr>
        <w:sectPr w:rsidR="003E7F7D" w:rsidSect="003E7F7D">
          <w:pgSz w:w="12240" w:h="15840"/>
          <w:pgMar w:top="1440" w:right="720" w:bottom="1440" w:left="720" w:header="720" w:footer="720" w:gutter="0"/>
          <w:cols w:space="720"/>
          <w:docGrid w:linePitch="360"/>
        </w:sectPr>
      </w:pPr>
    </w:p>
    <w:p w14:paraId="65043D0D" w14:textId="77777777" w:rsidR="003E7F7D" w:rsidRPr="004E3D4D" w:rsidRDefault="003E7F7D" w:rsidP="003E7F7D">
      <w:pPr>
        <w:pStyle w:val="Heading2"/>
      </w:pPr>
      <w:r w:rsidRPr="004E3D4D">
        <w:rPr>
          <w:bCs/>
        </w:rPr>
        <w:lastRenderedPageBreak/>
        <w:t>Developing Analytical Intuition and Experimental Design</w:t>
      </w:r>
    </w:p>
    <w:p w14:paraId="6EA7090A" w14:textId="77777777" w:rsidR="003E7F7D" w:rsidRDefault="003E7F7D" w:rsidP="003E7F7D">
      <w:pPr>
        <w:pStyle w:val="NoSpacing"/>
        <w:rPr>
          <w:rFonts w:cs="Times New Roman"/>
        </w:rPr>
      </w:pPr>
      <w:r w:rsidRPr="004E3D4D">
        <w:rPr>
          <w:rFonts w:cs="Times New Roman"/>
        </w:rPr>
        <w:t>Beyond mastering quantitative calculations and instrumental theory, a primary objective of this collection is to put students in the "shoes of the instructor"</w:t>
      </w:r>
      <w:r>
        <w:rPr>
          <w:rFonts w:cs="Times New Roman"/>
        </w:rPr>
        <w:t xml:space="preserve"> as </w:t>
      </w:r>
      <w:r w:rsidRPr="004E3D4D">
        <w:rPr>
          <w:rFonts w:cs="Times New Roman"/>
        </w:rPr>
        <w:t xml:space="preserve">the experimental designer. Throughout the curriculum, students are frequently asked not just to perform a measurement, but to justify the </w:t>
      </w:r>
      <w:r w:rsidRPr="004E3D4D">
        <w:rPr>
          <w:rFonts w:cs="Times New Roman"/>
          <w:bCs/>
        </w:rPr>
        <w:t>choice of method</w:t>
      </w:r>
      <w:r w:rsidRPr="004E3D4D">
        <w:rPr>
          <w:rFonts w:cs="Times New Roman"/>
        </w:rPr>
        <w:t xml:space="preserve"> based on real-world constraints</w:t>
      </w:r>
      <w:r>
        <w:rPr>
          <w:rFonts w:cs="Times New Roman"/>
        </w:rPr>
        <w:t xml:space="preserve">. </w:t>
      </w:r>
    </w:p>
    <w:p w14:paraId="1912C55D" w14:textId="77777777" w:rsidR="003E7F7D" w:rsidRPr="004E3D4D" w:rsidRDefault="003E7F7D" w:rsidP="003E7F7D">
      <w:pPr>
        <w:pStyle w:val="NoSpacing"/>
        <w:numPr>
          <w:ilvl w:val="0"/>
          <w:numId w:val="123"/>
        </w:numPr>
        <w:rPr>
          <w:rFonts w:cs="Times New Roman"/>
        </w:rPr>
      </w:pPr>
      <w:r w:rsidRPr="004E3D4D">
        <w:rPr>
          <w:rFonts w:cs="Times New Roman"/>
        </w:rPr>
        <w:t>Precision vs. Speed: Students evaluate how glassware selection and multi-step vs. single-step dilutions impact both the time required for a protocol and the final propagated uncertainty (Worksheets 2, 3, 6).</w:t>
      </w:r>
    </w:p>
    <w:p w14:paraId="002A36AA" w14:textId="77777777" w:rsidR="003E7F7D" w:rsidRPr="004E3D4D" w:rsidRDefault="003E7F7D" w:rsidP="003E7F7D">
      <w:pPr>
        <w:pStyle w:val="NoSpacing"/>
        <w:numPr>
          <w:ilvl w:val="0"/>
          <w:numId w:val="123"/>
        </w:numPr>
        <w:rPr>
          <w:rFonts w:cs="Times New Roman"/>
        </w:rPr>
      </w:pPr>
      <w:r w:rsidRPr="004E3D4D">
        <w:rPr>
          <w:rFonts w:cs="Times New Roman"/>
        </w:rPr>
        <w:t xml:space="preserve">Cost and </w:t>
      </w:r>
      <w:r>
        <w:rPr>
          <w:rFonts w:cs="Times New Roman"/>
        </w:rPr>
        <w:t>Instrument Availability</w:t>
      </w:r>
      <w:r w:rsidRPr="004E3D4D">
        <w:rPr>
          <w:rFonts w:cs="Times New Roman"/>
        </w:rPr>
        <w:t>: Activities require students to compare instrument specifications</w:t>
      </w:r>
      <w:r>
        <w:rPr>
          <w:rFonts w:cs="Times New Roman"/>
        </w:rPr>
        <w:t xml:space="preserve"> </w:t>
      </w:r>
      <w:r w:rsidRPr="004E3D4D">
        <w:rPr>
          <w:rFonts w:cs="Times New Roman"/>
        </w:rPr>
        <w:t xml:space="preserve">to determine which is appropriate for trace analysis versus routine teaching lab use based on budget and </w:t>
      </w:r>
      <w:r>
        <w:rPr>
          <w:rFonts w:cs="Times New Roman"/>
        </w:rPr>
        <w:t>sensitivity</w:t>
      </w:r>
      <w:r w:rsidRPr="004E3D4D">
        <w:rPr>
          <w:rFonts w:cs="Times New Roman"/>
        </w:rPr>
        <w:t xml:space="preserve"> needs (Worksheets 17, 20, 23).</w:t>
      </w:r>
    </w:p>
    <w:p w14:paraId="6E7FBBDF" w14:textId="77777777" w:rsidR="003E7F7D" w:rsidRPr="004E3D4D" w:rsidRDefault="003E7F7D" w:rsidP="003E7F7D">
      <w:pPr>
        <w:pStyle w:val="NoSpacing"/>
        <w:numPr>
          <w:ilvl w:val="0"/>
          <w:numId w:val="123"/>
        </w:numPr>
        <w:rPr>
          <w:rFonts w:cs="Times New Roman"/>
        </w:rPr>
      </w:pPr>
      <w:r w:rsidRPr="004E3D4D">
        <w:rPr>
          <w:rFonts w:cs="Times New Roman"/>
        </w:rPr>
        <w:t>Waste Management: Students weigh the accuracy of a method against its environmental impact, specifically calculating the volume of toxic waste generated by different preparation strategies (Worksheet 6).</w:t>
      </w:r>
    </w:p>
    <w:p w14:paraId="355748FC" w14:textId="77777777" w:rsidR="003E7F7D" w:rsidRPr="004E3D4D" w:rsidRDefault="003E7F7D" w:rsidP="003E7F7D">
      <w:pPr>
        <w:pStyle w:val="NoSpacing"/>
        <w:numPr>
          <w:ilvl w:val="0"/>
          <w:numId w:val="123"/>
        </w:numPr>
        <w:rPr>
          <w:rFonts w:cs="Times New Roman"/>
        </w:rPr>
      </w:pPr>
      <w:r w:rsidRPr="004E3D4D">
        <w:rPr>
          <w:rFonts w:cs="Times New Roman"/>
        </w:rPr>
        <w:t xml:space="preserve">Methodological Decision-Making: Capstone scenarios require students to match specific techniques (e.g., </w:t>
      </w:r>
      <w:r>
        <w:rPr>
          <w:rFonts w:cs="Times New Roman"/>
        </w:rPr>
        <w:t xml:space="preserve">atomic spectroscopy </w:t>
      </w:r>
      <w:r w:rsidRPr="004E3D4D">
        <w:rPr>
          <w:rFonts w:cs="Times New Roman"/>
        </w:rPr>
        <w:t xml:space="preserve">vs. </w:t>
      </w:r>
      <w:r>
        <w:rPr>
          <w:rFonts w:cs="Times New Roman"/>
        </w:rPr>
        <w:t>i</w:t>
      </w:r>
      <w:r w:rsidRPr="004E3D4D">
        <w:rPr>
          <w:rFonts w:cs="Times New Roman"/>
        </w:rPr>
        <w:t>on-</w:t>
      </w:r>
      <w:r>
        <w:rPr>
          <w:rFonts w:cs="Times New Roman"/>
        </w:rPr>
        <w:t>s</w:t>
      </w:r>
      <w:r w:rsidRPr="004E3D4D">
        <w:rPr>
          <w:rFonts w:cs="Times New Roman"/>
        </w:rPr>
        <w:t xml:space="preserve">elective </w:t>
      </w:r>
      <w:r>
        <w:rPr>
          <w:rFonts w:cs="Times New Roman"/>
        </w:rPr>
        <w:t>e</w:t>
      </w:r>
      <w:r w:rsidRPr="004E3D4D">
        <w:rPr>
          <w:rFonts w:cs="Times New Roman"/>
        </w:rPr>
        <w:t>lectrodes) to diverse analytical problems, justifying their selection based on detection limits, selectivity, and portability (Worksheet</w:t>
      </w:r>
      <w:r>
        <w:rPr>
          <w:rFonts w:cs="Times New Roman"/>
        </w:rPr>
        <w:t>s</w:t>
      </w:r>
      <w:r w:rsidRPr="004E3D4D">
        <w:rPr>
          <w:rFonts w:cs="Times New Roman"/>
        </w:rPr>
        <w:t xml:space="preserve"> 23, 27).</w:t>
      </w:r>
    </w:p>
    <w:p w14:paraId="7097ADDB" w14:textId="77777777" w:rsidR="003E7F7D" w:rsidRPr="008849EA" w:rsidRDefault="003E7F7D" w:rsidP="003E7F7D">
      <w:pPr>
        <w:pStyle w:val="NoSpacing"/>
        <w:rPr>
          <w:rFonts w:cs="Times New Roman"/>
        </w:rPr>
      </w:pPr>
      <w:r w:rsidRPr="008849EA">
        <w:rPr>
          <w:rFonts w:cs="Times New Roman"/>
        </w:rPr>
        <w:t xml:space="preserve">By focusing on these trade-offs, the curriculum aims to transform students from </w:t>
      </w:r>
      <w:r>
        <w:rPr>
          <w:rFonts w:cs="Times New Roman"/>
        </w:rPr>
        <w:t>those</w:t>
      </w:r>
      <w:r w:rsidRPr="008849EA">
        <w:rPr>
          <w:rFonts w:cs="Times New Roman"/>
        </w:rPr>
        <w:t xml:space="preserve"> who can follow procedures into analysts who can design and troubleshoot an analytical process.</w:t>
      </w:r>
    </w:p>
    <w:p w14:paraId="05F5A140" w14:textId="77777777" w:rsidR="003E7F7D" w:rsidRPr="004E3D4D" w:rsidRDefault="003E7F7D" w:rsidP="003E7F7D">
      <w:pPr>
        <w:pStyle w:val="NoSpacing"/>
        <w:rPr>
          <w:rFonts w:cs="Times New Roman"/>
        </w:rPr>
      </w:pPr>
    </w:p>
    <w:p w14:paraId="3B37BCF0" w14:textId="77777777" w:rsidR="003E7F7D" w:rsidRPr="0095543E" w:rsidRDefault="003E7F7D" w:rsidP="003E7F7D">
      <w:pPr>
        <w:pStyle w:val="Heading2"/>
      </w:pPr>
      <w:r w:rsidRPr="0095543E">
        <w:t>How These Worksheets Are Designed to Be Used</w:t>
      </w:r>
    </w:p>
    <w:p w14:paraId="64580EDD" w14:textId="77777777" w:rsidR="003E7F7D" w:rsidRPr="008B6CDC" w:rsidRDefault="003E7F7D" w:rsidP="003E7F7D">
      <w:pPr>
        <w:pStyle w:val="NoSpacing"/>
        <w:rPr>
          <w:rFonts w:cs="Times New Roman"/>
        </w:rPr>
      </w:pPr>
      <w:r w:rsidRPr="0095543E">
        <w:rPr>
          <w:rFonts w:cs="Times New Roman"/>
        </w:rPr>
        <w:t xml:space="preserve">Most worksheets are designed to take 1–2 class periods (50–100 minutes) and are aligned with key sections of </w:t>
      </w:r>
      <w:r w:rsidRPr="00BB186F">
        <w:rPr>
          <w:rFonts w:cs="Times New Roman"/>
          <w:i/>
          <w:iCs/>
        </w:rPr>
        <w:t>Analytical Chemistry 2.1</w:t>
      </w:r>
      <w:r w:rsidRPr="0095543E">
        <w:rPr>
          <w:rFonts w:cs="Times New Roman"/>
        </w:rPr>
        <w:t xml:space="preserve"> by David Harvey</w:t>
      </w:r>
      <w:r w:rsidRPr="008B6CDC">
        <w:rPr>
          <w:rFonts w:cs="Times New Roman"/>
        </w:rPr>
        <w:t xml:space="preserve">. </w:t>
      </w:r>
      <w:r w:rsidRPr="008B6CDC">
        <w:rPr>
          <w:rFonts w:cs="Times New Roman"/>
          <w:color w:val="303030"/>
          <w:shd w:val="clear" w:color="auto" w:fill="FFFFFF"/>
        </w:rPr>
        <w:t>This alignment allows the collection to serve as a "plug-and-play" resource for instructors already using the Harvey text as their primary OER.</w:t>
      </w:r>
      <w:r>
        <w:rPr>
          <w:rFonts w:cs="Times New Roman"/>
          <w:color w:val="303030"/>
          <w:shd w:val="clear" w:color="auto" w:fill="FFFFFF"/>
        </w:rPr>
        <w:t xml:space="preserve"> </w:t>
      </w:r>
      <w:r w:rsidRPr="008B6CDC">
        <w:rPr>
          <w:rStyle w:val="ng-star-inserted"/>
          <w:rFonts w:cs="Times New Roman"/>
          <w:color w:val="303030"/>
          <w:shd w:val="clear" w:color="auto" w:fill="FFFFFF"/>
        </w:rPr>
        <w:t xml:space="preserve">While these worksheets are presented in a linear order that mirrors the textbook, they are designed to be </w:t>
      </w:r>
      <w:r w:rsidRPr="008B6CDC">
        <w:rPr>
          <w:rFonts w:cs="Times New Roman"/>
          <w:color w:val="303030"/>
          <w:shd w:val="clear" w:color="auto" w:fill="FFFFFF"/>
        </w:rPr>
        <w:t>modular and flexible</w:t>
      </w:r>
      <w:r w:rsidRPr="008B6CDC">
        <w:rPr>
          <w:rStyle w:val="ng-star-inserted"/>
          <w:rFonts w:cs="Times New Roman"/>
          <w:color w:val="303030"/>
          <w:shd w:val="clear" w:color="auto" w:fill="FFFFFF"/>
        </w:rPr>
        <w:t xml:space="preserve">. Instructors should feel empowered to reorder units to match their specific syllabus or laboratory schedule. </w:t>
      </w:r>
    </w:p>
    <w:p w14:paraId="213F1FA9" w14:textId="77777777" w:rsidR="003E7F7D" w:rsidRPr="008B6CDC" w:rsidRDefault="003E7F7D" w:rsidP="003E7F7D">
      <w:pPr>
        <w:pStyle w:val="NoSpacing"/>
        <w:rPr>
          <w:rFonts w:cs="Times New Roman"/>
        </w:rPr>
      </w:pPr>
    </w:p>
    <w:p w14:paraId="0DAE550A" w14:textId="77777777" w:rsidR="003E7F7D" w:rsidRDefault="003E7F7D" w:rsidP="003E7F7D">
      <w:pPr>
        <w:pStyle w:val="NoSpacing"/>
        <w:rPr>
          <w:rFonts w:cs="Times New Roman"/>
          <w:color w:val="303030"/>
          <w:shd w:val="clear" w:color="auto" w:fill="FFFFFF"/>
        </w:rPr>
      </w:pPr>
      <w:r>
        <w:rPr>
          <w:rFonts w:cs="Times New Roman"/>
        </w:rPr>
        <w:t>Ideally, s</w:t>
      </w:r>
      <w:r w:rsidRPr="0095543E">
        <w:rPr>
          <w:rFonts w:cs="Times New Roman"/>
        </w:rPr>
        <w:t>tudents work in groups of 3–4 to check each other’s math, reasoning, and interpretation.</w:t>
      </w:r>
      <w:r>
        <w:rPr>
          <w:rFonts w:cs="Times New Roman"/>
        </w:rPr>
        <w:t xml:space="preserve"> As </w:t>
      </w:r>
      <w:r w:rsidRPr="0095543E">
        <w:rPr>
          <w:rFonts w:cs="Times New Roman"/>
        </w:rPr>
        <w:t>formative activities</w:t>
      </w:r>
      <w:r>
        <w:rPr>
          <w:rFonts w:cs="Times New Roman"/>
        </w:rPr>
        <w:t xml:space="preserve">, </w:t>
      </w:r>
      <w:r w:rsidRPr="008B6CDC">
        <w:rPr>
          <w:rFonts w:cs="Times New Roman"/>
          <w:color w:val="303030"/>
          <w:shd w:val="clear" w:color="auto" w:fill="FFFFFF"/>
        </w:rPr>
        <w:t>these worksheets are most effective when the instructor circulates throughout the room to check for understanding and provide "just-in-time" guidance</w:t>
      </w:r>
      <w:r>
        <w:rPr>
          <w:rFonts w:cs="Times New Roman"/>
          <w:color w:val="303030"/>
          <w:shd w:val="clear" w:color="auto" w:fill="FFFFFF"/>
        </w:rPr>
        <w:t xml:space="preserve">. </w:t>
      </w:r>
      <w:r w:rsidRPr="008B6CDC">
        <w:rPr>
          <w:rFonts w:cs="Times New Roman"/>
          <w:color w:val="303030"/>
          <w:shd w:val="clear" w:color="auto" w:fill="FFFFFF"/>
        </w:rPr>
        <w:t xml:space="preserve">Pre-identified "Facilitated Discussion Pauses" (detailed in the </w:t>
      </w:r>
      <w:r>
        <w:rPr>
          <w:rFonts w:cs="Times New Roman"/>
          <w:color w:val="303030"/>
          <w:shd w:val="clear" w:color="auto" w:fill="FFFFFF"/>
        </w:rPr>
        <w:t>Faculty</w:t>
      </w:r>
      <w:r w:rsidRPr="008B6CDC">
        <w:rPr>
          <w:rFonts w:cs="Times New Roman"/>
          <w:color w:val="303030"/>
          <w:shd w:val="clear" w:color="auto" w:fill="FFFFFF"/>
        </w:rPr>
        <w:t xml:space="preserve"> Resources for each answer key) pinpoint specific moments where the instructor should stop group work for a brief, 5-minute whole-class debrief on a threshold concept or complex calculation.</w:t>
      </w:r>
    </w:p>
    <w:p w14:paraId="74010E69" w14:textId="77777777" w:rsidR="003E7F7D" w:rsidRDefault="003E7F7D" w:rsidP="003E7F7D">
      <w:pPr>
        <w:pStyle w:val="NoSpacing"/>
        <w:rPr>
          <w:rFonts w:cs="Times New Roman"/>
          <w:color w:val="303030"/>
          <w:shd w:val="clear" w:color="auto" w:fill="FFFFFF"/>
        </w:rPr>
      </w:pPr>
    </w:p>
    <w:p w14:paraId="6792D1AC" w14:textId="77777777" w:rsidR="003E7F7D" w:rsidRDefault="003E7F7D" w:rsidP="003E7F7D">
      <w:pPr>
        <w:spacing w:after="0" w:line="240" w:lineRule="auto"/>
        <w:rPr>
          <w:rFonts w:eastAsia="Times New Roman" w:cs="Times New Roman"/>
          <w:color w:val="303030"/>
        </w:rPr>
      </w:pPr>
      <w:r w:rsidRPr="008B6CDC">
        <w:rPr>
          <w:rFonts w:eastAsia="Times New Roman" w:cs="Times New Roman"/>
          <w:color w:val="303030"/>
        </w:rPr>
        <w:t>While optimized for a "flipped" classroom, these materials are flexible enough to be adapted as</w:t>
      </w:r>
      <w:r>
        <w:rPr>
          <w:rFonts w:eastAsia="Times New Roman" w:cs="Times New Roman"/>
          <w:color w:val="303030"/>
        </w:rPr>
        <w:t xml:space="preserve"> </w:t>
      </w:r>
      <w:r w:rsidRPr="008B6CDC">
        <w:rPr>
          <w:rFonts w:eastAsia="Times New Roman" w:cs="Times New Roman"/>
          <w:color w:val="303030"/>
        </w:rPr>
        <w:t>in-class collaborative activities to replace traditional lectures</w:t>
      </w:r>
      <w:r>
        <w:rPr>
          <w:rFonts w:eastAsia="Times New Roman" w:cs="Times New Roman"/>
          <w:color w:val="303030"/>
        </w:rPr>
        <w:t>, as p</w:t>
      </w:r>
      <w:r w:rsidRPr="008B6CDC">
        <w:rPr>
          <w:rFonts w:eastAsia="Times New Roman" w:cs="Times New Roman"/>
          <w:color w:val="303030"/>
        </w:rPr>
        <w:t>re-lab assignments to prepare students for specific instrumental techniques or statistical methods</w:t>
      </w:r>
      <w:r>
        <w:rPr>
          <w:rFonts w:eastAsia="Times New Roman" w:cs="Times New Roman"/>
          <w:color w:val="303030"/>
        </w:rPr>
        <w:t>, or as s</w:t>
      </w:r>
      <w:r w:rsidRPr="008B6CDC">
        <w:rPr>
          <w:rFonts w:eastAsia="Times New Roman" w:cs="Times New Roman"/>
          <w:color w:val="303030"/>
        </w:rPr>
        <w:t>upplemental practice for high-stakes topics like error propagation or polyprotic titration calculations</w:t>
      </w:r>
      <w:r>
        <w:rPr>
          <w:rFonts w:eastAsia="Times New Roman" w:cs="Times New Roman"/>
          <w:color w:val="303030"/>
        </w:rPr>
        <w:t>.</w:t>
      </w:r>
    </w:p>
    <w:p w14:paraId="06829352" w14:textId="77777777" w:rsidR="003E7F7D" w:rsidRDefault="003E7F7D" w:rsidP="003E7F7D">
      <w:pPr>
        <w:spacing w:after="0" w:line="240" w:lineRule="auto"/>
        <w:rPr>
          <w:rFonts w:eastAsia="Times New Roman" w:cs="Times New Roman"/>
          <w:color w:val="303030"/>
        </w:rPr>
      </w:pPr>
    </w:p>
    <w:p w14:paraId="5A5A707A" w14:textId="77777777" w:rsidR="003E7F7D" w:rsidRDefault="003E7F7D" w:rsidP="003E7F7D">
      <w:pPr>
        <w:pStyle w:val="Heading2"/>
      </w:pPr>
      <w:r>
        <w:t>Pacing and Flexible Implementation</w:t>
      </w:r>
    </w:p>
    <w:p w14:paraId="5A99E14B" w14:textId="77777777" w:rsidR="003E7F7D" w:rsidRPr="008017EB" w:rsidRDefault="003E7F7D" w:rsidP="003E7F7D">
      <w:pPr>
        <w:pStyle w:val="NoSpacing"/>
        <w:rPr>
          <w:rFonts w:cs="Times New Roman"/>
        </w:rPr>
      </w:pPr>
      <w:r w:rsidRPr="008017EB">
        <w:rPr>
          <w:rFonts w:cs="Times New Roman"/>
        </w:rPr>
        <w:t>The estimated completion times for each worksheet are intended as planning guides rather than strict limits. In my own course, student groups often work through these activities at different speeds during class. When students finish early and have already completed the preparation for the next topic, they may begin the next worksheet. If the class is not ready to move ahead, early finishers can use the remaining time for related online homework, lab-data analysis, or follow-up calculations.</w:t>
      </w:r>
      <w:r>
        <w:rPr>
          <w:rFonts w:cs="Times New Roman"/>
        </w:rPr>
        <w:t xml:space="preserve"> </w:t>
      </w:r>
      <w:r w:rsidRPr="008017EB">
        <w:rPr>
          <w:rFonts w:cs="Times New Roman"/>
        </w:rPr>
        <w:t>At times, students may be asked to complete a portion of a worksheet outside of class if they do not finish during the class period. When this occurs, I typically review key points in the following class and provide answer guidance through the learning management system so students can check their understanding.</w:t>
      </w:r>
    </w:p>
    <w:p w14:paraId="5C64E671" w14:textId="77777777" w:rsidR="003E7F7D" w:rsidRDefault="003E7F7D" w:rsidP="003E7F7D">
      <w:pPr>
        <w:pStyle w:val="NoSpacing"/>
        <w:rPr>
          <w:rFonts w:cs="Times New Roman"/>
        </w:rPr>
      </w:pPr>
    </w:p>
    <w:p w14:paraId="25E961FB" w14:textId="77777777" w:rsidR="003E7F7D" w:rsidRDefault="003E7F7D" w:rsidP="003E7F7D">
      <w:pPr>
        <w:pStyle w:val="NoSpacing"/>
        <w:rPr>
          <w:rFonts w:cs="Times New Roman"/>
        </w:rPr>
      </w:pPr>
      <w:r w:rsidRPr="008017EB">
        <w:rPr>
          <w:rFonts w:cs="Times New Roman"/>
        </w:rPr>
        <w:t>For longer worksheets, the faculty resources identify natural stopping points that can be used to divide the activity across class periods, assign part of the worksheet as follow-up work, or help instructors decide which sections to emphasize during class. These stopping points are based on conceptual transitions within the worksheet rather than a fixed time cutoff, since class periods, student preparation, and course formats vary across institutions.</w:t>
      </w:r>
    </w:p>
    <w:p w14:paraId="0560A75D" w14:textId="77777777" w:rsidR="003E7F7D" w:rsidRPr="008017EB" w:rsidRDefault="003E7F7D" w:rsidP="003E7F7D">
      <w:pPr>
        <w:pStyle w:val="NoSpacing"/>
        <w:rPr>
          <w:rFonts w:cs="Times New Roman"/>
        </w:rPr>
      </w:pPr>
    </w:p>
    <w:p w14:paraId="680151B5" w14:textId="77777777" w:rsidR="003E7F7D" w:rsidRPr="0095543E" w:rsidRDefault="003E7F7D" w:rsidP="003E7F7D">
      <w:pPr>
        <w:pStyle w:val="Heading2"/>
      </w:pPr>
      <w:r w:rsidRPr="0095543E">
        <w:t>Outcomes and Student Impact</w:t>
      </w:r>
    </w:p>
    <w:p w14:paraId="15A86C11" w14:textId="77777777" w:rsidR="003E7F7D" w:rsidRPr="00660723" w:rsidRDefault="003E7F7D" w:rsidP="003E7F7D">
      <w:pPr>
        <w:pStyle w:val="NoSpacing"/>
        <w:rPr>
          <w:rFonts w:cs="Times New Roman"/>
        </w:rPr>
      </w:pPr>
      <w:r w:rsidRPr="00253177">
        <w:rPr>
          <w:rFonts w:cs="Times New Roman"/>
        </w:rPr>
        <w:t>Student performance on standardized assessments was higher in the flipped, worksheet-driven course offerings than in earlier traditional lecture offerings.</w:t>
      </w:r>
      <w:r w:rsidRPr="00660723">
        <w:rPr>
          <w:rFonts w:cs="Times New Roman"/>
        </w:rPr>
        <w:t xml:space="preserve"> In my traditional lecture sections (2014–2015), students averaged in the 5</w:t>
      </w:r>
      <w:r>
        <w:rPr>
          <w:rFonts w:cs="Times New Roman"/>
        </w:rPr>
        <w:t>9th</w:t>
      </w:r>
      <w:r w:rsidRPr="00660723">
        <w:rPr>
          <w:rFonts w:cs="Times New Roman"/>
        </w:rPr>
        <w:t xml:space="preserve"> percentile with a median at the 6</w:t>
      </w:r>
      <w:r>
        <w:rPr>
          <w:rFonts w:cs="Times New Roman"/>
        </w:rPr>
        <w:t>0th</w:t>
      </w:r>
      <w:r w:rsidRPr="00660723">
        <w:rPr>
          <w:rFonts w:cs="Times New Roman"/>
        </w:rPr>
        <w:t xml:space="preserve"> percentile on the American Chemical Society Analytical Chemistry standardized final exam (n = 33). In the flipped model (2016–2026), that average rose to the 6</w:t>
      </w:r>
      <w:r>
        <w:rPr>
          <w:rFonts w:cs="Times New Roman"/>
        </w:rPr>
        <w:t>6th</w:t>
      </w:r>
      <w:r w:rsidRPr="00660723">
        <w:rPr>
          <w:rFonts w:cs="Times New Roman"/>
        </w:rPr>
        <w:t xml:space="preserve"> percentile with a 7</w:t>
      </w:r>
      <w:r>
        <w:rPr>
          <w:rFonts w:cs="Times New Roman"/>
        </w:rPr>
        <w:t>3rd</w:t>
      </w:r>
      <w:r w:rsidRPr="00660723">
        <w:rPr>
          <w:rFonts w:cs="Times New Roman"/>
        </w:rPr>
        <w:t xml:space="preserve"> percentile median score (n = 122). Beyond the exam data, I have found that this structure changes the way students use class time. They talk through calculations, compare reasoning with peers, catch mistakes before they become habits, and ask more specific questions because they are actively working with the material. This format gives students more time to practice analytical thinking with support, rather than encountering the hardest parts only when they are studying alone.</w:t>
      </w:r>
    </w:p>
    <w:p w14:paraId="79467D72" w14:textId="77777777" w:rsidR="003E7F7D" w:rsidRDefault="003E7F7D" w:rsidP="003E7F7D">
      <w:pPr>
        <w:pStyle w:val="NoSpacing"/>
        <w:rPr>
          <w:rFonts w:cs="Times New Roman"/>
        </w:rPr>
      </w:pPr>
    </w:p>
    <w:p w14:paraId="2047843D" w14:textId="77777777" w:rsidR="003E7F7D" w:rsidRDefault="003E7F7D" w:rsidP="003E7F7D">
      <w:pPr>
        <w:pStyle w:val="Heading2"/>
      </w:pPr>
      <w:r w:rsidRPr="0095543E">
        <w:t>What’s Included in This OER Collection</w:t>
      </w:r>
    </w:p>
    <w:p w14:paraId="72A8DB85" w14:textId="77777777" w:rsidR="003E7F7D" w:rsidRPr="00C10ABE" w:rsidRDefault="003E7F7D" w:rsidP="003E7F7D">
      <w:r w:rsidRPr="00C10ABE">
        <w:t>This OER collection is available in two companion versions: a student worksheet compilation and an instructor compilation containing faculty resources and suggested answers.</w:t>
      </w:r>
    </w:p>
    <w:p w14:paraId="52FA6278" w14:textId="77777777" w:rsidR="003E7F7D" w:rsidRPr="0095543E" w:rsidRDefault="003E7F7D" w:rsidP="003E7F7D">
      <w:pPr>
        <w:pStyle w:val="NoSpacing"/>
        <w:numPr>
          <w:ilvl w:val="0"/>
          <w:numId w:val="121"/>
        </w:numPr>
        <w:ind w:left="720"/>
        <w:rPr>
          <w:rFonts w:cs="Times New Roman"/>
        </w:rPr>
      </w:pPr>
      <w:r w:rsidRPr="0095543E">
        <w:rPr>
          <w:rFonts w:cs="Times New Roman"/>
        </w:rPr>
        <w:t>Worksheets for key analytical chemistry concepts: sampling, statistics, error propagation, titration, acid–base chemistry, spectroscopy, chromatography</w:t>
      </w:r>
      <w:r>
        <w:rPr>
          <w:rFonts w:cs="Times New Roman"/>
        </w:rPr>
        <w:t>, and electrochemistry</w:t>
      </w:r>
    </w:p>
    <w:p w14:paraId="6AA077D3" w14:textId="77777777" w:rsidR="003E7F7D" w:rsidRPr="0095543E" w:rsidRDefault="003E7F7D" w:rsidP="003E7F7D">
      <w:pPr>
        <w:pStyle w:val="NoSpacing"/>
        <w:numPr>
          <w:ilvl w:val="0"/>
          <w:numId w:val="121"/>
        </w:numPr>
        <w:ind w:left="720"/>
        <w:rPr>
          <w:rFonts w:cs="Times New Roman"/>
        </w:rPr>
      </w:pPr>
      <w:r w:rsidRPr="0095543E">
        <w:rPr>
          <w:rFonts w:cs="Times New Roman"/>
        </w:rPr>
        <w:t>Instructor-facing answer keys</w:t>
      </w:r>
    </w:p>
    <w:p w14:paraId="2921B883" w14:textId="77777777" w:rsidR="003E7F7D" w:rsidRPr="0095543E" w:rsidRDefault="003E7F7D" w:rsidP="003E7F7D">
      <w:pPr>
        <w:pStyle w:val="NoSpacing"/>
        <w:numPr>
          <w:ilvl w:val="0"/>
          <w:numId w:val="121"/>
        </w:numPr>
        <w:ind w:left="720"/>
        <w:rPr>
          <w:rFonts w:cs="Times New Roman"/>
        </w:rPr>
      </w:pPr>
      <w:r w:rsidRPr="0095543E">
        <w:rPr>
          <w:rFonts w:cs="Times New Roman"/>
        </w:rPr>
        <w:t>Estimated time guides</w:t>
      </w:r>
    </w:p>
    <w:p w14:paraId="0DB051C9" w14:textId="77777777" w:rsidR="003E7F7D" w:rsidRPr="0095543E" w:rsidRDefault="003E7F7D" w:rsidP="003E7F7D">
      <w:pPr>
        <w:pStyle w:val="NoSpacing"/>
        <w:numPr>
          <w:ilvl w:val="0"/>
          <w:numId w:val="121"/>
        </w:numPr>
        <w:ind w:left="720"/>
        <w:rPr>
          <w:rFonts w:cs="Times New Roman"/>
        </w:rPr>
      </w:pPr>
      <w:r w:rsidRPr="0095543E">
        <w:rPr>
          <w:rFonts w:cs="Times New Roman"/>
        </w:rPr>
        <w:t>Reading alignment with Analytical Chemistry 2.1 by Harvey</w:t>
      </w:r>
    </w:p>
    <w:p w14:paraId="403E377A" w14:textId="77777777" w:rsidR="003E7F7D" w:rsidRDefault="003E7F7D" w:rsidP="003E7F7D">
      <w:pPr>
        <w:pStyle w:val="NoSpacing"/>
        <w:numPr>
          <w:ilvl w:val="0"/>
          <w:numId w:val="121"/>
        </w:numPr>
        <w:ind w:left="720"/>
        <w:rPr>
          <w:rFonts w:cs="Times New Roman"/>
        </w:rPr>
      </w:pPr>
      <w:r w:rsidRPr="0095543E">
        <w:rPr>
          <w:rFonts w:cs="Times New Roman"/>
        </w:rPr>
        <w:t>Modular and chapter-based organization for flexible course integration</w:t>
      </w:r>
    </w:p>
    <w:p w14:paraId="2DE32AA6" w14:textId="77777777" w:rsidR="003E7F7D" w:rsidRDefault="003E7F7D" w:rsidP="003E7F7D">
      <w:pPr>
        <w:pStyle w:val="NoSpacing"/>
        <w:numPr>
          <w:ilvl w:val="0"/>
          <w:numId w:val="121"/>
        </w:numPr>
        <w:ind w:left="720"/>
        <w:rPr>
          <w:rFonts w:cs="Times New Roman"/>
        </w:rPr>
      </w:pPr>
      <w:r w:rsidRPr="00D5757A">
        <w:rPr>
          <w:rFonts w:cs="Times New Roman"/>
        </w:rPr>
        <w:t>Supporting spreadsheet templates, simulator links, and other supplemental materials for selected activities, when applicable</w:t>
      </w:r>
    </w:p>
    <w:p w14:paraId="7EE7E849" w14:textId="77777777" w:rsidR="003E7F7D" w:rsidRPr="0095543E" w:rsidRDefault="003E7F7D" w:rsidP="003E7F7D">
      <w:pPr>
        <w:pStyle w:val="NoSpacing"/>
        <w:ind w:left="720"/>
        <w:rPr>
          <w:rFonts w:cs="Times New Roman"/>
        </w:rPr>
      </w:pPr>
    </w:p>
    <w:p w14:paraId="21C72B63" w14:textId="77777777" w:rsidR="003E7F7D" w:rsidRDefault="003E7F7D" w:rsidP="003E7F7D">
      <w:pPr>
        <w:pStyle w:val="Heading2"/>
      </w:pPr>
      <w:r w:rsidRPr="00892F0B">
        <w:t>Using the Answer Keys</w:t>
      </w:r>
    </w:p>
    <w:p w14:paraId="70D839F9" w14:textId="77777777" w:rsidR="003E7F7D" w:rsidRDefault="003E7F7D" w:rsidP="003E7F7D">
      <w:pPr>
        <w:pStyle w:val="NoSpacing"/>
        <w:rPr>
          <w:rFonts w:cs="Times New Roman"/>
        </w:rPr>
      </w:pPr>
      <w:r w:rsidRPr="00C10ABE">
        <w:rPr>
          <w:rFonts w:cs="Times New Roman"/>
        </w:rPr>
        <w:t>The instructor compilation includes faculty resources, pacing notes, discussion prompts, and suggested answers intended for instructor use.</w:t>
      </w:r>
      <w:r>
        <w:rPr>
          <w:rFonts w:cs="Times New Roman"/>
        </w:rPr>
        <w:t xml:space="preserve"> </w:t>
      </w:r>
      <w:r w:rsidRPr="00892F0B">
        <w:rPr>
          <w:rFonts w:cs="Times New Roman"/>
        </w:rPr>
        <w:t>The suggested answers are intended to support instructors in facilitating discussion and evaluating student work. In some cases, the answers include additional explanation, examples, or context beyond what students would be expected to generate independently. These expanded responses are included as instructor support and should not necessarily be interpreted as the minimum level of detail required for a correct student response. Instructors should use their discretion in determining appropriate expectations based on course emphasis, assigned readings, and classroom discussion.</w:t>
      </w:r>
    </w:p>
    <w:p w14:paraId="3234EA76" w14:textId="77777777" w:rsidR="003E7F7D" w:rsidRDefault="003E7F7D" w:rsidP="003E7F7D">
      <w:pPr>
        <w:pStyle w:val="NoSpacing"/>
        <w:rPr>
          <w:rFonts w:cs="Times New Roman"/>
        </w:rPr>
      </w:pPr>
    </w:p>
    <w:p w14:paraId="33138503" w14:textId="77777777" w:rsidR="003E7F7D" w:rsidRPr="00A1642A" w:rsidRDefault="003E7F7D" w:rsidP="003E7F7D">
      <w:pPr>
        <w:pStyle w:val="Heading2"/>
      </w:pPr>
      <w:r w:rsidRPr="00A1642A">
        <w:t>Access</w:t>
      </w:r>
      <w:r>
        <w:t>, Licensing, and Attribution</w:t>
      </w:r>
    </w:p>
    <w:p w14:paraId="0EE29D42" w14:textId="77777777" w:rsidR="003E7F7D" w:rsidRDefault="003E7F7D" w:rsidP="003E7F7D">
      <w:pPr>
        <w:pStyle w:val="NoSpacing"/>
        <w:rPr>
          <w:rFonts w:cs="Times New Roman"/>
        </w:rPr>
      </w:pPr>
      <w:r w:rsidRPr="001B3882">
        <w:rPr>
          <w:rFonts w:cs="Times New Roman"/>
        </w:rPr>
        <w:t>This collection is shared openly through Illinois OER Commons. All materials are editable and downloadable and are intended for adaptation and reuse. Instructors are encouraged to adapt, remix, and reorder these worksheets to fit their own course structure, laboratory sequence, institutional context, and student needs.</w:t>
      </w:r>
    </w:p>
    <w:p w14:paraId="26B7A64C" w14:textId="77777777" w:rsidR="003E7F7D" w:rsidRPr="001B3882" w:rsidRDefault="003E7F7D" w:rsidP="003E7F7D">
      <w:pPr>
        <w:pStyle w:val="NoSpacing"/>
        <w:rPr>
          <w:rFonts w:cs="Times New Roman"/>
        </w:rPr>
      </w:pPr>
    </w:p>
    <w:p w14:paraId="6E7389B9" w14:textId="77777777" w:rsidR="003E7F7D" w:rsidRPr="001B3882" w:rsidRDefault="003E7F7D" w:rsidP="003E7F7D">
      <w:pPr>
        <w:pStyle w:val="NoSpacing"/>
        <w:rPr>
          <w:rFonts w:cs="Times New Roman"/>
        </w:rPr>
      </w:pPr>
      <w:r w:rsidRPr="001B3882">
        <w:rPr>
          <w:rFonts w:cs="Times New Roman"/>
        </w:rPr>
        <w:t xml:space="preserve">Portions of these materials, including selected figures, tables, excerpts, and adapted questions, are reproduced or adapted from David Harvey’s </w:t>
      </w:r>
      <w:r w:rsidRPr="001B3882">
        <w:rPr>
          <w:rFonts w:cs="Times New Roman"/>
          <w:i/>
          <w:iCs/>
        </w:rPr>
        <w:t>Analytical Chemistry 2.1</w:t>
      </w:r>
      <w:r w:rsidRPr="001B3882">
        <w:rPr>
          <w:rFonts w:cs="Times New Roman"/>
        </w:rPr>
        <w:t xml:space="preserve">, which is also licensed under CC </w:t>
      </w:r>
      <w:r w:rsidRPr="001B3882">
        <w:rPr>
          <w:rFonts w:cs="Times New Roman"/>
        </w:rPr>
        <w:lastRenderedPageBreak/>
        <w:t>BY-NC-SA 4.0. Individual figures, tables, excerpts, and adapted activities include source attribution and indicate when modifications were made. Instructors who revise these materials should retain existing source attributions and add appropriate attribution for any additional content they incorporate.</w:t>
      </w:r>
    </w:p>
    <w:p w14:paraId="61776F6C" w14:textId="77777777" w:rsidR="003E7F7D" w:rsidRDefault="003E7F7D" w:rsidP="003E7F7D">
      <w:pPr>
        <w:pStyle w:val="NoSpacing"/>
        <w:rPr>
          <w:rFonts w:cs="Times New Roman"/>
          <w:b/>
          <w:bCs/>
        </w:rPr>
      </w:pPr>
    </w:p>
    <w:p w14:paraId="3DFA6DC2" w14:textId="77777777" w:rsidR="003E7F7D" w:rsidRPr="001B3882" w:rsidRDefault="003E7F7D" w:rsidP="003E7F7D">
      <w:pPr>
        <w:pStyle w:val="NoSpacing"/>
        <w:rPr>
          <w:rFonts w:cs="Times New Roman"/>
        </w:rPr>
      </w:pPr>
      <w:r w:rsidRPr="001B3882">
        <w:rPr>
          <w:rFonts w:cs="Times New Roman"/>
          <w:b/>
          <w:bCs/>
        </w:rPr>
        <w:t>Suggested citation:</w:t>
      </w:r>
      <w:r w:rsidRPr="001B3882">
        <w:rPr>
          <w:rFonts w:cs="Times New Roman"/>
        </w:rPr>
        <w:br/>
        <w:t xml:space="preserve">Sanders, Rebecca L. </w:t>
      </w:r>
      <w:r w:rsidRPr="001B3882">
        <w:rPr>
          <w:rFonts w:cs="Times New Roman"/>
          <w:i/>
          <w:iCs/>
        </w:rPr>
        <w:t>Active Learning Worksheets for Analytical Chemistry</w:t>
      </w:r>
      <w:r w:rsidRPr="001B3882">
        <w:rPr>
          <w:rFonts w:cs="Times New Roman"/>
        </w:rPr>
        <w:t>. Version 1.0, 2026. North Central College.</w:t>
      </w:r>
    </w:p>
    <w:p w14:paraId="4B51780E" w14:textId="77777777" w:rsidR="003E7F7D" w:rsidRDefault="003E7F7D" w:rsidP="003E7F7D">
      <w:pPr>
        <w:pStyle w:val="NoSpacing"/>
        <w:rPr>
          <w:rFonts w:cs="Times New Roman"/>
        </w:rPr>
      </w:pPr>
    </w:p>
    <w:p w14:paraId="0F777CFE" w14:textId="77777777" w:rsidR="003E7F7D" w:rsidRPr="001B3882" w:rsidRDefault="003E7F7D" w:rsidP="003E7F7D">
      <w:pPr>
        <w:pStyle w:val="NoSpacing"/>
        <w:rPr>
          <w:rFonts w:cs="Times New Roman"/>
        </w:rPr>
      </w:pPr>
      <w:r w:rsidRPr="001B3882">
        <w:rPr>
          <w:rFonts w:cs="Times New Roman"/>
        </w:rPr>
        <w:t>This collection includes both student-facing worksheets and instructor-facing answer keys. The answer-key files include faculty resources, pacing notes, discussion prompts, and suggested answers intended for instructor use. Instructors should remove or withhold instructor-facing notes before distributing materials to students.</w:t>
      </w:r>
    </w:p>
    <w:p w14:paraId="7602CFD2" w14:textId="77777777" w:rsidR="003E7F7D" w:rsidRDefault="003E7F7D" w:rsidP="003E7F7D">
      <w:pPr>
        <w:pStyle w:val="NoSpacing"/>
      </w:pPr>
    </w:p>
    <w:p w14:paraId="64EBAA4A" w14:textId="77777777" w:rsidR="003E7F7D" w:rsidRPr="0095543E" w:rsidRDefault="003E7F7D" w:rsidP="003E7F7D">
      <w:pPr>
        <w:pStyle w:val="Heading2"/>
      </w:pPr>
      <w:r w:rsidRPr="0095543E">
        <w:t>Acknowledgments</w:t>
      </w:r>
    </w:p>
    <w:p w14:paraId="3FF0D497" w14:textId="77777777" w:rsidR="003E7F7D" w:rsidRDefault="003E7F7D" w:rsidP="003E7F7D">
      <w:pPr>
        <w:pStyle w:val="NoSpacing"/>
        <w:rPr>
          <w:rFonts w:cs="Times New Roman"/>
        </w:rPr>
      </w:pPr>
      <w:r w:rsidRPr="0095543E">
        <w:rPr>
          <w:rFonts w:cs="Times New Roman"/>
        </w:rPr>
        <w:t>The development of this worksheet collection would not have been possible without the insight, encouragement, and contributions of many members of the North Central College community.</w:t>
      </w:r>
      <w:r>
        <w:rPr>
          <w:rFonts w:cs="Times New Roman"/>
        </w:rPr>
        <w:t xml:space="preserve"> </w:t>
      </w:r>
      <w:r w:rsidRPr="0095543E">
        <w:rPr>
          <w:rFonts w:cs="Times New Roman"/>
        </w:rPr>
        <w:t xml:space="preserve">I extend deep thanks to the students in </w:t>
      </w:r>
      <w:r>
        <w:rPr>
          <w:rFonts w:cs="Times New Roman"/>
        </w:rPr>
        <w:t>CHM 210/</w:t>
      </w:r>
      <w:r w:rsidRPr="0095543E">
        <w:rPr>
          <w:rFonts w:cs="Times New Roman"/>
        </w:rPr>
        <w:t xml:space="preserve">CHEM 310 over the past </w:t>
      </w:r>
      <w:r>
        <w:rPr>
          <w:rFonts w:cs="Times New Roman"/>
        </w:rPr>
        <w:t>ten</w:t>
      </w:r>
      <w:r w:rsidRPr="0095543E">
        <w:rPr>
          <w:rFonts w:cs="Times New Roman"/>
        </w:rPr>
        <w:t xml:space="preserve"> years, whose feedback, persistence, and thoughtful engagement helped shape and improve these materials semester after semester.</w:t>
      </w:r>
      <w:r>
        <w:rPr>
          <w:rFonts w:cs="Times New Roman"/>
        </w:rPr>
        <w:t xml:space="preserve"> </w:t>
      </w:r>
      <w:r w:rsidRPr="0095543E">
        <w:rPr>
          <w:rFonts w:cs="Times New Roman"/>
        </w:rPr>
        <w:t xml:space="preserve">I am grateful to my colleagues in the Chemistry Department for supporting a flipped-classroom model and for offering valuable conversations on pedagogy, sequencing, and assessment. I also thank the Oesterle Library faculty and staff, especially </w:t>
      </w:r>
      <w:r>
        <w:rPr>
          <w:rFonts w:cs="Times New Roman"/>
        </w:rPr>
        <w:t xml:space="preserve">Thomas Jencks and Michelle Boule Smith, </w:t>
      </w:r>
      <w:r w:rsidRPr="0095543E">
        <w:rPr>
          <w:rFonts w:cs="Times New Roman"/>
        </w:rPr>
        <w:t xml:space="preserve">for </w:t>
      </w:r>
      <w:r>
        <w:rPr>
          <w:rFonts w:cs="Times New Roman"/>
        </w:rPr>
        <w:t>leading the OER grant team and for their support with</w:t>
      </w:r>
      <w:r w:rsidRPr="0095543E">
        <w:rPr>
          <w:rFonts w:cs="Times New Roman"/>
        </w:rPr>
        <w:t xml:space="preserve"> formatting and dissemination.</w:t>
      </w:r>
      <w:r>
        <w:rPr>
          <w:rFonts w:cs="Times New Roman"/>
        </w:rPr>
        <w:t xml:space="preserve"> </w:t>
      </w:r>
      <w:r w:rsidRPr="0095543E">
        <w:rPr>
          <w:rFonts w:cs="Times New Roman"/>
        </w:rPr>
        <w:t xml:space="preserve">Many thanks as well to </w:t>
      </w:r>
      <w:r>
        <w:rPr>
          <w:rFonts w:cs="Times New Roman"/>
        </w:rPr>
        <w:t xml:space="preserve">Noah Cooperider, </w:t>
      </w:r>
      <w:r w:rsidRPr="0095543E">
        <w:rPr>
          <w:rFonts w:cs="Times New Roman"/>
        </w:rPr>
        <w:t xml:space="preserve">Student Disability Services </w:t>
      </w:r>
      <w:r>
        <w:rPr>
          <w:rFonts w:cs="Times New Roman"/>
        </w:rPr>
        <w:t>Coordinator at North Central College</w:t>
      </w:r>
      <w:r w:rsidRPr="0095543E">
        <w:rPr>
          <w:rFonts w:cs="Times New Roman"/>
        </w:rPr>
        <w:t xml:space="preserve">, </w:t>
      </w:r>
      <w:r>
        <w:rPr>
          <w:rFonts w:cs="Times New Roman"/>
        </w:rPr>
        <w:t xml:space="preserve">for reviewing these materials and providing guidance on </w:t>
      </w:r>
      <w:r w:rsidRPr="0095543E">
        <w:rPr>
          <w:rFonts w:cs="Times New Roman"/>
        </w:rPr>
        <w:t>accessibility and flexibility</w:t>
      </w:r>
      <w:r>
        <w:rPr>
          <w:rFonts w:cs="Times New Roman"/>
        </w:rPr>
        <w:t xml:space="preserve"> standards</w:t>
      </w:r>
      <w:r w:rsidRPr="0095543E">
        <w:rPr>
          <w:rFonts w:cs="Times New Roman"/>
        </w:rPr>
        <w:t>.</w:t>
      </w:r>
      <w:r>
        <w:rPr>
          <w:rFonts w:cs="Times New Roman"/>
        </w:rPr>
        <w:t xml:space="preserve"> </w:t>
      </w:r>
      <w:r w:rsidRPr="00892F0B">
        <w:rPr>
          <w:rFonts w:cs="Times New Roman"/>
        </w:rPr>
        <w:t>I am also grateful to the reviewers and editors of the Analytical Sciences Digital Library (ASDL) for their thoughtful feedback and suggestions, which helped strengthen the clarity and usefulness of these materials.</w:t>
      </w:r>
    </w:p>
    <w:p w14:paraId="15187A6D" w14:textId="77777777" w:rsidR="003E7F7D" w:rsidRDefault="003E7F7D" w:rsidP="003E7F7D">
      <w:pPr>
        <w:pStyle w:val="NoSpacing"/>
        <w:rPr>
          <w:rFonts w:cs="Times New Roman"/>
        </w:rPr>
      </w:pPr>
    </w:p>
    <w:p w14:paraId="671D6BB5" w14:textId="77777777" w:rsidR="003E7F7D" w:rsidRDefault="003E7F7D" w:rsidP="003E7F7D">
      <w:pPr>
        <w:pStyle w:val="NoSpacing"/>
        <w:rPr>
          <w:rFonts w:cs="Times New Roman"/>
        </w:rPr>
      </w:pPr>
      <w:r w:rsidRPr="008E5754">
        <w:rPr>
          <w:rFonts w:cs="Times New Roman"/>
        </w:rPr>
        <w:t>Finally, t</w:t>
      </w:r>
      <w:r w:rsidRPr="008E5754">
        <w:rPr>
          <w:rFonts w:eastAsia="Times New Roman" w:cs="Times New Roman"/>
        </w:rPr>
        <w:t xml:space="preserve">his project is made possible in part by state funds from the Illinois State Library made possible by Illinois General Assembly HB5535 as administered by the Consortium of Academic and Research Libraries in Illinois. </w:t>
      </w:r>
      <w:r w:rsidRPr="008E5754">
        <w:rPr>
          <w:rFonts w:cs="Times New Roman"/>
        </w:rPr>
        <w:t>Their support of open, inclusive, and adaptable instructional resources has been instrumental in bringing this collection to life.</w:t>
      </w:r>
    </w:p>
    <w:p w14:paraId="6EB9DCDC" w14:textId="77777777" w:rsidR="003E7F7D" w:rsidRDefault="003E7F7D" w:rsidP="003E7F7D">
      <w:pPr>
        <w:pStyle w:val="NoSpacing"/>
        <w:rPr>
          <w:rFonts w:cs="Times New Roman"/>
        </w:rPr>
      </w:pPr>
    </w:p>
    <w:p w14:paraId="6B5AE984" w14:textId="77777777" w:rsidR="003E7F7D" w:rsidRPr="0095543E" w:rsidRDefault="003E7F7D" w:rsidP="003E7F7D">
      <w:pPr>
        <w:pStyle w:val="Heading2"/>
      </w:pPr>
      <w:r>
        <w:t>Use of Generative AI Tools</w:t>
      </w:r>
    </w:p>
    <w:p w14:paraId="19BD6810" w14:textId="77777777" w:rsidR="003E7F7D" w:rsidRDefault="003E7F7D" w:rsidP="003E7F7D">
      <w:pPr>
        <w:pStyle w:val="NoSpacing"/>
        <w:rPr>
          <w:rFonts w:cs="Times New Roman"/>
        </w:rPr>
      </w:pPr>
      <w:r w:rsidRPr="00DF091C">
        <w:rPr>
          <w:rFonts w:cs="Times New Roman"/>
        </w:rPr>
        <w:t>Generative AI tools were used as part of the revision process for this collection. ChatGPT by OpenAI and NotebookLM by Google were used to support high-level review, improve organization and consistency, refine language and formatting, brainstorm examples, organize modular content, and draft or revise portions of the instructor-facing faculty resources and front matter.</w:t>
      </w:r>
    </w:p>
    <w:p w14:paraId="124DF213" w14:textId="77777777" w:rsidR="003E7F7D" w:rsidRPr="00DF091C" w:rsidRDefault="003E7F7D" w:rsidP="003E7F7D">
      <w:pPr>
        <w:pStyle w:val="NoSpacing"/>
        <w:rPr>
          <w:rFonts w:cs="Times New Roman"/>
        </w:rPr>
      </w:pPr>
    </w:p>
    <w:p w14:paraId="534C8896" w14:textId="77777777" w:rsidR="003E7F7D" w:rsidRPr="00DF091C" w:rsidRDefault="003E7F7D" w:rsidP="003E7F7D">
      <w:pPr>
        <w:pStyle w:val="NoSpacing"/>
        <w:rPr>
          <w:rFonts w:cs="Times New Roman"/>
        </w:rPr>
      </w:pPr>
      <w:r w:rsidRPr="00DF091C">
        <w:rPr>
          <w:rFonts w:cs="Times New Roman"/>
        </w:rPr>
        <w:t>The student-facing worksheets, answer keys, and faculty resources were reviewed, revised, and edited by the author, who remains responsible for the accuracy of the chemistry, the alignment with course goals, the sequencing of activities, and the final pedagogical decisions. AI-generated suggestions were accepted, revised, rejected, or rewritten based on the author’s disciplinary expertise and classroom experience.</w:t>
      </w:r>
      <w:r>
        <w:rPr>
          <w:rFonts w:cs="Times New Roman"/>
        </w:rPr>
        <w:t xml:space="preserve"> </w:t>
      </w:r>
      <w:r w:rsidRPr="00C469D7">
        <w:rPr>
          <w:rFonts w:cs="Times New Roman"/>
        </w:rPr>
        <w:t>Faculty adopting or adapting these materials should follow their institution’s policies and guidelines regarding the use, attribution, and disclosure of generative AI.</w:t>
      </w:r>
    </w:p>
    <w:p w14:paraId="3A20B97C" w14:textId="77777777" w:rsidR="003E7F7D" w:rsidRDefault="003E7F7D" w:rsidP="003E7F7D">
      <w:pPr>
        <w:pStyle w:val="NoSpacing"/>
      </w:pPr>
    </w:p>
    <w:p w14:paraId="14789F78" w14:textId="77777777" w:rsidR="003E7F7D" w:rsidRDefault="003E7F7D" w:rsidP="003E7F7D">
      <w:pPr>
        <w:rPr>
          <w:rFonts w:eastAsiaTheme="majorEastAsia" w:cstheme="majorBidi"/>
          <w:b/>
          <w:szCs w:val="26"/>
        </w:rPr>
      </w:pPr>
      <w:r>
        <w:br w:type="page"/>
      </w:r>
    </w:p>
    <w:p w14:paraId="728A74C4" w14:textId="77777777" w:rsidR="003E7F7D" w:rsidRPr="0095543E" w:rsidRDefault="003E7F7D" w:rsidP="003E7F7D">
      <w:pPr>
        <w:pStyle w:val="Heading2"/>
      </w:pPr>
      <w:r w:rsidRPr="0095543E">
        <w:lastRenderedPageBreak/>
        <w:t>Teaching Analytical Chemistry with Purpose</w:t>
      </w:r>
    </w:p>
    <w:p w14:paraId="44AE698E" w14:textId="77777777" w:rsidR="003E7F7D" w:rsidRPr="00660723" w:rsidRDefault="003E7F7D" w:rsidP="003E7F7D">
      <w:pPr>
        <w:pStyle w:val="NoSpacing"/>
        <w:rPr>
          <w:rFonts w:cs="Times New Roman"/>
        </w:rPr>
      </w:pPr>
      <w:r w:rsidRPr="00660723">
        <w:rPr>
          <w:rFonts w:cs="Times New Roman"/>
        </w:rPr>
        <w:t>This OER resource is built on the belief that students learn analytical chemistry best when they practice it: interpreting data, troubleshooting procedures, comparing methods, and applying logic to solve real problems. My goal is for these worksheets to make that kind of thinking easier to teach, easier to practice, and easier for students to see as part of analytical chemistry. If you adopt or adapt these materials, I welcome collaboration and feedback.</w:t>
      </w:r>
    </w:p>
    <w:p w14:paraId="72144B38" w14:textId="77777777" w:rsidR="003E7F7D" w:rsidRPr="0095543E" w:rsidRDefault="003E7F7D" w:rsidP="003E7F7D">
      <w:pPr>
        <w:pStyle w:val="NoSpacing"/>
        <w:rPr>
          <w:rFonts w:cs="Times New Roman"/>
        </w:rPr>
      </w:pPr>
    </w:p>
    <w:p w14:paraId="0F968CFF" w14:textId="77777777" w:rsidR="003E7F7D" w:rsidRPr="0095543E" w:rsidRDefault="003E7F7D" w:rsidP="003E7F7D">
      <w:pPr>
        <w:pStyle w:val="NoSpacing"/>
        <w:rPr>
          <w:rFonts w:cs="Times New Roman"/>
        </w:rPr>
      </w:pPr>
      <w:r w:rsidRPr="0095543E">
        <w:rPr>
          <w:rFonts w:cs="Times New Roman"/>
        </w:rPr>
        <w:t>Dr. Rebecca L. Sanders</w:t>
      </w:r>
    </w:p>
    <w:p w14:paraId="1DABCA9C" w14:textId="77777777" w:rsidR="003E7F7D" w:rsidRPr="0095543E" w:rsidRDefault="003E7F7D" w:rsidP="003E7F7D">
      <w:pPr>
        <w:pStyle w:val="NoSpacing"/>
        <w:rPr>
          <w:rFonts w:cs="Times New Roman"/>
        </w:rPr>
      </w:pPr>
      <w:r w:rsidRPr="0095543E">
        <w:rPr>
          <w:rFonts w:cs="Times New Roman"/>
        </w:rPr>
        <w:t>Associate Professor of Chemistry</w:t>
      </w:r>
    </w:p>
    <w:p w14:paraId="62889072" w14:textId="77777777" w:rsidR="003E7F7D" w:rsidRDefault="003E7F7D" w:rsidP="003E7F7D">
      <w:pPr>
        <w:pStyle w:val="NoSpacing"/>
        <w:rPr>
          <w:rFonts w:cs="Times New Roman"/>
        </w:rPr>
      </w:pPr>
      <w:r w:rsidRPr="0095543E">
        <w:rPr>
          <w:rFonts w:cs="Times New Roman"/>
        </w:rPr>
        <w:t>North Central College</w:t>
      </w:r>
    </w:p>
    <w:p w14:paraId="2C1A5416" w14:textId="77777777" w:rsidR="003E7F7D" w:rsidRDefault="003E7F7D" w:rsidP="003E7F7D">
      <w:pPr>
        <w:pStyle w:val="NoSpacing"/>
        <w:rPr>
          <w:rFonts w:cs="Times New Roman"/>
        </w:rPr>
      </w:pPr>
      <w:r>
        <w:rPr>
          <w:rFonts w:cs="Times New Roman"/>
        </w:rPr>
        <w:t xml:space="preserve">Email: </w:t>
      </w:r>
      <w:hyperlink r:id="rId85" w:history="1">
        <w:r w:rsidRPr="000F2B48">
          <w:rPr>
            <w:rStyle w:val="Hyperlink"/>
            <w:rFonts w:cs="Times New Roman"/>
          </w:rPr>
          <w:t>rlsanders@noctrl.edu</w:t>
        </w:r>
      </w:hyperlink>
    </w:p>
    <w:p w14:paraId="09188E56" w14:textId="77777777" w:rsidR="003E7F7D" w:rsidRPr="0095543E" w:rsidRDefault="003E7F7D" w:rsidP="003E7F7D">
      <w:pPr>
        <w:pStyle w:val="NoSpacing"/>
        <w:rPr>
          <w:rFonts w:cs="Times New Roman"/>
        </w:rPr>
      </w:pPr>
    </w:p>
    <w:p w14:paraId="0E193184" w14:textId="77777777" w:rsidR="003E7F7D" w:rsidRPr="00D91071" w:rsidRDefault="003E7F7D" w:rsidP="003E7F7D">
      <w:pPr>
        <w:pStyle w:val="Heading2"/>
      </w:pPr>
      <w:r w:rsidRPr="00D91071">
        <w:t>References</w:t>
      </w:r>
    </w:p>
    <w:p w14:paraId="778D583C" w14:textId="77777777" w:rsidR="003E7F7D" w:rsidRPr="001B3882" w:rsidRDefault="003E7F7D" w:rsidP="003E7F7D">
      <w:pPr>
        <w:pStyle w:val="FootnoteText"/>
        <w:numPr>
          <w:ilvl w:val="0"/>
          <w:numId w:val="122"/>
        </w:numPr>
        <w:ind w:left="360"/>
        <w:rPr>
          <w:rFonts w:cs="Times New Roman"/>
          <w:sz w:val="22"/>
          <w:szCs w:val="22"/>
        </w:rPr>
      </w:pPr>
      <w:r w:rsidRPr="001B3882">
        <w:rPr>
          <w:rFonts w:cs="Times New Roman"/>
          <w:sz w:val="22"/>
          <w:szCs w:val="22"/>
        </w:rPr>
        <w:t xml:space="preserve">Ponikwer, F.; Patel, B. A. Implementation and Evaluation of Flipped Learning for Delivery of Analytical Chemistry Topics. </w:t>
      </w:r>
      <w:r w:rsidRPr="001B3882">
        <w:rPr>
          <w:rFonts w:cs="Times New Roman"/>
          <w:i/>
          <w:iCs/>
          <w:sz w:val="22"/>
          <w:szCs w:val="22"/>
        </w:rPr>
        <w:t>Anal. Bioanal. Chem.</w:t>
      </w:r>
      <w:r w:rsidRPr="001B3882">
        <w:rPr>
          <w:rFonts w:cs="Times New Roman"/>
          <w:sz w:val="22"/>
          <w:szCs w:val="22"/>
        </w:rPr>
        <w:t xml:space="preserve"> </w:t>
      </w:r>
      <w:r w:rsidRPr="001B3882">
        <w:rPr>
          <w:rFonts w:cs="Times New Roman"/>
          <w:b/>
          <w:bCs/>
          <w:sz w:val="22"/>
          <w:szCs w:val="22"/>
        </w:rPr>
        <w:t>2018</w:t>
      </w:r>
      <w:r w:rsidRPr="001B3882">
        <w:rPr>
          <w:rFonts w:cs="Times New Roman"/>
          <w:sz w:val="22"/>
          <w:szCs w:val="22"/>
        </w:rPr>
        <w:t xml:space="preserve">, </w:t>
      </w:r>
      <w:r w:rsidRPr="001B3882">
        <w:rPr>
          <w:rFonts w:cs="Times New Roman"/>
          <w:i/>
          <w:iCs/>
          <w:sz w:val="22"/>
          <w:szCs w:val="22"/>
        </w:rPr>
        <w:t>410</w:t>
      </w:r>
      <w:r w:rsidRPr="001B3882">
        <w:rPr>
          <w:rFonts w:cs="Times New Roman"/>
          <w:sz w:val="22"/>
          <w:szCs w:val="22"/>
        </w:rPr>
        <w:t xml:space="preserve">, 2263–2269. </w:t>
      </w:r>
      <w:hyperlink r:id="rId86" w:history="1">
        <w:r w:rsidRPr="001B3882">
          <w:rPr>
            <w:rStyle w:val="Hyperlink"/>
            <w:rFonts w:cs="Times New Roman"/>
            <w:sz w:val="22"/>
            <w:szCs w:val="22"/>
          </w:rPr>
          <w:t>https://doi.org/10.1007/s00216-018-0892-2</w:t>
        </w:r>
      </w:hyperlink>
      <w:r w:rsidRPr="001B3882">
        <w:rPr>
          <w:rFonts w:cs="Times New Roman"/>
          <w:sz w:val="22"/>
          <w:szCs w:val="22"/>
        </w:rPr>
        <w:t>.</w:t>
      </w:r>
    </w:p>
    <w:p w14:paraId="047EFA59" w14:textId="77777777" w:rsidR="003E7F7D" w:rsidRPr="001B3882" w:rsidRDefault="003E7F7D" w:rsidP="003E7F7D">
      <w:pPr>
        <w:pStyle w:val="FootnoteText"/>
        <w:numPr>
          <w:ilvl w:val="0"/>
          <w:numId w:val="122"/>
        </w:numPr>
        <w:ind w:left="360"/>
        <w:rPr>
          <w:rFonts w:cs="Times New Roman"/>
          <w:sz w:val="22"/>
          <w:szCs w:val="22"/>
        </w:rPr>
      </w:pPr>
      <w:r w:rsidRPr="001B3882">
        <w:rPr>
          <w:rFonts w:cs="Times New Roman"/>
          <w:sz w:val="22"/>
          <w:szCs w:val="22"/>
        </w:rPr>
        <w:t xml:space="preserve">Heiss, E. M.; Oxley, S. P. Implementing a Flipped Classroom Approach in Remote Instruction. </w:t>
      </w:r>
      <w:r w:rsidRPr="001B3882">
        <w:rPr>
          <w:rFonts w:cs="Times New Roman"/>
          <w:i/>
          <w:iCs/>
          <w:sz w:val="22"/>
          <w:szCs w:val="22"/>
        </w:rPr>
        <w:t>Anal. Bioanal. Chem.</w:t>
      </w:r>
      <w:r w:rsidRPr="001B3882">
        <w:rPr>
          <w:rFonts w:cs="Times New Roman"/>
          <w:sz w:val="22"/>
          <w:szCs w:val="22"/>
        </w:rPr>
        <w:t xml:space="preserve"> </w:t>
      </w:r>
      <w:r w:rsidRPr="001B3882">
        <w:rPr>
          <w:rFonts w:cs="Times New Roman"/>
          <w:b/>
          <w:bCs/>
          <w:sz w:val="22"/>
          <w:szCs w:val="22"/>
        </w:rPr>
        <w:t>2021</w:t>
      </w:r>
      <w:r w:rsidRPr="001B3882">
        <w:rPr>
          <w:rFonts w:cs="Times New Roman"/>
          <w:sz w:val="22"/>
          <w:szCs w:val="22"/>
        </w:rPr>
        <w:t xml:space="preserve">, </w:t>
      </w:r>
      <w:r w:rsidRPr="001B3882">
        <w:rPr>
          <w:rFonts w:cs="Times New Roman"/>
          <w:i/>
          <w:iCs/>
          <w:sz w:val="22"/>
          <w:szCs w:val="22"/>
        </w:rPr>
        <w:t>413</w:t>
      </w:r>
      <w:r w:rsidRPr="001B3882">
        <w:rPr>
          <w:rFonts w:cs="Times New Roman"/>
          <w:sz w:val="22"/>
          <w:szCs w:val="22"/>
        </w:rPr>
        <w:t xml:space="preserve"> (5), 1245-1250. </w:t>
      </w:r>
      <w:hyperlink r:id="rId87" w:history="1">
        <w:r w:rsidRPr="001B3882">
          <w:rPr>
            <w:rStyle w:val="Hyperlink"/>
            <w:rFonts w:cs="Times New Roman"/>
            <w:sz w:val="22"/>
            <w:szCs w:val="22"/>
          </w:rPr>
          <w:t>https://doi.org/10.1007/s00216-020-03147-w</w:t>
        </w:r>
      </w:hyperlink>
      <w:r w:rsidRPr="001B3882">
        <w:rPr>
          <w:rFonts w:cs="Times New Roman"/>
          <w:sz w:val="22"/>
          <w:szCs w:val="22"/>
        </w:rPr>
        <w:t>.</w:t>
      </w:r>
    </w:p>
    <w:p w14:paraId="1656E840" w14:textId="77777777" w:rsidR="003E7F7D" w:rsidRPr="001B3882" w:rsidRDefault="003E7F7D" w:rsidP="003E7F7D">
      <w:pPr>
        <w:pStyle w:val="FootnoteText"/>
        <w:numPr>
          <w:ilvl w:val="0"/>
          <w:numId w:val="122"/>
        </w:numPr>
        <w:ind w:left="360"/>
        <w:rPr>
          <w:rFonts w:cs="Times New Roman"/>
          <w:sz w:val="22"/>
          <w:szCs w:val="22"/>
        </w:rPr>
      </w:pPr>
      <w:r w:rsidRPr="001B3882">
        <w:rPr>
          <w:rFonts w:cs="Times New Roman"/>
          <w:sz w:val="22"/>
          <w:szCs w:val="22"/>
        </w:rPr>
        <w:t xml:space="preserve">Harrison, C. R.; Stennett, E. M. S. Flipped Learning in the Analytical Chemistry Classroom. In </w:t>
      </w:r>
      <w:r w:rsidRPr="001B3882">
        <w:rPr>
          <w:rFonts w:cs="Times New Roman"/>
          <w:i/>
          <w:iCs/>
          <w:sz w:val="22"/>
          <w:szCs w:val="22"/>
        </w:rPr>
        <w:t>Active Learning in the Analytical Chemistry Curriculum</w:t>
      </w:r>
      <w:r w:rsidRPr="001B3882">
        <w:rPr>
          <w:rFonts w:cs="Times New Roman"/>
          <w:sz w:val="22"/>
          <w:szCs w:val="22"/>
        </w:rPr>
        <w:t xml:space="preserve">; ACS Symposium Series, Vol. 1409; American Chemical Society: Washington, DC, 2022; pp 37–49. </w:t>
      </w:r>
      <w:hyperlink r:id="rId88" w:history="1">
        <w:r w:rsidRPr="001B3882">
          <w:rPr>
            <w:rStyle w:val="Hyperlink"/>
            <w:rFonts w:cs="Times New Roman"/>
            <w:sz w:val="22"/>
            <w:szCs w:val="22"/>
          </w:rPr>
          <w:t>https://doi.org/10.1021/bk-2022-1409.ch003</w:t>
        </w:r>
      </w:hyperlink>
      <w:r w:rsidRPr="001B3882">
        <w:rPr>
          <w:rFonts w:cs="Times New Roman"/>
          <w:sz w:val="22"/>
          <w:szCs w:val="22"/>
        </w:rPr>
        <w:t>.</w:t>
      </w:r>
    </w:p>
    <w:p w14:paraId="1F189068" w14:textId="77777777" w:rsidR="003E7F7D" w:rsidRPr="001B3882" w:rsidRDefault="003E7F7D" w:rsidP="003E7F7D">
      <w:pPr>
        <w:pStyle w:val="FootnoteText"/>
        <w:numPr>
          <w:ilvl w:val="0"/>
          <w:numId w:val="122"/>
        </w:numPr>
        <w:ind w:left="360"/>
        <w:rPr>
          <w:rFonts w:cs="Times New Roman"/>
          <w:sz w:val="22"/>
          <w:szCs w:val="22"/>
        </w:rPr>
      </w:pPr>
      <w:r w:rsidRPr="001B3882">
        <w:rPr>
          <w:rFonts w:cs="Times New Roman"/>
          <w:sz w:val="22"/>
          <w:szCs w:val="22"/>
        </w:rPr>
        <w:t xml:space="preserve">Esson, J. M. Flipping General and Analytical Chemistry at a Primarily Undergraduate Institution. In </w:t>
      </w:r>
      <w:r w:rsidRPr="001B3882">
        <w:rPr>
          <w:rFonts w:cs="Times New Roman"/>
          <w:i/>
          <w:iCs/>
          <w:sz w:val="22"/>
          <w:szCs w:val="22"/>
        </w:rPr>
        <w:t>The Flipped Classroom, Volume 2: Results from Practice</w:t>
      </w:r>
      <w:r w:rsidRPr="001B3882">
        <w:rPr>
          <w:rFonts w:cs="Times New Roman"/>
          <w:sz w:val="22"/>
          <w:szCs w:val="22"/>
        </w:rPr>
        <w:t xml:space="preserve">; ACS Symposium Series, Vol. 1228; American Chemical Society: Washington, DC, 2016; pp 107–125. </w:t>
      </w:r>
      <w:hyperlink r:id="rId89" w:history="1">
        <w:r w:rsidRPr="001B3882">
          <w:rPr>
            <w:rStyle w:val="Hyperlink"/>
            <w:rFonts w:cs="Times New Roman"/>
            <w:sz w:val="22"/>
            <w:szCs w:val="22"/>
          </w:rPr>
          <w:t>https://doi.org/10.1021/bk-2016-1228.ch007</w:t>
        </w:r>
      </w:hyperlink>
      <w:r w:rsidRPr="001B3882">
        <w:rPr>
          <w:rFonts w:cs="Times New Roman"/>
          <w:sz w:val="22"/>
          <w:szCs w:val="22"/>
        </w:rPr>
        <w:t>.</w:t>
      </w:r>
    </w:p>
    <w:p w14:paraId="62E2E22C" w14:textId="77777777" w:rsidR="003E7F7D" w:rsidRDefault="003E7F7D">
      <w:pPr>
        <w:rPr>
          <w:rFonts w:eastAsiaTheme="majorEastAsia" w:cstheme="majorBidi"/>
          <w:b/>
          <w:color w:val="000000" w:themeColor="text1"/>
          <w:sz w:val="24"/>
          <w:szCs w:val="32"/>
        </w:rPr>
        <w:sectPr w:rsidR="003E7F7D">
          <w:footerReference w:type="default" r:id="rId90"/>
          <w:pgSz w:w="12240" w:h="15840"/>
          <w:pgMar w:top="1440" w:right="1440" w:bottom="1440" w:left="1440" w:header="720" w:footer="720" w:gutter="0"/>
          <w:cols w:space="720"/>
          <w:docGrid w:linePitch="360"/>
        </w:sectPr>
      </w:pPr>
    </w:p>
    <w:p w14:paraId="7249CFCA" w14:textId="4D47F246" w:rsidR="00A310C2" w:rsidRPr="00A310C2" w:rsidRDefault="00A310C2" w:rsidP="00A310C2">
      <w:pPr>
        <w:pStyle w:val="NoSpacing"/>
        <w:rPr>
          <w:rFonts w:cs="Times New Roman"/>
          <w:b/>
          <w:bCs/>
          <w:sz w:val="24"/>
          <w:szCs w:val="24"/>
        </w:rPr>
      </w:pPr>
      <w:r w:rsidRPr="00A310C2">
        <w:rPr>
          <w:rFonts w:cs="Times New Roman"/>
          <w:b/>
          <w:bCs/>
          <w:sz w:val="24"/>
          <w:szCs w:val="24"/>
        </w:rPr>
        <w:lastRenderedPageBreak/>
        <w:t>Active Learning Worksheets for Analytical Chemistry</w:t>
      </w:r>
    </w:p>
    <w:p w14:paraId="2F86919D" w14:textId="33E2D58D" w:rsidR="00E648CF" w:rsidRPr="00F52BFF" w:rsidRDefault="00A310C2" w:rsidP="008859C7">
      <w:pPr>
        <w:pStyle w:val="Heading1"/>
        <w:rPr>
          <w:b w:val="0"/>
        </w:rPr>
      </w:pPr>
      <w:bookmarkStart w:id="7" w:name="_Toc239774030"/>
      <w:r>
        <w:t xml:space="preserve">#1 </w:t>
      </w:r>
      <w:r w:rsidR="00E648CF" w:rsidRPr="00F52BFF">
        <w:t>Analytical Foundations</w:t>
      </w:r>
      <w:r w:rsidR="00F52BFF" w:rsidRPr="00F52BFF">
        <w:t xml:space="preserve">: </w:t>
      </w:r>
      <w:r w:rsidR="00E648CF" w:rsidRPr="00F52BFF">
        <w:t>Applying the Analytical Problem-Solving Framework</w:t>
      </w:r>
      <w:bookmarkEnd w:id="7"/>
    </w:p>
    <w:p w14:paraId="5ADE63A5" w14:textId="77777777" w:rsidR="008859C7" w:rsidRDefault="008859C7" w:rsidP="008859C7">
      <w:pPr>
        <w:pStyle w:val="NoSpacing"/>
      </w:pPr>
    </w:p>
    <w:p w14:paraId="35181EDD" w14:textId="5B04936E" w:rsidR="007F255C" w:rsidRDefault="007F255C" w:rsidP="008859C7">
      <w:pPr>
        <w:pStyle w:val="Heading2"/>
      </w:pPr>
      <w:r w:rsidRPr="00967BEA">
        <w:t xml:space="preserve">Before </w:t>
      </w:r>
      <w:r w:rsidR="008859C7">
        <w:t>You Begin</w:t>
      </w:r>
    </w:p>
    <w:p w14:paraId="2D907219" w14:textId="15BC1662" w:rsidR="007F255C" w:rsidRDefault="007F255C">
      <w:pPr>
        <w:pStyle w:val="ListParagraph"/>
        <w:numPr>
          <w:ilvl w:val="0"/>
          <w:numId w:val="1"/>
        </w:numPr>
        <w:rPr>
          <w:rFonts w:cs="Times New Roman"/>
        </w:rPr>
      </w:pPr>
      <w:r w:rsidRPr="00BD0276">
        <w:rPr>
          <w:rFonts w:cs="Times New Roman"/>
        </w:rPr>
        <w:t xml:space="preserve">Read </w:t>
      </w:r>
      <w:hyperlink r:id="rId91" w:history="1">
        <w:r w:rsidRPr="00BD0276">
          <w:rPr>
            <w:rStyle w:val="Hyperlink"/>
            <w:rFonts w:cs="Times New Roman"/>
          </w:rPr>
          <w:t>1.2: The Analytical Perspective</w:t>
        </w:r>
      </w:hyperlink>
      <w:r w:rsidRPr="00BD0276">
        <w:rPr>
          <w:rFonts w:cs="Times New Roman"/>
        </w:rPr>
        <w:t>.</w:t>
      </w:r>
    </w:p>
    <w:p w14:paraId="6BB36CD7" w14:textId="63E98ABA" w:rsidR="00BD0276" w:rsidRPr="00BD0276" w:rsidRDefault="00BD0276">
      <w:pPr>
        <w:pStyle w:val="ListParagraph"/>
        <w:numPr>
          <w:ilvl w:val="0"/>
          <w:numId w:val="1"/>
        </w:numPr>
        <w:rPr>
          <w:rFonts w:cs="Times New Roman"/>
        </w:rPr>
      </w:pPr>
      <w:r w:rsidRPr="00495104">
        <w:rPr>
          <w:rFonts w:cs="Times New Roman"/>
        </w:rPr>
        <w:t>Read “</w:t>
      </w:r>
      <w:hyperlink r:id="rId92" w:history="1">
        <w:r w:rsidRPr="00366D16">
          <w:rPr>
            <w:rStyle w:val="Hyperlink"/>
            <w:rFonts w:cs="Times New Roman"/>
          </w:rPr>
          <w:t>Rapid coronavirus tests: a guide for the perplexed</w:t>
        </w:r>
      </w:hyperlink>
      <w:r w:rsidRPr="00495104">
        <w:rPr>
          <w:rFonts w:cs="Times New Roman"/>
        </w:rPr>
        <w:t xml:space="preserve">” </w:t>
      </w:r>
      <w:r>
        <w:rPr>
          <w:rFonts w:cs="Times New Roman"/>
        </w:rPr>
        <w:t>(Nature, Fe</w:t>
      </w:r>
      <w:r w:rsidR="001B0341">
        <w:rPr>
          <w:rFonts w:cs="Times New Roman"/>
        </w:rPr>
        <w:t>b</w:t>
      </w:r>
      <w:r>
        <w:rPr>
          <w:rFonts w:cs="Times New Roman"/>
        </w:rPr>
        <w:t xml:space="preserve"> 2021)</w:t>
      </w:r>
      <w:r w:rsidR="00366D16">
        <w:rPr>
          <w:rStyle w:val="FootnoteReference"/>
          <w:rFonts w:cs="Times New Roman"/>
        </w:rPr>
        <w:footnoteReference w:id="1"/>
      </w:r>
    </w:p>
    <w:p w14:paraId="40550C45" w14:textId="77777777" w:rsidR="008859C7" w:rsidRPr="00967BEA" w:rsidRDefault="008859C7" w:rsidP="008859C7">
      <w:pPr>
        <w:pStyle w:val="Heading2"/>
      </w:pPr>
      <w:r>
        <w:t>What You Should Already Know</w:t>
      </w:r>
    </w:p>
    <w:p w14:paraId="62208941" w14:textId="7C1AE959" w:rsidR="00BD0276" w:rsidRPr="00BD0276" w:rsidRDefault="00BD0276">
      <w:pPr>
        <w:pStyle w:val="ListParagraph"/>
        <w:numPr>
          <w:ilvl w:val="0"/>
          <w:numId w:val="1"/>
        </w:numPr>
        <w:spacing w:before="100" w:beforeAutospacing="1" w:after="100" w:afterAutospacing="1" w:line="240" w:lineRule="auto"/>
        <w:rPr>
          <w:rFonts w:eastAsia="Times New Roman" w:cs="Times New Roman"/>
        </w:rPr>
      </w:pPr>
      <w:r w:rsidRPr="00BD0276">
        <w:rPr>
          <w:rFonts w:eastAsia="Times New Roman" w:cs="Times New Roman"/>
        </w:rPr>
        <w:t>General familiarity with how scientists design experiments</w:t>
      </w:r>
    </w:p>
    <w:p w14:paraId="153E6A3E" w14:textId="02846C26" w:rsidR="00BD0276" w:rsidRPr="00BD0276" w:rsidRDefault="00BD0276">
      <w:pPr>
        <w:pStyle w:val="ListParagraph"/>
        <w:numPr>
          <w:ilvl w:val="0"/>
          <w:numId w:val="1"/>
        </w:numPr>
        <w:spacing w:before="100" w:beforeAutospacing="1" w:after="100" w:afterAutospacing="1" w:line="240" w:lineRule="auto"/>
        <w:rPr>
          <w:rFonts w:eastAsia="Times New Roman" w:cs="Times New Roman"/>
        </w:rPr>
      </w:pPr>
      <w:r w:rsidRPr="00BD0276">
        <w:rPr>
          <w:rFonts w:eastAsia="Times New Roman" w:cs="Times New Roman"/>
        </w:rPr>
        <w:t>Introductory understanding of experimental error, validation, and iteration</w:t>
      </w:r>
    </w:p>
    <w:p w14:paraId="6A05B3A9" w14:textId="77777777" w:rsidR="008859C7" w:rsidRPr="00967BEA" w:rsidRDefault="008859C7" w:rsidP="008859C7">
      <w:pPr>
        <w:pStyle w:val="Heading2"/>
        <w:rPr>
          <w:rFonts w:eastAsia="Times New Roman"/>
        </w:rPr>
      </w:pPr>
      <w:r>
        <w:rPr>
          <w:rFonts w:eastAsia="Times New Roman"/>
          <w:bCs/>
        </w:rPr>
        <w:t>What You’ll Learn</w:t>
      </w:r>
    </w:p>
    <w:p w14:paraId="5348CE7A" w14:textId="536E0789" w:rsidR="00BD0276" w:rsidRPr="00BD0276" w:rsidRDefault="00BD0276">
      <w:pPr>
        <w:pStyle w:val="ListParagraph"/>
        <w:numPr>
          <w:ilvl w:val="0"/>
          <w:numId w:val="1"/>
        </w:numPr>
        <w:spacing w:before="100" w:beforeAutospacing="1" w:after="100" w:afterAutospacing="1" w:line="240" w:lineRule="auto"/>
        <w:rPr>
          <w:rFonts w:eastAsia="Times New Roman" w:cs="Times New Roman"/>
        </w:rPr>
      </w:pPr>
      <w:r w:rsidRPr="00BD0276">
        <w:rPr>
          <w:rFonts w:eastAsia="Times New Roman" w:cs="Times New Roman"/>
        </w:rPr>
        <w:t>Define and describe the key steps in the analytical problem-solving process</w:t>
      </w:r>
    </w:p>
    <w:p w14:paraId="2B2609D8" w14:textId="66A551A9" w:rsidR="00BD0276" w:rsidRPr="00BD0276" w:rsidRDefault="00BD0276">
      <w:pPr>
        <w:pStyle w:val="ListParagraph"/>
        <w:numPr>
          <w:ilvl w:val="0"/>
          <w:numId w:val="1"/>
        </w:numPr>
        <w:spacing w:before="100" w:beforeAutospacing="1" w:after="100" w:afterAutospacing="1" w:line="240" w:lineRule="auto"/>
        <w:rPr>
          <w:rFonts w:eastAsia="Times New Roman" w:cs="Times New Roman"/>
        </w:rPr>
      </w:pPr>
      <w:r w:rsidRPr="00BD0276">
        <w:rPr>
          <w:rFonts w:eastAsia="Times New Roman" w:cs="Times New Roman"/>
        </w:rPr>
        <w:t>Identify how these steps are used in the context of rapid COVID-19 test development</w:t>
      </w:r>
    </w:p>
    <w:p w14:paraId="6D54700B" w14:textId="7038B858" w:rsidR="00BD0276" w:rsidRPr="00BD0276" w:rsidRDefault="00BD0276">
      <w:pPr>
        <w:pStyle w:val="ListParagraph"/>
        <w:numPr>
          <w:ilvl w:val="0"/>
          <w:numId w:val="1"/>
        </w:numPr>
        <w:spacing w:before="100" w:beforeAutospacing="1" w:after="100" w:afterAutospacing="1" w:line="240" w:lineRule="auto"/>
        <w:rPr>
          <w:rFonts w:eastAsia="Times New Roman" w:cs="Times New Roman"/>
        </w:rPr>
      </w:pPr>
      <w:r w:rsidRPr="00BD0276">
        <w:rPr>
          <w:rFonts w:eastAsia="Times New Roman" w:cs="Times New Roman"/>
        </w:rPr>
        <w:t>Evaluate scientific work using performance metrics (e.g., accuracy, sensitivity)</w:t>
      </w:r>
    </w:p>
    <w:p w14:paraId="65FE1587" w14:textId="77777777" w:rsidR="008859C7" w:rsidRPr="00967BEA" w:rsidRDefault="008859C7" w:rsidP="008859C7">
      <w:pPr>
        <w:pStyle w:val="Heading2"/>
        <w:rPr>
          <w:rFonts w:eastAsia="Times New Roman"/>
        </w:rPr>
      </w:pPr>
      <w:r>
        <w:rPr>
          <w:rFonts w:eastAsia="Times New Roman"/>
          <w:bCs/>
        </w:rPr>
        <w:t>What You’ll Practice</w:t>
      </w:r>
    </w:p>
    <w:p w14:paraId="755E637E" w14:textId="662C00FF" w:rsidR="00BD0276" w:rsidRPr="00BD0276" w:rsidRDefault="00BD0276">
      <w:pPr>
        <w:pStyle w:val="ListParagraph"/>
        <w:numPr>
          <w:ilvl w:val="0"/>
          <w:numId w:val="1"/>
        </w:numPr>
        <w:spacing w:before="100" w:beforeAutospacing="1" w:after="100" w:afterAutospacing="1" w:line="240" w:lineRule="auto"/>
        <w:rPr>
          <w:rFonts w:eastAsia="Times New Roman" w:cs="Times New Roman"/>
        </w:rPr>
      </w:pPr>
      <w:r w:rsidRPr="00BD0276">
        <w:rPr>
          <w:rFonts w:eastAsia="Times New Roman" w:cs="Times New Roman"/>
        </w:rPr>
        <w:t>Analyze how real-world analytical problems are framed and solved</w:t>
      </w:r>
    </w:p>
    <w:p w14:paraId="411BC173" w14:textId="682C80A5" w:rsidR="00BD0276" w:rsidRPr="00BD0276" w:rsidRDefault="00420BC2">
      <w:pPr>
        <w:pStyle w:val="ListParagraph"/>
        <w:numPr>
          <w:ilvl w:val="0"/>
          <w:numId w:val="1"/>
        </w:numPr>
        <w:spacing w:before="100" w:beforeAutospacing="1" w:after="100" w:afterAutospacing="1" w:line="240" w:lineRule="auto"/>
        <w:rPr>
          <w:rFonts w:eastAsia="Times New Roman" w:cs="Times New Roman"/>
        </w:rPr>
      </w:pPr>
      <w:r>
        <w:rPr>
          <w:rFonts w:eastAsia="Times New Roman" w:cs="Times New Roman"/>
        </w:rPr>
        <w:t>Describe</w:t>
      </w:r>
      <w:r w:rsidR="00BD0276" w:rsidRPr="00BD0276">
        <w:rPr>
          <w:rFonts w:eastAsia="Times New Roman" w:cs="Times New Roman"/>
        </w:rPr>
        <w:t xml:space="preserve"> the role of controls, validation, and reproducibility in method development</w:t>
      </w:r>
    </w:p>
    <w:p w14:paraId="60D9292C" w14:textId="29417BE5" w:rsidR="00BD0276" w:rsidRPr="00BD0276" w:rsidRDefault="00420BC2">
      <w:pPr>
        <w:pStyle w:val="ListParagraph"/>
        <w:numPr>
          <w:ilvl w:val="0"/>
          <w:numId w:val="1"/>
        </w:numPr>
        <w:spacing w:before="100" w:beforeAutospacing="1" w:after="100" w:afterAutospacing="1" w:line="240" w:lineRule="auto"/>
        <w:rPr>
          <w:rFonts w:eastAsia="Times New Roman" w:cs="Times New Roman"/>
        </w:rPr>
      </w:pPr>
      <w:r>
        <w:rPr>
          <w:rFonts w:eastAsia="Times New Roman" w:cs="Times New Roman"/>
        </w:rPr>
        <w:t xml:space="preserve">Connect scientific literature to the </w:t>
      </w:r>
      <w:r w:rsidR="00BD0276" w:rsidRPr="00BD0276">
        <w:rPr>
          <w:rFonts w:eastAsia="Times New Roman" w:cs="Times New Roman"/>
        </w:rPr>
        <w:t>analytical framework</w:t>
      </w:r>
    </w:p>
    <w:p w14:paraId="09637C3D" w14:textId="59024E33" w:rsidR="00D866A1" w:rsidRDefault="00D866A1" w:rsidP="00D866A1">
      <w:pPr>
        <w:pStyle w:val="Heading2"/>
        <w:rPr>
          <w:rFonts w:eastAsia="Times New Roman"/>
          <w:b w:val="0"/>
          <w:bCs/>
        </w:rPr>
      </w:pPr>
      <w:r>
        <w:rPr>
          <w:rFonts w:eastAsia="Times New Roman"/>
        </w:rPr>
        <w:t>Estimate</w:t>
      </w:r>
      <w:r w:rsidR="004D58E0">
        <w:rPr>
          <w:rFonts w:eastAsia="Times New Roman"/>
        </w:rPr>
        <w:t>d</w:t>
      </w:r>
      <w:r>
        <w:rPr>
          <w:rFonts w:eastAsia="Times New Roman"/>
        </w:rPr>
        <w:t xml:space="preserve"> Completion Time: </w:t>
      </w:r>
      <w:r>
        <w:rPr>
          <w:rFonts w:eastAsia="Times New Roman"/>
          <w:b w:val="0"/>
          <w:bCs/>
        </w:rPr>
        <w:t>45-60</w:t>
      </w:r>
      <w:r w:rsidRPr="00F533EA">
        <w:rPr>
          <w:rFonts w:eastAsia="Times New Roman"/>
          <w:b w:val="0"/>
          <w:bCs/>
        </w:rPr>
        <w:t xml:space="preserve"> minutes</w:t>
      </w:r>
    </w:p>
    <w:p w14:paraId="2E7AAD73" w14:textId="77777777" w:rsidR="00635B64" w:rsidRDefault="00635B64" w:rsidP="002201DD">
      <w:pPr>
        <w:pStyle w:val="NoSpacing"/>
      </w:pPr>
    </w:p>
    <w:p w14:paraId="0AA909B6" w14:textId="6BA5C697" w:rsidR="00635B64" w:rsidRPr="00635B64" w:rsidRDefault="00635B64" w:rsidP="00635B64">
      <w:pPr>
        <w:rPr>
          <w:rFonts w:cs="Times New Roman"/>
        </w:rPr>
      </w:pPr>
      <w:r w:rsidRPr="00635B64">
        <w:rPr>
          <w:rFonts w:cs="Times New Roman"/>
          <w:b/>
          <w:bCs/>
        </w:rPr>
        <w:t>Author:</w:t>
      </w:r>
      <w:r w:rsidRPr="00635B64">
        <w:rPr>
          <w:rFonts w:cs="Times New Roman"/>
        </w:rPr>
        <w:t xml:space="preserve"> Rebecca L. Sanders</w:t>
      </w:r>
      <w:r w:rsidRPr="00635B64">
        <w:rPr>
          <w:rFonts w:cs="Times New Roman"/>
        </w:rPr>
        <w:br/>
      </w:r>
      <w:r w:rsidRPr="00635B64">
        <w:rPr>
          <w:rFonts w:cs="Times New Roman"/>
          <w:i/>
          <w:iCs/>
        </w:rPr>
        <w:t>Active Learning Worksheets for Analytical Chemistry</w:t>
      </w:r>
      <w:r w:rsidRPr="00635B64">
        <w:rPr>
          <w:rFonts w:cs="Times New Roman"/>
        </w:rPr>
        <w:t>, Version 1.0, 2026</w:t>
      </w:r>
    </w:p>
    <w:p w14:paraId="00075A19" w14:textId="77777777" w:rsidR="007F255C" w:rsidRDefault="007F255C">
      <w:pPr>
        <w:rPr>
          <w:rFonts w:cs="Times New Roman"/>
        </w:rPr>
      </w:pPr>
      <w:r>
        <w:rPr>
          <w:rFonts w:cs="Times New Roman"/>
        </w:rPr>
        <w:br w:type="page"/>
      </w:r>
    </w:p>
    <w:p w14:paraId="47C27D89" w14:textId="1EA15213" w:rsidR="00BD0276" w:rsidRDefault="00BD0276" w:rsidP="008859C7">
      <w:pPr>
        <w:pStyle w:val="Heading2"/>
        <w:rPr>
          <w:b w:val="0"/>
        </w:rPr>
      </w:pPr>
      <w:r>
        <w:lastRenderedPageBreak/>
        <w:t>The Analytical Approach</w:t>
      </w:r>
    </w:p>
    <w:p w14:paraId="1EE2F388" w14:textId="344BFD9E" w:rsidR="00A400F4" w:rsidRPr="00A400F4" w:rsidRDefault="00A400F4" w:rsidP="007724B8">
      <w:pPr>
        <w:tabs>
          <w:tab w:val="center" w:pos="4680"/>
        </w:tabs>
        <w:rPr>
          <w:rFonts w:cs="Times New Roman"/>
        </w:rPr>
      </w:pPr>
      <w:r w:rsidRPr="00A400F4">
        <w:rPr>
          <w:rFonts w:cs="Times New Roman"/>
        </w:rPr>
        <w:t>Many analytical chemists describe this perspective as an analytical approach to solving problems. Although there likely are as many descriptions of the analytical approach as there are analytical chemists, it is convenient to define it as the five-step process shown in Figure 1.2.1.</w:t>
      </w:r>
      <w:r w:rsidR="00C93F38">
        <w:rPr>
          <w:rFonts w:cs="Times New Roman"/>
        </w:rPr>
        <w:t xml:space="preserve"> </w:t>
      </w:r>
      <w:r w:rsidR="00C93F38" w:rsidRPr="00C93F38">
        <w:rPr>
          <w:rFonts w:cs="Times New Roman"/>
        </w:rPr>
        <w:t xml:space="preserve">Introductory text in this section is adapted from David Harvey, </w:t>
      </w:r>
      <w:r w:rsidR="00C93F38" w:rsidRPr="00C93F38">
        <w:rPr>
          <w:rStyle w:val="Emphasis"/>
          <w:rFonts w:cs="Times New Roman"/>
        </w:rPr>
        <w:t>Analytical Chemistry 2.1</w:t>
      </w:r>
      <w:r w:rsidR="00C93F38" w:rsidRPr="00C93F38">
        <w:rPr>
          <w:rFonts w:cs="Times New Roman"/>
        </w:rPr>
        <w:t>, Section 1.2, licensed under CC BY-NC-SA 4.0.</w:t>
      </w:r>
    </w:p>
    <w:p w14:paraId="228F8D6F" w14:textId="77777777" w:rsidR="00495104" w:rsidRPr="00777DB1" w:rsidRDefault="00495104" w:rsidP="007724B8">
      <w:pPr>
        <w:tabs>
          <w:tab w:val="center" w:pos="4680"/>
        </w:tabs>
        <w:rPr>
          <w:rFonts w:cs="Times New Roman"/>
        </w:rPr>
      </w:pPr>
      <w:r w:rsidRPr="00777DB1">
        <w:rPr>
          <w:rFonts w:cs="Times New Roman"/>
          <w:noProof/>
        </w:rPr>
        <w:drawing>
          <wp:inline distT="0" distB="0" distL="0" distR="0" wp14:anchorId="7AE6E3CF" wp14:editId="36C1ED84">
            <wp:extent cx="5943600" cy="4259580"/>
            <wp:effectExtent l="0" t="0" r="0" b="7620"/>
            <wp:docPr id="1" name="Picture 1" descr="Flowchart illustrating a five-step experimental process with a feedback loop. Steps include defining problem, designing procedure, conducting experiment, analyzing data, and proposing solutions, each in blue boxes with specific tasks listed and arrows indicating sequence and feedbac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lowchart illustrating a five-step experimental process with a feedback loop. Steps include defining problem, designing procedure, conducting experiment, analyzing data, and proposing solutions, each in blue boxes with specific tasks listed and arrows indicating sequence and feedback.">
                      <a:extLst>
                        <a:ext uri="{C183D7F6-B498-43B3-948B-1728B52AA6E4}">
                          <adec:decorative xmlns:adec="http://schemas.microsoft.com/office/drawing/2017/decorative" val="0"/>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4259580"/>
                    </a:xfrm>
                    <a:prstGeom prst="rect">
                      <a:avLst/>
                    </a:prstGeom>
                    <a:noFill/>
                    <a:ln>
                      <a:noFill/>
                    </a:ln>
                  </pic:spPr>
                </pic:pic>
              </a:graphicData>
            </a:graphic>
          </wp:inline>
        </w:drawing>
      </w:r>
    </w:p>
    <w:p w14:paraId="0B549EDD" w14:textId="77777777" w:rsidR="00777DB1" w:rsidRPr="00777DB1" w:rsidRDefault="00777DB1" w:rsidP="007724B8">
      <w:pPr>
        <w:tabs>
          <w:tab w:val="center" w:pos="4680"/>
        </w:tabs>
        <w:rPr>
          <w:rFonts w:cs="Times New Roman"/>
        </w:rPr>
      </w:pPr>
      <w:r w:rsidRPr="00777DB1">
        <w:rPr>
          <w:rStyle w:val="Strong"/>
          <w:rFonts w:cs="Times New Roman"/>
        </w:rPr>
        <w:t>Figure 1.</w:t>
      </w:r>
      <w:r w:rsidRPr="00777DB1">
        <w:rPr>
          <w:rFonts w:cs="Times New Roman"/>
        </w:rPr>
        <w:t xml:space="preserve"> Flow diagram showing one view of the analytical approach to solving problems. Adapted from Figure 1.2.1 in David Harvey, </w:t>
      </w:r>
      <w:r w:rsidRPr="00777DB1">
        <w:rPr>
          <w:rStyle w:val="Emphasis"/>
          <w:rFonts w:cs="Times New Roman"/>
        </w:rPr>
        <w:t>Analytical Chemistry 2.1</w:t>
      </w:r>
      <w:r w:rsidRPr="00777DB1">
        <w:rPr>
          <w:rFonts w:cs="Times New Roman"/>
        </w:rPr>
        <w:t xml:space="preserve">, licensed under CC BY-NC-SA 4.0. Harvey’s figure was modified after Atkinson, G. F. </w:t>
      </w:r>
      <w:r w:rsidRPr="00777DB1">
        <w:rPr>
          <w:rStyle w:val="Emphasis"/>
          <w:rFonts w:cs="Times New Roman"/>
        </w:rPr>
        <w:t>J. Chem. Educ.</w:t>
      </w:r>
      <w:r w:rsidRPr="00777DB1">
        <w:rPr>
          <w:rFonts w:cs="Times New Roman"/>
        </w:rPr>
        <w:t xml:space="preserve"> </w:t>
      </w:r>
      <w:r w:rsidRPr="00777DB1">
        <w:rPr>
          <w:rStyle w:val="Strong"/>
          <w:rFonts w:cs="Times New Roman"/>
        </w:rPr>
        <w:t>1982</w:t>
      </w:r>
      <w:r w:rsidRPr="00777DB1">
        <w:rPr>
          <w:rFonts w:cs="Times New Roman"/>
        </w:rPr>
        <w:t xml:space="preserve">, </w:t>
      </w:r>
      <w:r w:rsidRPr="00777DB1">
        <w:rPr>
          <w:rStyle w:val="Emphasis"/>
          <w:rFonts w:cs="Times New Roman"/>
        </w:rPr>
        <w:t>59</w:t>
      </w:r>
      <w:r w:rsidRPr="00777DB1">
        <w:rPr>
          <w:rFonts w:cs="Times New Roman"/>
        </w:rPr>
        <w:t>, 201–202.</w:t>
      </w:r>
    </w:p>
    <w:p w14:paraId="10F17CEF" w14:textId="43C14634" w:rsidR="00CC3CBF" w:rsidRPr="00C93F38" w:rsidRDefault="00A400F4" w:rsidP="007724B8">
      <w:pPr>
        <w:tabs>
          <w:tab w:val="center" w:pos="4680"/>
        </w:tabs>
        <w:rPr>
          <w:rFonts w:cs="Times New Roman"/>
          <w:color w:val="000000"/>
          <w:shd w:val="clear" w:color="auto" w:fill="FFFFFF"/>
        </w:rPr>
      </w:pPr>
      <w:r>
        <w:rPr>
          <w:rFonts w:cs="Times New Roman"/>
        </w:rPr>
        <w:t xml:space="preserve">This </w:t>
      </w:r>
      <w:r w:rsidR="00836ABE">
        <w:rPr>
          <w:rFonts w:cs="Times New Roman"/>
        </w:rPr>
        <w:t>analytical approach can be used to solve problems that arise in everyday life. For example</w:t>
      </w:r>
      <w:r w:rsidR="007F0F4E">
        <w:rPr>
          <w:rFonts w:cs="Times New Roman"/>
        </w:rPr>
        <w:t>,</w:t>
      </w:r>
      <w:r w:rsidR="00836ABE">
        <w:rPr>
          <w:rFonts w:cs="Times New Roman"/>
        </w:rPr>
        <w:t xml:space="preserve"> </w:t>
      </w:r>
      <w:r w:rsidR="00495104" w:rsidRPr="00495104">
        <w:rPr>
          <w:rFonts w:cs="Times New Roman"/>
        </w:rPr>
        <w:t>when the pandemic spread rapidly in 2020, it became imperative to</w:t>
      </w:r>
      <w:r>
        <w:rPr>
          <w:rFonts w:cs="Times New Roman"/>
        </w:rPr>
        <w:t xml:space="preserve"> determine who was</w:t>
      </w:r>
      <w:r w:rsidR="00495104" w:rsidRPr="00495104">
        <w:rPr>
          <w:rFonts w:cs="Times New Roman"/>
        </w:rPr>
        <w:t xml:space="preserve"> infected with COVID-19. </w:t>
      </w:r>
      <w:r w:rsidR="00CC3CBF" w:rsidRPr="00495104">
        <w:rPr>
          <w:rFonts w:cs="Times New Roman"/>
        </w:rPr>
        <w:t>Read “</w:t>
      </w:r>
      <w:hyperlink r:id="rId94" w:history="1">
        <w:r w:rsidR="00366D16" w:rsidRPr="00366D16">
          <w:rPr>
            <w:rStyle w:val="Hyperlink"/>
            <w:rFonts w:cs="Times New Roman"/>
          </w:rPr>
          <w:t>Rapid coronavirus tests: a guide for the perplexed</w:t>
        </w:r>
      </w:hyperlink>
      <w:r w:rsidR="00CC3CBF" w:rsidRPr="00495104">
        <w:rPr>
          <w:rFonts w:cs="Times New Roman"/>
        </w:rPr>
        <w:t xml:space="preserve">” </w:t>
      </w:r>
      <w:r w:rsidR="00BD0276">
        <w:rPr>
          <w:rFonts w:cs="Times New Roman"/>
        </w:rPr>
        <w:t>(Nature, Fe</w:t>
      </w:r>
      <w:r w:rsidR="007F0F4E">
        <w:rPr>
          <w:rFonts w:cs="Times New Roman"/>
        </w:rPr>
        <w:t>b</w:t>
      </w:r>
      <w:r w:rsidR="00BD0276">
        <w:rPr>
          <w:rFonts w:cs="Times New Roman"/>
        </w:rPr>
        <w:t xml:space="preserve"> 2021)</w:t>
      </w:r>
      <w:r w:rsidR="00366D16">
        <w:rPr>
          <w:rFonts w:cs="Times New Roman"/>
        </w:rPr>
        <w:t xml:space="preserve">. </w:t>
      </w:r>
      <w:r w:rsidR="00495104" w:rsidRPr="00495104">
        <w:rPr>
          <w:rFonts w:cs="Times New Roman"/>
        </w:rPr>
        <w:t>As you read the article, pay particular attention to how it emulates the analytical approach and consider the following questions</w:t>
      </w:r>
      <w:r w:rsidR="00C93F38">
        <w:rPr>
          <w:rFonts w:cs="Times New Roman"/>
        </w:rPr>
        <w:t>, which were</w:t>
      </w:r>
      <w:r w:rsidR="00C93F38" w:rsidRPr="00C93F38">
        <w:rPr>
          <w:rFonts w:cs="Times New Roman"/>
        </w:rPr>
        <w:t xml:space="preserve"> adapted from David Harvey, </w:t>
      </w:r>
      <w:r w:rsidR="00C93F38" w:rsidRPr="00C93F38">
        <w:rPr>
          <w:rStyle w:val="Emphasis"/>
          <w:rFonts w:cs="Times New Roman"/>
        </w:rPr>
        <w:t>Analytical Chemistry 2.1</w:t>
      </w:r>
      <w:r w:rsidR="00C93F38" w:rsidRPr="00C93F38">
        <w:rPr>
          <w:rFonts w:cs="Times New Roman"/>
        </w:rPr>
        <w:t>, Section 1.2, licensed under CC BY-NC-SA 4.0.</w:t>
      </w:r>
    </w:p>
    <w:p w14:paraId="39CE9E24" w14:textId="0F01F405" w:rsidR="00836ABE" w:rsidRPr="006D7DBF" w:rsidRDefault="00836ABE" w:rsidP="008859C7">
      <w:pPr>
        <w:pStyle w:val="Heading2"/>
      </w:pPr>
      <w:r w:rsidRPr="006D7DBF">
        <w:rPr>
          <w:shd w:val="clear" w:color="auto" w:fill="FFFFFF"/>
        </w:rPr>
        <w:t>Questions</w:t>
      </w:r>
    </w:p>
    <w:p w14:paraId="6CF5E6B2" w14:textId="0F985E56" w:rsidR="00836ABE" w:rsidRPr="006D7DBF" w:rsidRDefault="00CC3CBF" w:rsidP="00C81792">
      <w:pPr>
        <w:tabs>
          <w:tab w:val="center" w:pos="4680"/>
        </w:tabs>
        <w:ind w:left="360" w:hanging="360"/>
        <w:rPr>
          <w:rFonts w:cs="Times New Roman"/>
        </w:rPr>
      </w:pPr>
      <w:r w:rsidRPr="006D7DBF">
        <w:rPr>
          <w:rFonts w:cs="Times New Roman"/>
        </w:rPr>
        <w:t xml:space="preserve">1. </w:t>
      </w:r>
      <w:r w:rsidR="00C81792">
        <w:rPr>
          <w:rFonts w:cs="Times New Roman"/>
        </w:rPr>
        <w:tab/>
      </w:r>
      <w:r w:rsidR="006D7DBF" w:rsidRPr="006D7DBF">
        <w:rPr>
          <w:rFonts w:cs="Times New Roman"/>
        </w:rPr>
        <w:t>What is the analytical problem, and why is it significant from both a societal and a scientific perspective?</w:t>
      </w:r>
    </w:p>
    <w:p w14:paraId="2722A525" w14:textId="371F06A9" w:rsidR="00836ABE" w:rsidRDefault="00836ABE" w:rsidP="00C81792">
      <w:pPr>
        <w:tabs>
          <w:tab w:val="center" w:pos="4680"/>
        </w:tabs>
        <w:ind w:left="360" w:hanging="360"/>
        <w:rPr>
          <w:rFonts w:cs="Times New Roman"/>
        </w:rPr>
      </w:pPr>
    </w:p>
    <w:p w14:paraId="3C4F6460" w14:textId="77777777" w:rsidR="00BD0276" w:rsidRPr="006D7DBF" w:rsidRDefault="00BD0276" w:rsidP="00C81792">
      <w:pPr>
        <w:tabs>
          <w:tab w:val="center" w:pos="4680"/>
        </w:tabs>
        <w:ind w:left="360" w:hanging="360"/>
        <w:rPr>
          <w:rFonts w:cs="Times New Roman"/>
        </w:rPr>
      </w:pPr>
    </w:p>
    <w:p w14:paraId="40878581" w14:textId="1EB13704" w:rsidR="00836ABE" w:rsidRPr="006D7DBF" w:rsidRDefault="00CC3CBF" w:rsidP="00C81792">
      <w:pPr>
        <w:tabs>
          <w:tab w:val="center" w:pos="4680"/>
        </w:tabs>
        <w:ind w:left="360" w:hanging="360"/>
        <w:rPr>
          <w:rFonts w:cs="Times New Roman"/>
        </w:rPr>
      </w:pPr>
      <w:r w:rsidRPr="006D7DBF">
        <w:rPr>
          <w:rFonts w:cs="Times New Roman"/>
        </w:rPr>
        <w:lastRenderedPageBreak/>
        <w:t xml:space="preserve">2. </w:t>
      </w:r>
      <w:r w:rsidR="00C81792">
        <w:rPr>
          <w:rFonts w:cs="Times New Roman"/>
        </w:rPr>
        <w:tab/>
      </w:r>
      <w:r w:rsidR="006D7DBF" w:rsidRPr="006D7DBF">
        <w:rPr>
          <w:rFonts w:cs="Times New Roman"/>
        </w:rPr>
        <w:t>What factors (e.g., accuracy, precision, sensitivity, specificity) were most important in designing the experiments? How do these relate to the key performance indicators of an analytical method?</w:t>
      </w:r>
    </w:p>
    <w:p w14:paraId="2CEF08F7" w14:textId="6937ABF1" w:rsidR="00836ABE" w:rsidRPr="006D7DBF" w:rsidRDefault="00836ABE" w:rsidP="00C81792">
      <w:pPr>
        <w:tabs>
          <w:tab w:val="center" w:pos="4680"/>
        </w:tabs>
        <w:ind w:left="360" w:hanging="360"/>
        <w:rPr>
          <w:rFonts w:cs="Times New Roman"/>
        </w:rPr>
      </w:pPr>
    </w:p>
    <w:p w14:paraId="17CC2FF1" w14:textId="0F57FFE7" w:rsidR="00836ABE" w:rsidRPr="006D7DBF" w:rsidRDefault="00836ABE" w:rsidP="00C81792">
      <w:pPr>
        <w:tabs>
          <w:tab w:val="center" w:pos="4680"/>
        </w:tabs>
        <w:ind w:left="360" w:hanging="360"/>
        <w:rPr>
          <w:rFonts w:cs="Times New Roman"/>
        </w:rPr>
      </w:pPr>
    </w:p>
    <w:p w14:paraId="3E01021B" w14:textId="337EECA4" w:rsidR="00836ABE" w:rsidRPr="006D7DBF" w:rsidRDefault="00836ABE" w:rsidP="00C81792">
      <w:pPr>
        <w:tabs>
          <w:tab w:val="center" w:pos="4680"/>
        </w:tabs>
        <w:ind w:left="360" w:hanging="360"/>
        <w:rPr>
          <w:rFonts w:cs="Times New Roman"/>
        </w:rPr>
      </w:pPr>
    </w:p>
    <w:p w14:paraId="27491484" w14:textId="77777777" w:rsidR="00836ABE" w:rsidRPr="006D7DBF" w:rsidRDefault="00836ABE" w:rsidP="00C81792">
      <w:pPr>
        <w:tabs>
          <w:tab w:val="center" w:pos="4680"/>
        </w:tabs>
        <w:ind w:left="360" w:hanging="360"/>
        <w:rPr>
          <w:rFonts w:cs="Times New Roman"/>
        </w:rPr>
      </w:pPr>
    </w:p>
    <w:p w14:paraId="691B4B25" w14:textId="134023FC" w:rsidR="00495104" w:rsidRPr="006D7DBF" w:rsidRDefault="00CC3CBF" w:rsidP="00C81792">
      <w:pPr>
        <w:tabs>
          <w:tab w:val="center" w:pos="4680"/>
        </w:tabs>
        <w:ind w:left="360" w:hanging="360"/>
        <w:rPr>
          <w:rFonts w:cs="Times New Roman"/>
        </w:rPr>
      </w:pPr>
      <w:r w:rsidRPr="006D7DBF">
        <w:rPr>
          <w:rFonts w:cs="Times New Roman"/>
        </w:rPr>
        <w:t xml:space="preserve">3. </w:t>
      </w:r>
      <w:r w:rsidR="00C81792">
        <w:rPr>
          <w:rFonts w:cs="Times New Roman"/>
        </w:rPr>
        <w:tab/>
      </w:r>
      <w:r w:rsidR="006D7DBF" w:rsidRPr="006D7DBF">
        <w:rPr>
          <w:rFonts w:cs="Times New Roman"/>
        </w:rPr>
        <w:t>What experimental controls and standards did the authors use, and how did they address potential sources of error? How might these strategies influence the reproducibility of results?</w:t>
      </w:r>
    </w:p>
    <w:p w14:paraId="5DB3B32A" w14:textId="39A4DAA1" w:rsidR="00836ABE" w:rsidRPr="006D7DBF" w:rsidRDefault="00836ABE" w:rsidP="00C81792">
      <w:pPr>
        <w:tabs>
          <w:tab w:val="center" w:pos="4680"/>
        </w:tabs>
        <w:ind w:left="360" w:hanging="360"/>
        <w:rPr>
          <w:rFonts w:cs="Times New Roman"/>
        </w:rPr>
      </w:pPr>
    </w:p>
    <w:p w14:paraId="158A6CAF" w14:textId="7A783662" w:rsidR="00836ABE" w:rsidRPr="006D7DBF" w:rsidRDefault="00836ABE" w:rsidP="00C81792">
      <w:pPr>
        <w:tabs>
          <w:tab w:val="center" w:pos="4680"/>
        </w:tabs>
        <w:ind w:left="360" w:hanging="360"/>
        <w:rPr>
          <w:rFonts w:cs="Times New Roman"/>
        </w:rPr>
      </w:pPr>
    </w:p>
    <w:p w14:paraId="70CB525F" w14:textId="4324019E" w:rsidR="00836ABE" w:rsidRPr="006D7DBF" w:rsidRDefault="00836ABE" w:rsidP="00C81792">
      <w:pPr>
        <w:tabs>
          <w:tab w:val="center" w:pos="4680"/>
        </w:tabs>
        <w:ind w:left="360" w:hanging="360"/>
        <w:rPr>
          <w:rFonts w:cs="Times New Roman"/>
        </w:rPr>
      </w:pPr>
    </w:p>
    <w:p w14:paraId="575EF505" w14:textId="77777777" w:rsidR="00836ABE" w:rsidRPr="006D7DBF" w:rsidRDefault="00836ABE" w:rsidP="00C81792">
      <w:pPr>
        <w:tabs>
          <w:tab w:val="center" w:pos="4680"/>
        </w:tabs>
        <w:ind w:left="360" w:hanging="360"/>
        <w:rPr>
          <w:rFonts w:cs="Times New Roman"/>
        </w:rPr>
      </w:pPr>
    </w:p>
    <w:p w14:paraId="75F67146" w14:textId="77159D4A" w:rsidR="00836ABE" w:rsidRPr="006D7DBF" w:rsidRDefault="00CC3CBF" w:rsidP="00C81792">
      <w:pPr>
        <w:tabs>
          <w:tab w:val="center" w:pos="4680"/>
        </w:tabs>
        <w:ind w:left="360" w:hanging="360"/>
        <w:rPr>
          <w:rFonts w:cs="Times New Roman"/>
        </w:rPr>
      </w:pPr>
      <w:r w:rsidRPr="006D7DBF">
        <w:rPr>
          <w:rFonts w:cs="Times New Roman"/>
        </w:rPr>
        <w:t xml:space="preserve">4. </w:t>
      </w:r>
      <w:r w:rsidR="00C81792">
        <w:rPr>
          <w:rFonts w:cs="Times New Roman"/>
        </w:rPr>
        <w:tab/>
      </w:r>
      <w:r w:rsidR="006D7DBF" w:rsidRPr="006D7DBF">
        <w:rPr>
          <w:rFonts w:cs="Times New Roman"/>
        </w:rPr>
        <w:t>How did the authors validate their method? Consider both internal validation (e.g., replicates) and external validation (e.g., comparison with gold-standard methods).</w:t>
      </w:r>
    </w:p>
    <w:p w14:paraId="4D808219" w14:textId="560BE248" w:rsidR="00836ABE" w:rsidRPr="006D7DBF" w:rsidRDefault="00836ABE" w:rsidP="00C81792">
      <w:pPr>
        <w:tabs>
          <w:tab w:val="center" w:pos="4680"/>
        </w:tabs>
        <w:ind w:left="360" w:hanging="360"/>
        <w:rPr>
          <w:rFonts w:cs="Times New Roman"/>
        </w:rPr>
      </w:pPr>
    </w:p>
    <w:p w14:paraId="20F4BEE6" w14:textId="106D368E" w:rsidR="00836ABE" w:rsidRPr="006D7DBF" w:rsidRDefault="00836ABE" w:rsidP="00C81792">
      <w:pPr>
        <w:tabs>
          <w:tab w:val="center" w:pos="4680"/>
        </w:tabs>
        <w:ind w:left="360" w:hanging="360"/>
        <w:rPr>
          <w:rFonts w:cs="Times New Roman"/>
        </w:rPr>
      </w:pPr>
    </w:p>
    <w:p w14:paraId="02B9F880" w14:textId="77777777" w:rsidR="00836ABE" w:rsidRPr="006D7DBF" w:rsidRDefault="00836ABE" w:rsidP="00C81792">
      <w:pPr>
        <w:tabs>
          <w:tab w:val="center" w:pos="4680"/>
        </w:tabs>
        <w:ind w:left="360" w:hanging="360"/>
        <w:rPr>
          <w:rFonts w:cs="Times New Roman"/>
        </w:rPr>
      </w:pPr>
    </w:p>
    <w:p w14:paraId="4DD0F3C7" w14:textId="77777777" w:rsidR="00836ABE" w:rsidRPr="006D7DBF" w:rsidRDefault="00836ABE" w:rsidP="00C81792">
      <w:pPr>
        <w:tabs>
          <w:tab w:val="center" w:pos="4680"/>
        </w:tabs>
        <w:ind w:left="360" w:hanging="360"/>
        <w:rPr>
          <w:rFonts w:cs="Times New Roman"/>
        </w:rPr>
      </w:pPr>
    </w:p>
    <w:p w14:paraId="777F1D4E" w14:textId="2772B850" w:rsidR="00836ABE" w:rsidRPr="006D7DBF" w:rsidRDefault="00CC3CBF" w:rsidP="00C81792">
      <w:pPr>
        <w:tabs>
          <w:tab w:val="center" w:pos="4680"/>
        </w:tabs>
        <w:ind w:left="360" w:hanging="360"/>
        <w:rPr>
          <w:rFonts w:cs="Times New Roman"/>
        </w:rPr>
      </w:pPr>
      <w:r w:rsidRPr="006D7DBF">
        <w:rPr>
          <w:rFonts w:cs="Times New Roman"/>
        </w:rPr>
        <w:t xml:space="preserve">5. </w:t>
      </w:r>
      <w:r w:rsidR="00C81792">
        <w:rPr>
          <w:rFonts w:cs="Times New Roman"/>
        </w:rPr>
        <w:tab/>
      </w:r>
      <w:r w:rsidR="006D7DBF" w:rsidRPr="006D7DBF">
        <w:rPr>
          <w:rFonts w:cs="Times New Roman"/>
        </w:rPr>
        <w:t>Did the authors iterate through steps of method development (e.g., problem definition, data collection, analysis)? Identify specific examples of iteration in the article.</w:t>
      </w:r>
    </w:p>
    <w:p w14:paraId="6C8CC826" w14:textId="6FE74F24" w:rsidR="00836ABE" w:rsidRPr="006D7DBF" w:rsidRDefault="00836ABE" w:rsidP="00C81792">
      <w:pPr>
        <w:tabs>
          <w:tab w:val="center" w:pos="4680"/>
        </w:tabs>
        <w:ind w:left="360" w:hanging="360"/>
        <w:rPr>
          <w:rFonts w:cs="Times New Roman"/>
        </w:rPr>
      </w:pPr>
    </w:p>
    <w:p w14:paraId="17D4034E" w14:textId="779AEF49" w:rsidR="00836ABE" w:rsidRPr="006D7DBF" w:rsidRDefault="00836ABE" w:rsidP="00C81792">
      <w:pPr>
        <w:tabs>
          <w:tab w:val="center" w:pos="4680"/>
        </w:tabs>
        <w:ind w:left="360" w:hanging="360"/>
        <w:rPr>
          <w:rFonts w:cs="Times New Roman"/>
        </w:rPr>
      </w:pPr>
    </w:p>
    <w:p w14:paraId="0DDABC88" w14:textId="77777777" w:rsidR="00836ABE" w:rsidRPr="006D7DBF" w:rsidRDefault="00836ABE" w:rsidP="00C81792">
      <w:pPr>
        <w:tabs>
          <w:tab w:val="center" w:pos="4680"/>
        </w:tabs>
        <w:ind w:left="360" w:hanging="360"/>
        <w:rPr>
          <w:rFonts w:cs="Times New Roman"/>
        </w:rPr>
      </w:pPr>
    </w:p>
    <w:p w14:paraId="09FFD3E5" w14:textId="77777777" w:rsidR="00836ABE" w:rsidRPr="006D7DBF" w:rsidRDefault="00836ABE" w:rsidP="00C81792">
      <w:pPr>
        <w:tabs>
          <w:tab w:val="center" w:pos="4680"/>
        </w:tabs>
        <w:ind w:left="360" w:hanging="360"/>
        <w:rPr>
          <w:rFonts w:cs="Times New Roman"/>
        </w:rPr>
      </w:pPr>
    </w:p>
    <w:p w14:paraId="1555FF23" w14:textId="4340C92E" w:rsidR="006D7DBF" w:rsidRDefault="00CC3CBF" w:rsidP="00C81792">
      <w:pPr>
        <w:tabs>
          <w:tab w:val="center" w:pos="4680"/>
        </w:tabs>
        <w:ind w:left="360" w:hanging="360"/>
        <w:rPr>
          <w:rFonts w:cs="Times New Roman"/>
        </w:rPr>
      </w:pPr>
      <w:r w:rsidRPr="006D7DBF">
        <w:rPr>
          <w:rFonts w:cs="Times New Roman"/>
        </w:rPr>
        <w:t xml:space="preserve">6. </w:t>
      </w:r>
      <w:r w:rsidR="00C81792">
        <w:rPr>
          <w:rFonts w:cs="Times New Roman"/>
        </w:rPr>
        <w:tab/>
      </w:r>
      <w:r w:rsidR="006D7DBF" w:rsidRPr="006D7DBF">
        <w:rPr>
          <w:rFonts w:cs="Times New Roman"/>
        </w:rPr>
        <w:t>Was the analytical problem resolved effectively? Evaluate the solution based on the balance of scientific rigor, practicality, and impact.</w:t>
      </w:r>
    </w:p>
    <w:p w14:paraId="53FB483D" w14:textId="38D164E7" w:rsidR="006D7DBF" w:rsidRDefault="006D7DBF" w:rsidP="00C81792">
      <w:pPr>
        <w:tabs>
          <w:tab w:val="center" w:pos="4680"/>
        </w:tabs>
        <w:ind w:left="360" w:hanging="360"/>
        <w:rPr>
          <w:rFonts w:cs="Times New Roman"/>
        </w:rPr>
      </w:pPr>
    </w:p>
    <w:p w14:paraId="5418BD38" w14:textId="77777777" w:rsidR="006D7DBF" w:rsidRDefault="006D7DBF" w:rsidP="00C81792">
      <w:pPr>
        <w:tabs>
          <w:tab w:val="center" w:pos="4680"/>
        </w:tabs>
        <w:ind w:left="360" w:hanging="360"/>
        <w:rPr>
          <w:rFonts w:cs="Times New Roman"/>
        </w:rPr>
      </w:pPr>
    </w:p>
    <w:p w14:paraId="6548E6F6" w14:textId="77777777" w:rsidR="006D7DBF" w:rsidRPr="006D7DBF" w:rsidRDefault="006D7DBF" w:rsidP="00C81792">
      <w:pPr>
        <w:tabs>
          <w:tab w:val="center" w:pos="4680"/>
        </w:tabs>
        <w:ind w:left="360" w:hanging="360"/>
        <w:rPr>
          <w:rFonts w:cs="Times New Roman"/>
        </w:rPr>
      </w:pPr>
    </w:p>
    <w:p w14:paraId="31884BA1" w14:textId="77777777" w:rsidR="00D22CF3" w:rsidRDefault="006D7DBF" w:rsidP="00C81792">
      <w:pPr>
        <w:tabs>
          <w:tab w:val="center" w:pos="4680"/>
        </w:tabs>
        <w:ind w:left="360" w:hanging="360"/>
        <w:rPr>
          <w:rFonts w:cs="Times New Roman"/>
        </w:rPr>
        <w:sectPr w:rsidR="00D22CF3">
          <w:footerReference w:type="default" r:id="rId95"/>
          <w:pgSz w:w="12240" w:h="15840"/>
          <w:pgMar w:top="1440" w:right="1440" w:bottom="1440" w:left="1440" w:header="720" w:footer="720" w:gutter="0"/>
          <w:cols w:space="720"/>
          <w:docGrid w:linePitch="360"/>
        </w:sectPr>
      </w:pPr>
      <w:r w:rsidRPr="006D7DBF">
        <w:rPr>
          <w:rFonts w:cs="Times New Roman"/>
        </w:rPr>
        <w:t xml:space="preserve">7. </w:t>
      </w:r>
      <w:r w:rsidR="00C81792">
        <w:rPr>
          <w:rFonts w:cs="Times New Roman"/>
        </w:rPr>
        <w:tab/>
      </w:r>
      <w:r w:rsidRPr="006D7DBF">
        <w:rPr>
          <w:rFonts w:cs="Times New Roman"/>
        </w:rPr>
        <w:t>If you were to design a follow-up study to improve upon this work, what would you focus on, and why?</w:t>
      </w:r>
    </w:p>
    <w:p w14:paraId="43BF58EF" w14:textId="77777777" w:rsidR="00A310C2" w:rsidRPr="00A310C2" w:rsidRDefault="00A310C2" w:rsidP="00A310C2">
      <w:pPr>
        <w:pStyle w:val="NoSpacing"/>
        <w:rPr>
          <w:rFonts w:cs="Times New Roman"/>
          <w:b/>
          <w:bCs/>
          <w:sz w:val="24"/>
          <w:szCs w:val="24"/>
        </w:rPr>
      </w:pPr>
      <w:r w:rsidRPr="00A310C2">
        <w:rPr>
          <w:rFonts w:cs="Times New Roman"/>
          <w:b/>
          <w:bCs/>
          <w:sz w:val="24"/>
          <w:szCs w:val="24"/>
        </w:rPr>
        <w:lastRenderedPageBreak/>
        <w:t>Active Learning Worksheets for Analytical Chemistry</w:t>
      </w:r>
    </w:p>
    <w:p w14:paraId="76610439" w14:textId="1325A490" w:rsidR="00D22CF3" w:rsidRPr="006938DA" w:rsidRDefault="00A310C2" w:rsidP="00D22CF3">
      <w:pPr>
        <w:pStyle w:val="Heading1"/>
      </w:pPr>
      <w:bookmarkStart w:id="8" w:name="_Toc239774031"/>
      <w:r>
        <w:t xml:space="preserve">#2 </w:t>
      </w:r>
      <w:r w:rsidR="00D22CF3" w:rsidRPr="006938DA">
        <w:t>Analytical Foundations: Evaluating Glassware Accuracy and Precision</w:t>
      </w:r>
      <w:bookmarkEnd w:id="8"/>
    </w:p>
    <w:p w14:paraId="02EBF1F3" w14:textId="77777777" w:rsidR="00D22CF3" w:rsidRPr="00D22CF3" w:rsidRDefault="00D22CF3" w:rsidP="00D22CF3">
      <w:pPr>
        <w:pStyle w:val="NoSpacing"/>
        <w:rPr>
          <w:rFonts w:cs="Times New Roman"/>
        </w:rPr>
      </w:pPr>
    </w:p>
    <w:p w14:paraId="30ADB8D7" w14:textId="77777777" w:rsidR="00D22CF3" w:rsidRPr="00D22CF3" w:rsidRDefault="00D22CF3" w:rsidP="00D22CF3">
      <w:pPr>
        <w:pStyle w:val="Heading2"/>
        <w:rPr>
          <w:rFonts w:cs="Times New Roman"/>
        </w:rPr>
      </w:pPr>
      <w:r w:rsidRPr="00D22CF3">
        <w:rPr>
          <w:rFonts w:cs="Times New Roman"/>
        </w:rPr>
        <w:t>Before You Begin</w:t>
      </w:r>
    </w:p>
    <w:p w14:paraId="1398E77A" w14:textId="77777777" w:rsidR="00D22CF3" w:rsidRPr="00D22CF3" w:rsidRDefault="00D22CF3">
      <w:pPr>
        <w:pStyle w:val="ListParagraph"/>
        <w:numPr>
          <w:ilvl w:val="0"/>
          <w:numId w:val="1"/>
        </w:numPr>
        <w:rPr>
          <w:rFonts w:cs="Times New Roman"/>
        </w:rPr>
      </w:pPr>
      <w:r w:rsidRPr="00D22CF3">
        <w:rPr>
          <w:rFonts w:cs="Times New Roman"/>
        </w:rPr>
        <w:t xml:space="preserve">Read </w:t>
      </w:r>
      <w:hyperlink r:id="rId96" w:tgtFrame="_blank" w:history="1">
        <w:r w:rsidRPr="00D22CF3">
          <w:rPr>
            <w:rStyle w:val="Hyperlink"/>
            <w:rFonts w:cs="Times New Roman"/>
            <w:shd w:val="clear" w:color="auto" w:fill="FFFFFF"/>
          </w:rPr>
          <w:t>3.4 Selecting an Analytical Method</w:t>
        </w:r>
      </w:hyperlink>
      <w:r w:rsidRPr="00D22CF3">
        <w:rPr>
          <w:rFonts w:cs="Times New Roman"/>
          <w:color w:val="2D3B45"/>
          <w:shd w:val="clear" w:color="auto" w:fill="FFFFFF"/>
        </w:rPr>
        <w:t> </w:t>
      </w:r>
    </w:p>
    <w:p w14:paraId="6BF4F5DB" w14:textId="77777777" w:rsidR="00D22CF3" w:rsidRPr="00D22CF3" w:rsidRDefault="00D22CF3">
      <w:pPr>
        <w:pStyle w:val="ListParagraph"/>
        <w:numPr>
          <w:ilvl w:val="0"/>
          <w:numId w:val="1"/>
        </w:numPr>
        <w:rPr>
          <w:rFonts w:cs="Times New Roman"/>
        </w:rPr>
      </w:pPr>
      <w:r w:rsidRPr="00D22CF3">
        <w:rPr>
          <w:rFonts w:cs="Times New Roman"/>
          <w:color w:val="2D3B45"/>
          <w:shd w:val="clear" w:color="auto" w:fill="FFFFFF"/>
        </w:rPr>
        <w:t xml:space="preserve">Read </w:t>
      </w:r>
      <w:hyperlink r:id="rId97" w:tgtFrame="_blank" w:history="1">
        <w:r w:rsidRPr="00D22CF3">
          <w:rPr>
            <w:rStyle w:val="Hyperlink"/>
            <w:rFonts w:cs="Times New Roman"/>
            <w:shd w:val="clear" w:color="auto" w:fill="FFFFFF"/>
          </w:rPr>
          <w:t>4.2 Characterizing Experiment Errors</w:t>
        </w:r>
      </w:hyperlink>
    </w:p>
    <w:p w14:paraId="2F88B7CA" w14:textId="77777777" w:rsidR="00D22CF3" w:rsidRPr="00D22CF3" w:rsidRDefault="00D22CF3" w:rsidP="00D22CF3">
      <w:pPr>
        <w:pStyle w:val="Heading2"/>
        <w:rPr>
          <w:rFonts w:cs="Times New Roman"/>
        </w:rPr>
      </w:pPr>
      <w:r w:rsidRPr="00D22CF3">
        <w:rPr>
          <w:rFonts w:cs="Times New Roman"/>
        </w:rPr>
        <w:t>What You Should Already Know</w:t>
      </w:r>
    </w:p>
    <w:p w14:paraId="2AFF8325" w14:textId="77777777" w:rsidR="00D22CF3" w:rsidRPr="00D22CF3" w:rsidRDefault="00D22CF3">
      <w:pPr>
        <w:pStyle w:val="NoSpacing"/>
        <w:numPr>
          <w:ilvl w:val="0"/>
          <w:numId w:val="3"/>
        </w:numPr>
        <w:rPr>
          <w:rFonts w:cs="Times New Roman"/>
        </w:rPr>
      </w:pPr>
      <w:r w:rsidRPr="00D22CF3">
        <w:rPr>
          <w:rFonts w:cs="Times New Roman"/>
        </w:rPr>
        <w:t>Basic understanding of significant figures and measurement uncertainty.</w:t>
      </w:r>
    </w:p>
    <w:p w14:paraId="2756F637" w14:textId="77777777" w:rsidR="00D22CF3" w:rsidRPr="00D22CF3" w:rsidRDefault="00D22CF3">
      <w:pPr>
        <w:pStyle w:val="NoSpacing"/>
        <w:numPr>
          <w:ilvl w:val="0"/>
          <w:numId w:val="3"/>
        </w:numPr>
        <w:rPr>
          <w:rFonts w:cs="Times New Roman"/>
        </w:rPr>
      </w:pPr>
      <w:r w:rsidRPr="00D22CF3">
        <w:rPr>
          <w:rFonts w:cs="Times New Roman"/>
        </w:rPr>
        <w:t>Conceptual familiarity with moles, solutions, and concentration (especially for volumetric work).</w:t>
      </w:r>
    </w:p>
    <w:p w14:paraId="4E30524E" w14:textId="77777777" w:rsidR="00D22CF3" w:rsidRPr="00D22CF3" w:rsidRDefault="00D22CF3">
      <w:pPr>
        <w:pStyle w:val="NoSpacing"/>
        <w:numPr>
          <w:ilvl w:val="0"/>
          <w:numId w:val="3"/>
        </w:numPr>
        <w:rPr>
          <w:rFonts w:cs="Times New Roman"/>
        </w:rPr>
      </w:pPr>
      <w:r w:rsidRPr="00D22CF3">
        <w:rPr>
          <w:rFonts w:cs="Times New Roman"/>
        </w:rPr>
        <w:t>Introduction to error types (systematic vs. random).</w:t>
      </w:r>
    </w:p>
    <w:p w14:paraId="2ED24843" w14:textId="77777777" w:rsidR="00D22CF3" w:rsidRPr="00D22CF3" w:rsidRDefault="00D22CF3">
      <w:pPr>
        <w:pStyle w:val="NoSpacing"/>
        <w:numPr>
          <w:ilvl w:val="0"/>
          <w:numId w:val="3"/>
        </w:numPr>
        <w:rPr>
          <w:rFonts w:cs="Times New Roman"/>
        </w:rPr>
      </w:pPr>
      <w:r w:rsidRPr="00D22CF3">
        <w:rPr>
          <w:rFonts w:cs="Times New Roman"/>
        </w:rPr>
        <w:t>Experience using volumetric glassware (pipets, flasks, graduated cylinders) even if not in-depth.</w:t>
      </w:r>
    </w:p>
    <w:p w14:paraId="542B0895" w14:textId="77777777" w:rsidR="00D22CF3" w:rsidRPr="00D22CF3" w:rsidRDefault="00D22CF3" w:rsidP="00D22CF3">
      <w:pPr>
        <w:pStyle w:val="NoSpacing"/>
        <w:ind w:left="720"/>
        <w:rPr>
          <w:rFonts w:cs="Times New Roman"/>
        </w:rPr>
      </w:pPr>
    </w:p>
    <w:p w14:paraId="11F51898" w14:textId="77777777" w:rsidR="00D22CF3" w:rsidRPr="00D22CF3" w:rsidRDefault="00D22CF3" w:rsidP="00D22CF3">
      <w:pPr>
        <w:pStyle w:val="Heading2"/>
        <w:rPr>
          <w:rFonts w:eastAsia="Times New Roman" w:cs="Times New Roman"/>
        </w:rPr>
      </w:pPr>
      <w:r w:rsidRPr="00D22CF3">
        <w:rPr>
          <w:rFonts w:eastAsia="Times New Roman" w:cs="Times New Roman"/>
          <w:bCs/>
        </w:rPr>
        <w:t>What You’ll Learn</w:t>
      </w:r>
    </w:p>
    <w:p w14:paraId="02BD383E" w14:textId="77777777" w:rsidR="00D22CF3" w:rsidRPr="00D22CF3" w:rsidRDefault="00D22CF3">
      <w:pPr>
        <w:pStyle w:val="NoSpacing"/>
        <w:numPr>
          <w:ilvl w:val="0"/>
          <w:numId w:val="4"/>
        </w:numPr>
        <w:rPr>
          <w:rFonts w:cs="Times New Roman"/>
        </w:rPr>
      </w:pPr>
      <w:r w:rsidRPr="00D22CF3">
        <w:rPr>
          <w:rFonts w:cs="Times New Roman"/>
        </w:rPr>
        <w:t>Define and distinguish between accuracy, precision, systematic error, and random error.</w:t>
      </w:r>
    </w:p>
    <w:p w14:paraId="30235EC4" w14:textId="77777777" w:rsidR="00D22CF3" w:rsidRPr="00D22CF3" w:rsidRDefault="00D22CF3">
      <w:pPr>
        <w:pStyle w:val="NoSpacing"/>
        <w:numPr>
          <w:ilvl w:val="0"/>
          <w:numId w:val="4"/>
        </w:numPr>
        <w:rPr>
          <w:rFonts w:cs="Times New Roman"/>
        </w:rPr>
      </w:pPr>
      <w:r w:rsidRPr="00D22CF3">
        <w:rPr>
          <w:rFonts w:cs="Times New Roman"/>
        </w:rPr>
        <w:t>Interpret volumetric glassware labels and explain their significance in quantitative analysis.</w:t>
      </w:r>
    </w:p>
    <w:p w14:paraId="57F7608B" w14:textId="77777777" w:rsidR="00D22CF3" w:rsidRPr="00D22CF3" w:rsidRDefault="00D22CF3">
      <w:pPr>
        <w:pStyle w:val="NoSpacing"/>
        <w:numPr>
          <w:ilvl w:val="0"/>
          <w:numId w:val="4"/>
        </w:numPr>
        <w:rPr>
          <w:rFonts w:cs="Times New Roman"/>
        </w:rPr>
      </w:pPr>
      <w:r w:rsidRPr="00D22CF3">
        <w:rPr>
          <w:rFonts w:cs="Times New Roman"/>
        </w:rPr>
        <w:t>Use manufacturer-provided tolerances to determine the expected measurement range for glassware.</w:t>
      </w:r>
    </w:p>
    <w:p w14:paraId="483F8F16" w14:textId="77777777" w:rsidR="00D22CF3" w:rsidRPr="00D22CF3" w:rsidRDefault="00D22CF3">
      <w:pPr>
        <w:pStyle w:val="NoSpacing"/>
        <w:numPr>
          <w:ilvl w:val="0"/>
          <w:numId w:val="4"/>
        </w:numPr>
        <w:rPr>
          <w:rFonts w:cs="Times New Roman"/>
        </w:rPr>
      </w:pPr>
      <w:r w:rsidRPr="00D22CF3">
        <w:rPr>
          <w:rFonts w:cs="Times New Roman"/>
        </w:rPr>
        <w:t>Calculate percent error, standard deviation, and relative standard deviation from experimental data.</w:t>
      </w:r>
    </w:p>
    <w:p w14:paraId="4961099F" w14:textId="77777777" w:rsidR="00D22CF3" w:rsidRPr="00D22CF3" w:rsidRDefault="00D22CF3">
      <w:pPr>
        <w:pStyle w:val="NoSpacing"/>
        <w:numPr>
          <w:ilvl w:val="0"/>
          <w:numId w:val="4"/>
        </w:numPr>
        <w:rPr>
          <w:rFonts w:cs="Times New Roman"/>
        </w:rPr>
      </w:pPr>
      <w:r w:rsidRPr="00D22CF3">
        <w:rPr>
          <w:rFonts w:cs="Times New Roman"/>
        </w:rPr>
        <w:t>Compare the precision and accuracy of different types and sizes of volumetric glassware.</w:t>
      </w:r>
    </w:p>
    <w:p w14:paraId="2ABAEF4E" w14:textId="77777777" w:rsidR="00D22CF3" w:rsidRPr="00D22CF3" w:rsidRDefault="00D22CF3">
      <w:pPr>
        <w:pStyle w:val="NoSpacing"/>
        <w:numPr>
          <w:ilvl w:val="0"/>
          <w:numId w:val="4"/>
        </w:numPr>
        <w:rPr>
          <w:rFonts w:cs="Times New Roman"/>
        </w:rPr>
      </w:pPr>
      <w:r w:rsidRPr="00D22CF3">
        <w:rPr>
          <w:rFonts w:cs="Times New Roman"/>
        </w:rPr>
        <w:t>Evaluate real-world student data to identify sources and types of experimental error.</w:t>
      </w:r>
    </w:p>
    <w:p w14:paraId="607B554E" w14:textId="77777777" w:rsidR="00D22CF3" w:rsidRPr="00D22CF3" w:rsidRDefault="00D22CF3" w:rsidP="00D22CF3">
      <w:pPr>
        <w:pStyle w:val="NoSpacing"/>
        <w:ind w:left="720"/>
        <w:rPr>
          <w:rFonts w:cs="Times New Roman"/>
        </w:rPr>
      </w:pPr>
    </w:p>
    <w:p w14:paraId="76848699" w14:textId="77777777" w:rsidR="00D22CF3" w:rsidRPr="00D22CF3" w:rsidRDefault="00D22CF3" w:rsidP="00D22CF3">
      <w:pPr>
        <w:pStyle w:val="Heading2"/>
        <w:rPr>
          <w:rFonts w:eastAsia="Times New Roman" w:cs="Times New Roman"/>
        </w:rPr>
      </w:pPr>
      <w:r w:rsidRPr="00D22CF3">
        <w:rPr>
          <w:rFonts w:eastAsia="Times New Roman" w:cs="Times New Roman"/>
          <w:bCs/>
        </w:rPr>
        <w:t>What You’ll Practice</w:t>
      </w:r>
    </w:p>
    <w:p w14:paraId="552C7FAF" w14:textId="77777777" w:rsidR="00D22CF3" w:rsidRPr="00D22CF3" w:rsidRDefault="00D22CF3">
      <w:pPr>
        <w:pStyle w:val="NoSpacing"/>
        <w:numPr>
          <w:ilvl w:val="0"/>
          <w:numId w:val="5"/>
        </w:numPr>
        <w:rPr>
          <w:rFonts w:cs="Times New Roman"/>
        </w:rPr>
      </w:pPr>
      <w:r w:rsidRPr="00D22CF3">
        <w:rPr>
          <w:rFonts w:cs="Times New Roman"/>
        </w:rPr>
        <w:t>Analyze experimental data to identify patterns in accuracy and precision.</w:t>
      </w:r>
    </w:p>
    <w:p w14:paraId="272B5031" w14:textId="77777777" w:rsidR="00D22CF3" w:rsidRPr="00D22CF3" w:rsidRDefault="00D22CF3">
      <w:pPr>
        <w:pStyle w:val="NoSpacing"/>
        <w:numPr>
          <w:ilvl w:val="0"/>
          <w:numId w:val="5"/>
        </w:numPr>
        <w:rPr>
          <w:rFonts w:cs="Times New Roman"/>
        </w:rPr>
      </w:pPr>
      <w:r w:rsidRPr="00D22CF3">
        <w:rPr>
          <w:rFonts w:cs="Times New Roman"/>
        </w:rPr>
        <w:t>Apply quantitative reasoning to calculate and interpret error metrics.</w:t>
      </w:r>
    </w:p>
    <w:p w14:paraId="43B025B1" w14:textId="77777777" w:rsidR="00D22CF3" w:rsidRPr="00D22CF3" w:rsidRDefault="00D22CF3">
      <w:pPr>
        <w:pStyle w:val="NoSpacing"/>
        <w:numPr>
          <w:ilvl w:val="0"/>
          <w:numId w:val="5"/>
        </w:numPr>
        <w:rPr>
          <w:rFonts w:cs="Times New Roman"/>
        </w:rPr>
      </w:pPr>
      <w:r w:rsidRPr="00D22CF3">
        <w:rPr>
          <w:rFonts w:cs="Times New Roman"/>
        </w:rPr>
        <w:t>Draw conclusions about the reliability of different measurement techniques based on statistical evidence.</w:t>
      </w:r>
    </w:p>
    <w:p w14:paraId="57A2D27D" w14:textId="77777777" w:rsidR="00D22CF3" w:rsidRPr="00D22CF3" w:rsidRDefault="00D22CF3">
      <w:pPr>
        <w:pStyle w:val="NoSpacing"/>
        <w:numPr>
          <w:ilvl w:val="0"/>
          <w:numId w:val="5"/>
        </w:numPr>
        <w:rPr>
          <w:rFonts w:cs="Times New Roman"/>
        </w:rPr>
      </w:pPr>
      <w:r w:rsidRPr="00D22CF3">
        <w:rPr>
          <w:rFonts w:cs="Times New Roman"/>
        </w:rPr>
        <w:t>Explain how procedural differences can lead to systematic or random errors.</w:t>
      </w:r>
    </w:p>
    <w:p w14:paraId="1C71E16D" w14:textId="77777777" w:rsidR="00D22CF3" w:rsidRPr="00D22CF3" w:rsidRDefault="00D22CF3">
      <w:pPr>
        <w:pStyle w:val="NoSpacing"/>
        <w:numPr>
          <w:ilvl w:val="0"/>
          <w:numId w:val="5"/>
        </w:numPr>
        <w:rPr>
          <w:rFonts w:cs="Times New Roman"/>
        </w:rPr>
      </w:pPr>
      <w:r w:rsidRPr="00D22CF3">
        <w:rPr>
          <w:rFonts w:cs="Times New Roman"/>
        </w:rPr>
        <w:t>Rank experimental performance based on well-justified quantitative criteria.</w:t>
      </w:r>
    </w:p>
    <w:p w14:paraId="57E1C82C" w14:textId="77777777" w:rsidR="00D22CF3" w:rsidRPr="00D22CF3" w:rsidRDefault="00D22CF3" w:rsidP="00D22CF3">
      <w:pPr>
        <w:pStyle w:val="NoSpacing"/>
        <w:rPr>
          <w:rFonts w:cs="Times New Roman"/>
        </w:rPr>
      </w:pPr>
    </w:p>
    <w:p w14:paraId="0BC914F5" w14:textId="77777777" w:rsidR="00D22CF3" w:rsidRPr="00D22CF3" w:rsidRDefault="00D22CF3" w:rsidP="00D22CF3">
      <w:pPr>
        <w:pStyle w:val="Heading2"/>
        <w:rPr>
          <w:rFonts w:eastAsia="Times New Roman" w:cs="Times New Roman"/>
          <w:b w:val="0"/>
          <w:bCs/>
        </w:rPr>
      </w:pPr>
      <w:r w:rsidRPr="00D22CF3">
        <w:rPr>
          <w:rFonts w:eastAsia="Times New Roman" w:cs="Times New Roman"/>
        </w:rPr>
        <w:t xml:space="preserve">Estimated Completion Time: </w:t>
      </w:r>
      <w:r w:rsidRPr="00D22CF3">
        <w:rPr>
          <w:rFonts w:eastAsia="Times New Roman" w:cs="Times New Roman"/>
          <w:b w:val="0"/>
          <w:bCs/>
        </w:rPr>
        <w:t>75 minutes</w:t>
      </w:r>
    </w:p>
    <w:p w14:paraId="3C35ADBB" w14:textId="77777777" w:rsidR="00D22CF3" w:rsidRPr="00D22CF3" w:rsidRDefault="00D22CF3" w:rsidP="00D22CF3">
      <w:pPr>
        <w:pStyle w:val="NoSpacing"/>
        <w:rPr>
          <w:rFonts w:cs="Times New Roman"/>
        </w:rPr>
      </w:pPr>
    </w:p>
    <w:p w14:paraId="7256B7A5" w14:textId="77777777" w:rsidR="00D22CF3" w:rsidRPr="00D22CF3" w:rsidRDefault="00D22CF3" w:rsidP="00D22CF3">
      <w:pPr>
        <w:rPr>
          <w:rFonts w:cs="Times New Roman"/>
        </w:rPr>
      </w:pPr>
      <w:r w:rsidRPr="00D22CF3">
        <w:rPr>
          <w:rFonts w:cs="Times New Roman"/>
          <w:b/>
          <w:bCs/>
        </w:rPr>
        <w:t>Author:</w:t>
      </w:r>
      <w:r w:rsidRPr="00D22CF3">
        <w:rPr>
          <w:rFonts w:cs="Times New Roman"/>
        </w:rPr>
        <w:t xml:space="preserve"> Rebecca L. Sanders</w:t>
      </w:r>
      <w:r w:rsidRPr="00D22CF3">
        <w:rPr>
          <w:rFonts w:cs="Times New Roman"/>
        </w:rPr>
        <w:br/>
      </w:r>
      <w:r w:rsidRPr="00D22CF3">
        <w:rPr>
          <w:rFonts w:cs="Times New Roman"/>
          <w:i/>
          <w:iCs/>
        </w:rPr>
        <w:t>Active Learning Worksheets for Analytical Chemistry</w:t>
      </w:r>
      <w:r w:rsidRPr="00D22CF3">
        <w:rPr>
          <w:rFonts w:cs="Times New Roman"/>
        </w:rPr>
        <w:t>, Version 1.0, 2026</w:t>
      </w:r>
    </w:p>
    <w:p w14:paraId="03D0378C" w14:textId="77777777" w:rsidR="00D22CF3" w:rsidRPr="00F533EA" w:rsidRDefault="00D22CF3" w:rsidP="00D22CF3">
      <w:pPr>
        <w:pStyle w:val="NoSpacing"/>
      </w:pPr>
    </w:p>
    <w:p w14:paraId="65EF9A0C" w14:textId="77777777" w:rsidR="00D22CF3" w:rsidRPr="00967BEA" w:rsidRDefault="00D22CF3" w:rsidP="00D22CF3">
      <w:pPr>
        <w:rPr>
          <w:rFonts w:cs="Times New Roman"/>
        </w:rPr>
      </w:pPr>
    </w:p>
    <w:p w14:paraId="33F5B44C" w14:textId="77777777" w:rsidR="00D22CF3" w:rsidRDefault="00D22CF3" w:rsidP="00D22CF3">
      <w:pPr>
        <w:rPr>
          <w:rFonts w:cs="Times New Roman"/>
        </w:rPr>
      </w:pPr>
    </w:p>
    <w:p w14:paraId="74129DB3" w14:textId="77777777" w:rsidR="00D22CF3" w:rsidRDefault="00D22CF3" w:rsidP="00D22CF3">
      <w:pPr>
        <w:rPr>
          <w:rFonts w:cs="Times New Roman"/>
        </w:rPr>
      </w:pPr>
      <w:r>
        <w:rPr>
          <w:rFonts w:cs="Times New Roman"/>
        </w:rPr>
        <w:br w:type="page"/>
      </w:r>
    </w:p>
    <w:p w14:paraId="0938D0EB" w14:textId="77777777" w:rsidR="00D22CF3" w:rsidRDefault="00D22CF3" w:rsidP="00D22CF3">
      <w:pPr>
        <w:pStyle w:val="Heading2"/>
        <w:rPr>
          <w:rFonts w:cs="Times New Roman"/>
        </w:rPr>
      </w:pPr>
      <w:r w:rsidRPr="008740E2">
        <w:rPr>
          <w:noProof/>
        </w:rPr>
        <w:lastRenderedPageBreak/>
        <w:drawing>
          <wp:anchor distT="0" distB="0" distL="114300" distR="114300" simplePos="0" relativeHeight="251659264" behindDoc="0" locked="0" layoutInCell="1" allowOverlap="1" wp14:anchorId="029692FF" wp14:editId="6592057E">
            <wp:simplePos x="0" y="0"/>
            <wp:positionH relativeFrom="margin">
              <wp:posOffset>3860165</wp:posOffset>
            </wp:positionH>
            <wp:positionV relativeFrom="paragraph">
              <wp:posOffset>-107950</wp:posOffset>
            </wp:positionV>
            <wp:extent cx="1585595" cy="2673350"/>
            <wp:effectExtent l="8573" t="0" r="4127" b="4128"/>
            <wp:wrapSquare wrapText="bothSides"/>
            <wp:docPr id="5" name="Picture 5" descr="Photograph of a clear glass 100 mL volumetric flask. The labels on the picture are listed in ques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graph of a clear glass 100 mL volumetric flask. The labels on the picture are listed in question #1."/>
                    <pic:cNvPicPr>
                      <a:picLocks noChangeAspect="1" noChangeArrowheads="1"/>
                    </pic:cNvPicPr>
                  </pic:nvPicPr>
                  <pic:blipFill rotWithShape="1">
                    <a:blip r:embed="rId98" cstate="print">
                      <a:extLst>
                        <a:ext uri="{BEBA8EAE-BF5A-486C-A8C5-ECC9F3942E4B}">
                          <a14:imgProps xmlns:a14="http://schemas.microsoft.com/office/drawing/2010/main">
                            <a14:imgLayer r:embed="rId99">
                              <a14:imgEffect>
                                <a14:saturation sat="0"/>
                              </a14:imgEffect>
                              <a14:imgEffect>
                                <a14:brightnessContrast bright="20000"/>
                              </a14:imgEffect>
                            </a14:imgLayer>
                          </a14:imgProps>
                        </a:ext>
                        <a:ext uri="{28A0092B-C50C-407E-A947-70E740481C1C}">
                          <a14:useLocalDpi xmlns:a14="http://schemas.microsoft.com/office/drawing/2010/main" val="0"/>
                        </a:ext>
                      </a:extLst>
                    </a:blip>
                    <a:srcRect l="45170" t="6882" r="14579" b="2670"/>
                    <a:stretch/>
                  </pic:blipFill>
                  <pic:spPr bwMode="auto">
                    <a:xfrm rot="5400000">
                      <a:off x="0" y="0"/>
                      <a:ext cx="1585595" cy="2673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F46BC">
        <w:t>Labels on Volumetric Glassware</w:t>
      </w:r>
      <w:r w:rsidRPr="00825FE0">
        <w:rPr>
          <w:rFonts w:cs="Times New Roman"/>
        </w:rPr>
        <w:t xml:space="preserve"> </w:t>
      </w:r>
    </w:p>
    <w:p w14:paraId="63B388A2" w14:textId="77777777" w:rsidR="00D22CF3" w:rsidRPr="006F46BC" w:rsidRDefault="00D22CF3" w:rsidP="00D22CF3">
      <w:pPr>
        <w:pStyle w:val="NoSpacing"/>
        <w:rPr>
          <w:b/>
        </w:rPr>
      </w:pPr>
    </w:p>
    <w:p w14:paraId="798D90B4" w14:textId="77777777" w:rsidR="00D22CF3" w:rsidRPr="00D22CF3" w:rsidRDefault="00D22CF3">
      <w:pPr>
        <w:pStyle w:val="NoSpacing"/>
        <w:numPr>
          <w:ilvl w:val="0"/>
          <w:numId w:val="6"/>
        </w:numPr>
        <w:ind w:left="360"/>
        <w:rPr>
          <w:rFonts w:cs="Times New Roman"/>
        </w:rPr>
      </w:pPr>
      <w:r w:rsidRPr="00D22CF3">
        <w:rPr>
          <w:rFonts w:cs="Times New Roman"/>
        </w:rPr>
        <w:t>Obtain from your instructor a 100 mL Class A volumetric flask. Identify what each of the following labels represents:</w:t>
      </w:r>
    </w:p>
    <w:p w14:paraId="46F55222" w14:textId="77777777" w:rsidR="00D22CF3" w:rsidRPr="00D22CF3" w:rsidRDefault="00D22CF3">
      <w:pPr>
        <w:pStyle w:val="NoSpacing"/>
        <w:numPr>
          <w:ilvl w:val="0"/>
          <w:numId w:val="7"/>
        </w:numPr>
        <w:rPr>
          <w:rFonts w:cs="Times New Roman"/>
        </w:rPr>
      </w:pPr>
      <w:r w:rsidRPr="00D22CF3">
        <w:rPr>
          <w:rFonts w:cs="Times New Roman"/>
        </w:rPr>
        <w:t>A</w:t>
      </w:r>
    </w:p>
    <w:p w14:paraId="4C5CCF39" w14:textId="77777777" w:rsidR="00D22CF3" w:rsidRPr="00D22CF3" w:rsidRDefault="00D22CF3" w:rsidP="00D22CF3">
      <w:pPr>
        <w:pStyle w:val="NoSpacing"/>
        <w:ind w:left="720"/>
        <w:rPr>
          <w:rFonts w:cs="Times New Roman"/>
        </w:rPr>
      </w:pPr>
    </w:p>
    <w:p w14:paraId="1F8694A0" w14:textId="77777777" w:rsidR="00D22CF3" w:rsidRPr="00D22CF3" w:rsidRDefault="00D22CF3">
      <w:pPr>
        <w:pStyle w:val="NoSpacing"/>
        <w:numPr>
          <w:ilvl w:val="0"/>
          <w:numId w:val="7"/>
        </w:numPr>
        <w:rPr>
          <w:rFonts w:cs="Times New Roman"/>
        </w:rPr>
      </w:pPr>
      <w:r w:rsidRPr="00D22CF3">
        <w:rPr>
          <w:rFonts w:cs="Times New Roman"/>
        </w:rPr>
        <w:t>TC</w:t>
      </w:r>
    </w:p>
    <w:p w14:paraId="09008C94" w14:textId="77777777" w:rsidR="00D22CF3" w:rsidRPr="00D22CF3" w:rsidRDefault="00D22CF3" w:rsidP="00D22CF3">
      <w:pPr>
        <w:pStyle w:val="NoSpacing"/>
        <w:rPr>
          <w:rFonts w:cs="Times New Roman"/>
        </w:rPr>
      </w:pPr>
    </w:p>
    <w:p w14:paraId="751DC40F" w14:textId="77777777" w:rsidR="00D22CF3" w:rsidRPr="00D22CF3" w:rsidRDefault="00D22CF3">
      <w:pPr>
        <w:pStyle w:val="NoSpacing"/>
        <w:numPr>
          <w:ilvl w:val="0"/>
          <w:numId w:val="7"/>
        </w:numPr>
        <w:rPr>
          <w:rFonts w:cs="Times New Roman"/>
        </w:rPr>
      </w:pPr>
      <w:r w:rsidRPr="00D22CF3">
        <w:rPr>
          <w:rFonts w:cs="Times New Roman"/>
        </w:rPr>
        <w:t>20 °C</w:t>
      </w:r>
    </w:p>
    <w:p w14:paraId="11F7596E" w14:textId="77777777" w:rsidR="00D22CF3" w:rsidRPr="00D22CF3" w:rsidRDefault="00D22CF3" w:rsidP="00D22CF3">
      <w:pPr>
        <w:pStyle w:val="NoSpacing"/>
        <w:ind w:left="720"/>
        <w:rPr>
          <w:rFonts w:cs="Times New Roman"/>
        </w:rPr>
      </w:pPr>
    </w:p>
    <w:p w14:paraId="592E8CAD" w14:textId="77777777" w:rsidR="00D22CF3" w:rsidRPr="00D22CF3" w:rsidRDefault="00D22CF3">
      <w:pPr>
        <w:pStyle w:val="NoSpacing"/>
        <w:numPr>
          <w:ilvl w:val="0"/>
          <w:numId w:val="7"/>
        </w:numPr>
        <w:rPr>
          <w:rFonts w:cs="Times New Roman"/>
        </w:rPr>
      </w:pPr>
      <w:r w:rsidRPr="00D22CF3">
        <w:rPr>
          <w:rFonts w:cs="Times New Roman"/>
        </w:rPr>
        <w:t>100 mL</w:t>
      </w:r>
    </w:p>
    <w:p w14:paraId="69D7C022" w14:textId="77777777" w:rsidR="00D22CF3" w:rsidRPr="00D22CF3" w:rsidRDefault="00D22CF3" w:rsidP="00D22CF3">
      <w:pPr>
        <w:pStyle w:val="NoSpacing"/>
        <w:ind w:left="720"/>
        <w:rPr>
          <w:rFonts w:cs="Times New Roman"/>
        </w:rPr>
      </w:pPr>
    </w:p>
    <w:p w14:paraId="14F2B8CA" w14:textId="77777777" w:rsidR="00D22CF3" w:rsidRPr="00D22CF3" w:rsidRDefault="00D22CF3">
      <w:pPr>
        <w:pStyle w:val="NoSpacing"/>
        <w:numPr>
          <w:ilvl w:val="0"/>
          <w:numId w:val="7"/>
        </w:numPr>
        <w:rPr>
          <w:rFonts w:cs="Times New Roman"/>
        </w:rPr>
      </w:pPr>
      <w:r w:rsidRPr="00D22CF3">
        <w:rPr>
          <w:rFonts w:cs="Times New Roman"/>
          <w:u w:val="single"/>
        </w:rPr>
        <w:t>+</w:t>
      </w:r>
      <w:r w:rsidRPr="00D22CF3">
        <w:rPr>
          <w:rFonts w:cs="Times New Roman"/>
        </w:rPr>
        <w:t xml:space="preserve"> 0.08 mL</w:t>
      </w:r>
      <w:r w:rsidRPr="00D22CF3">
        <w:rPr>
          <w:rFonts w:cs="Times New Roman"/>
          <w:b/>
          <w:bCs/>
        </w:rPr>
        <w:t xml:space="preserve"> </w:t>
      </w:r>
      <w:r w:rsidRPr="00D22CF3">
        <w:rPr>
          <w:rFonts w:cs="Times New Roman"/>
          <w:b/>
          <w:bCs/>
        </w:rPr>
        <w:tab/>
      </w:r>
      <w:r w:rsidRPr="00D22CF3">
        <w:rPr>
          <w:rFonts w:cs="Times New Roman"/>
          <w:b/>
          <w:bCs/>
        </w:rPr>
        <w:tab/>
      </w:r>
      <w:r w:rsidRPr="00D22CF3">
        <w:rPr>
          <w:rFonts w:cs="Times New Roman"/>
          <w:b/>
          <w:bCs/>
        </w:rPr>
        <w:tab/>
      </w:r>
      <w:r w:rsidRPr="00D22CF3">
        <w:rPr>
          <w:rFonts w:cs="Times New Roman"/>
          <w:b/>
          <w:bCs/>
        </w:rPr>
        <w:tab/>
      </w:r>
      <w:r w:rsidRPr="00D22CF3">
        <w:rPr>
          <w:rFonts w:cs="Times New Roman"/>
          <w:b/>
          <w:bCs/>
        </w:rPr>
        <w:tab/>
        <w:t xml:space="preserve">   Figure 1. </w:t>
      </w:r>
      <w:r w:rsidRPr="00D22CF3">
        <w:rPr>
          <w:rFonts w:cs="Times New Roman"/>
        </w:rPr>
        <w:t>Image of a 100 mL volumetric flask.</w:t>
      </w:r>
    </w:p>
    <w:p w14:paraId="3EA7C818" w14:textId="77777777" w:rsidR="00D22CF3" w:rsidRPr="00D22CF3" w:rsidRDefault="00D22CF3" w:rsidP="00D22CF3">
      <w:pPr>
        <w:pStyle w:val="NoSpacing"/>
        <w:ind w:left="720"/>
        <w:rPr>
          <w:rFonts w:cs="Times New Roman"/>
        </w:rPr>
      </w:pPr>
      <w:r w:rsidRPr="00D22CF3">
        <w:rPr>
          <w:rFonts w:cs="Times New Roman"/>
          <w:b/>
          <w:bCs/>
          <w:noProof/>
        </w:rPr>
        <w:drawing>
          <wp:anchor distT="0" distB="0" distL="114300" distR="114300" simplePos="0" relativeHeight="251660288" behindDoc="0" locked="0" layoutInCell="1" allowOverlap="1" wp14:anchorId="2DE9B035" wp14:editId="7919AE47">
            <wp:simplePos x="0" y="0"/>
            <wp:positionH relativeFrom="column">
              <wp:posOffset>4093845</wp:posOffset>
            </wp:positionH>
            <wp:positionV relativeFrom="paragraph">
              <wp:posOffset>353695</wp:posOffset>
            </wp:positionV>
            <wp:extent cx="1143000" cy="2611755"/>
            <wp:effectExtent l="8572" t="0" r="8573" b="8572"/>
            <wp:wrapSquare wrapText="bothSides"/>
            <wp:docPr id="7" name="Picture 7" descr="Photograph of part of a clear glass 15 mL volumetric pipet. The labels on the picture are listed in ques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hotograph of part of a clear glass 15 mL volumetric pipet. The labels on the picture are listed in question #2."/>
                    <pic:cNvPicPr>
                      <a:picLocks noChangeAspect="1" noChangeArrowheads="1"/>
                    </pic:cNvPicPr>
                  </pic:nvPicPr>
                  <pic:blipFill rotWithShape="1">
                    <a:blip r:embed="rId100" cstate="print">
                      <a:extLst>
                        <a:ext uri="{BEBA8EAE-BF5A-486C-A8C5-ECC9F3942E4B}">
                          <a14:imgProps xmlns:a14="http://schemas.microsoft.com/office/drawing/2010/main">
                            <a14:imgLayer r:embed="rId101">
                              <a14:imgEffect>
                                <a14:saturation sat="0"/>
                              </a14:imgEffect>
                              <a14:imgEffect>
                                <a14:brightnessContrast bright="20000"/>
                              </a14:imgEffect>
                            </a14:imgLayer>
                          </a14:imgProps>
                        </a:ext>
                        <a:ext uri="{28A0092B-C50C-407E-A947-70E740481C1C}">
                          <a14:useLocalDpi xmlns:a14="http://schemas.microsoft.com/office/drawing/2010/main" val="0"/>
                        </a:ext>
                      </a:extLst>
                    </a:blip>
                    <a:srcRect l="52884" t="15114" r="27885" b="26282"/>
                    <a:stretch/>
                  </pic:blipFill>
                  <pic:spPr bwMode="auto">
                    <a:xfrm rot="5400000">
                      <a:off x="0" y="0"/>
                      <a:ext cx="1143000" cy="26117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B408BA" w14:textId="77777777" w:rsidR="00D22CF3" w:rsidRPr="00D22CF3" w:rsidRDefault="00D22CF3">
      <w:pPr>
        <w:pStyle w:val="NoSpacing"/>
        <w:numPr>
          <w:ilvl w:val="0"/>
          <w:numId w:val="7"/>
        </w:numPr>
        <w:rPr>
          <w:rFonts w:cs="Times New Roman"/>
        </w:rPr>
      </w:pPr>
      <w:r w:rsidRPr="00D22CF3">
        <w:rPr>
          <w:rFonts w:cs="Times New Roman"/>
          <w:noProof/>
        </w:rPr>
        <w:drawing>
          <wp:inline distT="0" distB="0" distL="0" distR="0" wp14:anchorId="693FCF81" wp14:editId="50086F7D">
            <wp:extent cx="73418" cy="109728"/>
            <wp:effectExtent l="0" t="0" r="317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l="17709" t="7233" r="16765" b="12604"/>
                    <a:stretch/>
                  </pic:blipFill>
                  <pic:spPr bwMode="auto">
                    <a:xfrm>
                      <a:off x="0" y="0"/>
                      <a:ext cx="73418" cy="109728"/>
                    </a:xfrm>
                    <a:prstGeom prst="rect">
                      <a:avLst/>
                    </a:prstGeom>
                    <a:noFill/>
                    <a:ln>
                      <a:noFill/>
                    </a:ln>
                    <a:extLst>
                      <a:ext uri="{53640926-AAD7-44D8-BBD7-CCE9431645EC}">
                        <a14:shadowObscured xmlns:a14="http://schemas.microsoft.com/office/drawing/2010/main"/>
                      </a:ext>
                    </a:extLst>
                  </pic:spPr>
                </pic:pic>
              </a:graphicData>
            </a:graphic>
          </wp:inline>
        </w:drawing>
      </w:r>
      <w:r w:rsidRPr="00D22CF3">
        <w:rPr>
          <w:rFonts w:cs="Times New Roman"/>
        </w:rPr>
        <w:t>13</w:t>
      </w:r>
      <w:r w:rsidRPr="00D22CF3">
        <w:rPr>
          <w:rFonts w:cs="Times New Roman"/>
        </w:rPr>
        <w:tab/>
      </w:r>
      <w:r w:rsidRPr="00D22CF3">
        <w:rPr>
          <w:rFonts w:cs="Times New Roman"/>
        </w:rPr>
        <w:tab/>
      </w:r>
      <w:r w:rsidRPr="00D22CF3">
        <w:rPr>
          <w:rFonts w:cs="Times New Roman"/>
        </w:rPr>
        <w:tab/>
      </w:r>
      <w:r w:rsidRPr="00D22CF3">
        <w:rPr>
          <w:rFonts w:cs="Times New Roman"/>
        </w:rPr>
        <w:tab/>
      </w:r>
      <w:r w:rsidRPr="00D22CF3">
        <w:rPr>
          <w:rFonts w:cs="Times New Roman"/>
        </w:rPr>
        <w:tab/>
      </w:r>
      <w:r w:rsidRPr="00D22CF3">
        <w:rPr>
          <w:rFonts w:cs="Times New Roman"/>
        </w:rPr>
        <w:tab/>
        <w:t xml:space="preserve">   </w:t>
      </w:r>
    </w:p>
    <w:p w14:paraId="26BF9067" w14:textId="77777777" w:rsidR="00D22CF3" w:rsidRPr="00D22CF3" w:rsidRDefault="00D22CF3" w:rsidP="00D22CF3">
      <w:pPr>
        <w:pStyle w:val="NoSpacing"/>
        <w:rPr>
          <w:rFonts w:cs="Times New Roman"/>
        </w:rPr>
      </w:pPr>
    </w:p>
    <w:p w14:paraId="1E13882D" w14:textId="77777777" w:rsidR="00D22CF3" w:rsidRPr="00D22CF3" w:rsidRDefault="00D22CF3" w:rsidP="00D22CF3">
      <w:pPr>
        <w:pStyle w:val="NoSpacing"/>
        <w:rPr>
          <w:rFonts w:cs="Times New Roman"/>
        </w:rPr>
      </w:pPr>
    </w:p>
    <w:p w14:paraId="6E5BE822" w14:textId="77777777" w:rsidR="00D22CF3" w:rsidRPr="00D22CF3" w:rsidRDefault="00D22CF3">
      <w:pPr>
        <w:pStyle w:val="NoSpacing"/>
        <w:numPr>
          <w:ilvl w:val="0"/>
          <w:numId w:val="6"/>
        </w:numPr>
        <w:ind w:left="360"/>
        <w:rPr>
          <w:rFonts w:cs="Times New Roman"/>
        </w:rPr>
      </w:pPr>
      <w:r w:rsidRPr="00D22CF3">
        <w:rPr>
          <w:rFonts w:cs="Times New Roman"/>
        </w:rPr>
        <w:t>Obtain from your instructor a 15 mL Class A volumetric pipet. Identify what each of the following labels represents:</w:t>
      </w:r>
    </w:p>
    <w:p w14:paraId="56E54C9F" w14:textId="77777777" w:rsidR="00D22CF3" w:rsidRPr="00D22CF3" w:rsidRDefault="00D22CF3">
      <w:pPr>
        <w:pStyle w:val="NoSpacing"/>
        <w:numPr>
          <w:ilvl w:val="0"/>
          <w:numId w:val="7"/>
        </w:numPr>
        <w:rPr>
          <w:rFonts w:cs="Times New Roman"/>
        </w:rPr>
      </w:pPr>
      <w:r w:rsidRPr="00D22CF3">
        <w:rPr>
          <w:rFonts w:cs="Times New Roman"/>
        </w:rPr>
        <w:t>15 mL</w:t>
      </w:r>
    </w:p>
    <w:p w14:paraId="35B95BBC" w14:textId="77777777" w:rsidR="00D22CF3" w:rsidRPr="00D22CF3" w:rsidRDefault="00D22CF3" w:rsidP="00D22CF3">
      <w:pPr>
        <w:pStyle w:val="NoSpacing"/>
        <w:ind w:left="720"/>
        <w:rPr>
          <w:rFonts w:cs="Times New Roman"/>
        </w:rPr>
      </w:pPr>
    </w:p>
    <w:p w14:paraId="23010B53" w14:textId="77777777" w:rsidR="00D22CF3" w:rsidRPr="00D22CF3" w:rsidRDefault="00D22CF3">
      <w:pPr>
        <w:pStyle w:val="NoSpacing"/>
        <w:numPr>
          <w:ilvl w:val="0"/>
          <w:numId w:val="7"/>
        </w:numPr>
        <w:rPr>
          <w:rFonts w:cs="Times New Roman"/>
        </w:rPr>
      </w:pPr>
      <w:r w:rsidRPr="00D22CF3">
        <w:rPr>
          <w:rFonts w:cs="Times New Roman"/>
        </w:rPr>
        <w:t>TD</w:t>
      </w:r>
    </w:p>
    <w:p w14:paraId="7A1C2253" w14:textId="77777777" w:rsidR="00D22CF3" w:rsidRPr="00D22CF3" w:rsidRDefault="00D22CF3" w:rsidP="00D22CF3">
      <w:pPr>
        <w:pStyle w:val="NoSpacing"/>
        <w:rPr>
          <w:rFonts w:cs="Times New Roman"/>
        </w:rPr>
      </w:pPr>
    </w:p>
    <w:p w14:paraId="245DCCAE" w14:textId="77777777" w:rsidR="00D22CF3" w:rsidRPr="00D22CF3" w:rsidRDefault="00D22CF3">
      <w:pPr>
        <w:pStyle w:val="NoSpacing"/>
        <w:numPr>
          <w:ilvl w:val="0"/>
          <w:numId w:val="7"/>
        </w:numPr>
        <w:rPr>
          <w:rFonts w:cs="Times New Roman"/>
        </w:rPr>
      </w:pPr>
      <w:r w:rsidRPr="00D22CF3">
        <w:rPr>
          <w:rFonts w:cs="Times New Roman"/>
        </w:rPr>
        <w:t>20 °C</w:t>
      </w:r>
    </w:p>
    <w:p w14:paraId="3D81F2DF" w14:textId="77777777" w:rsidR="00D22CF3" w:rsidRPr="00D22CF3" w:rsidRDefault="00D22CF3" w:rsidP="00D22CF3">
      <w:pPr>
        <w:pStyle w:val="NoSpacing"/>
        <w:rPr>
          <w:rFonts w:cs="Times New Roman"/>
        </w:rPr>
      </w:pPr>
    </w:p>
    <w:p w14:paraId="3D4F2FAD" w14:textId="77777777" w:rsidR="00D22CF3" w:rsidRPr="00D22CF3" w:rsidRDefault="00D22CF3">
      <w:pPr>
        <w:pStyle w:val="NoSpacing"/>
        <w:numPr>
          <w:ilvl w:val="0"/>
          <w:numId w:val="7"/>
        </w:numPr>
        <w:rPr>
          <w:rFonts w:cs="Times New Roman"/>
        </w:rPr>
      </w:pPr>
      <w:r w:rsidRPr="00D22CF3">
        <w:rPr>
          <w:rFonts w:cs="Times New Roman"/>
          <w:u w:val="single"/>
        </w:rPr>
        <w:t>+</w:t>
      </w:r>
      <w:r w:rsidRPr="00D22CF3">
        <w:rPr>
          <w:rFonts w:cs="Times New Roman"/>
        </w:rPr>
        <w:t xml:space="preserve"> 0.03 mL</w:t>
      </w:r>
      <w:r w:rsidRPr="00D22CF3">
        <w:rPr>
          <w:rFonts w:cs="Times New Roman"/>
          <w:b/>
          <w:bCs/>
          <w:noProof/>
        </w:rPr>
        <w:t xml:space="preserve"> </w:t>
      </w:r>
      <w:r w:rsidRPr="00D22CF3">
        <w:rPr>
          <w:rFonts w:cs="Times New Roman"/>
        </w:rPr>
        <w:tab/>
      </w:r>
    </w:p>
    <w:p w14:paraId="21E4D172" w14:textId="77777777" w:rsidR="00D22CF3" w:rsidRPr="00D22CF3" w:rsidRDefault="00D22CF3" w:rsidP="00D22CF3">
      <w:pPr>
        <w:pStyle w:val="NoSpacing"/>
        <w:rPr>
          <w:rFonts w:cs="Times New Roman"/>
        </w:rPr>
      </w:pPr>
      <w:r w:rsidRPr="00D22CF3">
        <w:rPr>
          <w:rFonts w:cs="Times New Roman"/>
        </w:rPr>
        <w:tab/>
      </w:r>
      <w:r w:rsidRPr="00D22CF3">
        <w:rPr>
          <w:rFonts w:cs="Times New Roman"/>
        </w:rPr>
        <w:tab/>
        <w:t xml:space="preserve">   </w:t>
      </w:r>
    </w:p>
    <w:p w14:paraId="6243D4D5" w14:textId="77777777" w:rsidR="00D22CF3" w:rsidRPr="00D22CF3" w:rsidRDefault="00D22CF3" w:rsidP="00D22CF3">
      <w:pPr>
        <w:pStyle w:val="NoSpacing"/>
        <w:rPr>
          <w:rFonts w:cs="Times New Roman"/>
        </w:rPr>
      </w:pPr>
      <w:r w:rsidRPr="00D22CF3">
        <w:rPr>
          <w:rFonts w:cs="Times New Roman"/>
        </w:rPr>
        <w:t xml:space="preserve">    </w:t>
      </w:r>
      <w:r w:rsidRPr="00D22CF3">
        <w:rPr>
          <w:rFonts w:cs="Times New Roman"/>
        </w:rPr>
        <w:tab/>
      </w:r>
      <w:r w:rsidRPr="00D22CF3">
        <w:rPr>
          <w:rFonts w:cs="Times New Roman"/>
        </w:rPr>
        <w:tab/>
      </w:r>
      <w:r w:rsidRPr="00D22CF3">
        <w:rPr>
          <w:rFonts w:cs="Times New Roman"/>
        </w:rPr>
        <w:tab/>
      </w:r>
      <w:r w:rsidRPr="00D22CF3">
        <w:rPr>
          <w:rFonts w:cs="Times New Roman"/>
        </w:rPr>
        <w:tab/>
      </w:r>
      <w:r w:rsidRPr="00D22CF3">
        <w:rPr>
          <w:rFonts w:cs="Times New Roman"/>
        </w:rPr>
        <w:tab/>
      </w:r>
      <w:r w:rsidRPr="00D22CF3">
        <w:rPr>
          <w:rFonts w:cs="Times New Roman"/>
        </w:rPr>
        <w:tab/>
      </w:r>
      <w:r w:rsidRPr="00D22CF3">
        <w:rPr>
          <w:rFonts w:cs="Times New Roman"/>
        </w:rPr>
        <w:tab/>
        <w:t xml:space="preserve">    </w:t>
      </w:r>
      <w:r w:rsidRPr="00D22CF3">
        <w:rPr>
          <w:rFonts w:cs="Times New Roman"/>
          <w:b/>
          <w:bCs/>
        </w:rPr>
        <w:t>Figure 2.</w:t>
      </w:r>
      <w:r w:rsidRPr="00D22CF3">
        <w:rPr>
          <w:rFonts w:cs="Times New Roman"/>
        </w:rPr>
        <w:t xml:space="preserve"> Image of a 15 mL volumetric pipet.</w:t>
      </w:r>
    </w:p>
    <w:p w14:paraId="5F48E816" w14:textId="77777777" w:rsidR="00D22CF3" w:rsidRPr="00D22CF3" w:rsidRDefault="00D22CF3" w:rsidP="00D22CF3">
      <w:pPr>
        <w:pStyle w:val="NoSpacing"/>
        <w:rPr>
          <w:rFonts w:cs="Times New Roman"/>
        </w:rPr>
      </w:pPr>
    </w:p>
    <w:p w14:paraId="0AFC85BD" w14:textId="77777777" w:rsidR="00D22CF3" w:rsidRPr="00D22CF3" w:rsidRDefault="00D22CF3">
      <w:pPr>
        <w:pStyle w:val="NoSpacing"/>
        <w:numPr>
          <w:ilvl w:val="0"/>
          <w:numId w:val="6"/>
        </w:numPr>
        <w:ind w:left="360"/>
        <w:rPr>
          <w:rFonts w:cs="Times New Roman"/>
          <w:b/>
          <w:bCs/>
        </w:rPr>
      </w:pPr>
      <w:bookmarkStart w:id="9" w:name="_Hlk234319017"/>
      <w:r w:rsidRPr="00D22CF3">
        <w:rPr>
          <w:rFonts w:cs="Times New Roman"/>
          <w:color w:val="000000"/>
          <w:shd w:val="clear" w:color="auto" w:fill="FFFFFF"/>
        </w:rPr>
        <w:t>The manufacturers of analytical instruments and equipment, such as glassware and balances, usually provide a statement of the item’s maximum </w:t>
      </w:r>
      <w:r w:rsidRPr="00D22CF3">
        <w:rPr>
          <w:rStyle w:val="Strong"/>
          <w:rFonts w:cs="Times New Roman"/>
          <w:color w:val="000000"/>
          <w:shd w:val="clear" w:color="auto" w:fill="FFFFFF"/>
        </w:rPr>
        <w:t>measurement error</w:t>
      </w:r>
      <w:r w:rsidRPr="00D22CF3">
        <w:rPr>
          <w:rFonts w:cs="Times New Roman"/>
          <w:color w:val="000000"/>
          <w:shd w:val="clear" w:color="auto" w:fill="FFFFFF"/>
        </w:rPr>
        <w:t>, or </w:t>
      </w:r>
      <w:r w:rsidRPr="00D22CF3">
        <w:rPr>
          <w:rStyle w:val="Strong"/>
          <w:rFonts w:cs="Times New Roman"/>
          <w:color w:val="000000"/>
          <w:shd w:val="clear" w:color="auto" w:fill="FFFFFF"/>
        </w:rPr>
        <w:t>tolerance</w:t>
      </w:r>
      <w:r w:rsidRPr="00D22CF3">
        <w:rPr>
          <w:rFonts w:cs="Times New Roman"/>
          <w:color w:val="000000"/>
          <w:shd w:val="clear" w:color="auto" w:fill="FFFFFF"/>
        </w:rPr>
        <w:t xml:space="preserve">. For example, a 10-mL volumetric pipet has a tolerance of ±0.02 mL, which means the pipet delivers an actual volume within the range 9.98–10.02 mL at a temperature of 20 °C. Although we express this tolerance as a range, the error is determinate; that is, the pipet’s expected volume is a fixed value within this stated range. </w:t>
      </w:r>
      <w:r w:rsidRPr="00D22CF3">
        <w:rPr>
          <w:rFonts w:cs="Times New Roman"/>
        </w:rPr>
        <w:t xml:space="preserve">Text adapted from David Harvey, </w:t>
      </w:r>
      <w:r w:rsidRPr="00D22CF3">
        <w:rPr>
          <w:rStyle w:val="Emphasis"/>
          <w:rFonts w:cs="Times New Roman"/>
        </w:rPr>
        <w:t>Analytical Chemistry 2.1</w:t>
      </w:r>
      <w:r w:rsidRPr="00D22CF3">
        <w:rPr>
          <w:rFonts w:cs="Times New Roman"/>
        </w:rPr>
        <w:t>, Section 4.2, licensed under CC BY-NC-SA 4.0.</w:t>
      </w:r>
    </w:p>
    <w:p w14:paraId="14A34CCC" w14:textId="77777777" w:rsidR="00D22CF3" w:rsidRPr="00D22CF3" w:rsidRDefault="00D22CF3" w:rsidP="00D22CF3">
      <w:pPr>
        <w:pStyle w:val="NoSpacing"/>
        <w:ind w:left="360"/>
        <w:rPr>
          <w:rFonts w:cs="Times New Roman"/>
          <w:color w:val="000000"/>
          <w:shd w:val="clear" w:color="auto" w:fill="FFFFFF"/>
        </w:rPr>
      </w:pPr>
    </w:p>
    <w:p w14:paraId="57C5FD3C" w14:textId="77777777" w:rsidR="00D22CF3" w:rsidRPr="00D22CF3" w:rsidRDefault="00D22CF3" w:rsidP="00D22CF3">
      <w:pPr>
        <w:pStyle w:val="NoSpacing"/>
        <w:ind w:left="360"/>
        <w:rPr>
          <w:rFonts w:cs="Times New Roman"/>
          <w:b/>
          <w:bCs/>
        </w:rPr>
      </w:pPr>
      <w:r w:rsidRPr="00D22CF3">
        <w:rPr>
          <w:rFonts w:cs="Times New Roman"/>
          <w:color w:val="000000"/>
          <w:shd w:val="clear" w:color="auto" w:fill="FFFFFF"/>
        </w:rPr>
        <w:t>On the following page, Table 1 shows the measurement errors associated with Class A volumetric flasks and volumetric pipets. Obtain any necessary glassware from your instructor to fill in the missing information in the table. Then, calculate percent relative tolerance for any glassware that is needed and fill out the information in table 1.</w:t>
      </w:r>
      <w:r w:rsidRPr="00D22CF3">
        <w:rPr>
          <w:rFonts w:cs="Times New Roman"/>
          <w:b/>
          <w:bCs/>
        </w:rPr>
        <w:br w:type="page"/>
      </w:r>
    </w:p>
    <w:p w14:paraId="6190B971" w14:textId="77777777" w:rsidR="00D22CF3" w:rsidRPr="00D22CF3" w:rsidRDefault="00D22CF3" w:rsidP="00D22CF3">
      <w:pPr>
        <w:pStyle w:val="NoSpacing"/>
        <w:rPr>
          <w:rFonts w:cs="Times New Roman"/>
        </w:rPr>
      </w:pPr>
      <w:r w:rsidRPr="00D22CF3">
        <w:rPr>
          <w:rStyle w:val="Strong"/>
          <w:rFonts w:cs="Times New Roman"/>
        </w:rPr>
        <w:lastRenderedPageBreak/>
        <w:t>Table 1.</w:t>
      </w:r>
      <w:r w:rsidRPr="00D22CF3">
        <w:rPr>
          <w:rFonts w:cs="Times New Roman"/>
        </w:rPr>
        <w:t xml:space="preserve"> Measurement errors for Class A volumetric glassware. Adapted from Table 4.2.1 in David Harvey, </w:t>
      </w:r>
      <w:r w:rsidRPr="00D22CF3">
        <w:rPr>
          <w:rStyle w:val="Emphasis"/>
          <w:rFonts w:cs="Times New Roman"/>
        </w:rPr>
        <w:t>Analytical Chemistry 2.1</w:t>
      </w:r>
      <w:r w:rsidRPr="00D22CF3">
        <w:rPr>
          <w:rFonts w:cs="Times New Roman"/>
        </w:rPr>
        <w:t>, licensed under CC BY-NC-SA 4.0.</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1308"/>
        <w:gridCol w:w="1450"/>
        <w:gridCol w:w="2133"/>
        <w:gridCol w:w="1263"/>
        <w:gridCol w:w="1355"/>
        <w:gridCol w:w="1841"/>
      </w:tblGrid>
      <w:tr w:rsidR="00D22CF3" w:rsidRPr="00D22CF3" w14:paraId="023B4352" w14:textId="77777777" w:rsidTr="00C96FB0">
        <w:trPr>
          <w:trHeight w:val="70"/>
          <w:tblHeader/>
        </w:trPr>
        <w:tc>
          <w:tcPr>
            <w:tcW w:w="4891" w:type="dxa"/>
            <w:gridSpan w:val="3"/>
            <w:vAlign w:val="center"/>
            <w:hideMark/>
          </w:tcPr>
          <w:bookmarkEnd w:id="9"/>
          <w:p w14:paraId="08270B4E" w14:textId="77777777" w:rsidR="00D22CF3" w:rsidRPr="00D22CF3" w:rsidRDefault="00D22CF3" w:rsidP="00C96FB0">
            <w:pPr>
              <w:pStyle w:val="NoSpacing"/>
              <w:jc w:val="center"/>
              <w:rPr>
                <w:rFonts w:eastAsia="Times New Roman" w:cs="Times New Roman"/>
                <w:b/>
                <w:bCs/>
                <w:color w:val="000000"/>
              </w:rPr>
            </w:pPr>
            <w:r w:rsidRPr="00D22CF3">
              <w:rPr>
                <w:rFonts w:eastAsia="Times New Roman" w:cs="Times New Roman"/>
                <w:b/>
                <w:bCs/>
                <w:color w:val="000000"/>
              </w:rPr>
              <w:t>Volumetric Flasks</w:t>
            </w:r>
          </w:p>
        </w:tc>
        <w:tc>
          <w:tcPr>
            <w:tcW w:w="4459" w:type="dxa"/>
            <w:gridSpan w:val="3"/>
            <w:vAlign w:val="center"/>
            <w:hideMark/>
          </w:tcPr>
          <w:p w14:paraId="5CE96E59" w14:textId="77777777" w:rsidR="00D22CF3" w:rsidRPr="00D22CF3" w:rsidRDefault="00D22CF3" w:rsidP="00C96FB0">
            <w:pPr>
              <w:pStyle w:val="NoSpacing"/>
              <w:jc w:val="center"/>
              <w:rPr>
                <w:rFonts w:eastAsia="Times New Roman" w:cs="Times New Roman"/>
                <w:b/>
                <w:bCs/>
                <w:color w:val="000000"/>
              </w:rPr>
            </w:pPr>
            <w:r w:rsidRPr="00D22CF3">
              <w:rPr>
                <w:rFonts w:eastAsia="Times New Roman" w:cs="Times New Roman"/>
                <w:b/>
                <w:bCs/>
                <w:color w:val="000000"/>
              </w:rPr>
              <w:t>Volumetric Pipets</w:t>
            </w:r>
          </w:p>
        </w:tc>
      </w:tr>
      <w:tr w:rsidR="00D22CF3" w:rsidRPr="00D22CF3" w14:paraId="6D45EC62" w14:textId="77777777" w:rsidTr="00C96FB0">
        <w:trPr>
          <w:trHeight w:val="70"/>
          <w:tblHeader/>
        </w:trPr>
        <w:tc>
          <w:tcPr>
            <w:tcW w:w="1308" w:type="dxa"/>
            <w:vAlign w:val="center"/>
            <w:hideMark/>
          </w:tcPr>
          <w:p w14:paraId="36926559" w14:textId="77777777" w:rsidR="00D22CF3" w:rsidRPr="00D22CF3" w:rsidRDefault="00D22CF3" w:rsidP="00C96FB0">
            <w:pPr>
              <w:pStyle w:val="NoSpacing"/>
              <w:jc w:val="center"/>
              <w:rPr>
                <w:rFonts w:eastAsia="Times New Roman" w:cs="Times New Roman"/>
                <w:b/>
                <w:bCs/>
                <w:color w:val="000000"/>
              </w:rPr>
            </w:pPr>
            <w:r w:rsidRPr="00D22CF3">
              <w:rPr>
                <w:rFonts w:eastAsia="Times New Roman" w:cs="Times New Roman"/>
                <w:b/>
                <w:bCs/>
                <w:color w:val="000000"/>
              </w:rPr>
              <w:t>Capacity (mL)</w:t>
            </w:r>
          </w:p>
        </w:tc>
        <w:tc>
          <w:tcPr>
            <w:tcW w:w="1450" w:type="dxa"/>
            <w:vAlign w:val="center"/>
            <w:hideMark/>
          </w:tcPr>
          <w:p w14:paraId="2946E8E5" w14:textId="77777777" w:rsidR="00D22CF3" w:rsidRPr="00D22CF3" w:rsidRDefault="00D22CF3" w:rsidP="00C96FB0">
            <w:pPr>
              <w:pStyle w:val="NoSpacing"/>
              <w:jc w:val="center"/>
              <w:rPr>
                <w:rFonts w:eastAsia="Times New Roman" w:cs="Times New Roman"/>
                <w:b/>
                <w:bCs/>
                <w:color w:val="000000"/>
              </w:rPr>
            </w:pPr>
            <w:r w:rsidRPr="00D22CF3">
              <w:rPr>
                <w:rFonts w:eastAsia="Times New Roman" w:cs="Times New Roman"/>
                <w:b/>
                <w:bCs/>
                <w:color w:val="000000"/>
              </w:rPr>
              <w:t>Tolerance (mL)</w:t>
            </w:r>
          </w:p>
        </w:tc>
        <w:tc>
          <w:tcPr>
            <w:tcW w:w="2133" w:type="dxa"/>
            <w:vAlign w:val="center"/>
          </w:tcPr>
          <w:p w14:paraId="20615057" w14:textId="77777777" w:rsidR="00D22CF3" w:rsidRPr="00D22CF3" w:rsidRDefault="00D22CF3" w:rsidP="00C96FB0">
            <w:pPr>
              <w:pStyle w:val="NoSpacing"/>
              <w:jc w:val="center"/>
              <w:rPr>
                <w:rFonts w:eastAsia="Times New Roman" w:cs="Times New Roman"/>
                <w:b/>
                <w:bCs/>
                <w:color w:val="000000"/>
              </w:rPr>
            </w:pPr>
            <w:r w:rsidRPr="00D22CF3">
              <w:rPr>
                <w:rFonts w:eastAsia="Times New Roman" w:cs="Times New Roman"/>
                <w:b/>
                <w:bCs/>
                <w:color w:val="000000"/>
              </w:rPr>
              <w:t>Percent Relative Tolerance (%)</w:t>
            </w:r>
          </w:p>
        </w:tc>
        <w:tc>
          <w:tcPr>
            <w:tcW w:w="1263" w:type="dxa"/>
            <w:vAlign w:val="center"/>
            <w:hideMark/>
          </w:tcPr>
          <w:p w14:paraId="5053E775" w14:textId="77777777" w:rsidR="00D22CF3" w:rsidRPr="00D22CF3" w:rsidRDefault="00D22CF3" w:rsidP="00C96FB0">
            <w:pPr>
              <w:pStyle w:val="NoSpacing"/>
              <w:jc w:val="center"/>
              <w:rPr>
                <w:rFonts w:eastAsia="Times New Roman" w:cs="Times New Roman"/>
                <w:b/>
                <w:bCs/>
                <w:color w:val="000000"/>
              </w:rPr>
            </w:pPr>
            <w:r w:rsidRPr="00D22CF3">
              <w:rPr>
                <w:rFonts w:eastAsia="Times New Roman" w:cs="Times New Roman"/>
                <w:b/>
                <w:bCs/>
                <w:color w:val="000000"/>
              </w:rPr>
              <w:t>Capacity (mL)</w:t>
            </w:r>
          </w:p>
        </w:tc>
        <w:tc>
          <w:tcPr>
            <w:tcW w:w="1355" w:type="dxa"/>
            <w:vAlign w:val="center"/>
            <w:hideMark/>
          </w:tcPr>
          <w:p w14:paraId="3DE342C7" w14:textId="77777777" w:rsidR="00D22CF3" w:rsidRPr="00D22CF3" w:rsidRDefault="00D22CF3" w:rsidP="00C96FB0">
            <w:pPr>
              <w:pStyle w:val="NoSpacing"/>
              <w:jc w:val="center"/>
              <w:rPr>
                <w:rFonts w:eastAsia="Times New Roman" w:cs="Times New Roman"/>
                <w:b/>
                <w:bCs/>
                <w:color w:val="000000"/>
              </w:rPr>
            </w:pPr>
            <w:r w:rsidRPr="00D22CF3">
              <w:rPr>
                <w:rFonts w:eastAsia="Times New Roman" w:cs="Times New Roman"/>
                <w:b/>
                <w:bCs/>
                <w:color w:val="000000"/>
              </w:rPr>
              <w:t>Tolerance (mL)</w:t>
            </w:r>
          </w:p>
        </w:tc>
        <w:tc>
          <w:tcPr>
            <w:tcW w:w="1841" w:type="dxa"/>
            <w:vAlign w:val="center"/>
          </w:tcPr>
          <w:p w14:paraId="5285ACE0" w14:textId="77777777" w:rsidR="00D22CF3" w:rsidRPr="00D22CF3" w:rsidRDefault="00D22CF3" w:rsidP="00C96FB0">
            <w:pPr>
              <w:pStyle w:val="NoSpacing"/>
              <w:jc w:val="center"/>
              <w:rPr>
                <w:rFonts w:eastAsia="Times New Roman" w:cs="Times New Roman"/>
                <w:b/>
                <w:bCs/>
                <w:color w:val="000000"/>
              </w:rPr>
            </w:pPr>
            <w:r w:rsidRPr="00D22CF3">
              <w:rPr>
                <w:rFonts w:eastAsia="Times New Roman" w:cs="Times New Roman"/>
                <w:b/>
                <w:bCs/>
                <w:color w:val="000000"/>
              </w:rPr>
              <w:t>Percent Relative Tolerance (%)</w:t>
            </w:r>
          </w:p>
        </w:tc>
      </w:tr>
      <w:tr w:rsidR="00D22CF3" w:rsidRPr="00D22CF3" w14:paraId="5125FC85" w14:textId="77777777" w:rsidTr="00C96FB0">
        <w:trPr>
          <w:trHeight w:val="318"/>
        </w:trPr>
        <w:tc>
          <w:tcPr>
            <w:tcW w:w="1308" w:type="dxa"/>
            <w:vAlign w:val="center"/>
            <w:hideMark/>
          </w:tcPr>
          <w:p w14:paraId="2E8A51BB"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5</w:t>
            </w:r>
          </w:p>
        </w:tc>
        <w:tc>
          <w:tcPr>
            <w:tcW w:w="1450" w:type="dxa"/>
            <w:vAlign w:val="center"/>
            <w:hideMark/>
          </w:tcPr>
          <w:p w14:paraId="0B6E3C97"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±0.02</w:t>
            </w:r>
          </w:p>
        </w:tc>
        <w:tc>
          <w:tcPr>
            <w:tcW w:w="2133" w:type="dxa"/>
            <w:vAlign w:val="center"/>
          </w:tcPr>
          <w:p w14:paraId="1F17358A" w14:textId="77777777" w:rsidR="00D22CF3" w:rsidRPr="00D22CF3" w:rsidRDefault="00D22CF3" w:rsidP="00C96FB0">
            <w:pPr>
              <w:pStyle w:val="NoSpacing"/>
              <w:jc w:val="center"/>
              <w:rPr>
                <w:rFonts w:eastAsia="Times New Roman" w:cs="Times New Roman"/>
              </w:rPr>
            </w:pPr>
            <w:r w:rsidRPr="00D22CF3">
              <w:rPr>
                <w:rFonts w:eastAsia="Times New Roman" w:cs="Times New Roman"/>
              </w:rPr>
              <w:t>0.4</w:t>
            </w:r>
          </w:p>
        </w:tc>
        <w:tc>
          <w:tcPr>
            <w:tcW w:w="1263" w:type="dxa"/>
            <w:vAlign w:val="center"/>
            <w:hideMark/>
          </w:tcPr>
          <w:p w14:paraId="586DA9F3"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1</w:t>
            </w:r>
          </w:p>
        </w:tc>
        <w:tc>
          <w:tcPr>
            <w:tcW w:w="1355" w:type="dxa"/>
            <w:vAlign w:val="center"/>
          </w:tcPr>
          <w:p w14:paraId="021DBFAD" w14:textId="77777777" w:rsidR="00D22CF3" w:rsidRPr="00D22CF3" w:rsidRDefault="00D22CF3" w:rsidP="00C96FB0">
            <w:pPr>
              <w:pStyle w:val="NoSpacing"/>
              <w:jc w:val="center"/>
              <w:rPr>
                <w:rFonts w:eastAsia="Times New Roman" w:cs="Times New Roman"/>
                <w:color w:val="000000"/>
              </w:rPr>
            </w:pPr>
          </w:p>
        </w:tc>
        <w:tc>
          <w:tcPr>
            <w:tcW w:w="1841" w:type="dxa"/>
            <w:vAlign w:val="center"/>
          </w:tcPr>
          <w:p w14:paraId="4A4EEEA5" w14:textId="77777777" w:rsidR="00D22CF3" w:rsidRPr="00D22CF3" w:rsidRDefault="00D22CF3" w:rsidP="00C96FB0">
            <w:pPr>
              <w:pStyle w:val="NoSpacing"/>
              <w:jc w:val="center"/>
              <w:rPr>
                <w:rFonts w:eastAsia="Times New Roman" w:cs="Times New Roman"/>
                <w:color w:val="000000"/>
              </w:rPr>
            </w:pPr>
          </w:p>
        </w:tc>
      </w:tr>
      <w:tr w:rsidR="00D22CF3" w:rsidRPr="00D22CF3" w14:paraId="5F1F92D7" w14:textId="77777777" w:rsidTr="00C96FB0">
        <w:trPr>
          <w:trHeight w:val="318"/>
        </w:trPr>
        <w:tc>
          <w:tcPr>
            <w:tcW w:w="1308" w:type="dxa"/>
            <w:vAlign w:val="center"/>
            <w:hideMark/>
          </w:tcPr>
          <w:p w14:paraId="39555D39"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10</w:t>
            </w:r>
          </w:p>
        </w:tc>
        <w:tc>
          <w:tcPr>
            <w:tcW w:w="1450" w:type="dxa"/>
            <w:vAlign w:val="center"/>
          </w:tcPr>
          <w:p w14:paraId="1AE6248F" w14:textId="77777777" w:rsidR="00D22CF3" w:rsidRPr="00D22CF3" w:rsidRDefault="00D22CF3" w:rsidP="00C96FB0">
            <w:pPr>
              <w:pStyle w:val="NoSpacing"/>
              <w:jc w:val="center"/>
              <w:rPr>
                <w:rFonts w:eastAsia="Times New Roman" w:cs="Times New Roman"/>
                <w:color w:val="000000"/>
              </w:rPr>
            </w:pPr>
          </w:p>
        </w:tc>
        <w:tc>
          <w:tcPr>
            <w:tcW w:w="2133" w:type="dxa"/>
            <w:vAlign w:val="center"/>
          </w:tcPr>
          <w:p w14:paraId="0A15350E" w14:textId="77777777" w:rsidR="00D22CF3" w:rsidRPr="00D22CF3" w:rsidRDefault="00D22CF3" w:rsidP="00C96FB0">
            <w:pPr>
              <w:pStyle w:val="NoSpacing"/>
              <w:jc w:val="center"/>
              <w:rPr>
                <w:rFonts w:eastAsia="Times New Roman" w:cs="Times New Roman"/>
              </w:rPr>
            </w:pPr>
          </w:p>
        </w:tc>
        <w:tc>
          <w:tcPr>
            <w:tcW w:w="1263" w:type="dxa"/>
            <w:vAlign w:val="center"/>
            <w:hideMark/>
          </w:tcPr>
          <w:p w14:paraId="6AA108EA"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2</w:t>
            </w:r>
          </w:p>
        </w:tc>
        <w:tc>
          <w:tcPr>
            <w:tcW w:w="1355" w:type="dxa"/>
            <w:vAlign w:val="center"/>
            <w:hideMark/>
          </w:tcPr>
          <w:p w14:paraId="3EDFE701"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±0.006</w:t>
            </w:r>
          </w:p>
        </w:tc>
        <w:tc>
          <w:tcPr>
            <w:tcW w:w="1841" w:type="dxa"/>
            <w:vAlign w:val="center"/>
          </w:tcPr>
          <w:p w14:paraId="2EADDDB7"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0.3</w:t>
            </w:r>
          </w:p>
        </w:tc>
      </w:tr>
      <w:tr w:rsidR="00D22CF3" w:rsidRPr="00D22CF3" w14:paraId="5431B02B" w14:textId="77777777" w:rsidTr="00C96FB0">
        <w:trPr>
          <w:trHeight w:val="318"/>
        </w:trPr>
        <w:tc>
          <w:tcPr>
            <w:tcW w:w="1308" w:type="dxa"/>
            <w:vAlign w:val="center"/>
            <w:hideMark/>
          </w:tcPr>
          <w:p w14:paraId="59512862"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25</w:t>
            </w:r>
          </w:p>
        </w:tc>
        <w:tc>
          <w:tcPr>
            <w:tcW w:w="1450" w:type="dxa"/>
            <w:vAlign w:val="center"/>
            <w:hideMark/>
          </w:tcPr>
          <w:p w14:paraId="19870F1F"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±0.03</w:t>
            </w:r>
          </w:p>
        </w:tc>
        <w:tc>
          <w:tcPr>
            <w:tcW w:w="2133" w:type="dxa"/>
            <w:vAlign w:val="center"/>
          </w:tcPr>
          <w:p w14:paraId="6D5BD1BB" w14:textId="77777777" w:rsidR="00D22CF3" w:rsidRPr="00D22CF3" w:rsidRDefault="00D22CF3" w:rsidP="00C96FB0">
            <w:pPr>
              <w:pStyle w:val="NoSpacing"/>
              <w:jc w:val="center"/>
              <w:rPr>
                <w:rFonts w:eastAsia="Times New Roman" w:cs="Times New Roman"/>
              </w:rPr>
            </w:pPr>
            <w:r w:rsidRPr="00D22CF3">
              <w:rPr>
                <w:rFonts w:eastAsia="Times New Roman" w:cs="Times New Roman"/>
              </w:rPr>
              <w:t>0.12</w:t>
            </w:r>
          </w:p>
        </w:tc>
        <w:tc>
          <w:tcPr>
            <w:tcW w:w="1263" w:type="dxa"/>
            <w:vAlign w:val="center"/>
            <w:hideMark/>
          </w:tcPr>
          <w:p w14:paraId="7689D8FC"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5</w:t>
            </w:r>
          </w:p>
        </w:tc>
        <w:tc>
          <w:tcPr>
            <w:tcW w:w="1355" w:type="dxa"/>
            <w:vAlign w:val="center"/>
          </w:tcPr>
          <w:p w14:paraId="215624AC" w14:textId="77777777" w:rsidR="00D22CF3" w:rsidRPr="00D22CF3" w:rsidRDefault="00D22CF3" w:rsidP="00C96FB0">
            <w:pPr>
              <w:pStyle w:val="NoSpacing"/>
              <w:jc w:val="center"/>
              <w:rPr>
                <w:rFonts w:eastAsia="Times New Roman" w:cs="Times New Roman"/>
                <w:color w:val="000000"/>
              </w:rPr>
            </w:pPr>
          </w:p>
        </w:tc>
        <w:tc>
          <w:tcPr>
            <w:tcW w:w="1841" w:type="dxa"/>
            <w:vAlign w:val="center"/>
          </w:tcPr>
          <w:p w14:paraId="00C9AE55" w14:textId="77777777" w:rsidR="00D22CF3" w:rsidRPr="00D22CF3" w:rsidRDefault="00D22CF3" w:rsidP="00C96FB0">
            <w:pPr>
              <w:pStyle w:val="NoSpacing"/>
              <w:jc w:val="center"/>
              <w:rPr>
                <w:rFonts w:eastAsia="Times New Roman" w:cs="Times New Roman"/>
                <w:color w:val="000000"/>
              </w:rPr>
            </w:pPr>
          </w:p>
        </w:tc>
      </w:tr>
      <w:tr w:rsidR="00D22CF3" w:rsidRPr="00D22CF3" w14:paraId="02FC6190" w14:textId="77777777" w:rsidTr="00C96FB0">
        <w:trPr>
          <w:trHeight w:val="318"/>
        </w:trPr>
        <w:tc>
          <w:tcPr>
            <w:tcW w:w="1308" w:type="dxa"/>
            <w:vAlign w:val="center"/>
            <w:hideMark/>
          </w:tcPr>
          <w:p w14:paraId="114051CB"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50</w:t>
            </w:r>
          </w:p>
        </w:tc>
        <w:tc>
          <w:tcPr>
            <w:tcW w:w="1450" w:type="dxa"/>
            <w:vAlign w:val="center"/>
            <w:hideMark/>
          </w:tcPr>
          <w:p w14:paraId="6B8E9476"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±0.05</w:t>
            </w:r>
          </w:p>
        </w:tc>
        <w:tc>
          <w:tcPr>
            <w:tcW w:w="2133" w:type="dxa"/>
            <w:vAlign w:val="center"/>
          </w:tcPr>
          <w:p w14:paraId="57E26A27" w14:textId="77777777" w:rsidR="00D22CF3" w:rsidRPr="00D22CF3" w:rsidRDefault="00D22CF3" w:rsidP="00C96FB0">
            <w:pPr>
              <w:pStyle w:val="NoSpacing"/>
              <w:jc w:val="center"/>
              <w:rPr>
                <w:rFonts w:eastAsia="Times New Roman" w:cs="Times New Roman"/>
              </w:rPr>
            </w:pPr>
            <w:r w:rsidRPr="00D22CF3">
              <w:rPr>
                <w:rFonts w:eastAsia="Times New Roman" w:cs="Times New Roman"/>
              </w:rPr>
              <w:t>0.1</w:t>
            </w:r>
          </w:p>
        </w:tc>
        <w:tc>
          <w:tcPr>
            <w:tcW w:w="1263" w:type="dxa"/>
            <w:vAlign w:val="center"/>
            <w:hideMark/>
          </w:tcPr>
          <w:p w14:paraId="240F3A9A"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10</w:t>
            </w:r>
          </w:p>
        </w:tc>
        <w:tc>
          <w:tcPr>
            <w:tcW w:w="1355" w:type="dxa"/>
            <w:vAlign w:val="center"/>
            <w:hideMark/>
          </w:tcPr>
          <w:p w14:paraId="7747F704"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±0.02</w:t>
            </w:r>
          </w:p>
        </w:tc>
        <w:tc>
          <w:tcPr>
            <w:tcW w:w="1841" w:type="dxa"/>
            <w:vAlign w:val="center"/>
          </w:tcPr>
          <w:p w14:paraId="1EDC42D3"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0.2</w:t>
            </w:r>
          </w:p>
        </w:tc>
      </w:tr>
      <w:tr w:rsidR="00D22CF3" w:rsidRPr="00D22CF3" w14:paraId="1C061168" w14:textId="77777777" w:rsidTr="00C96FB0">
        <w:trPr>
          <w:trHeight w:val="318"/>
        </w:trPr>
        <w:tc>
          <w:tcPr>
            <w:tcW w:w="1308" w:type="dxa"/>
            <w:vAlign w:val="center"/>
            <w:hideMark/>
          </w:tcPr>
          <w:p w14:paraId="27377AAD"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100</w:t>
            </w:r>
          </w:p>
        </w:tc>
        <w:tc>
          <w:tcPr>
            <w:tcW w:w="1450" w:type="dxa"/>
            <w:vAlign w:val="center"/>
          </w:tcPr>
          <w:p w14:paraId="1669FC85" w14:textId="77777777" w:rsidR="00D22CF3" w:rsidRPr="00D22CF3" w:rsidRDefault="00D22CF3" w:rsidP="00C96FB0">
            <w:pPr>
              <w:pStyle w:val="NoSpacing"/>
              <w:jc w:val="center"/>
              <w:rPr>
                <w:rFonts w:eastAsia="Times New Roman" w:cs="Times New Roman"/>
                <w:color w:val="000000"/>
              </w:rPr>
            </w:pPr>
          </w:p>
        </w:tc>
        <w:tc>
          <w:tcPr>
            <w:tcW w:w="2133" w:type="dxa"/>
            <w:vAlign w:val="center"/>
          </w:tcPr>
          <w:p w14:paraId="7B09313C" w14:textId="77777777" w:rsidR="00D22CF3" w:rsidRPr="00D22CF3" w:rsidRDefault="00D22CF3" w:rsidP="00C96FB0">
            <w:pPr>
              <w:pStyle w:val="NoSpacing"/>
              <w:jc w:val="center"/>
              <w:rPr>
                <w:rFonts w:eastAsia="Times New Roman" w:cs="Times New Roman"/>
              </w:rPr>
            </w:pPr>
          </w:p>
        </w:tc>
        <w:tc>
          <w:tcPr>
            <w:tcW w:w="1263" w:type="dxa"/>
            <w:vAlign w:val="center"/>
            <w:hideMark/>
          </w:tcPr>
          <w:p w14:paraId="2AB2D078"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15</w:t>
            </w:r>
          </w:p>
        </w:tc>
        <w:tc>
          <w:tcPr>
            <w:tcW w:w="1355" w:type="dxa"/>
            <w:vAlign w:val="center"/>
          </w:tcPr>
          <w:p w14:paraId="28F4673C" w14:textId="77777777" w:rsidR="00D22CF3" w:rsidRPr="00D22CF3" w:rsidRDefault="00D22CF3" w:rsidP="00C96FB0">
            <w:pPr>
              <w:pStyle w:val="NoSpacing"/>
              <w:jc w:val="center"/>
              <w:rPr>
                <w:rFonts w:eastAsia="Times New Roman" w:cs="Times New Roman"/>
                <w:color w:val="000000"/>
              </w:rPr>
            </w:pPr>
          </w:p>
        </w:tc>
        <w:tc>
          <w:tcPr>
            <w:tcW w:w="1841" w:type="dxa"/>
            <w:vAlign w:val="center"/>
          </w:tcPr>
          <w:p w14:paraId="432921E4" w14:textId="77777777" w:rsidR="00D22CF3" w:rsidRPr="00D22CF3" w:rsidRDefault="00D22CF3" w:rsidP="00C96FB0">
            <w:pPr>
              <w:pStyle w:val="NoSpacing"/>
              <w:jc w:val="center"/>
              <w:rPr>
                <w:rFonts w:eastAsia="Times New Roman" w:cs="Times New Roman"/>
                <w:color w:val="000000"/>
              </w:rPr>
            </w:pPr>
          </w:p>
        </w:tc>
      </w:tr>
      <w:tr w:rsidR="00D22CF3" w:rsidRPr="00D22CF3" w14:paraId="4C4DEF49" w14:textId="77777777" w:rsidTr="00C96FB0">
        <w:trPr>
          <w:trHeight w:val="318"/>
        </w:trPr>
        <w:tc>
          <w:tcPr>
            <w:tcW w:w="1308" w:type="dxa"/>
            <w:vAlign w:val="center"/>
            <w:hideMark/>
          </w:tcPr>
          <w:p w14:paraId="2FD673A3"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250</w:t>
            </w:r>
          </w:p>
        </w:tc>
        <w:tc>
          <w:tcPr>
            <w:tcW w:w="1450" w:type="dxa"/>
            <w:vAlign w:val="center"/>
            <w:hideMark/>
          </w:tcPr>
          <w:p w14:paraId="511EF82D"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±0.12</w:t>
            </w:r>
          </w:p>
        </w:tc>
        <w:tc>
          <w:tcPr>
            <w:tcW w:w="2133" w:type="dxa"/>
            <w:vAlign w:val="center"/>
          </w:tcPr>
          <w:p w14:paraId="2C23A686" w14:textId="77777777" w:rsidR="00D22CF3" w:rsidRPr="00D22CF3" w:rsidRDefault="00D22CF3" w:rsidP="00C96FB0">
            <w:pPr>
              <w:pStyle w:val="NoSpacing"/>
              <w:jc w:val="center"/>
              <w:rPr>
                <w:rFonts w:eastAsia="Times New Roman" w:cs="Times New Roman"/>
              </w:rPr>
            </w:pPr>
            <w:r w:rsidRPr="00D22CF3">
              <w:rPr>
                <w:rFonts w:eastAsia="Times New Roman" w:cs="Times New Roman"/>
              </w:rPr>
              <w:t>0.05</w:t>
            </w:r>
          </w:p>
        </w:tc>
        <w:tc>
          <w:tcPr>
            <w:tcW w:w="1263" w:type="dxa"/>
            <w:vAlign w:val="center"/>
            <w:hideMark/>
          </w:tcPr>
          <w:p w14:paraId="6EB823CA"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25</w:t>
            </w:r>
          </w:p>
        </w:tc>
        <w:tc>
          <w:tcPr>
            <w:tcW w:w="1355" w:type="dxa"/>
            <w:vAlign w:val="center"/>
            <w:hideMark/>
          </w:tcPr>
          <w:p w14:paraId="2941F6AB"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±0.03</w:t>
            </w:r>
          </w:p>
        </w:tc>
        <w:tc>
          <w:tcPr>
            <w:tcW w:w="1841" w:type="dxa"/>
            <w:vAlign w:val="center"/>
          </w:tcPr>
          <w:p w14:paraId="62A0C261"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0.12</w:t>
            </w:r>
          </w:p>
        </w:tc>
      </w:tr>
      <w:tr w:rsidR="00D22CF3" w:rsidRPr="00D22CF3" w14:paraId="7DFA7423" w14:textId="77777777" w:rsidTr="00C96FB0">
        <w:trPr>
          <w:trHeight w:val="318"/>
        </w:trPr>
        <w:tc>
          <w:tcPr>
            <w:tcW w:w="1308" w:type="dxa"/>
            <w:vAlign w:val="center"/>
            <w:hideMark/>
          </w:tcPr>
          <w:p w14:paraId="64E19A82"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500</w:t>
            </w:r>
          </w:p>
        </w:tc>
        <w:tc>
          <w:tcPr>
            <w:tcW w:w="1450" w:type="dxa"/>
            <w:vAlign w:val="center"/>
            <w:hideMark/>
          </w:tcPr>
          <w:p w14:paraId="3DF16902"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±0.20</w:t>
            </w:r>
          </w:p>
        </w:tc>
        <w:tc>
          <w:tcPr>
            <w:tcW w:w="2133" w:type="dxa"/>
            <w:vAlign w:val="center"/>
          </w:tcPr>
          <w:p w14:paraId="71564E43" w14:textId="77777777" w:rsidR="00D22CF3" w:rsidRPr="00D22CF3" w:rsidRDefault="00D22CF3" w:rsidP="00C96FB0">
            <w:pPr>
              <w:pStyle w:val="NoSpacing"/>
              <w:jc w:val="center"/>
              <w:rPr>
                <w:rFonts w:eastAsia="Times New Roman" w:cs="Times New Roman"/>
              </w:rPr>
            </w:pPr>
            <w:r w:rsidRPr="00D22CF3">
              <w:rPr>
                <w:rFonts w:eastAsia="Times New Roman" w:cs="Times New Roman"/>
              </w:rPr>
              <w:t>0.04</w:t>
            </w:r>
          </w:p>
        </w:tc>
        <w:tc>
          <w:tcPr>
            <w:tcW w:w="1263" w:type="dxa"/>
            <w:vAlign w:val="center"/>
            <w:hideMark/>
          </w:tcPr>
          <w:p w14:paraId="170546B2"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50</w:t>
            </w:r>
          </w:p>
        </w:tc>
        <w:tc>
          <w:tcPr>
            <w:tcW w:w="1355" w:type="dxa"/>
            <w:vAlign w:val="center"/>
            <w:hideMark/>
          </w:tcPr>
          <w:p w14:paraId="4075D2EF"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±0.05</w:t>
            </w:r>
          </w:p>
        </w:tc>
        <w:tc>
          <w:tcPr>
            <w:tcW w:w="1841" w:type="dxa"/>
            <w:vAlign w:val="center"/>
          </w:tcPr>
          <w:p w14:paraId="032A047A"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0.1</w:t>
            </w:r>
          </w:p>
        </w:tc>
      </w:tr>
      <w:tr w:rsidR="00D22CF3" w:rsidRPr="00D22CF3" w14:paraId="14D763C2" w14:textId="77777777" w:rsidTr="00C96FB0">
        <w:trPr>
          <w:trHeight w:val="318"/>
        </w:trPr>
        <w:tc>
          <w:tcPr>
            <w:tcW w:w="1308" w:type="dxa"/>
            <w:vAlign w:val="center"/>
            <w:hideMark/>
          </w:tcPr>
          <w:p w14:paraId="0C466F49"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1000</w:t>
            </w:r>
          </w:p>
        </w:tc>
        <w:tc>
          <w:tcPr>
            <w:tcW w:w="1450" w:type="dxa"/>
            <w:vAlign w:val="center"/>
            <w:hideMark/>
          </w:tcPr>
          <w:p w14:paraId="052804C9"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±0.30</w:t>
            </w:r>
          </w:p>
        </w:tc>
        <w:tc>
          <w:tcPr>
            <w:tcW w:w="2133" w:type="dxa"/>
            <w:vAlign w:val="center"/>
          </w:tcPr>
          <w:p w14:paraId="6B4C4E83" w14:textId="77777777" w:rsidR="00D22CF3" w:rsidRPr="00D22CF3" w:rsidRDefault="00D22CF3" w:rsidP="00C96FB0">
            <w:pPr>
              <w:pStyle w:val="NoSpacing"/>
              <w:jc w:val="center"/>
              <w:rPr>
                <w:rFonts w:eastAsia="Times New Roman" w:cs="Times New Roman"/>
              </w:rPr>
            </w:pPr>
            <w:r w:rsidRPr="00D22CF3">
              <w:rPr>
                <w:rFonts w:eastAsia="Times New Roman" w:cs="Times New Roman"/>
              </w:rPr>
              <w:t>0.03</w:t>
            </w:r>
          </w:p>
        </w:tc>
        <w:tc>
          <w:tcPr>
            <w:tcW w:w="1263" w:type="dxa"/>
            <w:vAlign w:val="center"/>
            <w:hideMark/>
          </w:tcPr>
          <w:p w14:paraId="696CD9F8"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rPr>
              <w:t>100</w:t>
            </w:r>
          </w:p>
        </w:tc>
        <w:tc>
          <w:tcPr>
            <w:tcW w:w="1355" w:type="dxa"/>
            <w:vAlign w:val="center"/>
            <w:hideMark/>
          </w:tcPr>
          <w:p w14:paraId="0FF2EBF8"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±0.08</w:t>
            </w:r>
          </w:p>
        </w:tc>
        <w:tc>
          <w:tcPr>
            <w:tcW w:w="1841" w:type="dxa"/>
            <w:vAlign w:val="center"/>
          </w:tcPr>
          <w:p w14:paraId="755339A5" w14:textId="77777777" w:rsidR="00D22CF3" w:rsidRPr="00D22CF3" w:rsidRDefault="00D22CF3" w:rsidP="00C96FB0">
            <w:pPr>
              <w:pStyle w:val="NoSpacing"/>
              <w:jc w:val="center"/>
              <w:rPr>
                <w:rFonts w:eastAsia="Times New Roman" w:cs="Times New Roman"/>
                <w:color w:val="000000"/>
              </w:rPr>
            </w:pPr>
            <w:r w:rsidRPr="00D22CF3">
              <w:rPr>
                <w:rFonts w:eastAsia="Times New Roman" w:cs="Times New Roman"/>
                <w:color w:val="000000"/>
              </w:rPr>
              <w:t>0.08</w:t>
            </w:r>
          </w:p>
        </w:tc>
      </w:tr>
    </w:tbl>
    <w:p w14:paraId="261AC3D9" w14:textId="77777777" w:rsidR="00D22CF3" w:rsidRPr="00D22CF3" w:rsidRDefault="00D22CF3" w:rsidP="00D22CF3">
      <w:pPr>
        <w:pStyle w:val="NoSpacing"/>
        <w:rPr>
          <w:rFonts w:cs="Times New Roman"/>
        </w:rPr>
      </w:pPr>
    </w:p>
    <w:p w14:paraId="6BD8226A" w14:textId="77777777" w:rsidR="00D22CF3" w:rsidRPr="00D22CF3" w:rsidRDefault="00D22CF3">
      <w:pPr>
        <w:pStyle w:val="ListParagraph"/>
        <w:numPr>
          <w:ilvl w:val="0"/>
          <w:numId w:val="6"/>
        </w:numPr>
        <w:ind w:left="360"/>
        <w:rPr>
          <w:rFonts w:cs="Times New Roman"/>
        </w:rPr>
      </w:pPr>
      <w:r w:rsidRPr="00D22CF3">
        <w:rPr>
          <w:rFonts w:cs="Times New Roman"/>
        </w:rPr>
        <w:t xml:space="preserve">What is the tolerance of the 25 mL volumetric flask? What is the expected volume range that should be contained by the volumetric flask? </w:t>
      </w:r>
    </w:p>
    <w:p w14:paraId="5DAD1A64" w14:textId="77777777" w:rsidR="00D22CF3" w:rsidRPr="00D22CF3" w:rsidRDefault="00D22CF3" w:rsidP="00D22CF3">
      <w:pPr>
        <w:ind w:left="360"/>
        <w:rPr>
          <w:rFonts w:cs="Times New Roman"/>
          <w:b/>
          <w:bCs/>
        </w:rPr>
      </w:pPr>
    </w:p>
    <w:p w14:paraId="54DA5F18" w14:textId="77777777" w:rsidR="00D22CF3" w:rsidRPr="00D22CF3" w:rsidRDefault="00D22CF3" w:rsidP="00D22CF3">
      <w:pPr>
        <w:ind w:left="360"/>
        <w:rPr>
          <w:rFonts w:cs="Times New Roman"/>
          <w:b/>
          <w:bCs/>
        </w:rPr>
      </w:pPr>
    </w:p>
    <w:p w14:paraId="587F03B8" w14:textId="77777777" w:rsidR="00D22CF3" w:rsidRPr="00D22CF3" w:rsidRDefault="00D22CF3" w:rsidP="00D22CF3">
      <w:pPr>
        <w:ind w:left="360"/>
        <w:rPr>
          <w:rFonts w:cs="Times New Roman"/>
          <w:b/>
          <w:bCs/>
        </w:rPr>
      </w:pPr>
    </w:p>
    <w:p w14:paraId="1BBE882E" w14:textId="77777777" w:rsidR="00D22CF3" w:rsidRPr="00D22CF3" w:rsidRDefault="00D22CF3" w:rsidP="00D22CF3">
      <w:pPr>
        <w:ind w:left="360"/>
        <w:rPr>
          <w:rFonts w:cs="Times New Roman"/>
          <w:b/>
          <w:bCs/>
        </w:rPr>
      </w:pPr>
    </w:p>
    <w:p w14:paraId="777B1A7C" w14:textId="77777777" w:rsidR="00D22CF3" w:rsidRPr="00D22CF3" w:rsidRDefault="00D22CF3">
      <w:pPr>
        <w:pStyle w:val="ListParagraph"/>
        <w:numPr>
          <w:ilvl w:val="0"/>
          <w:numId w:val="6"/>
        </w:numPr>
        <w:ind w:left="360"/>
        <w:rPr>
          <w:rFonts w:cs="Times New Roman"/>
        </w:rPr>
      </w:pPr>
      <w:r w:rsidRPr="00D22CF3">
        <w:rPr>
          <w:rFonts w:cs="Times New Roman"/>
        </w:rPr>
        <w:t xml:space="preserve">What is the tolerance of the 25 mL volumetric pipet? What is the expected volume range that should be delivered by the volumetric pipet? </w:t>
      </w:r>
    </w:p>
    <w:p w14:paraId="48B3F5B7" w14:textId="77777777" w:rsidR="00D22CF3" w:rsidRPr="00D22CF3" w:rsidRDefault="00D22CF3" w:rsidP="00D22CF3">
      <w:pPr>
        <w:rPr>
          <w:rFonts w:cs="Times New Roman"/>
        </w:rPr>
      </w:pPr>
    </w:p>
    <w:p w14:paraId="30EE9395" w14:textId="77777777" w:rsidR="00D22CF3" w:rsidRPr="00D22CF3" w:rsidRDefault="00D22CF3" w:rsidP="00D22CF3">
      <w:pPr>
        <w:pBdr>
          <w:bottom w:val="single" w:sz="12" w:space="1" w:color="auto"/>
        </w:pBdr>
        <w:rPr>
          <w:rFonts w:cs="Times New Roman"/>
        </w:rPr>
      </w:pPr>
    </w:p>
    <w:p w14:paraId="4BA07A4B" w14:textId="77777777" w:rsidR="00D22CF3" w:rsidRPr="00D22CF3" w:rsidRDefault="00D22CF3" w:rsidP="00D22CF3">
      <w:pPr>
        <w:pStyle w:val="NoSpacing"/>
        <w:rPr>
          <w:rFonts w:eastAsia="Times New Roman" w:cs="Times New Roman"/>
          <w:color w:val="000000"/>
        </w:rPr>
      </w:pPr>
      <w:r w:rsidRPr="00D22CF3">
        <w:rPr>
          <w:rFonts w:cs="Times New Roman"/>
        </w:rPr>
        <w:t xml:space="preserve">Accuracy describes how closely the result of an experiment agrees with the “true” or expected result. Adapted from David Harvey, </w:t>
      </w:r>
      <w:r w:rsidRPr="00D22CF3">
        <w:rPr>
          <w:rStyle w:val="Emphasis"/>
          <w:rFonts w:cs="Times New Roman"/>
        </w:rPr>
        <w:t>Analytical Chemistry 2.1</w:t>
      </w:r>
      <w:r w:rsidRPr="00D22CF3">
        <w:rPr>
          <w:rFonts w:cs="Times New Roman"/>
        </w:rPr>
        <w:t>, Section 4.2, licensed under CC BY-NC-SA 4.0.</w:t>
      </w:r>
      <w:r w:rsidRPr="00D22CF3">
        <w:rPr>
          <w:rFonts w:eastAsia="Times New Roman" w:cs="Times New Roman"/>
          <w:color w:val="000000"/>
        </w:rPr>
        <w:t xml:space="preserve"> We can express accuracy as an absolute error, </w:t>
      </w:r>
      <w:r w:rsidRPr="00D22CF3">
        <w:rPr>
          <w:rFonts w:eastAsia="Times New Roman" w:cs="Times New Roman"/>
          <w:i/>
          <w:iCs/>
          <w:color w:val="000000"/>
        </w:rPr>
        <w:t>e</w:t>
      </w:r>
    </w:p>
    <w:p w14:paraId="66806DCE" w14:textId="77777777" w:rsidR="00D22CF3" w:rsidRPr="00D22CF3" w:rsidRDefault="00D22CF3" w:rsidP="00D22CF3">
      <w:pPr>
        <w:pStyle w:val="NoSpacing"/>
        <w:rPr>
          <w:rFonts w:eastAsia="Times New Roman" w:cs="Times New Roman"/>
        </w:rPr>
      </w:pPr>
      <m:oMathPara>
        <m:oMath>
          <m:r>
            <w:rPr>
              <w:rFonts w:ascii="Cambria Math" w:eastAsia="Times New Roman" w:hAnsi="Cambria Math" w:cs="Times New Roman"/>
              <w:bdr w:val="none" w:sz="0" w:space="0" w:color="auto" w:frame="1"/>
            </w:rPr>
            <m:t>e = obtained result - expected result</m:t>
          </m:r>
        </m:oMath>
      </m:oMathPara>
    </w:p>
    <w:p w14:paraId="68015A84" w14:textId="77777777" w:rsidR="00D22CF3" w:rsidRPr="00D22CF3" w:rsidRDefault="00D22CF3" w:rsidP="00D22CF3">
      <w:pPr>
        <w:pStyle w:val="NoSpacing"/>
        <w:rPr>
          <w:rFonts w:eastAsia="Times New Roman" w:cs="Times New Roman"/>
          <w:i/>
          <w:iCs/>
          <w:color w:val="000000"/>
        </w:rPr>
      </w:pPr>
      <w:r w:rsidRPr="00D22CF3">
        <w:rPr>
          <w:rFonts w:eastAsia="Times New Roman" w:cs="Times New Roman"/>
          <w:color w:val="000000"/>
        </w:rPr>
        <w:t>or as a percentage error, %</w:t>
      </w:r>
      <w:r w:rsidRPr="00D22CF3">
        <w:rPr>
          <w:rFonts w:eastAsia="Times New Roman" w:cs="Times New Roman"/>
          <w:i/>
          <w:iCs/>
          <w:color w:val="000000"/>
        </w:rPr>
        <w:t>e</w:t>
      </w:r>
    </w:p>
    <w:p w14:paraId="16FA5C43" w14:textId="77777777" w:rsidR="00D22CF3" w:rsidRPr="00D22CF3" w:rsidRDefault="00D22CF3" w:rsidP="00D22CF3">
      <w:pPr>
        <w:pStyle w:val="NoSpacing"/>
        <w:rPr>
          <w:rFonts w:eastAsia="Times New Roman" w:cs="Times New Roman"/>
          <w:color w:val="000000"/>
        </w:rPr>
      </w:pPr>
    </w:p>
    <w:p w14:paraId="1DB235CE" w14:textId="77777777" w:rsidR="00D22CF3" w:rsidRPr="00D22CF3" w:rsidRDefault="00D22CF3" w:rsidP="00D22CF3">
      <w:pPr>
        <w:pStyle w:val="NoSpacing"/>
        <w:rPr>
          <w:rFonts w:eastAsia="Times New Roman" w:cs="Times New Roman"/>
          <w:bdr w:val="none" w:sz="0" w:space="0" w:color="auto" w:frame="1"/>
        </w:rPr>
      </w:pPr>
      <m:oMathPara>
        <m:oMath>
          <m:r>
            <w:rPr>
              <w:rFonts w:ascii="Cambria Math" w:eastAsia="Times New Roman" w:hAnsi="Cambria Math" w:cs="Times New Roman"/>
              <w:bdr w:val="none" w:sz="0" w:space="0" w:color="auto" w:frame="1"/>
            </w:rPr>
            <m:t xml:space="preserve">%e= </m:t>
          </m:r>
          <m:f>
            <m:fPr>
              <m:ctrlPr>
                <w:rPr>
                  <w:rFonts w:ascii="Cambria Math" w:eastAsia="Times New Roman" w:hAnsi="Cambria Math" w:cs="Times New Roman"/>
                  <w:i/>
                  <w:iCs/>
                  <w:bdr w:val="none" w:sz="0" w:space="0" w:color="auto" w:frame="1"/>
                </w:rPr>
              </m:ctrlPr>
            </m:fPr>
            <m:num>
              <m:d>
                <m:dPr>
                  <m:begChr m:val="|"/>
                  <m:endChr m:val="|"/>
                  <m:ctrlPr>
                    <w:rPr>
                      <w:rFonts w:ascii="Cambria Math" w:eastAsia="Times New Roman" w:hAnsi="Cambria Math" w:cs="Times New Roman"/>
                      <w:bdr w:val="none" w:sz="0" w:space="0" w:color="auto" w:frame="1"/>
                    </w:rPr>
                  </m:ctrlPr>
                </m:dPr>
                <m:e>
                  <m:r>
                    <m:rPr>
                      <m:sty m:val="p"/>
                    </m:rPr>
                    <w:rPr>
                      <w:rFonts w:ascii="Cambria Math" w:eastAsia="Times New Roman" w:hAnsi="Cambria Math" w:cs="Times New Roman"/>
                      <w:bdr w:val="none" w:sz="0" w:space="0" w:color="auto" w:frame="1"/>
                    </w:rPr>
                    <m:t>obtained result-expected result</m:t>
                  </m:r>
                </m:e>
              </m:d>
            </m:num>
            <m:den>
              <m:r>
                <m:rPr>
                  <m:sty m:val="p"/>
                </m:rPr>
                <w:rPr>
                  <w:rFonts w:ascii="Cambria Math" w:eastAsia="Times New Roman" w:hAnsi="Cambria Math" w:cs="Times New Roman"/>
                  <w:bdr w:val="none" w:sz="0" w:space="0" w:color="auto" w:frame="1"/>
                </w:rPr>
                <m:t>expected result</m:t>
              </m:r>
            </m:den>
          </m:f>
          <m:r>
            <w:rPr>
              <w:rFonts w:ascii="Cambria Math" w:eastAsia="Times New Roman" w:hAnsi="Cambria Math" w:cs="Times New Roman"/>
              <w:bdr w:val="none" w:sz="0" w:space="0" w:color="auto" w:frame="1"/>
            </w:rPr>
            <m:t xml:space="preserve"> x 100</m:t>
          </m:r>
        </m:oMath>
      </m:oMathPara>
    </w:p>
    <w:p w14:paraId="58C6F3E7" w14:textId="77777777" w:rsidR="00D22CF3" w:rsidRPr="00D22CF3" w:rsidRDefault="00D22CF3" w:rsidP="00D22CF3">
      <w:pPr>
        <w:pStyle w:val="NoSpacing"/>
        <w:rPr>
          <w:rFonts w:eastAsia="Times New Roman" w:cs="Times New Roman"/>
        </w:rPr>
      </w:pPr>
    </w:p>
    <w:p w14:paraId="6387DD7A" w14:textId="77777777" w:rsidR="00D22CF3" w:rsidRPr="00D22CF3" w:rsidRDefault="00D22CF3" w:rsidP="00D22CF3">
      <w:pPr>
        <w:pStyle w:val="NoSpacing"/>
        <w:rPr>
          <w:rFonts w:cs="Times New Roman"/>
          <w:color w:val="000000"/>
          <w:shd w:val="clear" w:color="auto" w:fill="FFFFFF"/>
        </w:rPr>
      </w:pPr>
      <w:r w:rsidRPr="00D22CF3">
        <w:rPr>
          <w:rFonts w:cs="Times New Roman"/>
          <w:b/>
          <w:bCs/>
          <w:i/>
          <w:iCs/>
          <w:color w:val="000000"/>
          <w:shd w:val="clear" w:color="auto" w:fill="FFFFFF"/>
        </w:rPr>
        <w:t xml:space="preserve">Precision </w:t>
      </w:r>
      <w:r w:rsidRPr="00D22CF3">
        <w:rPr>
          <w:rFonts w:cs="Times New Roman"/>
          <w:color w:val="000000"/>
          <w:shd w:val="clear" w:color="auto" w:fill="FFFFFF"/>
        </w:rPr>
        <w:t>measures the variability of the individual results of a sample that is measured multiple times. The closer the agreement between individual analyses, the more precise the results. We use standard deviations to determine the spread in a data set and percent relative standard deviation to compare standard deviations from one data set to another data set.</w:t>
      </w:r>
    </w:p>
    <w:p w14:paraId="6E48751F" w14:textId="77777777" w:rsidR="00D22CF3" w:rsidRPr="00D22CF3" w:rsidRDefault="00D22CF3" w:rsidP="00D22CF3">
      <w:pPr>
        <w:pStyle w:val="NoSpacing"/>
        <w:rPr>
          <w:rFonts w:cs="Times New Roman"/>
          <w:color w:val="000000"/>
          <w:shd w:val="clear" w:color="auto" w:fill="FFFFFF"/>
        </w:rPr>
      </w:pPr>
    </w:p>
    <w:p w14:paraId="6CC2245D" w14:textId="77777777" w:rsidR="00D22CF3" w:rsidRPr="008009B0" w:rsidRDefault="00D22CF3" w:rsidP="00D22CF3">
      <w:pPr>
        <w:pStyle w:val="NoSpacing"/>
        <w:rPr>
          <w:rFonts w:eastAsia="Times New Roman" w:cs="Times New Roman"/>
          <w:bdr w:val="none" w:sz="0" w:space="0" w:color="auto" w:frame="1"/>
        </w:rPr>
      </w:pPr>
      <m:oMathPara>
        <m:oMath>
          <m:r>
            <w:rPr>
              <w:rFonts w:ascii="Cambria Math" w:eastAsia="Times New Roman" w:hAnsi="Cambria Math" w:cs="Times New Roman"/>
              <w:bdr w:val="none" w:sz="0" w:space="0" w:color="auto" w:frame="1"/>
            </w:rPr>
            <m:t xml:space="preserve">%relative standard deviation= </m:t>
          </m:r>
          <m:f>
            <m:fPr>
              <m:ctrlPr>
                <w:rPr>
                  <w:rFonts w:ascii="Cambria Math" w:eastAsia="Times New Roman" w:hAnsi="Cambria Math" w:cs="Times New Roman"/>
                  <w:i/>
                  <w:iCs/>
                  <w:bdr w:val="none" w:sz="0" w:space="0" w:color="auto" w:frame="1"/>
                </w:rPr>
              </m:ctrlPr>
            </m:fPr>
            <m:num>
              <m:r>
                <w:rPr>
                  <w:rFonts w:ascii="Cambria Math" w:eastAsia="Times New Roman" w:hAnsi="Cambria Math" w:cs="Times New Roman"/>
                  <w:bdr w:val="none" w:sz="0" w:space="0" w:color="auto" w:frame="1"/>
                </w:rPr>
                <m:t>standard deviation</m:t>
              </m:r>
            </m:num>
            <m:den>
              <m:r>
                <m:rPr>
                  <m:sty m:val="p"/>
                </m:rPr>
                <w:rPr>
                  <w:rFonts w:ascii="Cambria Math" w:eastAsia="Times New Roman" w:hAnsi="Cambria Math" w:cs="Times New Roman"/>
                  <w:bdr w:val="none" w:sz="0" w:space="0" w:color="auto" w:frame="1"/>
                </w:rPr>
                <m:t>average</m:t>
              </m:r>
            </m:den>
          </m:f>
          <m:r>
            <w:rPr>
              <w:rFonts w:ascii="Cambria Math" w:eastAsia="Times New Roman" w:hAnsi="Cambria Math" w:cs="Times New Roman"/>
              <w:bdr w:val="none" w:sz="0" w:space="0" w:color="auto" w:frame="1"/>
            </w:rPr>
            <m:t xml:space="preserve"> x 100</m:t>
          </m:r>
        </m:oMath>
      </m:oMathPara>
    </w:p>
    <w:p w14:paraId="31277055" w14:textId="77777777" w:rsidR="008009B0" w:rsidRPr="00D22CF3" w:rsidRDefault="008009B0" w:rsidP="00D22CF3">
      <w:pPr>
        <w:pStyle w:val="NoSpacing"/>
        <w:rPr>
          <w:rFonts w:eastAsia="Times New Roman" w:cs="Times New Roman"/>
        </w:rPr>
      </w:pPr>
    </w:p>
    <w:p w14:paraId="6EF9F899" w14:textId="77777777" w:rsidR="00D22CF3" w:rsidRPr="00D22CF3" w:rsidRDefault="00D22CF3">
      <w:pPr>
        <w:pStyle w:val="NoSpacing"/>
        <w:numPr>
          <w:ilvl w:val="0"/>
          <w:numId w:val="6"/>
        </w:numPr>
        <w:ind w:left="360"/>
        <w:rPr>
          <w:rFonts w:cs="Times New Roman"/>
        </w:rPr>
      </w:pPr>
      <w:r w:rsidRPr="00D22CF3">
        <w:rPr>
          <w:rFonts w:cs="Times New Roman"/>
        </w:rPr>
        <w:lastRenderedPageBreak/>
        <w:t>Based on the tolerance of the 25 mL volumetric flask and pipet listed in table 1, which would you expect to be more accurate? More precise?</w:t>
      </w:r>
    </w:p>
    <w:p w14:paraId="06C2E651" w14:textId="77777777" w:rsidR="00D22CF3" w:rsidRPr="00D22CF3" w:rsidRDefault="00D22CF3" w:rsidP="00D22CF3">
      <w:pPr>
        <w:pStyle w:val="NoSpacing"/>
        <w:ind w:left="360"/>
        <w:rPr>
          <w:rFonts w:cs="Times New Roman"/>
        </w:rPr>
      </w:pPr>
    </w:p>
    <w:p w14:paraId="7E0A7814" w14:textId="77777777" w:rsidR="00D22CF3" w:rsidRPr="00D22CF3" w:rsidRDefault="00D22CF3" w:rsidP="00D22CF3">
      <w:pPr>
        <w:pStyle w:val="NoSpacing"/>
        <w:ind w:left="360"/>
        <w:rPr>
          <w:rFonts w:cs="Times New Roman"/>
        </w:rPr>
      </w:pPr>
    </w:p>
    <w:p w14:paraId="72ADA27B" w14:textId="77777777" w:rsidR="00D22CF3" w:rsidRPr="00D22CF3" w:rsidRDefault="00D22CF3" w:rsidP="00D22CF3">
      <w:pPr>
        <w:pStyle w:val="NoSpacing"/>
        <w:ind w:left="360"/>
        <w:rPr>
          <w:rFonts w:cs="Times New Roman"/>
        </w:rPr>
      </w:pPr>
    </w:p>
    <w:p w14:paraId="0A3F3568" w14:textId="77777777" w:rsidR="00D22CF3" w:rsidRPr="00D22CF3" w:rsidRDefault="00D22CF3" w:rsidP="00D22CF3">
      <w:pPr>
        <w:pStyle w:val="NoSpacing"/>
        <w:ind w:left="360"/>
        <w:rPr>
          <w:rFonts w:cs="Times New Roman"/>
        </w:rPr>
      </w:pPr>
    </w:p>
    <w:p w14:paraId="35F09FD6" w14:textId="77777777" w:rsidR="00D22CF3" w:rsidRPr="00D22CF3" w:rsidRDefault="00D22CF3" w:rsidP="00D22CF3">
      <w:pPr>
        <w:pStyle w:val="NoSpacing"/>
        <w:ind w:left="360"/>
        <w:rPr>
          <w:rFonts w:cs="Times New Roman"/>
        </w:rPr>
      </w:pPr>
    </w:p>
    <w:p w14:paraId="6B30B266" w14:textId="77777777" w:rsidR="00D22CF3" w:rsidRPr="00D22CF3" w:rsidRDefault="00D22CF3" w:rsidP="00D22CF3">
      <w:pPr>
        <w:pStyle w:val="NoSpacing"/>
        <w:ind w:left="360"/>
        <w:rPr>
          <w:rFonts w:cs="Times New Roman"/>
        </w:rPr>
      </w:pPr>
    </w:p>
    <w:p w14:paraId="4638F535" w14:textId="77777777" w:rsidR="00D22CF3" w:rsidRPr="00D22CF3" w:rsidRDefault="00D22CF3" w:rsidP="00D22CF3">
      <w:pPr>
        <w:pStyle w:val="NoSpacing"/>
        <w:ind w:left="360"/>
        <w:rPr>
          <w:rFonts w:cs="Times New Roman"/>
        </w:rPr>
      </w:pPr>
    </w:p>
    <w:p w14:paraId="1223B95D" w14:textId="77777777" w:rsidR="00D22CF3" w:rsidRPr="00D22CF3" w:rsidRDefault="00D22CF3" w:rsidP="00D22CF3">
      <w:pPr>
        <w:pStyle w:val="NoSpacing"/>
        <w:ind w:left="360"/>
        <w:rPr>
          <w:rFonts w:cs="Times New Roman"/>
        </w:rPr>
      </w:pPr>
    </w:p>
    <w:p w14:paraId="7F8AE6B8" w14:textId="77777777" w:rsidR="00D22CF3" w:rsidRPr="00D22CF3" w:rsidRDefault="00D22CF3">
      <w:pPr>
        <w:pStyle w:val="NoSpacing"/>
        <w:numPr>
          <w:ilvl w:val="0"/>
          <w:numId w:val="6"/>
        </w:numPr>
        <w:ind w:left="360"/>
        <w:rPr>
          <w:rFonts w:cs="Times New Roman"/>
        </w:rPr>
      </w:pPr>
      <w:r w:rsidRPr="00D22CF3">
        <w:rPr>
          <w:rFonts w:cs="Times New Roman"/>
        </w:rPr>
        <w:t>Consider the tolerance of the 15 and 25 mL volumetric pipets listed in table 1. Which would be more accurate? Why?</w:t>
      </w:r>
    </w:p>
    <w:p w14:paraId="0EC21B0E" w14:textId="77777777" w:rsidR="00D22CF3" w:rsidRPr="00D22CF3" w:rsidRDefault="00D22CF3" w:rsidP="00D22CF3">
      <w:pPr>
        <w:pStyle w:val="NoSpacing"/>
        <w:ind w:left="360"/>
        <w:rPr>
          <w:rFonts w:cs="Times New Roman"/>
          <w:b/>
          <w:bCs/>
        </w:rPr>
      </w:pPr>
    </w:p>
    <w:p w14:paraId="4794A574" w14:textId="77777777" w:rsidR="00D22CF3" w:rsidRPr="00D22CF3" w:rsidRDefault="00D22CF3" w:rsidP="00D22CF3">
      <w:pPr>
        <w:pStyle w:val="NoSpacing"/>
        <w:ind w:left="360"/>
        <w:rPr>
          <w:rFonts w:cs="Times New Roman"/>
          <w:b/>
          <w:bCs/>
        </w:rPr>
      </w:pPr>
    </w:p>
    <w:p w14:paraId="2C9C23EA" w14:textId="77777777" w:rsidR="00D22CF3" w:rsidRPr="00D22CF3" w:rsidRDefault="00D22CF3" w:rsidP="00D22CF3">
      <w:pPr>
        <w:pStyle w:val="NoSpacing"/>
        <w:ind w:left="360"/>
        <w:rPr>
          <w:rFonts w:cs="Times New Roman"/>
          <w:b/>
          <w:bCs/>
        </w:rPr>
      </w:pPr>
    </w:p>
    <w:p w14:paraId="7D1A9A80" w14:textId="77777777" w:rsidR="00D22CF3" w:rsidRPr="00D22CF3" w:rsidRDefault="00D22CF3" w:rsidP="00D22CF3">
      <w:pPr>
        <w:pStyle w:val="NoSpacing"/>
        <w:ind w:left="360"/>
        <w:rPr>
          <w:rFonts w:cs="Times New Roman"/>
          <w:b/>
          <w:bCs/>
        </w:rPr>
      </w:pPr>
    </w:p>
    <w:p w14:paraId="00A6202F" w14:textId="77777777" w:rsidR="00D22CF3" w:rsidRPr="00D22CF3" w:rsidRDefault="00D22CF3" w:rsidP="00D22CF3">
      <w:pPr>
        <w:pStyle w:val="NoSpacing"/>
        <w:ind w:left="360"/>
        <w:rPr>
          <w:rFonts w:cs="Times New Roman"/>
          <w:b/>
          <w:bCs/>
        </w:rPr>
      </w:pPr>
    </w:p>
    <w:p w14:paraId="002D4BF9" w14:textId="77777777" w:rsidR="00D22CF3" w:rsidRPr="00D22CF3" w:rsidRDefault="00D22CF3" w:rsidP="00D22CF3">
      <w:pPr>
        <w:pStyle w:val="NoSpacing"/>
        <w:ind w:left="360"/>
        <w:rPr>
          <w:rFonts w:cs="Times New Roman"/>
          <w:b/>
          <w:bCs/>
        </w:rPr>
      </w:pPr>
    </w:p>
    <w:p w14:paraId="64C838F7" w14:textId="77777777" w:rsidR="00D22CF3" w:rsidRPr="00D22CF3" w:rsidRDefault="00D22CF3" w:rsidP="00D22CF3">
      <w:pPr>
        <w:pStyle w:val="NoSpacing"/>
        <w:ind w:left="360"/>
        <w:rPr>
          <w:rFonts w:cs="Times New Roman"/>
          <w:b/>
          <w:bCs/>
        </w:rPr>
      </w:pPr>
    </w:p>
    <w:p w14:paraId="703E5931" w14:textId="77777777" w:rsidR="00D22CF3" w:rsidRPr="00D22CF3" w:rsidRDefault="00D22CF3" w:rsidP="00D22CF3">
      <w:pPr>
        <w:pStyle w:val="NoSpacing"/>
        <w:ind w:left="360"/>
        <w:rPr>
          <w:rFonts w:cs="Times New Roman"/>
          <w:b/>
          <w:bCs/>
        </w:rPr>
      </w:pPr>
    </w:p>
    <w:p w14:paraId="22F0B21A" w14:textId="77777777" w:rsidR="00D22CF3" w:rsidRPr="00D22CF3" w:rsidRDefault="00D22CF3" w:rsidP="00D22CF3">
      <w:pPr>
        <w:pStyle w:val="NoSpacing"/>
        <w:ind w:left="360"/>
        <w:rPr>
          <w:rFonts w:cs="Times New Roman"/>
          <w:b/>
          <w:bCs/>
        </w:rPr>
      </w:pPr>
    </w:p>
    <w:p w14:paraId="06ED4852" w14:textId="77777777" w:rsidR="00D22CF3" w:rsidRPr="00D22CF3" w:rsidRDefault="00D22CF3" w:rsidP="00D22CF3">
      <w:pPr>
        <w:pStyle w:val="NoSpacing"/>
        <w:ind w:left="360"/>
        <w:rPr>
          <w:rFonts w:cs="Times New Roman"/>
        </w:rPr>
      </w:pPr>
    </w:p>
    <w:p w14:paraId="57FC2018" w14:textId="77777777" w:rsidR="00D22CF3" w:rsidRPr="00D22CF3" w:rsidRDefault="00D22CF3">
      <w:pPr>
        <w:pStyle w:val="NoSpacing"/>
        <w:numPr>
          <w:ilvl w:val="0"/>
          <w:numId w:val="6"/>
        </w:numPr>
        <w:ind w:left="360"/>
        <w:rPr>
          <w:rFonts w:cs="Times New Roman"/>
        </w:rPr>
      </w:pPr>
      <w:r w:rsidRPr="00D22CF3">
        <w:rPr>
          <w:rFonts w:cs="Times New Roman"/>
        </w:rPr>
        <w:t>If you wanted to make a solution at a known concentration as accurately as possible, would you choose to make the solution using glassware that holds larger volumes or smaller volumes? Why?</w:t>
      </w:r>
    </w:p>
    <w:p w14:paraId="7E681C4C" w14:textId="77777777" w:rsidR="00D22CF3" w:rsidRPr="00D22CF3" w:rsidRDefault="00D22CF3" w:rsidP="00D22CF3">
      <w:pPr>
        <w:pStyle w:val="NoSpacing"/>
        <w:ind w:left="360"/>
        <w:rPr>
          <w:rFonts w:cs="Times New Roman"/>
        </w:rPr>
      </w:pPr>
    </w:p>
    <w:p w14:paraId="7B1278CE" w14:textId="77777777" w:rsidR="00D22CF3" w:rsidRPr="00D22CF3" w:rsidRDefault="00D22CF3" w:rsidP="00D22CF3">
      <w:pPr>
        <w:pStyle w:val="NoSpacing"/>
        <w:ind w:left="360"/>
        <w:rPr>
          <w:rFonts w:cs="Times New Roman"/>
        </w:rPr>
      </w:pPr>
    </w:p>
    <w:p w14:paraId="0EB177F1" w14:textId="77777777" w:rsidR="00D22CF3" w:rsidRPr="00D22CF3" w:rsidRDefault="00D22CF3" w:rsidP="00D22CF3">
      <w:pPr>
        <w:pStyle w:val="NoSpacing"/>
        <w:ind w:left="360"/>
        <w:rPr>
          <w:rFonts w:cs="Times New Roman"/>
        </w:rPr>
      </w:pPr>
    </w:p>
    <w:p w14:paraId="49530AD4" w14:textId="77777777" w:rsidR="00D22CF3" w:rsidRPr="00D22CF3" w:rsidRDefault="00D22CF3" w:rsidP="00D22CF3">
      <w:pPr>
        <w:pStyle w:val="NoSpacing"/>
        <w:ind w:left="360"/>
        <w:rPr>
          <w:rFonts w:cs="Times New Roman"/>
        </w:rPr>
      </w:pPr>
    </w:p>
    <w:p w14:paraId="11D33C4A" w14:textId="77777777" w:rsidR="00D22CF3" w:rsidRPr="00D22CF3" w:rsidRDefault="00D22CF3" w:rsidP="00D22CF3">
      <w:pPr>
        <w:pStyle w:val="NoSpacing"/>
        <w:ind w:left="360"/>
        <w:rPr>
          <w:rFonts w:cs="Times New Roman"/>
        </w:rPr>
      </w:pPr>
    </w:p>
    <w:p w14:paraId="6FBC8B1E" w14:textId="77777777" w:rsidR="00D22CF3" w:rsidRPr="00D22CF3" w:rsidRDefault="00D22CF3" w:rsidP="00D22CF3">
      <w:pPr>
        <w:pStyle w:val="NoSpacing"/>
        <w:ind w:left="360"/>
        <w:rPr>
          <w:rFonts w:cs="Times New Roman"/>
        </w:rPr>
      </w:pPr>
    </w:p>
    <w:p w14:paraId="2F31EC7E" w14:textId="77777777" w:rsidR="00D22CF3" w:rsidRPr="00D22CF3" w:rsidRDefault="00D22CF3" w:rsidP="00D22CF3">
      <w:pPr>
        <w:pStyle w:val="NoSpacing"/>
        <w:ind w:left="360"/>
        <w:rPr>
          <w:rFonts w:cs="Times New Roman"/>
        </w:rPr>
      </w:pPr>
    </w:p>
    <w:p w14:paraId="294A7B83" w14:textId="77777777" w:rsidR="00D22CF3" w:rsidRPr="00D22CF3" w:rsidRDefault="00D22CF3" w:rsidP="00D22CF3">
      <w:pPr>
        <w:pStyle w:val="NoSpacing"/>
        <w:ind w:left="360"/>
        <w:rPr>
          <w:rFonts w:cs="Times New Roman"/>
        </w:rPr>
      </w:pPr>
    </w:p>
    <w:p w14:paraId="29710CFC" w14:textId="77777777" w:rsidR="00D22CF3" w:rsidRPr="00D22CF3" w:rsidRDefault="00D22CF3" w:rsidP="00D22CF3">
      <w:pPr>
        <w:pStyle w:val="NoSpacing"/>
        <w:ind w:left="360"/>
        <w:rPr>
          <w:rFonts w:cs="Times New Roman"/>
        </w:rPr>
      </w:pPr>
    </w:p>
    <w:p w14:paraId="710BE275" w14:textId="77777777" w:rsidR="00D22CF3" w:rsidRPr="00D22CF3" w:rsidRDefault="00D22CF3" w:rsidP="00D22CF3">
      <w:pPr>
        <w:pStyle w:val="NoSpacing"/>
        <w:ind w:left="360"/>
        <w:rPr>
          <w:rFonts w:cs="Times New Roman"/>
        </w:rPr>
      </w:pPr>
    </w:p>
    <w:p w14:paraId="6FFB8435" w14:textId="77777777" w:rsidR="00D22CF3" w:rsidRPr="00D22CF3" w:rsidRDefault="00D22CF3">
      <w:pPr>
        <w:pStyle w:val="NoSpacing"/>
        <w:numPr>
          <w:ilvl w:val="0"/>
          <w:numId w:val="6"/>
        </w:numPr>
        <w:ind w:left="360"/>
        <w:rPr>
          <w:rFonts w:cs="Times New Roman"/>
        </w:rPr>
      </w:pPr>
      <w:r w:rsidRPr="00D22CF3">
        <w:rPr>
          <w:rFonts w:cs="Times New Roman"/>
        </w:rPr>
        <w:t>Describe three reasons why you might not choose to measure a volume using an approach that is not the most accurate approach.</w:t>
      </w:r>
    </w:p>
    <w:p w14:paraId="1F0BE010" w14:textId="77777777" w:rsidR="00D22CF3" w:rsidRPr="00D22CF3" w:rsidRDefault="00D22CF3" w:rsidP="00D22CF3">
      <w:pPr>
        <w:pStyle w:val="NoSpacing"/>
        <w:ind w:left="360"/>
        <w:rPr>
          <w:rFonts w:cs="Times New Roman"/>
        </w:rPr>
      </w:pPr>
    </w:p>
    <w:p w14:paraId="259F9490" w14:textId="77777777" w:rsidR="00D22CF3" w:rsidRPr="00D22CF3" w:rsidRDefault="00D22CF3" w:rsidP="00D22CF3">
      <w:pPr>
        <w:pStyle w:val="NoSpacing"/>
        <w:ind w:left="360"/>
        <w:rPr>
          <w:rFonts w:cs="Times New Roman"/>
        </w:rPr>
      </w:pPr>
    </w:p>
    <w:p w14:paraId="76132E7A" w14:textId="77777777" w:rsidR="00D22CF3" w:rsidRPr="00D22CF3" w:rsidRDefault="00D22CF3" w:rsidP="00D22CF3">
      <w:pPr>
        <w:rPr>
          <w:rFonts w:cs="Times New Roman"/>
        </w:rPr>
      </w:pPr>
    </w:p>
    <w:p w14:paraId="58EAFA2D" w14:textId="77777777" w:rsidR="00D22CF3" w:rsidRPr="00D22CF3" w:rsidRDefault="00D22CF3" w:rsidP="00D22CF3">
      <w:pPr>
        <w:rPr>
          <w:rFonts w:cs="Times New Roman"/>
        </w:rPr>
      </w:pPr>
    </w:p>
    <w:p w14:paraId="498C73ED" w14:textId="77777777" w:rsidR="00D22CF3" w:rsidRPr="00D22CF3" w:rsidRDefault="00D22CF3" w:rsidP="00D22CF3">
      <w:pPr>
        <w:rPr>
          <w:rFonts w:cs="Times New Roman"/>
          <w:b/>
          <w:bCs/>
          <w:u w:val="single"/>
        </w:rPr>
      </w:pPr>
      <w:r w:rsidRPr="00D22CF3">
        <w:rPr>
          <w:rFonts w:cs="Times New Roman"/>
          <w:b/>
          <w:bCs/>
          <w:u w:val="single"/>
        </w:rPr>
        <w:br w:type="page"/>
      </w:r>
    </w:p>
    <w:p w14:paraId="2C48344C" w14:textId="77777777" w:rsidR="00D22CF3" w:rsidRPr="00D22CF3" w:rsidRDefault="00D22CF3" w:rsidP="00D22CF3">
      <w:pPr>
        <w:pStyle w:val="Heading2"/>
        <w:rPr>
          <w:rFonts w:cs="Times New Roman"/>
        </w:rPr>
      </w:pPr>
      <w:r w:rsidRPr="00D22CF3">
        <w:rPr>
          <w:rFonts w:cs="Times New Roman"/>
        </w:rPr>
        <w:lastRenderedPageBreak/>
        <w:t>Data Collected Using Volumetric Glassware</w:t>
      </w:r>
    </w:p>
    <w:p w14:paraId="690B2258" w14:textId="77777777" w:rsidR="00D22CF3" w:rsidRPr="00D22CF3" w:rsidRDefault="00D22CF3" w:rsidP="00D22CF3">
      <w:pPr>
        <w:rPr>
          <w:rFonts w:cs="Times New Roman"/>
        </w:rPr>
      </w:pPr>
      <w:r w:rsidRPr="00D22CF3">
        <w:rPr>
          <w:rFonts w:cs="Times New Roman"/>
        </w:rPr>
        <w:t>Consider the accuracy and precision of four students using 25 mL Class A volumetric flasks and pipets to measure 25 mL of deionized water in triplicate. Their results are listed in the tables below.</w:t>
      </w:r>
    </w:p>
    <w:p w14:paraId="6B3188E5" w14:textId="77777777" w:rsidR="00D22CF3" w:rsidRPr="00D22CF3" w:rsidRDefault="00D22CF3" w:rsidP="00D22CF3">
      <w:pPr>
        <w:rPr>
          <w:rFonts w:cs="Times New Roman"/>
          <w:b/>
          <w:bCs/>
        </w:rPr>
      </w:pPr>
      <w:r w:rsidRPr="00D22CF3">
        <w:rPr>
          <w:rFonts w:cs="Times New Roman"/>
          <w:b/>
          <w:bCs/>
        </w:rPr>
        <w:t>Table 2. Individual and average volumes contained by a 25 mL Class A Volumetric Flask.</w:t>
      </w:r>
    </w:p>
    <w:tbl>
      <w:tblPr>
        <w:tblW w:w="9625" w:type="dxa"/>
        <w:tblLook w:val="04A0" w:firstRow="1" w:lastRow="0" w:firstColumn="1" w:lastColumn="0" w:noHBand="0" w:noVBand="1"/>
      </w:tblPr>
      <w:tblGrid>
        <w:gridCol w:w="1015"/>
        <w:gridCol w:w="816"/>
        <w:gridCol w:w="815"/>
        <w:gridCol w:w="815"/>
        <w:gridCol w:w="1609"/>
        <w:gridCol w:w="766"/>
        <w:gridCol w:w="1679"/>
        <w:gridCol w:w="2110"/>
      </w:tblGrid>
      <w:tr w:rsidR="00D22CF3" w:rsidRPr="00D22CF3" w14:paraId="35B40501" w14:textId="77777777" w:rsidTr="00C96FB0">
        <w:trPr>
          <w:trHeight w:val="70"/>
          <w:tblHeader/>
        </w:trPr>
        <w:tc>
          <w:tcPr>
            <w:tcW w:w="1015" w:type="dxa"/>
            <w:tcBorders>
              <w:top w:val="single" w:sz="4" w:space="0" w:color="auto"/>
              <w:left w:val="single" w:sz="4" w:space="0" w:color="auto"/>
              <w:bottom w:val="single" w:sz="4" w:space="0" w:color="auto"/>
              <w:right w:val="single" w:sz="4" w:space="0" w:color="auto"/>
            </w:tcBorders>
            <w:vAlign w:val="center"/>
            <w:hideMark/>
          </w:tcPr>
          <w:p w14:paraId="665DADDA"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Student</w:t>
            </w:r>
          </w:p>
        </w:tc>
        <w:tc>
          <w:tcPr>
            <w:tcW w:w="816" w:type="dxa"/>
            <w:tcBorders>
              <w:top w:val="single" w:sz="4" w:space="0" w:color="auto"/>
              <w:left w:val="nil"/>
              <w:bottom w:val="single" w:sz="4" w:space="0" w:color="auto"/>
              <w:right w:val="single" w:sz="4" w:space="0" w:color="auto"/>
            </w:tcBorders>
            <w:vAlign w:val="center"/>
            <w:hideMark/>
          </w:tcPr>
          <w:p w14:paraId="32E37D5B"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Trial 1</w:t>
            </w:r>
          </w:p>
        </w:tc>
        <w:tc>
          <w:tcPr>
            <w:tcW w:w="815" w:type="dxa"/>
            <w:tcBorders>
              <w:top w:val="single" w:sz="4" w:space="0" w:color="auto"/>
              <w:left w:val="nil"/>
              <w:bottom w:val="single" w:sz="4" w:space="0" w:color="auto"/>
              <w:right w:val="single" w:sz="4" w:space="0" w:color="auto"/>
            </w:tcBorders>
            <w:vAlign w:val="center"/>
            <w:hideMark/>
          </w:tcPr>
          <w:p w14:paraId="5C4CDAE2"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Trial 2</w:t>
            </w:r>
          </w:p>
        </w:tc>
        <w:tc>
          <w:tcPr>
            <w:tcW w:w="815" w:type="dxa"/>
            <w:tcBorders>
              <w:top w:val="single" w:sz="4" w:space="0" w:color="auto"/>
              <w:left w:val="nil"/>
              <w:bottom w:val="single" w:sz="4" w:space="0" w:color="auto"/>
              <w:right w:val="single" w:sz="4" w:space="0" w:color="auto"/>
            </w:tcBorders>
            <w:vAlign w:val="center"/>
            <w:hideMark/>
          </w:tcPr>
          <w:p w14:paraId="0B75ED3E"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Trial 3</w:t>
            </w:r>
          </w:p>
        </w:tc>
        <w:tc>
          <w:tcPr>
            <w:tcW w:w="1609" w:type="dxa"/>
            <w:tcBorders>
              <w:top w:val="single" w:sz="4" w:space="0" w:color="auto"/>
              <w:left w:val="nil"/>
              <w:bottom w:val="single" w:sz="4" w:space="0" w:color="auto"/>
              <w:right w:val="single" w:sz="4" w:space="0" w:color="auto"/>
            </w:tcBorders>
            <w:vAlign w:val="center"/>
            <w:hideMark/>
          </w:tcPr>
          <w:p w14:paraId="461B0E88"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Average Volume (mL)</w:t>
            </w:r>
          </w:p>
        </w:tc>
        <w:tc>
          <w:tcPr>
            <w:tcW w:w="766" w:type="dxa"/>
            <w:tcBorders>
              <w:top w:val="single" w:sz="4" w:space="0" w:color="auto"/>
              <w:left w:val="nil"/>
              <w:bottom w:val="single" w:sz="4" w:space="0" w:color="auto"/>
              <w:right w:val="single" w:sz="4" w:space="0" w:color="auto"/>
            </w:tcBorders>
            <w:vAlign w:val="center"/>
            <w:hideMark/>
          </w:tcPr>
          <w:p w14:paraId="17095B4A"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 Error</w:t>
            </w:r>
          </w:p>
        </w:tc>
        <w:tc>
          <w:tcPr>
            <w:tcW w:w="1679" w:type="dxa"/>
            <w:tcBorders>
              <w:top w:val="single" w:sz="4" w:space="0" w:color="auto"/>
              <w:left w:val="nil"/>
              <w:bottom w:val="single" w:sz="4" w:space="0" w:color="auto"/>
              <w:right w:val="single" w:sz="4" w:space="0" w:color="auto"/>
            </w:tcBorders>
            <w:vAlign w:val="center"/>
            <w:hideMark/>
          </w:tcPr>
          <w:p w14:paraId="5CFFDE3A"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Standard Deviation (mL)</w:t>
            </w:r>
          </w:p>
        </w:tc>
        <w:tc>
          <w:tcPr>
            <w:tcW w:w="2110" w:type="dxa"/>
            <w:tcBorders>
              <w:top w:val="single" w:sz="4" w:space="0" w:color="auto"/>
              <w:left w:val="nil"/>
              <w:bottom w:val="single" w:sz="4" w:space="0" w:color="auto"/>
              <w:right w:val="single" w:sz="4" w:space="0" w:color="auto"/>
            </w:tcBorders>
            <w:vAlign w:val="center"/>
            <w:hideMark/>
          </w:tcPr>
          <w:p w14:paraId="5EFD47B0"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 Relative Standard Deviation</w:t>
            </w:r>
          </w:p>
        </w:tc>
      </w:tr>
      <w:tr w:rsidR="00D22CF3" w:rsidRPr="00D22CF3" w14:paraId="4E3B376B"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5630B793" w14:textId="77777777" w:rsidR="00D22CF3" w:rsidRPr="00D22CF3" w:rsidRDefault="00D22CF3" w:rsidP="00C96FB0">
            <w:pPr>
              <w:spacing w:after="0" w:line="240" w:lineRule="auto"/>
              <w:rPr>
                <w:rFonts w:eastAsia="Times New Roman" w:cs="Times New Roman"/>
                <w:b/>
                <w:bCs/>
                <w:color w:val="000000"/>
              </w:rPr>
            </w:pPr>
            <w:r w:rsidRPr="00D22CF3">
              <w:rPr>
                <w:rFonts w:eastAsia="Times New Roman" w:cs="Times New Roman"/>
                <w:b/>
                <w:bCs/>
                <w:color w:val="000000"/>
              </w:rPr>
              <w:t>Alex</w:t>
            </w:r>
          </w:p>
        </w:tc>
        <w:tc>
          <w:tcPr>
            <w:tcW w:w="816" w:type="dxa"/>
            <w:tcBorders>
              <w:top w:val="nil"/>
              <w:left w:val="nil"/>
              <w:bottom w:val="single" w:sz="4" w:space="0" w:color="auto"/>
              <w:right w:val="single" w:sz="4" w:space="0" w:color="auto"/>
            </w:tcBorders>
            <w:vAlign w:val="bottom"/>
            <w:hideMark/>
          </w:tcPr>
          <w:p w14:paraId="25FF75CB"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25.02</w:t>
            </w:r>
          </w:p>
        </w:tc>
        <w:tc>
          <w:tcPr>
            <w:tcW w:w="815" w:type="dxa"/>
            <w:tcBorders>
              <w:top w:val="nil"/>
              <w:left w:val="nil"/>
              <w:bottom w:val="single" w:sz="4" w:space="0" w:color="auto"/>
              <w:right w:val="single" w:sz="4" w:space="0" w:color="auto"/>
            </w:tcBorders>
            <w:vAlign w:val="bottom"/>
            <w:hideMark/>
          </w:tcPr>
          <w:p w14:paraId="5456BC18"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25.36</w:t>
            </w:r>
          </w:p>
        </w:tc>
        <w:tc>
          <w:tcPr>
            <w:tcW w:w="815" w:type="dxa"/>
            <w:tcBorders>
              <w:top w:val="nil"/>
              <w:left w:val="nil"/>
              <w:bottom w:val="single" w:sz="4" w:space="0" w:color="auto"/>
              <w:right w:val="single" w:sz="4" w:space="0" w:color="auto"/>
            </w:tcBorders>
            <w:vAlign w:val="bottom"/>
            <w:hideMark/>
          </w:tcPr>
          <w:p w14:paraId="1E7ACC46"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25.08</w:t>
            </w:r>
          </w:p>
        </w:tc>
        <w:tc>
          <w:tcPr>
            <w:tcW w:w="1609" w:type="dxa"/>
            <w:tcBorders>
              <w:top w:val="nil"/>
              <w:left w:val="nil"/>
              <w:bottom w:val="single" w:sz="4" w:space="0" w:color="auto"/>
              <w:right w:val="single" w:sz="4" w:space="0" w:color="auto"/>
            </w:tcBorders>
            <w:vAlign w:val="bottom"/>
            <w:hideMark/>
          </w:tcPr>
          <w:p w14:paraId="67FB4DF4"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25.15</w:t>
            </w:r>
          </w:p>
        </w:tc>
        <w:tc>
          <w:tcPr>
            <w:tcW w:w="766" w:type="dxa"/>
            <w:tcBorders>
              <w:top w:val="nil"/>
              <w:left w:val="nil"/>
              <w:bottom w:val="single" w:sz="4" w:space="0" w:color="auto"/>
              <w:right w:val="single" w:sz="4" w:space="0" w:color="auto"/>
            </w:tcBorders>
            <w:vAlign w:val="bottom"/>
            <w:hideMark/>
          </w:tcPr>
          <w:p w14:paraId="2EEA7025"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0.61</w:t>
            </w:r>
          </w:p>
        </w:tc>
        <w:tc>
          <w:tcPr>
            <w:tcW w:w="1679" w:type="dxa"/>
            <w:tcBorders>
              <w:top w:val="nil"/>
              <w:left w:val="nil"/>
              <w:bottom w:val="single" w:sz="4" w:space="0" w:color="auto"/>
              <w:right w:val="single" w:sz="4" w:space="0" w:color="auto"/>
            </w:tcBorders>
            <w:vAlign w:val="bottom"/>
            <w:hideMark/>
          </w:tcPr>
          <w:p w14:paraId="72DD017F"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0.18</w:t>
            </w:r>
          </w:p>
        </w:tc>
        <w:tc>
          <w:tcPr>
            <w:tcW w:w="2110" w:type="dxa"/>
            <w:tcBorders>
              <w:top w:val="nil"/>
              <w:left w:val="nil"/>
              <w:bottom w:val="single" w:sz="4" w:space="0" w:color="auto"/>
              <w:right w:val="single" w:sz="4" w:space="0" w:color="auto"/>
            </w:tcBorders>
            <w:vAlign w:val="bottom"/>
            <w:hideMark/>
          </w:tcPr>
          <w:p w14:paraId="238F5EF9"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0.7</w:t>
            </w:r>
          </w:p>
        </w:tc>
      </w:tr>
      <w:tr w:rsidR="00D22CF3" w:rsidRPr="00D22CF3" w14:paraId="2FF87BF3"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50C9F037" w14:textId="77777777" w:rsidR="00D22CF3" w:rsidRPr="00D22CF3" w:rsidRDefault="00D22CF3" w:rsidP="00C96FB0">
            <w:pPr>
              <w:spacing w:after="0" w:line="240" w:lineRule="auto"/>
              <w:rPr>
                <w:rFonts w:eastAsia="Times New Roman" w:cs="Times New Roman"/>
                <w:b/>
                <w:bCs/>
                <w:color w:val="000000"/>
              </w:rPr>
            </w:pPr>
            <w:r w:rsidRPr="00D22CF3">
              <w:rPr>
                <w:rFonts w:eastAsia="Times New Roman" w:cs="Times New Roman"/>
                <w:b/>
                <w:bCs/>
                <w:color w:val="000000"/>
              </w:rPr>
              <w:t>Billy</w:t>
            </w:r>
          </w:p>
        </w:tc>
        <w:tc>
          <w:tcPr>
            <w:tcW w:w="816" w:type="dxa"/>
            <w:tcBorders>
              <w:top w:val="nil"/>
              <w:left w:val="nil"/>
              <w:bottom w:val="single" w:sz="4" w:space="0" w:color="auto"/>
              <w:right w:val="single" w:sz="4" w:space="0" w:color="auto"/>
            </w:tcBorders>
            <w:vAlign w:val="bottom"/>
            <w:hideMark/>
          </w:tcPr>
          <w:p w14:paraId="6E1160D8"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25.06</w:t>
            </w:r>
          </w:p>
        </w:tc>
        <w:tc>
          <w:tcPr>
            <w:tcW w:w="815" w:type="dxa"/>
            <w:tcBorders>
              <w:top w:val="nil"/>
              <w:left w:val="nil"/>
              <w:bottom w:val="single" w:sz="4" w:space="0" w:color="auto"/>
              <w:right w:val="single" w:sz="4" w:space="0" w:color="auto"/>
            </w:tcBorders>
            <w:vAlign w:val="bottom"/>
            <w:hideMark/>
          </w:tcPr>
          <w:p w14:paraId="2BBD29C5"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25.09</w:t>
            </w:r>
          </w:p>
        </w:tc>
        <w:tc>
          <w:tcPr>
            <w:tcW w:w="815" w:type="dxa"/>
            <w:tcBorders>
              <w:top w:val="nil"/>
              <w:left w:val="nil"/>
              <w:bottom w:val="single" w:sz="4" w:space="0" w:color="auto"/>
              <w:right w:val="single" w:sz="4" w:space="0" w:color="auto"/>
            </w:tcBorders>
            <w:vAlign w:val="bottom"/>
            <w:hideMark/>
          </w:tcPr>
          <w:p w14:paraId="12F8223E"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25.12</w:t>
            </w:r>
          </w:p>
        </w:tc>
        <w:tc>
          <w:tcPr>
            <w:tcW w:w="1609" w:type="dxa"/>
            <w:tcBorders>
              <w:top w:val="nil"/>
              <w:left w:val="nil"/>
              <w:bottom w:val="single" w:sz="4" w:space="0" w:color="auto"/>
              <w:right w:val="single" w:sz="4" w:space="0" w:color="auto"/>
            </w:tcBorders>
            <w:vAlign w:val="bottom"/>
            <w:hideMark/>
          </w:tcPr>
          <w:p w14:paraId="5446566D"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25.09</w:t>
            </w:r>
          </w:p>
        </w:tc>
        <w:tc>
          <w:tcPr>
            <w:tcW w:w="766" w:type="dxa"/>
            <w:tcBorders>
              <w:top w:val="nil"/>
              <w:left w:val="nil"/>
              <w:bottom w:val="single" w:sz="4" w:space="0" w:color="auto"/>
              <w:right w:val="single" w:sz="4" w:space="0" w:color="auto"/>
            </w:tcBorders>
            <w:vAlign w:val="bottom"/>
            <w:hideMark/>
          </w:tcPr>
          <w:p w14:paraId="296E6C64"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0.36</w:t>
            </w:r>
          </w:p>
        </w:tc>
        <w:tc>
          <w:tcPr>
            <w:tcW w:w="1679" w:type="dxa"/>
            <w:tcBorders>
              <w:top w:val="nil"/>
              <w:left w:val="nil"/>
              <w:bottom w:val="single" w:sz="4" w:space="0" w:color="auto"/>
              <w:right w:val="single" w:sz="4" w:space="0" w:color="auto"/>
            </w:tcBorders>
            <w:vAlign w:val="bottom"/>
            <w:hideMark/>
          </w:tcPr>
          <w:p w14:paraId="0C40F52C"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0.03</w:t>
            </w:r>
          </w:p>
        </w:tc>
        <w:tc>
          <w:tcPr>
            <w:tcW w:w="2110" w:type="dxa"/>
            <w:tcBorders>
              <w:top w:val="nil"/>
              <w:left w:val="nil"/>
              <w:bottom w:val="single" w:sz="4" w:space="0" w:color="auto"/>
              <w:right w:val="single" w:sz="4" w:space="0" w:color="auto"/>
            </w:tcBorders>
            <w:vAlign w:val="bottom"/>
            <w:hideMark/>
          </w:tcPr>
          <w:p w14:paraId="330A5F58"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0.12</w:t>
            </w:r>
          </w:p>
        </w:tc>
      </w:tr>
      <w:tr w:rsidR="00D22CF3" w:rsidRPr="00D22CF3" w14:paraId="690C46C8"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6AB7EFF8" w14:textId="77777777" w:rsidR="00D22CF3" w:rsidRPr="00D22CF3" w:rsidRDefault="00D22CF3" w:rsidP="00C96FB0">
            <w:pPr>
              <w:spacing w:after="0" w:line="240" w:lineRule="auto"/>
              <w:rPr>
                <w:rFonts w:eastAsia="Times New Roman" w:cs="Times New Roman"/>
                <w:b/>
                <w:bCs/>
                <w:color w:val="000000"/>
              </w:rPr>
            </w:pPr>
            <w:r w:rsidRPr="00D22CF3">
              <w:rPr>
                <w:rFonts w:eastAsia="Times New Roman" w:cs="Times New Roman"/>
                <w:b/>
                <w:bCs/>
                <w:color w:val="000000"/>
              </w:rPr>
              <w:t>Charlie</w:t>
            </w:r>
          </w:p>
        </w:tc>
        <w:tc>
          <w:tcPr>
            <w:tcW w:w="816" w:type="dxa"/>
            <w:tcBorders>
              <w:top w:val="nil"/>
              <w:left w:val="nil"/>
              <w:bottom w:val="single" w:sz="4" w:space="0" w:color="auto"/>
              <w:right w:val="single" w:sz="4" w:space="0" w:color="auto"/>
            </w:tcBorders>
            <w:vAlign w:val="bottom"/>
            <w:hideMark/>
          </w:tcPr>
          <w:p w14:paraId="2D7DDD01"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24.98</w:t>
            </w:r>
          </w:p>
        </w:tc>
        <w:tc>
          <w:tcPr>
            <w:tcW w:w="815" w:type="dxa"/>
            <w:tcBorders>
              <w:top w:val="nil"/>
              <w:left w:val="nil"/>
              <w:bottom w:val="single" w:sz="4" w:space="0" w:color="auto"/>
              <w:right w:val="single" w:sz="4" w:space="0" w:color="auto"/>
            </w:tcBorders>
            <w:vAlign w:val="bottom"/>
            <w:hideMark/>
          </w:tcPr>
          <w:p w14:paraId="50943605"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25.17</w:t>
            </w:r>
          </w:p>
        </w:tc>
        <w:tc>
          <w:tcPr>
            <w:tcW w:w="815" w:type="dxa"/>
            <w:tcBorders>
              <w:top w:val="nil"/>
              <w:left w:val="nil"/>
              <w:bottom w:val="single" w:sz="4" w:space="0" w:color="auto"/>
              <w:right w:val="single" w:sz="4" w:space="0" w:color="auto"/>
            </w:tcBorders>
            <w:vAlign w:val="bottom"/>
            <w:hideMark/>
          </w:tcPr>
          <w:p w14:paraId="60E942AB"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24.87</w:t>
            </w:r>
          </w:p>
        </w:tc>
        <w:tc>
          <w:tcPr>
            <w:tcW w:w="1609" w:type="dxa"/>
            <w:tcBorders>
              <w:top w:val="nil"/>
              <w:left w:val="nil"/>
              <w:bottom w:val="single" w:sz="4" w:space="0" w:color="auto"/>
              <w:right w:val="single" w:sz="4" w:space="0" w:color="auto"/>
            </w:tcBorders>
            <w:vAlign w:val="bottom"/>
            <w:hideMark/>
          </w:tcPr>
          <w:p w14:paraId="6FAF86B1"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25.01</w:t>
            </w:r>
          </w:p>
        </w:tc>
        <w:tc>
          <w:tcPr>
            <w:tcW w:w="766" w:type="dxa"/>
            <w:tcBorders>
              <w:top w:val="nil"/>
              <w:left w:val="nil"/>
              <w:bottom w:val="single" w:sz="4" w:space="0" w:color="auto"/>
              <w:right w:val="single" w:sz="4" w:space="0" w:color="auto"/>
            </w:tcBorders>
            <w:vAlign w:val="bottom"/>
            <w:hideMark/>
          </w:tcPr>
          <w:p w14:paraId="3BCF15B5"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0.03</w:t>
            </w:r>
          </w:p>
        </w:tc>
        <w:tc>
          <w:tcPr>
            <w:tcW w:w="1679" w:type="dxa"/>
            <w:tcBorders>
              <w:top w:val="nil"/>
              <w:left w:val="nil"/>
              <w:bottom w:val="single" w:sz="4" w:space="0" w:color="auto"/>
              <w:right w:val="single" w:sz="4" w:space="0" w:color="auto"/>
            </w:tcBorders>
            <w:vAlign w:val="bottom"/>
            <w:hideMark/>
          </w:tcPr>
          <w:p w14:paraId="12809FB1"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0.15</w:t>
            </w:r>
          </w:p>
        </w:tc>
        <w:tc>
          <w:tcPr>
            <w:tcW w:w="2110" w:type="dxa"/>
            <w:tcBorders>
              <w:top w:val="nil"/>
              <w:left w:val="nil"/>
              <w:bottom w:val="single" w:sz="4" w:space="0" w:color="auto"/>
              <w:right w:val="single" w:sz="4" w:space="0" w:color="auto"/>
            </w:tcBorders>
            <w:vAlign w:val="bottom"/>
            <w:hideMark/>
          </w:tcPr>
          <w:p w14:paraId="6B7B0218"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0.6</w:t>
            </w:r>
          </w:p>
        </w:tc>
      </w:tr>
      <w:tr w:rsidR="00D22CF3" w:rsidRPr="00D22CF3" w14:paraId="7ECB5290"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17044E6F" w14:textId="77777777" w:rsidR="00D22CF3" w:rsidRPr="00D22CF3" w:rsidRDefault="00D22CF3" w:rsidP="00C96FB0">
            <w:pPr>
              <w:spacing w:after="0" w:line="240" w:lineRule="auto"/>
              <w:rPr>
                <w:rFonts w:eastAsia="Times New Roman" w:cs="Times New Roman"/>
                <w:b/>
                <w:bCs/>
                <w:color w:val="000000"/>
              </w:rPr>
            </w:pPr>
            <w:r w:rsidRPr="00D22CF3">
              <w:rPr>
                <w:rFonts w:eastAsia="Times New Roman" w:cs="Times New Roman"/>
                <w:b/>
                <w:bCs/>
                <w:color w:val="000000"/>
              </w:rPr>
              <w:t>Denise</w:t>
            </w:r>
          </w:p>
        </w:tc>
        <w:tc>
          <w:tcPr>
            <w:tcW w:w="816" w:type="dxa"/>
            <w:tcBorders>
              <w:top w:val="nil"/>
              <w:left w:val="nil"/>
              <w:bottom w:val="single" w:sz="4" w:space="0" w:color="auto"/>
              <w:right w:val="single" w:sz="4" w:space="0" w:color="auto"/>
            </w:tcBorders>
            <w:vAlign w:val="bottom"/>
            <w:hideMark/>
          </w:tcPr>
          <w:p w14:paraId="1B41C1C2"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24.89</w:t>
            </w:r>
          </w:p>
        </w:tc>
        <w:tc>
          <w:tcPr>
            <w:tcW w:w="815" w:type="dxa"/>
            <w:tcBorders>
              <w:top w:val="nil"/>
              <w:left w:val="nil"/>
              <w:bottom w:val="single" w:sz="4" w:space="0" w:color="auto"/>
              <w:right w:val="single" w:sz="4" w:space="0" w:color="auto"/>
            </w:tcBorders>
            <w:vAlign w:val="bottom"/>
            <w:hideMark/>
          </w:tcPr>
          <w:p w14:paraId="44B2E341"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24.91</w:t>
            </w:r>
          </w:p>
        </w:tc>
        <w:tc>
          <w:tcPr>
            <w:tcW w:w="815" w:type="dxa"/>
            <w:tcBorders>
              <w:top w:val="nil"/>
              <w:left w:val="nil"/>
              <w:bottom w:val="single" w:sz="4" w:space="0" w:color="auto"/>
              <w:right w:val="single" w:sz="4" w:space="0" w:color="auto"/>
            </w:tcBorders>
            <w:vAlign w:val="bottom"/>
            <w:hideMark/>
          </w:tcPr>
          <w:p w14:paraId="1DC4FBCC"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24.93</w:t>
            </w:r>
          </w:p>
        </w:tc>
        <w:tc>
          <w:tcPr>
            <w:tcW w:w="1609" w:type="dxa"/>
            <w:tcBorders>
              <w:top w:val="nil"/>
              <w:left w:val="nil"/>
              <w:bottom w:val="single" w:sz="4" w:space="0" w:color="auto"/>
              <w:right w:val="single" w:sz="4" w:space="0" w:color="auto"/>
            </w:tcBorders>
            <w:vAlign w:val="bottom"/>
            <w:hideMark/>
          </w:tcPr>
          <w:p w14:paraId="28FC8A04"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24.91</w:t>
            </w:r>
          </w:p>
        </w:tc>
        <w:tc>
          <w:tcPr>
            <w:tcW w:w="766" w:type="dxa"/>
            <w:tcBorders>
              <w:top w:val="nil"/>
              <w:left w:val="nil"/>
              <w:bottom w:val="single" w:sz="4" w:space="0" w:color="auto"/>
              <w:right w:val="single" w:sz="4" w:space="0" w:color="auto"/>
            </w:tcBorders>
            <w:vAlign w:val="bottom"/>
            <w:hideMark/>
          </w:tcPr>
          <w:p w14:paraId="7B478B2C"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0.36</w:t>
            </w:r>
          </w:p>
        </w:tc>
        <w:tc>
          <w:tcPr>
            <w:tcW w:w="1679" w:type="dxa"/>
            <w:tcBorders>
              <w:top w:val="nil"/>
              <w:left w:val="nil"/>
              <w:bottom w:val="single" w:sz="4" w:space="0" w:color="auto"/>
              <w:right w:val="single" w:sz="4" w:space="0" w:color="auto"/>
            </w:tcBorders>
            <w:vAlign w:val="bottom"/>
            <w:hideMark/>
          </w:tcPr>
          <w:p w14:paraId="02B32162"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0.02</w:t>
            </w:r>
          </w:p>
        </w:tc>
        <w:tc>
          <w:tcPr>
            <w:tcW w:w="2110" w:type="dxa"/>
            <w:tcBorders>
              <w:top w:val="nil"/>
              <w:left w:val="nil"/>
              <w:bottom w:val="single" w:sz="4" w:space="0" w:color="auto"/>
              <w:right w:val="single" w:sz="4" w:space="0" w:color="auto"/>
            </w:tcBorders>
            <w:vAlign w:val="bottom"/>
            <w:hideMark/>
          </w:tcPr>
          <w:p w14:paraId="2D144C99" w14:textId="77777777" w:rsidR="00D22CF3" w:rsidRPr="00D22CF3" w:rsidRDefault="00D22CF3" w:rsidP="00C96FB0">
            <w:pPr>
              <w:spacing w:after="0" w:line="240" w:lineRule="auto"/>
              <w:jc w:val="center"/>
              <w:rPr>
                <w:rFonts w:eastAsia="Times New Roman" w:cs="Times New Roman"/>
                <w:color w:val="000000"/>
              </w:rPr>
            </w:pPr>
            <w:r w:rsidRPr="00D22CF3">
              <w:rPr>
                <w:rFonts w:eastAsia="Times New Roman" w:cs="Times New Roman"/>
                <w:color w:val="000000"/>
              </w:rPr>
              <w:t>0.08</w:t>
            </w:r>
          </w:p>
        </w:tc>
      </w:tr>
    </w:tbl>
    <w:p w14:paraId="592B4C02" w14:textId="77777777" w:rsidR="00D22CF3" w:rsidRPr="00D22CF3" w:rsidRDefault="00D22CF3" w:rsidP="00D22CF3">
      <w:pPr>
        <w:pStyle w:val="NoSpacing"/>
        <w:rPr>
          <w:rFonts w:cs="Times New Roman"/>
        </w:rPr>
      </w:pPr>
    </w:p>
    <w:p w14:paraId="6D0FBF91" w14:textId="77777777" w:rsidR="00D22CF3" w:rsidRPr="00D22CF3" w:rsidRDefault="00D22CF3" w:rsidP="00D22CF3">
      <w:pPr>
        <w:rPr>
          <w:rFonts w:cs="Times New Roman"/>
        </w:rPr>
      </w:pPr>
      <w:r w:rsidRPr="00D22CF3">
        <w:rPr>
          <w:rFonts w:cs="Times New Roman"/>
          <w:b/>
          <w:bCs/>
        </w:rPr>
        <w:t>Table 3. Individual and average volumes delivered by a 25 mL Class A Volumetric Pipet.</w:t>
      </w:r>
    </w:p>
    <w:tbl>
      <w:tblPr>
        <w:tblW w:w="9625" w:type="dxa"/>
        <w:tblLook w:val="04A0" w:firstRow="1" w:lastRow="0" w:firstColumn="1" w:lastColumn="0" w:noHBand="0" w:noVBand="1"/>
      </w:tblPr>
      <w:tblGrid>
        <w:gridCol w:w="1015"/>
        <w:gridCol w:w="816"/>
        <w:gridCol w:w="815"/>
        <w:gridCol w:w="815"/>
        <w:gridCol w:w="1609"/>
        <w:gridCol w:w="766"/>
        <w:gridCol w:w="1679"/>
        <w:gridCol w:w="2110"/>
      </w:tblGrid>
      <w:tr w:rsidR="00D22CF3" w:rsidRPr="00D22CF3" w14:paraId="5EB9ABD3" w14:textId="77777777" w:rsidTr="00C96FB0">
        <w:trPr>
          <w:trHeight w:val="70"/>
          <w:tblHeader/>
        </w:trPr>
        <w:tc>
          <w:tcPr>
            <w:tcW w:w="1015" w:type="dxa"/>
            <w:tcBorders>
              <w:top w:val="single" w:sz="4" w:space="0" w:color="auto"/>
              <w:left w:val="single" w:sz="4" w:space="0" w:color="auto"/>
              <w:bottom w:val="single" w:sz="4" w:space="0" w:color="auto"/>
              <w:right w:val="single" w:sz="4" w:space="0" w:color="auto"/>
            </w:tcBorders>
            <w:vAlign w:val="center"/>
            <w:hideMark/>
          </w:tcPr>
          <w:p w14:paraId="10350B86"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Student</w:t>
            </w:r>
          </w:p>
        </w:tc>
        <w:tc>
          <w:tcPr>
            <w:tcW w:w="816" w:type="dxa"/>
            <w:tcBorders>
              <w:top w:val="single" w:sz="4" w:space="0" w:color="auto"/>
              <w:left w:val="nil"/>
              <w:bottom w:val="single" w:sz="4" w:space="0" w:color="auto"/>
              <w:right w:val="single" w:sz="4" w:space="0" w:color="auto"/>
            </w:tcBorders>
            <w:vAlign w:val="center"/>
            <w:hideMark/>
          </w:tcPr>
          <w:p w14:paraId="5E07D23E"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Trial 1</w:t>
            </w:r>
          </w:p>
        </w:tc>
        <w:tc>
          <w:tcPr>
            <w:tcW w:w="815" w:type="dxa"/>
            <w:tcBorders>
              <w:top w:val="single" w:sz="4" w:space="0" w:color="auto"/>
              <w:left w:val="nil"/>
              <w:bottom w:val="single" w:sz="4" w:space="0" w:color="auto"/>
              <w:right w:val="single" w:sz="4" w:space="0" w:color="auto"/>
            </w:tcBorders>
            <w:vAlign w:val="center"/>
            <w:hideMark/>
          </w:tcPr>
          <w:p w14:paraId="6D19880F"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Trial 2</w:t>
            </w:r>
          </w:p>
        </w:tc>
        <w:tc>
          <w:tcPr>
            <w:tcW w:w="815" w:type="dxa"/>
            <w:tcBorders>
              <w:top w:val="single" w:sz="4" w:space="0" w:color="auto"/>
              <w:left w:val="nil"/>
              <w:bottom w:val="single" w:sz="4" w:space="0" w:color="auto"/>
              <w:right w:val="single" w:sz="4" w:space="0" w:color="auto"/>
            </w:tcBorders>
            <w:vAlign w:val="center"/>
            <w:hideMark/>
          </w:tcPr>
          <w:p w14:paraId="0785AB1A"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Trial 3</w:t>
            </w:r>
          </w:p>
        </w:tc>
        <w:tc>
          <w:tcPr>
            <w:tcW w:w="1609" w:type="dxa"/>
            <w:tcBorders>
              <w:top w:val="single" w:sz="4" w:space="0" w:color="auto"/>
              <w:left w:val="nil"/>
              <w:bottom w:val="single" w:sz="4" w:space="0" w:color="auto"/>
              <w:right w:val="single" w:sz="4" w:space="0" w:color="auto"/>
            </w:tcBorders>
            <w:vAlign w:val="center"/>
            <w:hideMark/>
          </w:tcPr>
          <w:p w14:paraId="2E01BD78"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Average Volume (mL)</w:t>
            </w:r>
          </w:p>
        </w:tc>
        <w:tc>
          <w:tcPr>
            <w:tcW w:w="766" w:type="dxa"/>
            <w:tcBorders>
              <w:top w:val="single" w:sz="4" w:space="0" w:color="auto"/>
              <w:left w:val="nil"/>
              <w:bottom w:val="single" w:sz="4" w:space="0" w:color="auto"/>
              <w:right w:val="single" w:sz="4" w:space="0" w:color="auto"/>
            </w:tcBorders>
            <w:vAlign w:val="center"/>
            <w:hideMark/>
          </w:tcPr>
          <w:p w14:paraId="13CE60D7"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 Error</w:t>
            </w:r>
          </w:p>
        </w:tc>
        <w:tc>
          <w:tcPr>
            <w:tcW w:w="1679" w:type="dxa"/>
            <w:tcBorders>
              <w:top w:val="single" w:sz="4" w:space="0" w:color="auto"/>
              <w:left w:val="nil"/>
              <w:bottom w:val="single" w:sz="4" w:space="0" w:color="auto"/>
              <w:right w:val="single" w:sz="4" w:space="0" w:color="auto"/>
            </w:tcBorders>
            <w:vAlign w:val="center"/>
            <w:hideMark/>
          </w:tcPr>
          <w:p w14:paraId="6F65CD14"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Standard Deviation (mL)</w:t>
            </w:r>
          </w:p>
        </w:tc>
        <w:tc>
          <w:tcPr>
            <w:tcW w:w="2110" w:type="dxa"/>
            <w:tcBorders>
              <w:top w:val="single" w:sz="4" w:space="0" w:color="auto"/>
              <w:left w:val="nil"/>
              <w:bottom w:val="single" w:sz="4" w:space="0" w:color="auto"/>
              <w:right w:val="single" w:sz="4" w:space="0" w:color="auto"/>
            </w:tcBorders>
            <w:vAlign w:val="center"/>
            <w:hideMark/>
          </w:tcPr>
          <w:p w14:paraId="2F796237" w14:textId="77777777" w:rsidR="00D22CF3" w:rsidRPr="00D22CF3" w:rsidRDefault="00D22CF3" w:rsidP="00C96FB0">
            <w:pPr>
              <w:spacing w:after="0" w:line="240" w:lineRule="auto"/>
              <w:jc w:val="center"/>
              <w:rPr>
                <w:rFonts w:eastAsia="Times New Roman" w:cs="Times New Roman"/>
                <w:b/>
                <w:bCs/>
                <w:color w:val="000000"/>
              </w:rPr>
            </w:pPr>
            <w:r w:rsidRPr="00D22CF3">
              <w:rPr>
                <w:rFonts w:eastAsia="Times New Roman" w:cs="Times New Roman"/>
                <w:b/>
                <w:bCs/>
                <w:color w:val="000000"/>
              </w:rPr>
              <w:t>% Relative Standard Deviation</w:t>
            </w:r>
          </w:p>
        </w:tc>
      </w:tr>
      <w:tr w:rsidR="00D22CF3" w:rsidRPr="00D22CF3" w14:paraId="3413FC7B"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1401A14F" w14:textId="77777777" w:rsidR="00D22CF3" w:rsidRPr="00D22CF3" w:rsidRDefault="00D22CF3" w:rsidP="00C96FB0">
            <w:pPr>
              <w:spacing w:after="0" w:line="240" w:lineRule="auto"/>
              <w:rPr>
                <w:rFonts w:eastAsia="Times New Roman" w:cs="Times New Roman"/>
                <w:b/>
                <w:bCs/>
                <w:color w:val="000000"/>
              </w:rPr>
            </w:pPr>
            <w:r w:rsidRPr="00D22CF3">
              <w:rPr>
                <w:rFonts w:eastAsia="Times New Roman" w:cs="Times New Roman"/>
                <w:b/>
                <w:bCs/>
                <w:color w:val="000000"/>
              </w:rPr>
              <w:t>Alex</w:t>
            </w:r>
          </w:p>
        </w:tc>
        <w:tc>
          <w:tcPr>
            <w:tcW w:w="816" w:type="dxa"/>
            <w:tcBorders>
              <w:top w:val="nil"/>
              <w:left w:val="nil"/>
              <w:bottom w:val="single" w:sz="4" w:space="0" w:color="auto"/>
              <w:right w:val="single" w:sz="4" w:space="0" w:color="auto"/>
            </w:tcBorders>
            <w:vAlign w:val="bottom"/>
            <w:hideMark/>
          </w:tcPr>
          <w:p w14:paraId="1D961D82"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24.76</w:t>
            </w:r>
          </w:p>
        </w:tc>
        <w:tc>
          <w:tcPr>
            <w:tcW w:w="815" w:type="dxa"/>
            <w:tcBorders>
              <w:top w:val="nil"/>
              <w:left w:val="nil"/>
              <w:bottom w:val="single" w:sz="4" w:space="0" w:color="auto"/>
              <w:right w:val="single" w:sz="4" w:space="0" w:color="auto"/>
            </w:tcBorders>
            <w:vAlign w:val="bottom"/>
            <w:hideMark/>
          </w:tcPr>
          <w:p w14:paraId="22F6B47C"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24.79</w:t>
            </w:r>
          </w:p>
        </w:tc>
        <w:tc>
          <w:tcPr>
            <w:tcW w:w="815" w:type="dxa"/>
            <w:tcBorders>
              <w:top w:val="nil"/>
              <w:left w:val="nil"/>
              <w:bottom w:val="single" w:sz="4" w:space="0" w:color="auto"/>
              <w:right w:val="single" w:sz="4" w:space="0" w:color="auto"/>
            </w:tcBorders>
            <w:vAlign w:val="bottom"/>
            <w:hideMark/>
          </w:tcPr>
          <w:p w14:paraId="6D76AB9F"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24.64</w:t>
            </w:r>
          </w:p>
        </w:tc>
        <w:tc>
          <w:tcPr>
            <w:tcW w:w="1609" w:type="dxa"/>
            <w:tcBorders>
              <w:top w:val="nil"/>
              <w:left w:val="nil"/>
              <w:bottom w:val="single" w:sz="4" w:space="0" w:color="auto"/>
              <w:right w:val="single" w:sz="4" w:space="0" w:color="auto"/>
            </w:tcBorders>
            <w:vAlign w:val="bottom"/>
            <w:hideMark/>
          </w:tcPr>
          <w:p w14:paraId="7CA2E3E6"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24.73</w:t>
            </w:r>
          </w:p>
        </w:tc>
        <w:tc>
          <w:tcPr>
            <w:tcW w:w="766" w:type="dxa"/>
            <w:tcBorders>
              <w:top w:val="nil"/>
              <w:left w:val="nil"/>
              <w:bottom w:val="single" w:sz="4" w:space="0" w:color="auto"/>
              <w:right w:val="single" w:sz="4" w:space="0" w:color="auto"/>
            </w:tcBorders>
            <w:vAlign w:val="bottom"/>
            <w:hideMark/>
          </w:tcPr>
          <w:p w14:paraId="100DF98D"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1.1</w:t>
            </w:r>
          </w:p>
        </w:tc>
        <w:tc>
          <w:tcPr>
            <w:tcW w:w="1679" w:type="dxa"/>
            <w:tcBorders>
              <w:top w:val="nil"/>
              <w:left w:val="nil"/>
              <w:bottom w:val="single" w:sz="4" w:space="0" w:color="auto"/>
              <w:right w:val="single" w:sz="4" w:space="0" w:color="auto"/>
            </w:tcBorders>
            <w:vAlign w:val="bottom"/>
            <w:hideMark/>
          </w:tcPr>
          <w:p w14:paraId="032B479B"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0.08</w:t>
            </w:r>
          </w:p>
        </w:tc>
        <w:tc>
          <w:tcPr>
            <w:tcW w:w="2110" w:type="dxa"/>
            <w:tcBorders>
              <w:top w:val="nil"/>
              <w:left w:val="nil"/>
              <w:bottom w:val="single" w:sz="4" w:space="0" w:color="auto"/>
              <w:right w:val="single" w:sz="4" w:space="0" w:color="auto"/>
            </w:tcBorders>
            <w:vAlign w:val="bottom"/>
            <w:hideMark/>
          </w:tcPr>
          <w:p w14:paraId="2E66AD52"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0.3</w:t>
            </w:r>
          </w:p>
        </w:tc>
      </w:tr>
      <w:tr w:rsidR="00D22CF3" w:rsidRPr="00D22CF3" w14:paraId="19A95131"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7DC9D56B" w14:textId="77777777" w:rsidR="00D22CF3" w:rsidRPr="00D22CF3" w:rsidRDefault="00D22CF3" w:rsidP="00C96FB0">
            <w:pPr>
              <w:spacing w:after="0" w:line="240" w:lineRule="auto"/>
              <w:rPr>
                <w:rFonts w:eastAsia="Times New Roman" w:cs="Times New Roman"/>
                <w:b/>
                <w:bCs/>
                <w:color w:val="000000"/>
              </w:rPr>
            </w:pPr>
            <w:r w:rsidRPr="00D22CF3">
              <w:rPr>
                <w:rFonts w:eastAsia="Times New Roman" w:cs="Times New Roman"/>
                <w:b/>
                <w:bCs/>
                <w:color w:val="000000"/>
              </w:rPr>
              <w:t>Billy</w:t>
            </w:r>
          </w:p>
        </w:tc>
        <w:tc>
          <w:tcPr>
            <w:tcW w:w="816" w:type="dxa"/>
            <w:tcBorders>
              <w:top w:val="nil"/>
              <w:left w:val="nil"/>
              <w:bottom w:val="single" w:sz="4" w:space="0" w:color="auto"/>
              <w:right w:val="single" w:sz="4" w:space="0" w:color="auto"/>
            </w:tcBorders>
            <w:vAlign w:val="bottom"/>
            <w:hideMark/>
          </w:tcPr>
          <w:p w14:paraId="430D68CD"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24.79</w:t>
            </w:r>
          </w:p>
        </w:tc>
        <w:tc>
          <w:tcPr>
            <w:tcW w:w="815" w:type="dxa"/>
            <w:tcBorders>
              <w:top w:val="nil"/>
              <w:left w:val="nil"/>
              <w:bottom w:val="single" w:sz="4" w:space="0" w:color="auto"/>
              <w:right w:val="single" w:sz="4" w:space="0" w:color="auto"/>
            </w:tcBorders>
            <w:vAlign w:val="bottom"/>
            <w:hideMark/>
          </w:tcPr>
          <w:p w14:paraId="747A4EEB"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25.11</w:t>
            </w:r>
          </w:p>
        </w:tc>
        <w:tc>
          <w:tcPr>
            <w:tcW w:w="815" w:type="dxa"/>
            <w:tcBorders>
              <w:top w:val="nil"/>
              <w:left w:val="nil"/>
              <w:bottom w:val="single" w:sz="4" w:space="0" w:color="auto"/>
              <w:right w:val="single" w:sz="4" w:space="0" w:color="auto"/>
            </w:tcBorders>
            <w:vAlign w:val="bottom"/>
            <w:hideMark/>
          </w:tcPr>
          <w:p w14:paraId="13329465"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25.17</w:t>
            </w:r>
          </w:p>
        </w:tc>
        <w:tc>
          <w:tcPr>
            <w:tcW w:w="1609" w:type="dxa"/>
            <w:tcBorders>
              <w:top w:val="nil"/>
              <w:left w:val="nil"/>
              <w:bottom w:val="single" w:sz="4" w:space="0" w:color="auto"/>
              <w:right w:val="single" w:sz="4" w:space="0" w:color="auto"/>
            </w:tcBorders>
            <w:vAlign w:val="bottom"/>
            <w:hideMark/>
          </w:tcPr>
          <w:p w14:paraId="1673A675"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25.02</w:t>
            </w:r>
          </w:p>
        </w:tc>
        <w:tc>
          <w:tcPr>
            <w:tcW w:w="766" w:type="dxa"/>
            <w:tcBorders>
              <w:top w:val="nil"/>
              <w:left w:val="nil"/>
              <w:bottom w:val="single" w:sz="4" w:space="0" w:color="auto"/>
              <w:right w:val="single" w:sz="4" w:space="0" w:color="auto"/>
            </w:tcBorders>
            <w:vAlign w:val="bottom"/>
            <w:hideMark/>
          </w:tcPr>
          <w:p w14:paraId="6DC5A015"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0.09</w:t>
            </w:r>
          </w:p>
        </w:tc>
        <w:tc>
          <w:tcPr>
            <w:tcW w:w="1679" w:type="dxa"/>
            <w:tcBorders>
              <w:top w:val="nil"/>
              <w:left w:val="nil"/>
              <w:bottom w:val="single" w:sz="4" w:space="0" w:color="auto"/>
              <w:right w:val="single" w:sz="4" w:space="0" w:color="auto"/>
            </w:tcBorders>
            <w:vAlign w:val="bottom"/>
            <w:hideMark/>
          </w:tcPr>
          <w:p w14:paraId="519B2DB4"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0.20</w:t>
            </w:r>
          </w:p>
        </w:tc>
        <w:tc>
          <w:tcPr>
            <w:tcW w:w="2110" w:type="dxa"/>
            <w:tcBorders>
              <w:top w:val="nil"/>
              <w:left w:val="nil"/>
              <w:bottom w:val="single" w:sz="4" w:space="0" w:color="auto"/>
              <w:right w:val="single" w:sz="4" w:space="0" w:color="auto"/>
            </w:tcBorders>
            <w:vAlign w:val="bottom"/>
            <w:hideMark/>
          </w:tcPr>
          <w:p w14:paraId="493537C5"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0.8</w:t>
            </w:r>
          </w:p>
        </w:tc>
      </w:tr>
      <w:tr w:rsidR="00D22CF3" w:rsidRPr="00D22CF3" w14:paraId="5ADFF880"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0F9C895D" w14:textId="77777777" w:rsidR="00D22CF3" w:rsidRPr="00D22CF3" w:rsidRDefault="00D22CF3" w:rsidP="00C96FB0">
            <w:pPr>
              <w:spacing w:after="0" w:line="240" w:lineRule="auto"/>
              <w:rPr>
                <w:rFonts w:eastAsia="Times New Roman" w:cs="Times New Roman"/>
                <w:b/>
                <w:bCs/>
                <w:color w:val="000000"/>
              </w:rPr>
            </w:pPr>
            <w:r w:rsidRPr="00D22CF3">
              <w:rPr>
                <w:rFonts w:eastAsia="Times New Roman" w:cs="Times New Roman"/>
                <w:b/>
                <w:bCs/>
                <w:color w:val="000000"/>
              </w:rPr>
              <w:t>Charlie</w:t>
            </w:r>
          </w:p>
        </w:tc>
        <w:tc>
          <w:tcPr>
            <w:tcW w:w="816" w:type="dxa"/>
            <w:tcBorders>
              <w:top w:val="nil"/>
              <w:left w:val="nil"/>
              <w:bottom w:val="single" w:sz="4" w:space="0" w:color="auto"/>
              <w:right w:val="single" w:sz="4" w:space="0" w:color="auto"/>
            </w:tcBorders>
            <w:vAlign w:val="bottom"/>
            <w:hideMark/>
          </w:tcPr>
          <w:p w14:paraId="034E6FFC"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25.15</w:t>
            </w:r>
          </w:p>
        </w:tc>
        <w:tc>
          <w:tcPr>
            <w:tcW w:w="815" w:type="dxa"/>
            <w:tcBorders>
              <w:top w:val="nil"/>
              <w:left w:val="nil"/>
              <w:bottom w:val="single" w:sz="4" w:space="0" w:color="auto"/>
              <w:right w:val="single" w:sz="4" w:space="0" w:color="auto"/>
            </w:tcBorders>
            <w:vAlign w:val="bottom"/>
            <w:hideMark/>
          </w:tcPr>
          <w:p w14:paraId="732AB6B0"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25.11</w:t>
            </w:r>
          </w:p>
        </w:tc>
        <w:tc>
          <w:tcPr>
            <w:tcW w:w="815" w:type="dxa"/>
            <w:tcBorders>
              <w:top w:val="nil"/>
              <w:left w:val="nil"/>
              <w:bottom w:val="single" w:sz="4" w:space="0" w:color="auto"/>
              <w:right w:val="single" w:sz="4" w:space="0" w:color="auto"/>
            </w:tcBorders>
            <w:vAlign w:val="bottom"/>
            <w:hideMark/>
          </w:tcPr>
          <w:p w14:paraId="48AF7B38"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25.04</w:t>
            </w:r>
          </w:p>
        </w:tc>
        <w:tc>
          <w:tcPr>
            <w:tcW w:w="1609" w:type="dxa"/>
            <w:tcBorders>
              <w:top w:val="nil"/>
              <w:left w:val="nil"/>
              <w:bottom w:val="single" w:sz="4" w:space="0" w:color="auto"/>
              <w:right w:val="single" w:sz="4" w:space="0" w:color="auto"/>
            </w:tcBorders>
            <w:vAlign w:val="bottom"/>
            <w:hideMark/>
          </w:tcPr>
          <w:p w14:paraId="0F16F8E0"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25.10</w:t>
            </w:r>
          </w:p>
        </w:tc>
        <w:tc>
          <w:tcPr>
            <w:tcW w:w="766" w:type="dxa"/>
            <w:tcBorders>
              <w:top w:val="nil"/>
              <w:left w:val="nil"/>
              <w:bottom w:val="single" w:sz="4" w:space="0" w:color="auto"/>
              <w:right w:val="single" w:sz="4" w:space="0" w:color="auto"/>
            </w:tcBorders>
            <w:vAlign w:val="bottom"/>
            <w:hideMark/>
          </w:tcPr>
          <w:p w14:paraId="7F566191"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0.40</w:t>
            </w:r>
          </w:p>
        </w:tc>
        <w:tc>
          <w:tcPr>
            <w:tcW w:w="1679" w:type="dxa"/>
            <w:tcBorders>
              <w:top w:val="nil"/>
              <w:left w:val="nil"/>
              <w:bottom w:val="single" w:sz="4" w:space="0" w:color="auto"/>
              <w:right w:val="single" w:sz="4" w:space="0" w:color="auto"/>
            </w:tcBorders>
            <w:vAlign w:val="bottom"/>
            <w:hideMark/>
          </w:tcPr>
          <w:p w14:paraId="2FEA00B9"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0.06</w:t>
            </w:r>
          </w:p>
        </w:tc>
        <w:tc>
          <w:tcPr>
            <w:tcW w:w="2110" w:type="dxa"/>
            <w:tcBorders>
              <w:top w:val="nil"/>
              <w:left w:val="nil"/>
              <w:bottom w:val="single" w:sz="4" w:space="0" w:color="auto"/>
              <w:right w:val="single" w:sz="4" w:space="0" w:color="auto"/>
            </w:tcBorders>
            <w:vAlign w:val="bottom"/>
            <w:hideMark/>
          </w:tcPr>
          <w:p w14:paraId="3F2A753A"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0.2</w:t>
            </w:r>
          </w:p>
        </w:tc>
      </w:tr>
      <w:tr w:rsidR="00D22CF3" w:rsidRPr="00D22CF3" w14:paraId="685FE138"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5D4D3CCF" w14:textId="77777777" w:rsidR="00D22CF3" w:rsidRPr="00D22CF3" w:rsidRDefault="00D22CF3" w:rsidP="00C96FB0">
            <w:pPr>
              <w:spacing w:after="0" w:line="240" w:lineRule="auto"/>
              <w:rPr>
                <w:rFonts w:eastAsia="Times New Roman" w:cs="Times New Roman"/>
                <w:b/>
                <w:bCs/>
                <w:color w:val="000000"/>
              </w:rPr>
            </w:pPr>
            <w:r w:rsidRPr="00D22CF3">
              <w:rPr>
                <w:rFonts w:eastAsia="Times New Roman" w:cs="Times New Roman"/>
                <w:b/>
                <w:bCs/>
                <w:color w:val="000000"/>
              </w:rPr>
              <w:t>Denise</w:t>
            </w:r>
          </w:p>
        </w:tc>
        <w:tc>
          <w:tcPr>
            <w:tcW w:w="816" w:type="dxa"/>
            <w:tcBorders>
              <w:top w:val="nil"/>
              <w:left w:val="nil"/>
              <w:bottom w:val="single" w:sz="4" w:space="0" w:color="auto"/>
              <w:right w:val="single" w:sz="4" w:space="0" w:color="auto"/>
            </w:tcBorders>
            <w:vAlign w:val="bottom"/>
            <w:hideMark/>
          </w:tcPr>
          <w:p w14:paraId="7722CA21"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25.50</w:t>
            </w:r>
          </w:p>
        </w:tc>
        <w:tc>
          <w:tcPr>
            <w:tcW w:w="815" w:type="dxa"/>
            <w:tcBorders>
              <w:top w:val="nil"/>
              <w:left w:val="nil"/>
              <w:bottom w:val="single" w:sz="4" w:space="0" w:color="auto"/>
              <w:right w:val="single" w:sz="4" w:space="0" w:color="auto"/>
            </w:tcBorders>
            <w:vAlign w:val="bottom"/>
            <w:hideMark/>
          </w:tcPr>
          <w:p w14:paraId="0CB15AA3"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25.48</w:t>
            </w:r>
          </w:p>
        </w:tc>
        <w:tc>
          <w:tcPr>
            <w:tcW w:w="815" w:type="dxa"/>
            <w:tcBorders>
              <w:top w:val="nil"/>
              <w:left w:val="nil"/>
              <w:bottom w:val="single" w:sz="4" w:space="0" w:color="auto"/>
              <w:right w:val="single" w:sz="4" w:space="0" w:color="auto"/>
            </w:tcBorders>
            <w:vAlign w:val="bottom"/>
            <w:hideMark/>
          </w:tcPr>
          <w:p w14:paraId="0AEEE26E"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25.35</w:t>
            </w:r>
          </w:p>
        </w:tc>
        <w:tc>
          <w:tcPr>
            <w:tcW w:w="1609" w:type="dxa"/>
            <w:tcBorders>
              <w:top w:val="nil"/>
              <w:left w:val="nil"/>
              <w:bottom w:val="single" w:sz="4" w:space="0" w:color="auto"/>
              <w:right w:val="single" w:sz="4" w:space="0" w:color="auto"/>
            </w:tcBorders>
            <w:vAlign w:val="bottom"/>
            <w:hideMark/>
          </w:tcPr>
          <w:p w14:paraId="097146D1"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25.44</w:t>
            </w:r>
          </w:p>
        </w:tc>
        <w:tc>
          <w:tcPr>
            <w:tcW w:w="766" w:type="dxa"/>
            <w:tcBorders>
              <w:top w:val="nil"/>
              <w:left w:val="nil"/>
              <w:bottom w:val="single" w:sz="4" w:space="0" w:color="auto"/>
              <w:right w:val="single" w:sz="4" w:space="0" w:color="auto"/>
            </w:tcBorders>
            <w:vAlign w:val="bottom"/>
            <w:hideMark/>
          </w:tcPr>
          <w:p w14:paraId="59B683E2"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1.8</w:t>
            </w:r>
          </w:p>
        </w:tc>
        <w:tc>
          <w:tcPr>
            <w:tcW w:w="1679" w:type="dxa"/>
            <w:tcBorders>
              <w:top w:val="nil"/>
              <w:left w:val="nil"/>
              <w:bottom w:val="single" w:sz="4" w:space="0" w:color="auto"/>
              <w:right w:val="single" w:sz="4" w:space="0" w:color="auto"/>
            </w:tcBorders>
            <w:vAlign w:val="bottom"/>
            <w:hideMark/>
          </w:tcPr>
          <w:p w14:paraId="49EE6BA3"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0.08</w:t>
            </w:r>
          </w:p>
        </w:tc>
        <w:tc>
          <w:tcPr>
            <w:tcW w:w="2110" w:type="dxa"/>
            <w:tcBorders>
              <w:top w:val="nil"/>
              <w:left w:val="nil"/>
              <w:bottom w:val="single" w:sz="4" w:space="0" w:color="auto"/>
              <w:right w:val="single" w:sz="4" w:space="0" w:color="auto"/>
            </w:tcBorders>
            <w:vAlign w:val="bottom"/>
            <w:hideMark/>
          </w:tcPr>
          <w:p w14:paraId="5AA433B1" w14:textId="77777777" w:rsidR="00D22CF3" w:rsidRPr="00D22CF3" w:rsidRDefault="00D22CF3" w:rsidP="00C96FB0">
            <w:pPr>
              <w:spacing w:after="0" w:line="240" w:lineRule="auto"/>
              <w:jc w:val="center"/>
              <w:rPr>
                <w:rFonts w:eastAsia="Times New Roman" w:cs="Times New Roman"/>
                <w:color w:val="000000"/>
              </w:rPr>
            </w:pPr>
            <w:r w:rsidRPr="00D22CF3">
              <w:rPr>
                <w:rFonts w:cs="Times New Roman"/>
                <w:color w:val="000000"/>
              </w:rPr>
              <w:t>0.3</w:t>
            </w:r>
          </w:p>
        </w:tc>
      </w:tr>
    </w:tbl>
    <w:p w14:paraId="41500BF8" w14:textId="77777777" w:rsidR="00D22CF3" w:rsidRPr="00D22CF3" w:rsidRDefault="00D22CF3" w:rsidP="00D22CF3">
      <w:pPr>
        <w:rPr>
          <w:rFonts w:cs="Times New Roman"/>
          <w:sz w:val="12"/>
          <w:szCs w:val="12"/>
        </w:rPr>
      </w:pPr>
    </w:p>
    <w:p w14:paraId="36E7EEC7" w14:textId="77777777" w:rsidR="00D22CF3" w:rsidRPr="00D22CF3" w:rsidRDefault="00D22CF3">
      <w:pPr>
        <w:pStyle w:val="ListParagraph"/>
        <w:numPr>
          <w:ilvl w:val="0"/>
          <w:numId w:val="6"/>
        </w:numPr>
        <w:ind w:left="360"/>
        <w:rPr>
          <w:rFonts w:cs="Times New Roman"/>
        </w:rPr>
      </w:pPr>
      <w:bookmarkStart w:id="10" w:name="_Hlk231558234"/>
      <w:r w:rsidRPr="00D22CF3">
        <w:rPr>
          <w:rFonts w:cs="Times New Roman"/>
        </w:rPr>
        <w:t>Based on tables 2 and 3,</w:t>
      </w:r>
    </w:p>
    <w:p w14:paraId="7AC01F48" w14:textId="77777777" w:rsidR="00D22CF3" w:rsidRPr="00D22CF3" w:rsidRDefault="00D22CF3">
      <w:pPr>
        <w:pStyle w:val="ListParagraph"/>
        <w:numPr>
          <w:ilvl w:val="1"/>
          <w:numId w:val="2"/>
        </w:numPr>
        <w:ind w:left="720"/>
        <w:rPr>
          <w:rFonts w:cs="Times New Roman"/>
        </w:rPr>
      </w:pPr>
      <w:r w:rsidRPr="00D22CF3">
        <w:rPr>
          <w:rFonts w:cs="Times New Roman"/>
        </w:rPr>
        <w:t xml:space="preserve">Rank the four students from most accurate to least accurate when using the 25 mL volumetric flask. What values did you use to determine your ranking? </w:t>
      </w:r>
    </w:p>
    <w:p w14:paraId="377D08F0" w14:textId="77777777" w:rsidR="00D22CF3" w:rsidRPr="00D22CF3" w:rsidRDefault="00D22CF3" w:rsidP="00D22CF3">
      <w:pPr>
        <w:pStyle w:val="ListParagraph"/>
        <w:rPr>
          <w:rFonts w:cs="Times New Roman"/>
        </w:rPr>
      </w:pPr>
    </w:p>
    <w:p w14:paraId="52CCBBB9" w14:textId="77777777" w:rsidR="00D22CF3" w:rsidRPr="00D22CF3" w:rsidRDefault="00D22CF3" w:rsidP="00D22CF3">
      <w:pPr>
        <w:pStyle w:val="ListParagraph"/>
        <w:rPr>
          <w:rFonts w:cs="Times New Roman"/>
        </w:rPr>
      </w:pPr>
    </w:p>
    <w:p w14:paraId="134A8E90" w14:textId="77777777" w:rsidR="00D22CF3" w:rsidRPr="00D22CF3" w:rsidRDefault="00D22CF3" w:rsidP="00D22CF3">
      <w:pPr>
        <w:pStyle w:val="ListParagraph"/>
        <w:rPr>
          <w:rFonts w:cs="Times New Roman"/>
        </w:rPr>
      </w:pPr>
    </w:p>
    <w:p w14:paraId="2E4BE26F" w14:textId="77777777" w:rsidR="00D22CF3" w:rsidRPr="00D22CF3" w:rsidRDefault="00D22CF3" w:rsidP="00D22CF3">
      <w:pPr>
        <w:pStyle w:val="ListParagraph"/>
        <w:rPr>
          <w:rFonts w:cs="Times New Roman"/>
        </w:rPr>
      </w:pPr>
    </w:p>
    <w:p w14:paraId="303A980A" w14:textId="77777777" w:rsidR="00D22CF3" w:rsidRPr="00D22CF3" w:rsidRDefault="00D22CF3">
      <w:pPr>
        <w:pStyle w:val="ListParagraph"/>
        <w:numPr>
          <w:ilvl w:val="1"/>
          <w:numId w:val="2"/>
        </w:numPr>
        <w:ind w:left="720"/>
        <w:rPr>
          <w:rFonts w:cs="Times New Roman"/>
        </w:rPr>
      </w:pPr>
      <w:r w:rsidRPr="00D22CF3">
        <w:rPr>
          <w:rFonts w:cs="Times New Roman"/>
        </w:rPr>
        <w:t xml:space="preserve">Rank the four students from most precise to least precise when using the 25 mL volumetric flask. What values did you use to determine your ranking? </w:t>
      </w:r>
    </w:p>
    <w:p w14:paraId="52E777B2" w14:textId="77777777" w:rsidR="00D22CF3" w:rsidRPr="00D22CF3" w:rsidRDefault="00D22CF3" w:rsidP="00D22CF3">
      <w:pPr>
        <w:rPr>
          <w:rFonts w:cs="Times New Roman"/>
        </w:rPr>
      </w:pPr>
    </w:p>
    <w:p w14:paraId="14E7CD1F" w14:textId="77777777" w:rsidR="00D22CF3" w:rsidRPr="00D22CF3" w:rsidRDefault="00D22CF3" w:rsidP="00D22CF3">
      <w:pPr>
        <w:rPr>
          <w:rFonts w:cs="Times New Roman"/>
        </w:rPr>
      </w:pPr>
    </w:p>
    <w:p w14:paraId="1BB4CF7E" w14:textId="77777777" w:rsidR="00D22CF3" w:rsidRPr="00D22CF3" w:rsidRDefault="00D22CF3">
      <w:pPr>
        <w:pStyle w:val="ListParagraph"/>
        <w:numPr>
          <w:ilvl w:val="1"/>
          <w:numId w:val="2"/>
        </w:numPr>
        <w:ind w:left="720"/>
        <w:rPr>
          <w:rFonts w:cs="Times New Roman"/>
        </w:rPr>
      </w:pPr>
      <w:r w:rsidRPr="00D22CF3">
        <w:rPr>
          <w:rFonts w:cs="Times New Roman"/>
        </w:rPr>
        <w:t xml:space="preserve">Rank the four students from most accurate to least accurate when using the 25 mL volumetric pipet. What values did you use to determine your ranking? </w:t>
      </w:r>
    </w:p>
    <w:p w14:paraId="0288D537" w14:textId="77777777" w:rsidR="00D22CF3" w:rsidRPr="00D22CF3" w:rsidRDefault="00D22CF3" w:rsidP="00D22CF3">
      <w:pPr>
        <w:rPr>
          <w:rFonts w:cs="Times New Roman"/>
        </w:rPr>
      </w:pPr>
    </w:p>
    <w:p w14:paraId="56685A8C" w14:textId="77777777" w:rsidR="00D22CF3" w:rsidRPr="00D22CF3" w:rsidRDefault="00D22CF3" w:rsidP="00D22CF3">
      <w:pPr>
        <w:rPr>
          <w:rFonts w:cs="Times New Roman"/>
        </w:rPr>
      </w:pPr>
    </w:p>
    <w:p w14:paraId="7C669635" w14:textId="77777777" w:rsidR="00D22CF3" w:rsidRPr="00D22CF3" w:rsidRDefault="00D22CF3">
      <w:pPr>
        <w:pStyle w:val="ListParagraph"/>
        <w:numPr>
          <w:ilvl w:val="1"/>
          <w:numId w:val="2"/>
        </w:numPr>
        <w:ind w:left="720"/>
        <w:rPr>
          <w:rFonts w:cs="Times New Roman"/>
        </w:rPr>
      </w:pPr>
      <w:r w:rsidRPr="00D22CF3">
        <w:rPr>
          <w:rFonts w:cs="Times New Roman"/>
        </w:rPr>
        <w:t xml:space="preserve">Rank the four students from most precise to least precise when using the 25 mL volumetric pipet. What values did you use to determine your ranking? </w:t>
      </w:r>
    </w:p>
    <w:bookmarkEnd w:id="10"/>
    <w:p w14:paraId="069D6EEF" w14:textId="77777777" w:rsidR="00D22CF3" w:rsidRPr="00D22CF3" w:rsidRDefault="00D22CF3" w:rsidP="00D22CF3">
      <w:pPr>
        <w:rPr>
          <w:rFonts w:cs="Times New Roman"/>
        </w:rPr>
      </w:pPr>
    </w:p>
    <w:p w14:paraId="60B58E14" w14:textId="77777777" w:rsidR="00D22CF3" w:rsidRPr="00D22CF3" w:rsidRDefault="00D22CF3" w:rsidP="00D22CF3">
      <w:pPr>
        <w:rPr>
          <w:rFonts w:cs="Times New Roman"/>
        </w:rPr>
      </w:pPr>
    </w:p>
    <w:p w14:paraId="30188B81" w14:textId="77777777" w:rsidR="00D22CF3" w:rsidRPr="00D22CF3" w:rsidRDefault="00D22CF3">
      <w:pPr>
        <w:pStyle w:val="ListParagraph"/>
        <w:numPr>
          <w:ilvl w:val="0"/>
          <w:numId w:val="6"/>
        </w:numPr>
        <w:ind w:left="360"/>
        <w:rPr>
          <w:rFonts w:cs="Times New Roman"/>
        </w:rPr>
      </w:pPr>
      <w:r w:rsidRPr="00D22CF3">
        <w:rPr>
          <w:rFonts w:cs="Times New Roman"/>
        </w:rPr>
        <w:lastRenderedPageBreak/>
        <w:t>Did the accuracy of a student using a particular piece of glassware predict how precise the student was with that glassware? Why or why not?</w:t>
      </w:r>
    </w:p>
    <w:p w14:paraId="38AC9F77" w14:textId="77777777" w:rsidR="00D22CF3" w:rsidRPr="00D22CF3" w:rsidRDefault="00D22CF3" w:rsidP="00D22CF3">
      <w:pPr>
        <w:ind w:left="360"/>
        <w:rPr>
          <w:rFonts w:cs="Times New Roman"/>
          <w:b/>
          <w:bCs/>
        </w:rPr>
      </w:pPr>
    </w:p>
    <w:p w14:paraId="516E7CA2" w14:textId="77777777" w:rsidR="00D22CF3" w:rsidRPr="00D22CF3" w:rsidRDefault="00D22CF3" w:rsidP="00D22CF3">
      <w:pPr>
        <w:ind w:left="360"/>
        <w:rPr>
          <w:rFonts w:cs="Times New Roman"/>
        </w:rPr>
      </w:pPr>
    </w:p>
    <w:p w14:paraId="16B03BFB" w14:textId="77777777" w:rsidR="00D22CF3" w:rsidRPr="00D22CF3" w:rsidRDefault="00D22CF3" w:rsidP="00D22CF3">
      <w:pPr>
        <w:ind w:left="360"/>
        <w:rPr>
          <w:rFonts w:cs="Times New Roman"/>
        </w:rPr>
      </w:pPr>
    </w:p>
    <w:p w14:paraId="01F9B998" w14:textId="77777777" w:rsidR="00D22CF3" w:rsidRPr="00D22CF3" w:rsidRDefault="00D22CF3">
      <w:pPr>
        <w:pStyle w:val="ListParagraph"/>
        <w:numPr>
          <w:ilvl w:val="0"/>
          <w:numId w:val="6"/>
        </w:numPr>
        <w:ind w:left="360"/>
        <w:rPr>
          <w:rFonts w:cs="Times New Roman"/>
        </w:rPr>
      </w:pPr>
      <w:r w:rsidRPr="00D22CF3">
        <w:rPr>
          <w:rFonts w:cs="Times New Roman"/>
        </w:rPr>
        <w:t>Using tables 1 and 2, did the students’ average volumes fall within the expected tolerance of the 25 mL volumetric flasks? Explain.</w:t>
      </w:r>
    </w:p>
    <w:p w14:paraId="6451B28A" w14:textId="77777777" w:rsidR="00D22CF3" w:rsidRPr="00D22CF3" w:rsidRDefault="00D22CF3" w:rsidP="00D22CF3">
      <w:pPr>
        <w:ind w:left="360"/>
        <w:rPr>
          <w:rFonts w:cs="Times New Roman"/>
        </w:rPr>
      </w:pPr>
    </w:p>
    <w:p w14:paraId="2D3B4C6D" w14:textId="77777777" w:rsidR="00D22CF3" w:rsidRPr="00D22CF3" w:rsidRDefault="00D22CF3" w:rsidP="00D22CF3">
      <w:pPr>
        <w:ind w:left="360"/>
        <w:rPr>
          <w:rFonts w:cs="Times New Roman"/>
        </w:rPr>
      </w:pPr>
    </w:p>
    <w:p w14:paraId="56EFB87B" w14:textId="77777777" w:rsidR="00D22CF3" w:rsidRPr="00D22CF3" w:rsidRDefault="00D22CF3" w:rsidP="00D22CF3">
      <w:pPr>
        <w:ind w:left="360"/>
        <w:rPr>
          <w:rFonts w:cs="Times New Roman"/>
        </w:rPr>
      </w:pPr>
    </w:p>
    <w:p w14:paraId="45851A14" w14:textId="77777777" w:rsidR="00D22CF3" w:rsidRPr="00D22CF3" w:rsidRDefault="00D22CF3" w:rsidP="00D22CF3">
      <w:pPr>
        <w:ind w:left="360"/>
        <w:rPr>
          <w:rFonts w:cs="Times New Roman"/>
        </w:rPr>
      </w:pPr>
    </w:p>
    <w:p w14:paraId="1E46517A" w14:textId="77777777" w:rsidR="00D22CF3" w:rsidRPr="00D22CF3" w:rsidRDefault="00D22CF3">
      <w:pPr>
        <w:pStyle w:val="ListParagraph"/>
        <w:numPr>
          <w:ilvl w:val="0"/>
          <w:numId w:val="6"/>
        </w:numPr>
        <w:ind w:left="360"/>
        <w:rPr>
          <w:rFonts w:cs="Times New Roman"/>
        </w:rPr>
      </w:pPr>
      <w:r w:rsidRPr="00D22CF3">
        <w:rPr>
          <w:rFonts w:cs="Times New Roman"/>
        </w:rPr>
        <w:t>Using tables 1 and 3, did the students’ measurements fall within the expected tolerance of the 25 mL volumetric pipets? Explain.</w:t>
      </w:r>
    </w:p>
    <w:p w14:paraId="0AB0717E" w14:textId="77777777" w:rsidR="00D22CF3" w:rsidRPr="00D22CF3" w:rsidRDefault="00D22CF3" w:rsidP="00D22CF3">
      <w:pPr>
        <w:ind w:left="360"/>
        <w:rPr>
          <w:rFonts w:cs="Times New Roman"/>
        </w:rPr>
      </w:pPr>
    </w:p>
    <w:p w14:paraId="2DFE9CC8" w14:textId="77777777" w:rsidR="00D22CF3" w:rsidRPr="00D22CF3" w:rsidRDefault="00D22CF3" w:rsidP="00D22CF3">
      <w:pPr>
        <w:ind w:left="360"/>
        <w:rPr>
          <w:rFonts w:cs="Times New Roman"/>
        </w:rPr>
      </w:pPr>
    </w:p>
    <w:p w14:paraId="1BD16C5D" w14:textId="77777777" w:rsidR="00D22CF3" w:rsidRPr="00D22CF3" w:rsidRDefault="00D22CF3" w:rsidP="00D22CF3">
      <w:pPr>
        <w:ind w:left="360"/>
        <w:rPr>
          <w:rFonts w:cs="Times New Roman"/>
        </w:rPr>
      </w:pPr>
    </w:p>
    <w:p w14:paraId="4C36FF1B" w14:textId="77777777" w:rsidR="00D22CF3" w:rsidRPr="00D22CF3" w:rsidRDefault="00D22CF3" w:rsidP="00D22CF3">
      <w:pPr>
        <w:ind w:left="360"/>
        <w:rPr>
          <w:rFonts w:cs="Times New Roman"/>
        </w:rPr>
      </w:pPr>
    </w:p>
    <w:p w14:paraId="74E5880C" w14:textId="77777777" w:rsidR="00D22CF3" w:rsidRPr="00D22CF3" w:rsidRDefault="00D22CF3">
      <w:pPr>
        <w:pStyle w:val="ListParagraph"/>
        <w:numPr>
          <w:ilvl w:val="0"/>
          <w:numId w:val="6"/>
        </w:numPr>
        <w:ind w:left="360"/>
        <w:rPr>
          <w:rFonts w:cs="Times New Roman"/>
        </w:rPr>
      </w:pPr>
      <w:r w:rsidRPr="00D22CF3">
        <w:rPr>
          <w:rFonts w:cs="Times New Roman"/>
        </w:rPr>
        <w:t>When using the volumetric pipet, Denise was blowing out the last drop of water using her pipet bulb, yielding volumes that were higher than expected. Is this an example of systematic or random error? Why?</w:t>
      </w:r>
    </w:p>
    <w:p w14:paraId="24A11B03" w14:textId="77777777" w:rsidR="00D22CF3" w:rsidRPr="00D22CF3" w:rsidRDefault="00D22CF3" w:rsidP="00D22CF3">
      <w:pPr>
        <w:ind w:left="360"/>
        <w:rPr>
          <w:rFonts w:cs="Times New Roman"/>
        </w:rPr>
      </w:pPr>
    </w:p>
    <w:p w14:paraId="3FDFD4F6" w14:textId="77777777" w:rsidR="00D22CF3" w:rsidRPr="00D22CF3" w:rsidRDefault="00D22CF3" w:rsidP="00D22CF3">
      <w:pPr>
        <w:ind w:left="360"/>
        <w:rPr>
          <w:rFonts w:cs="Times New Roman"/>
          <w:b/>
          <w:bCs/>
        </w:rPr>
      </w:pPr>
    </w:p>
    <w:p w14:paraId="08F9C10E" w14:textId="77777777" w:rsidR="00D22CF3" w:rsidRPr="00D22CF3" w:rsidRDefault="00D22CF3" w:rsidP="00D22CF3">
      <w:pPr>
        <w:ind w:left="360"/>
        <w:rPr>
          <w:rFonts w:cs="Times New Roman"/>
          <w:b/>
          <w:bCs/>
        </w:rPr>
      </w:pPr>
    </w:p>
    <w:p w14:paraId="706FE7D6" w14:textId="77777777" w:rsidR="00D22CF3" w:rsidRPr="00D22CF3" w:rsidRDefault="00D22CF3">
      <w:pPr>
        <w:pStyle w:val="ListParagraph"/>
        <w:numPr>
          <w:ilvl w:val="0"/>
          <w:numId w:val="6"/>
        </w:numPr>
        <w:ind w:left="360"/>
        <w:rPr>
          <w:rFonts w:cs="Times New Roman"/>
        </w:rPr>
      </w:pPr>
      <w:r w:rsidRPr="00D22CF3">
        <w:rPr>
          <w:rFonts w:cs="Times New Roman"/>
        </w:rPr>
        <w:t>If any average volumes from the student data fell outside of the expected tolerance of the glassware, list at least three reasons why that may have occurred. For each error, list if it was a systematic or random error.</w:t>
      </w:r>
    </w:p>
    <w:p w14:paraId="101DEDF6" w14:textId="77777777" w:rsidR="00D22CF3" w:rsidRPr="00D22CF3" w:rsidRDefault="00D22CF3" w:rsidP="00D22CF3">
      <w:pPr>
        <w:pStyle w:val="ListParagraph"/>
        <w:ind w:left="360"/>
        <w:rPr>
          <w:rFonts w:cs="Times New Roman"/>
        </w:rPr>
      </w:pPr>
    </w:p>
    <w:p w14:paraId="673EBB86" w14:textId="77777777" w:rsidR="00D22CF3" w:rsidRPr="00D22CF3" w:rsidRDefault="00D22CF3" w:rsidP="00D22CF3">
      <w:pPr>
        <w:pStyle w:val="ListParagraph"/>
        <w:ind w:left="360"/>
        <w:rPr>
          <w:rFonts w:cs="Times New Roman"/>
        </w:rPr>
      </w:pPr>
    </w:p>
    <w:p w14:paraId="6CACF69E" w14:textId="77777777" w:rsidR="00D22CF3" w:rsidRPr="00D22CF3" w:rsidRDefault="00D22CF3" w:rsidP="00D22CF3">
      <w:pPr>
        <w:pStyle w:val="ListParagraph"/>
        <w:ind w:left="360"/>
        <w:rPr>
          <w:rFonts w:cs="Times New Roman"/>
        </w:rPr>
      </w:pPr>
    </w:p>
    <w:p w14:paraId="427DFDAA" w14:textId="77777777" w:rsidR="00D22CF3" w:rsidRPr="00D22CF3" w:rsidRDefault="00D22CF3" w:rsidP="00D22CF3">
      <w:pPr>
        <w:pStyle w:val="ListParagraph"/>
        <w:ind w:left="360"/>
        <w:rPr>
          <w:rFonts w:cs="Times New Roman"/>
        </w:rPr>
      </w:pPr>
    </w:p>
    <w:p w14:paraId="76793CBE" w14:textId="77777777" w:rsidR="00D22CF3" w:rsidRPr="00D22CF3" w:rsidRDefault="00D22CF3" w:rsidP="00D22CF3">
      <w:pPr>
        <w:pStyle w:val="ListParagraph"/>
        <w:ind w:left="360"/>
        <w:rPr>
          <w:rFonts w:cs="Times New Roman"/>
        </w:rPr>
      </w:pPr>
    </w:p>
    <w:p w14:paraId="241C4AFF" w14:textId="77777777" w:rsidR="00D22CF3" w:rsidRPr="00D22CF3" w:rsidRDefault="00D22CF3">
      <w:pPr>
        <w:pStyle w:val="ListParagraph"/>
        <w:numPr>
          <w:ilvl w:val="0"/>
          <w:numId w:val="6"/>
        </w:numPr>
        <w:ind w:left="360"/>
        <w:rPr>
          <w:rFonts w:cs="Times New Roman"/>
        </w:rPr>
      </w:pPr>
      <w:r w:rsidRPr="00D22CF3">
        <w:rPr>
          <w:rFonts w:cs="Times New Roman"/>
        </w:rPr>
        <w:t>Summarize three key things you learned from this activity.</w:t>
      </w:r>
    </w:p>
    <w:p w14:paraId="6C75E9C8" w14:textId="77777777" w:rsidR="00D22CF3" w:rsidRPr="00D22CF3" w:rsidRDefault="00D22CF3" w:rsidP="00D22CF3">
      <w:pPr>
        <w:ind w:left="360"/>
        <w:rPr>
          <w:rFonts w:cs="Times New Roman"/>
        </w:rPr>
      </w:pPr>
    </w:p>
    <w:p w14:paraId="3B59B7BC" w14:textId="77777777" w:rsidR="00D22CF3" w:rsidRPr="00D22CF3" w:rsidRDefault="00D22CF3" w:rsidP="00C81792">
      <w:pPr>
        <w:tabs>
          <w:tab w:val="center" w:pos="4680"/>
        </w:tabs>
        <w:ind w:left="360" w:hanging="360"/>
        <w:rPr>
          <w:rFonts w:cs="Times New Roman"/>
          <w:b/>
          <w:bCs/>
        </w:rPr>
        <w:sectPr w:rsidR="00D22CF3" w:rsidRPr="00D22CF3">
          <w:footerReference w:type="default" r:id="rId103"/>
          <w:pgSz w:w="12240" w:h="15840"/>
          <w:pgMar w:top="1440" w:right="1440" w:bottom="1440" w:left="1440" w:header="720" w:footer="720" w:gutter="0"/>
          <w:cols w:space="720"/>
          <w:docGrid w:linePitch="360"/>
        </w:sectPr>
      </w:pPr>
    </w:p>
    <w:p w14:paraId="3E76C747" w14:textId="77777777" w:rsidR="00A310C2" w:rsidRPr="00A310C2" w:rsidRDefault="00A310C2" w:rsidP="00A310C2">
      <w:pPr>
        <w:pStyle w:val="NoSpacing"/>
        <w:rPr>
          <w:rFonts w:cs="Times New Roman"/>
          <w:b/>
          <w:bCs/>
          <w:sz w:val="24"/>
          <w:szCs w:val="24"/>
        </w:rPr>
      </w:pPr>
      <w:bookmarkStart w:id="11" w:name="_Hlk230335228"/>
      <w:r w:rsidRPr="00A310C2">
        <w:rPr>
          <w:rFonts w:cs="Times New Roman"/>
          <w:b/>
          <w:bCs/>
          <w:sz w:val="24"/>
          <w:szCs w:val="24"/>
        </w:rPr>
        <w:lastRenderedPageBreak/>
        <w:t>Active Learning Worksheets for Analytical Chemistry</w:t>
      </w:r>
    </w:p>
    <w:p w14:paraId="7FBF3331" w14:textId="60443E95" w:rsidR="00D22CF3" w:rsidRDefault="00A310C2" w:rsidP="00D22CF3">
      <w:pPr>
        <w:pStyle w:val="Heading1"/>
      </w:pPr>
      <w:bookmarkStart w:id="12" w:name="_Toc239774032"/>
      <w:r>
        <w:t xml:space="preserve">#3 </w:t>
      </w:r>
      <w:r w:rsidR="00D22CF3">
        <w:t xml:space="preserve">Analytical Foundations: </w:t>
      </w:r>
      <w:bookmarkStart w:id="13" w:name="_Hlk202361570"/>
      <w:r w:rsidR="00D22CF3">
        <w:t>Correcting Mass and Propagating Uncertainty</w:t>
      </w:r>
      <w:bookmarkEnd w:id="12"/>
      <w:bookmarkEnd w:id="13"/>
    </w:p>
    <w:p w14:paraId="651BD376" w14:textId="77777777" w:rsidR="00D22CF3" w:rsidRDefault="00D22CF3" w:rsidP="00D22CF3">
      <w:pPr>
        <w:pStyle w:val="NoSpacing"/>
      </w:pPr>
    </w:p>
    <w:p w14:paraId="778C4F06" w14:textId="77777777" w:rsidR="00D22CF3" w:rsidRDefault="00D22CF3" w:rsidP="00D22CF3">
      <w:pPr>
        <w:pStyle w:val="Heading2"/>
        <w:rPr>
          <w:rFonts w:eastAsia="Times New Roman"/>
        </w:rPr>
      </w:pPr>
      <w:r>
        <w:rPr>
          <w:rFonts w:eastAsia="Times New Roman"/>
        </w:rPr>
        <w:t>Before You Begin</w:t>
      </w:r>
    </w:p>
    <w:p w14:paraId="5CC08E5E" w14:textId="77777777" w:rsidR="00D22CF3" w:rsidRDefault="00D22CF3">
      <w:pPr>
        <w:pStyle w:val="NoSpacing"/>
        <w:numPr>
          <w:ilvl w:val="0"/>
          <w:numId w:val="10"/>
        </w:numPr>
        <w:rPr>
          <w:rStyle w:val="Hyperlink"/>
          <w:rFonts w:cs="Times New Roman"/>
        </w:rPr>
      </w:pPr>
      <w:r>
        <w:rPr>
          <w:rFonts w:cs="Times New Roman"/>
        </w:rPr>
        <w:t xml:space="preserve">Read about buoyancy: </w:t>
      </w:r>
      <w:hyperlink r:id="rId104" w:history="1">
        <w:r>
          <w:rPr>
            <w:rStyle w:val="Hyperlink"/>
            <w:rFonts w:cs="Times New Roman"/>
          </w:rPr>
          <w:t>16.9 Correcting Mass for the Buoyancy of Air</w:t>
        </w:r>
      </w:hyperlink>
      <w:r>
        <w:rPr>
          <w:rFonts w:cs="Times New Roman"/>
        </w:rPr>
        <w:t xml:space="preserve"> </w:t>
      </w:r>
    </w:p>
    <w:p w14:paraId="62228948" w14:textId="77777777" w:rsidR="00D22CF3" w:rsidRDefault="00D22CF3">
      <w:pPr>
        <w:pStyle w:val="ListParagraph"/>
        <w:numPr>
          <w:ilvl w:val="0"/>
          <w:numId w:val="10"/>
        </w:numPr>
        <w:spacing w:before="100" w:beforeAutospacing="1" w:after="100" w:afterAutospacing="1" w:line="240" w:lineRule="auto"/>
      </w:pPr>
      <w:r>
        <w:rPr>
          <w:rFonts w:cs="Times New Roman"/>
        </w:rPr>
        <w:t xml:space="preserve">Read about propagation of error: </w:t>
      </w:r>
      <w:hyperlink r:id="rId105" w:history="1">
        <w:r>
          <w:rPr>
            <w:rStyle w:val="Hyperlink"/>
            <w:rFonts w:cs="Times New Roman"/>
          </w:rPr>
          <w:t>4.3 Propagation of Uncertainty</w:t>
        </w:r>
      </w:hyperlink>
    </w:p>
    <w:p w14:paraId="61F986E4" w14:textId="77777777" w:rsidR="00D22CF3" w:rsidRPr="00DD3223" w:rsidRDefault="00D22CF3" w:rsidP="00D22CF3">
      <w:pPr>
        <w:pStyle w:val="Heading2"/>
      </w:pPr>
      <w:r>
        <w:t>What You Should Already Know</w:t>
      </w:r>
    </w:p>
    <w:p w14:paraId="3CB8BCB5" w14:textId="77777777" w:rsidR="00D22CF3" w:rsidRDefault="00D22CF3">
      <w:pPr>
        <w:pStyle w:val="NoSpacing"/>
        <w:numPr>
          <w:ilvl w:val="0"/>
          <w:numId w:val="9"/>
        </w:numPr>
        <w:rPr>
          <w:rFonts w:cs="Times New Roman"/>
        </w:rPr>
      </w:pPr>
      <w:r>
        <w:rPr>
          <w:rFonts w:cs="Times New Roman"/>
        </w:rPr>
        <w:t>Molarity, dilution, and stoichiometry</w:t>
      </w:r>
    </w:p>
    <w:p w14:paraId="162C4A77" w14:textId="77777777" w:rsidR="00D22CF3" w:rsidRDefault="00D22CF3">
      <w:pPr>
        <w:pStyle w:val="NoSpacing"/>
        <w:numPr>
          <w:ilvl w:val="0"/>
          <w:numId w:val="9"/>
        </w:numPr>
        <w:rPr>
          <w:rFonts w:cs="Times New Roman"/>
        </w:rPr>
      </w:pPr>
      <w:r>
        <w:rPr>
          <w:rFonts w:cs="Times New Roman"/>
        </w:rPr>
        <w:t>Logarithmic relationships in acid/base chemistry (pH, pOH).</w:t>
      </w:r>
    </w:p>
    <w:p w14:paraId="3C31817C" w14:textId="77777777" w:rsidR="00D22CF3" w:rsidRDefault="00D22CF3">
      <w:pPr>
        <w:pStyle w:val="NoSpacing"/>
        <w:numPr>
          <w:ilvl w:val="0"/>
          <w:numId w:val="9"/>
        </w:numPr>
        <w:rPr>
          <w:rFonts w:cs="Times New Roman"/>
        </w:rPr>
      </w:pPr>
      <w:r>
        <w:rPr>
          <w:rFonts w:cs="Times New Roman"/>
        </w:rPr>
        <w:t>Significant figures and precision.</w:t>
      </w:r>
    </w:p>
    <w:p w14:paraId="52414C1C" w14:textId="77777777" w:rsidR="00D22CF3" w:rsidRDefault="00D22CF3">
      <w:pPr>
        <w:pStyle w:val="NoSpacing"/>
        <w:numPr>
          <w:ilvl w:val="0"/>
          <w:numId w:val="9"/>
        </w:numPr>
        <w:rPr>
          <w:rFonts w:cs="Times New Roman"/>
        </w:rPr>
      </w:pPr>
      <w:r>
        <w:rPr>
          <w:rFonts w:cs="Times New Roman"/>
        </w:rPr>
        <w:t>Familiarity with volumetric glassware and tolerance values</w:t>
      </w:r>
    </w:p>
    <w:p w14:paraId="2E11B4C0" w14:textId="77777777" w:rsidR="00D22CF3" w:rsidRDefault="00D22CF3" w:rsidP="00D22CF3">
      <w:pPr>
        <w:pStyle w:val="Heading2"/>
        <w:rPr>
          <w:rFonts w:eastAsia="Times New Roman"/>
        </w:rPr>
      </w:pPr>
      <w:r>
        <w:rPr>
          <w:rFonts w:eastAsia="Times New Roman"/>
        </w:rPr>
        <w:br/>
        <w:t>What You’ll Learn</w:t>
      </w:r>
    </w:p>
    <w:p w14:paraId="784FF6C6" w14:textId="77777777" w:rsidR="00D22CF3" w:rsidRDefault="00D22CF3">
      <w:pPr>
        <w:pStyle w:val="NoSpacing"/>
        <w:numPr>
          <w:ilvl w:val="0"/>
          <w:numId w:val="9"/>
        </w:numPr>
        <w:rPr>
          <w:rFonts w:cs="Times New Roman"/>
        </w:rPr>
      </w:pPr>
      <w:r>
        <w:rPr>
          <w:rFonts w:cs="Times New Roman"/>
        </w:rPr>
        <w:t>Explain the effect of buoyancy on mass measurements and apply correction formulas</w:t>
      </w:r>
    </w:p>
    <w:p w14:paraId="2EBAFFA5" w14:textId="77777777" w:rsidR="00D22CF3" w:rsidRPr="00BE6695" w:rsidRDefault="00D22CF3">
      <w:pPr>
        <w:pStyle w:val="NoSpacing"/>
        <w:numPr>
          <w:ilvl w:val="0"/>
          <w:numId w:val="9"/>
        </w:numPr>
        <w:rPr>
          <w:rFonts w:cs="Times New Roman"/>
        </w:rPr>
      </w:pPr>
      <w:r w:rsidRPr="00BE6695">
        <w:rPr>
          <w:rFonts w:cs="Times New Roman"/>
        </w:rPr>
        <w:t xml:space="preserve">Calculate absolute and relative uncertainties for derived quantities (e.g., </w:t>
      </w:r>
      <m:oMath>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m:t>
        </m:r>
      </m:oMath>
      <w:r w:rsidRPr="00BE6695">
        <w:rPr>
          <w:rFonts w:cs="Times New Roman"/>
        </w:rPr>
        <w:t xml:space="preserve">, </w:t>
      </w:r>
      <m:oMath>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OH</m:t>
            </m:r>
          </m:e>
          <m:sup>
            <m:r>
              <w:rPr>
                <w:rFonts w:ascii="Cambria Math" w:hAnsi="Cambria Math" w:cs="Times New Roman"/>
              </w:rPr>
              <m:t>-</m:t>
            </m:r>
          </m:sup>
        </m:sSup>
        <m:r>
          <w:rPr>
            <w:rFonts w:ascii="Cambria Math" w:hAnsi="Cambria Math" w:cs="Times New Roman"/>
          </w:rPr>
          <m:t>]</m:t>
        </m:r>
      </m:oMath>
      <w:r w:rsidRPr="00BE6695">
        <w:rPr>
          <w:rFonts w:cs="Times New Roman"/>
        </w:rPr>
        <w:t>, molarity)</w:t>
      </w:r>
    </w:p>
    <w:p w14:paraId="56EE1E34" w14:textId="77777777" w:rsidR="00D22CF3" w:rsidRDefault="00D22CF3">
      <w:pPr>
        <w:pStyle w:val="NoSpacing"/>
        <w:numPr>
          <w:ilvl w:val="0"/>
          <w:numId w:val="9"/>
        </w:numPr>
        <w:rPr>
          <w:rFonts w:cs="Times New Roman"/>
        </w:rPr>
      </w:pPr>
      <w:r>
        <w:rPr>
          <w:rFonts w:cs="Times New Roman"/>
        </w:rPr>
        <w:t>Propagate uncertainty using multiplication, division, subtraction rules</w:t>
      </w:r>
    </w:p>
    <w:p w14:paraId="080992C0" w14:textId="77777777" w:rsidR="00D22CF3" w:rsidRDefault="00D22CF3">
      <w:pPr>
        <w:pStyle w:val="NoSpacing"/>
        <w:numPr>
          <w:ilvl w:val="0"/>
          <w:numId w:val="9"/>
        </w:numPr>
        <w:rPr>
          <w:rFonts w:cs="Times New Roman"/>
        </w:rPr>
      </w:pPr>
      <w:r>
        <w:rPr>
          <w:rFonts w:cs="Times New Roman"/>
        </w:rPr>
        <w:t>Evaluate alternative experimental strategies based on uncertainty in final concentration</w:t>
      </w:r>
    </w:p>
    <w:p w14:paraId="724F8BC4" w14:textId="77777777" w:rsidR="00D22CF3" w:rsidRDefault="00D22CF3">
      <w:pPr>
        <w:pStyle w:val="NoSpacing"/>
        <w:numPr>
          <w:ilvl w:val="0"/>
          <w:numId w:val="9"/>
        </w:numPr>
        <w:rPr>
          <w:rFonts w:cs="Times New Roman"/>
        </w:rPr>
      </w:pPr>
      <w:r>
        <w:rPr>
          <w:rFonts w:cs="Times New Roman"/>
        </w:rPr>
        <w:t>Interpret how uncertainty accumulates through sequential measurements</w:t>
      </w:r>
    </w:p>
    <w:p w14:paraId="70B1CAFF" w14:textId="77777777" w:rsidR="00D22CF3" w:rsidRDefault="00D22CF3" w:rsidP="00D22CF3">
      <w:pPr>
        <w:pStyle w:val="Heading2"/>
        <w:rPr>
          <w:rFonts w:eastAsia="Times New Roman"/>
        </w:rPr>
      </w:pPr>
      <w:r>
        <w:rPr>
          <w:rFonts w:eastAsia="Times New Roman"/>
        </w:rPr>
        <w:br/>
        <w:t>What You’ll Practice</w:t>
      </w:r>
    </w:p>
    <w:p w14:paraId="6FC58EF2" w14:textId="77777777" w:rsidR="00D22CF3" w:rsidRDefault="00D22CF3">
      <w:pPr>
        <w:pStyle w:val="NoSpacing"/>
        <w:numPr>
          <w:ilvl w:val="0"/>
          <w:numId w:val="9"/>
        </w:numPr>
        <w:rPr>
          <w:rFonts w:cs="Times New Roman"/>
        </w:rPr>
      </w:pPr>
      <w:r>
        <w:rPr>
          <w:rFonts w:cs="Times New Roman"/>
        </w:rPr>
        <w:t>Apply quantitative reasoning in uncertainty propagation</w:t>
      </w:r>
    </w:p>
    <w:p w14:paraId="0909D2ED" w14:textId="77777777" w:rsidR="00D22CF3" w:rsidRDefault="00D22CF3">
      <w:pPr>
        <w:pStyle w:val="NoSpacing"/>
        <w:numPr>
          <w:ilvl w:val="0"/>
          <w:numId w:val="9"/>
        </w:numPr>
        <w:rPr>
          <w:rFonts w:cs="Times New Roman"/>
        </w:rPr>
      </w:pPr>
      <w:r>
        <w:rPr>
          <w:rFonts w:cs="Times New Roman"/>
        </w:rPr>
        <w:t>Compare methods for solution preparation based on propagated uncertainty</w:t>
      </w:r>
    </w:p>
    <w:p w14:paraId="58ED8F0F" w14:textId="77777777" w:rsidR="00D22CF3" w:rsidRDefault="00D22CF3">
      <w:pPr>
        <w:pStyle w:val="NoSpacing"/>
        <w:numPr>
          <w:ilvl w:val="0"/>
          <w:numId w:val="9"/>
        </w:numPr>
        <w:rPr>
          <w:rFonts w:cs="Times New Roman"/>
        </w:rPr>
      </w:pPr>
      <w:r>
        <w:rPr>
          <w:rFonts w:cs="Times New Roman"/>
        </w:rPr>
        <w:t>Assess the contribution of instruments and techniques to total uncertainty</w:t>
      </w:r>
    </w:p>
    <w:p w14:paraId="2C961ECC" w14:textId="77777777" w:rsidR="00D22CF3" w:rsidRDefault="00D22CF3">
      <w:pPr>
        <w:pStyle w:val="NoSpacing"/>
        <w:numPr>
          <w:ilvl w:val="0"/>
          <w:numId w:val="9"/>
        </w:numPr>
        <w:rPr>
          <w:rFonts w:cs="Times New Roman"/>
        </w:rPr>
      </w:pPr>
      <w:r>
        <w:rPr>
          <w:rFonts w:cs="Times New Roman"/>
        </w:rPr>
        <w:t>Communicate error and uncertainty using scientific notation and conventions</w:t>
      </w:r>
    </w:p>
    <w:p w14:paraId="1628449D" w14:textId="77777777" w:rsidR="00D22CF3" w:rsidRDefault="00D22CF3" w:rsidP="00D22CF3">
      <w:pPr>
        <w:pStyle w:val="NoSpacing"/>
        <w:ind w:left="720"/>
        <w:rPr>
          <w:rFonts w:cs="Times New Roman"/>
        </w:rPr>
      </w:pPr>
    </w:p>
    <w:p w14:paraId="21DCFFF9" w14:textId="77777777" w:rsidR="00D22CF3" w:rsidRDefault="00D22CF3" w:rsidP="00D22CF3">
      <w:pPr>
        <w:pStyle w:val="Heading2"/>
        <w:rPr>
          <w:rFonts w:eastAsia="Times New Roman"/>
          <w:b w:val="0"/>
          <w:bCs/>
        </w:rPr>
      </w:pPr>
      <w:r>
        <w:rPr>
          <w:rFonts w:eastAsia="Times New Roman"/>
        </w:rPr>
        <w:t xml:space="preserve">Estimated Completion Time: </w:t>
      </w:r>
      <w:r w:rsidRPr="00F533EA">
        <w:rPr>
          <w:rFonts w:eastAsia="Times New Roman"/>
          <w:b w:val="0"/>
          <w:bCs/>
        </w:rPr>
        <w:t>90-120 minutes</w:t>
      </w:r>
    </w:p>
    <w:p w14:paraId="3654AB21" w14:textId="77777777" w:rsidR="00D22CF3" w:rsidRPr="00D22CF3" w:rsidRDefault="00D22CF3" w:rsidP="00D22CF3">
      <w:pPr>
        <w:pStyle w:val="NoSpacing"/>
        <w:rPr>
          <w:sz w:val="18"/>
          <w:szCs w:val="18"/>
        </w:rPr>
      </w:pPr>
    </w:p>
    <w:p w14:paraId="6935E940" w14:textId="5ED20428" w:rsidR="00D22CF3" w:rsidRPr="00502762" w:rsidRDefault="00D22CF3" w:rsidP="00D22CF3">
      <w:pPr>
        <w:pStyle w:val="NoSpacing"/>
        <w:rPr>
          <w:rFonts w:cs="Times New Roman"/>
        </w:rPr>
      </w:pPr>
      <w:r w:rsidRPr="00502762">
        <w:rPr>
          <w:rFonts w:cs="Times New Roman"/>
          <w:b/>
          <w:bCs/>
        </w:rPr>
        <w:t>Author:</w:t>
      </w:r>
      <w:r w:rsidRPr="00502762">
        <w:rPr>
          <w:rFonts w:cs="Times New Roman"/>
        </w:rPr>
        <w:t xml:space="preserve"> Rebecca L. Sanders</w:t>
      </w:r>
      <w:r>
        <w:rPr>
          <w:rFonts w:cs="Times New Roman"/>
        </w:rPr>
        <w:t xml:space="preserve">, </w:t>
      </w:r>
      <w:r w:rsidRPr="00502762">
        <w:rPr>
          <w:rFonts w:cs="Times New Roman"/>
          <w:i/>
          <w:iCs/>
        </w:rPr>
        <w:t>Active Learning Worksheets for Analytical Chemistry</w:t>
      </w:r>
      <w:r w:rsidRPr="00502762">
        <w:rPr>
          <w:rFonts w:cs="Times New Roman"/>
        </w:rPr>
        <w:t>, Version 1.0, 2026</w:t>
      </w:r>
    </w:p>
    <w:p w14:paraId="54423B67" w14:textId="77777777" w:rsidR="00D22CF3" w:rsidRPr="00D22CF3" w:rsidRDefault="00D22CF3" w:rsidP="00D22CF3">
      <w:pPr>
        <w:pStyle w:val="NoSpacing"/>
        <w:rPr>
          <w:rFonts w:cs="Times New Roman"/>
          <w:sz w:val="18"/>
          <w:szCs w:val="18"/>
        </w:rPr>
      </w:pPr>
    </w:p>
    <w:p w14:paraId="0BEDC1A0" w14:textId="77777777" w:rsidR="00D22CF3" w:rsidRDefault="00D22CF3" w:rsidP="00D22CF3">
      <w:pPr>
        <w:pStyle w:val="Heading2"/>
      </w:pPr>
      <w:r>
        <w:t xml:space="preserve">Useful Equations: </w:t>
      </w:r>
      <w:r>
        <w:tab/>
      </w:r>
    </w:p>
    <w:p w14:paraId="3B29DD7C" w14:textId="77777777" w:rsidR="00D22CF3" w:rsidRPr="00502762" w:rsidRDefault="00072CC9">
      <w:pPr>
        <w:pStyle w:val="ListParagraph"/>
        <w:numPr>
          <w:ilvl w:val="0"/>
          <w:numId w:val="12"/>
        </w:numPr>
        <w:tabs>
          <w:tab w:val="left" w:pos="360"/>
          <w:tab w:val="center" w:pos="4680"/>
        </w:tabs>
        <w:ind w:left="720"/>
        <w:rPr>
          <w:rFonts w:eastAsiaTheme="minorEastAsia" w:cs="Times New Roman"/>
        </w:rPr>
      </w:pP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v</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a</m:t>
            </m:r>
          </m:sub>
        </m:sSub>
        <m:r>
          <m:rPr>
            <m:sty m:val="p"/>
          </m:rPr>
          <w:rPr>
            <w:rFonts w:ascii="Cambria Math" w:hAnsi="Cambria Math" w:cs="Times New Roman"/>
          </w:rPr>
          <m:t xml:space="preserve"> * </m:t>
        </m:r>
        <m:d>
          <m:dPr>
            <m:begChr m:val="["/>
            <m:endChr m:val="]"/>
            <m:ctrlPr>
              <w:rPr>
                <w:rFonts w:ascii="Cambria Math" w:hAnsi="Cambria Math" w:cs="Times New Roman"/>
              </w:rPr>
            </m:ctrlPr>
          </m:dPr>
          <m:e>
            <m:r>
              <m:rPr>
                <m:sty m:val="p"/>
              </m:rPr>
              <w:rPr>
                <w:rFonts w:ascii="Cambria Math" w:hAnsi="Cambria Math" w:cs="Times New Roman"/>
              </w:rPr>
              <m:t>1+</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1</m:t>
                    </m:r>
                  </m:num>
                  <m:den>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o</m:t>
                        </m:r>
                      </m:sub>
                    </m:sSub>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w</m:t>
                        </m:r>
                      </m:sub>
                    </m:sSub>
                  </m:den>
                </m:f>
              </m:e>
            </m:d>
            <m:r>
              <m:rPr>
                <m:sty m:val="p"/>
              </m:rPr>
              <w:rPr>
                <w:rFonts w:ascii="Cambria Math" w:hAnsi="Cambria Math" w:cs="Times New Roman"/>
              </w:rPr>
              <m:t>*</m:t>
            </m:r>
            <m:r>
              <m:rPr>
                <m:sty m:val="p"/>
              </m:rPr>
              <w:rPr>
                <w:rFonts w:ascii="Cambria Math" w:hAnsi="Cambria Math" w:cs="Times New Roman"/>
              </w:rPr>
              <m:t xml:space="preserve"> 0.0012</m:t>
            </m:r>
          </m:e>
        </m:d>
        <m:r>
          <m:rPr>
            <m:sty m:val="p"/>
          </m:rPr>
          <w:rPr>
            <w:rFonts w:ascii="Cambria Math" w:hAnsi="Cambria Math" w:cs="Times New Roman"/>
          </w:rPr>
          <m:t xml:space="preserve"> </m:t>
        </m:r>
      </m:oMath>
      <w:r w:rsidR="00D22CF3" w:rsidRPr="00502762">
        <w:rPr>
          <w:rFonts w:eastAsiaTheme="minorEastAsia" w:cs="Times New Roman"/>
        </w:rPr>
        <w:t xml:space="preserve"> where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v</m:t>
            </m:r>
          </m:sub>
        </m:sSub>
      </m:oMath>
      <w:r w:rsidR="00D22CF3" w:rsidRPr="00502762">
        <w:rPr>
          <w:rFonts w:eastAsiaTheme="minorEastAsia" w:cs="Times New Roman"/>
        </w:rPr>
        <w:t xml:space="preserve"> is the object’s true weight in vacuo,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a</m:t>
            </m:r>
          </m:sub>
        </m:sSub>
      </m:oMath>
      <w:r w:rsidR="00D22CF3" w:rsidRPr="00502762">
        <w:rPr>
          <w:rFonts w:eastAsiaTheme="minorEastAsia" w:cs="Times New Roman"/>
        </w:rPr>
        <w:t xml:space="preserve"> is the object’s true weight in air,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o</m:t>
            </m:r>
          </m:sub>
        </m:sSub>
      </m:oMath>
      <w:r w:rsidR="00D22CF3" w:rsidRPr="00502762">
        <w:rPr>
          <w:rFonts w:eastAsiaTheme="minorEastAsia" w:cs="Times New Roman"/>
        </w:rPr>
        <w:t xml:space="preserve"> is the density of the object, and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w</m:t>
            </m:r>
          </m:sub>
        </m:sSub>
      </m:oMath>
      <w:r w:rsidR="00D22CF3" w:rsidRPr="00502762">
        <w:rPr>
          <w:rFonts w:eastAsiaTheme="minorEastAsia" w:cs="Times New Roman"/>
        </w:rPr>
        <w:t xml:space="preserve"> is the density of the brass weights (assume 8.40 g/mL).</w:t>
      </w:r>
    </w:p>
    <w:p w14:paraId="5022A707" w14:textId="77777777" w:rsidR="00D22CF3" w:rsidRPr="00502762" w:rsidRDefault="00D22CF3">
      <w:pPr>
        <w:pStyle w:val="NoSpacing"/>
        <w:numPr>
          <w:ilvl w:val="0"/>
          <w:numId w:val="11"/>
        </w:numPr>
        <w:tabs>
          <w:tab w:val="left" w:pos="360"/>
          <w:tab w:val="left" w:pos="720"/>
        </w:tabs>
        <w:ind w:left="720"/>
        <w:rPr>
          <w:rFonts w:cs="Times New Roman"/>
          <w:iCs/>
        </w:rPr>
      </w:pPr>
      <m:oMath>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xml:space="preserve">] =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-pH</m:t>
            </m:r>
          </m:sup>
        </m:sSup>
      </m:oMath>
      <w:r w:rsidRPr="00502762">
        <w:rPr>
          <w:rFonts w:cs="Times New Roman"/>
          <w:vertAlign w:val="superscript"/>
        </w:rPr>
        <w:tab/>
      </w:r>
    </w:p>
    <w:p w14:paraId="5C6E8E3C" w14:textId="77777777" w:rsidR="00D22CF3" w:rsidRPr="00502762" w:rsidRDefault="00D22CF3">
      <w:pPr>
        <w:pStyle w:val="NoSpacing"/>
        <w:numPr>
          <w:ilvl w:val="0"/>
          <w:numId w:val="11"/>
        </w:numPr>
        <w:tabs>
          <w:tab w:val="left" w:pos="360"/>
          <w:tab w:val="left" w:pos="720"/>
        </w:tabs>
        <w:ind w:left="720"/>
        <w:rPr>
          <w:rFonts w:cs="Times New Roman"/>
          <w:iCs/>
        </w:rPr>
      </w:pPr>
      <m:oMath>
        <m:r>
          <w:rPr>
            <w:rFonts w:ascii="Cambria Math" w:hAnsi="Cambria Math" w:cs="Times New Roman"/>
          </w:rPr>
          <m:t>pH= -log</m:t>
        </m:r>
        <m:d>
          <m:dPr>
            <m:begChr m:val="["/>
            <m:endChr m:val="]"/>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e>
        </m:d>
      </m:oMath>
    </w:p>
    <w:p w14:paraId="185373B5" w14:textId="77777777" w:rsidR="00D22CF3" w:rsidRPr="00502762" w:rsidRDefault="00D22CF3">
      <w:pPr>
        <w:pStyle w:val="NoSpacing"/>
        <w:numPr>
          <w:ilvl w:val="0"/>
          <w:numId w:val="11"/>
        </w:numPr>
        <w:tabs>
          <w:tab w:val="left" w:pos="360"/>
          <w:tab w:val="left" w:pos="720"/>
        </w:tabs>
        <w:ind w:left="720"/>
        <w:rPr>
          <w:rFonts w:cs="Times New Roman"/>
          <w:iCs/>
        </w:rPr>
      </w:pPr>
      <m:oMath>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OH</m:t>
            </m:r>
          </m:e>
          <m:sup>
            <m:r>
              <w:rPr>
                <w:rFonts w:ascii="Cambria Math" w:hAnsi="Cambria Math" w:cs="Times New Roman"/>
              </w:rPr>
              <m:t>-</m:t>
            </m:r>
          </m:sup>
        </m:sSup>
        <m:r>
          <w:rPr>
            <w:rFonts w:ascii="Cambria Math" w:hAnsi="Cambria Math" w:cs="Times New Roman"/>
          </w:rPr>
          <m:t xml:space="preserve">] =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-pOH</m:t>
            </m:r>
          </m:sup>
        </m:sSup>
      </m:oMath>
      <w:r w:rsidRPr="00502762">
        <w:rPr>
          <w:rFonts w:cs="Times New Roman"/>
          <w:vertAlign w:val="superscript"/>
        </w:rPr>
        <w:tab/>
      </w:r>
    </w:p>
    <w:p w14:paraId="548AAD69" w14:textId="77777777" w:rsidR="00D22CF3" w:rsidRPr="00502762" w:rsidRDefault="00D22CF3">
      <w:pPr>
        <w:pStyle w:val="NoSpacing"/>
        <w:numPr>
          <w:ilvl w:val="0"/>
          <w:numId w:val="11"/>
        </w:numPr>
        <w:tabs>
          <w:tab w:val="left" w:pos="360"/>
          <w:tab w:val="left" w:pos="720"/>
        </w:tabs>
        <w:ind w:left="720"/>
        <w:rPr>
          <w:rFonts w:cs="Times New Roman"/>
          <w:iCs/>
        </w:rPr>
      </w:pPr>
      <m:oMath>
        <m:r>
          <w:rPr>
            <w:rFonts w:ascii="Cambria Math" w:hAnsi="Cambria Math" w:cs="Times New Roman"/>
          </w:rPr>
          <m:t>pOH= -log</m:t>
        </m:r>
        <m:d>
          <m:dPr>
            <m:begChr m:val="["/>
            <m:endChr m:val="]"/>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OH</m:t>
                </m:r>
              </m:e>
              <m:sup>
                <m:r>
                  <w:rPr>
                    <w:rFonts w:ascii="Cambria Math" w:hAnsi="Cambria Math" w:cs="Times New Roman"/>
                  </w:rPr>
                  <m:t>-</m:t>
                </m:r>
              </m:sup>
            </m:sSup>
          </m:e>
        </m:d>
      </m:oMath>
    </w:p>
    <w:p w14:paraId="672B79FF" w14:textId="77777777" w:rsidR="00D22CF3" w:rsidRPr="00502762" w:rsidRDefault="00D22CF3">
      <w:pPr>
        <w:pStyle w:val="NoSpacing"/>
        <w:numPr>
          <w:ilvl w:val="0"/>
          <w:numId w:val="11"/>
        </w:numPr>
        <w:tabs>
          <w:tab w:val="left" w:pos="360"/>
          <w:tab w:val="left" w:pos="720"/>
        </w:tabs>
        <w:ind w:left="720"/>
        <w:rPr>
          <w:rFonts w:eastAsiaTheme="minorEastAsia" w:cs="Times New Roman"/>
        </w:rPr>
      </w:pPr>
      <m:oMath>
        <m:r>
          <w:rPr>
            <w:rFonts w:ascii="Cambria Math" w:hAnsi="Cambria Math" w:cs="Times New Roman"/>
          </w:rPr>
          <m:t>uncertainty in [</m:t>
        </m:r>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 2.303[</m:t>
        </m:r>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](uncertainty in pH)</m:t>
        </m:r>
      </m:oMath>
    </w:p>
    <w:p w14:paraId="09F41836" w14:textId="77777777" w:rsidR="00D22CF3" w:rsidRPr="00502762" w:rsidRDefault="00D22CF3">
      <w:pPr>
        <w:pStyle w:val="NoSpacing"/>
        <w:numPr>
          <w:ilvl w:val="0"/>
          <w:numId w:val="11"/>
        </w:numPr>
        <w:tabs>
          <w:tab w:val="left" w:pos="360"/>
          <w:tab w:val="left" w:pos="720"/>
        </w:tabs>
        <w:ind w:left="720"/>
        <w:rPr>
          <w:rFonts w:eastAsiaTheme="minorEastAsia" w:cs="Times New Roman"/>
        </w:rPr>
      </w:pPr>
      <m:oMath>
        <m:r>
          <w:rPr>
            <w:rFonts w:ascii="Cambria Math" w:hAnsi="Cambria Math" w:cs="Times New Roman"/>
          </w:rPr>
          <m:t>uncertainty in pH</m:t>
        </m:r>
        <m:r>
          <w:rPr>
            <w:rFonts w:ascii="Cambria Math" w:eastAsiaTheme="minorEastAsia" w:hAnsi="Cambria Math" w:cs="Times New Roman"/>
          </w:rPr>
          <m:t>=</m:t>
        </m:r>
        <m:f>
          <m:fPr>
            <m:ctrlPr>
              <w:rPr>
                <w:rFonts w:ascii="Cambria Math" w:hAnsi="Cambria Math" w:cs="Times New Roman"/>
                <w:i/>
              </w:rPr>
            </m:ctrlPr>
          </m:fPr>
          <m:num>
            <m:r>
              <w:rPr>
                <w:rFonts w:ascii="Cambria Math" w:hAnsi="Cambria Math" w:cs="Times New Roman"/>
              </w:rPr>
              <m:t>Uncertainty in [</m:t>
            </m:r>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m:t>
            </m:r>
          </m:num>
          <m:den>
            <m:r>
              <w:rPr>
                <w:rFonts w:ascii="Cambria Math" w:hAnsi="Cambria Math" w:cs="Times New Roman"/>
              </w:rPr>
              <m:t>2.303[</m:t>
            </m:r>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m:t>
            </m:r>
          </m:den>
        </m:f>
      </m:oMath>
    </w:p>
    <w:p w14:paraId="74518AA8" w14:textId="77777777" w:rsidR="00D22CF3" w:rsidRPr="00502762" w:rsidRDefault="00D22CF3">
      <w:pPr>
        <w:pStyle w:val="NoSpacing"/>
        <w:numPr>
          <w:ilvl w:val="0"/>
          <w:numId w:val="11"/>
        </w:numPr>
        <w:tabs>
          <w:tab w:val="left" w:pos="360"/>
          <w:tab w:val="left" w:pos="720"/>
        </w:tabs>
        <w:ind w:left="720"/>
        <w:rPr>
          <w:rFonts w:cs="Times New Roman"/>
          <w:iCs/>
        </w:rPr>
      </w:pPr>
      <m:oMath>
        <m:r>
          <w:rPr>
            <w:rFonts w:ascii="Cambria Math" w:hAnsi="Cambria Math" w:cs="Times New Roman"/>
          </w:rPr>
          <m:t>uncertainty in [</m:t>
        </m:r>
        <m:sSup>
          <m:sSupPr>
            <m:ctrlPr>
              <w:rPr>
                <w:rFonts w:ascii="Cambria Math" w:hAnsi="Cambria Math" w:cs="Times New Roman"/>
                <w:i/>
                <w:iCs/>
              </w:rPr>
            </m:ctrlPr>
          </m:sSupPr>
          <m:e>
            <m:r>
              <w:rPr>
                <w:rFonts w:ascii="Cambria Math" w:hAnsi="Cambria Math" w:cs="Times New Roman"/>
              </w:rPr>
              <m:t>OH</m:t>
            </m:r>
          </m:e>
          <m:sup>
            <m:r>
              <w:rPr>
                <w:rFonts w:ascii="Cambria Math" w:hAnsi="Cambria Math" w:cs="Times New Roman"/>
              </w:rPr>
              <m:t>-</m:t>
            </m:r>
          </m:sup>
        </m:sSup>
        <m:r>
          <w:rPr>
            <w:rFonts w:ascii="Cambria Math" w:hAnsi="Cambria Math" w:cs="Times New Roman"/>
          </w:rPr>
          <m:t>] = 2.303[</m:t>
        </m:r>
        <m:sSup>
          <m:sSupPr>
            <m:ctrlPr>
              <w:rPr>
                <w:rFonts w:ascii="Cambria Math" w:hAnsi="Cambria Math" w:cs="Times New Roman"/>
                <w:i/>
                <w:iCs/>
              </w:rPr>
            </m:ctrlPr>
          </m:sSupPr>
          <m:e>
            <m:r>
              <w:rPr>
                <w:rFonts w:ascii="Cambria Math" w:hAnsi="Cambria Math" w:cs="Times New Roman"/>
              </w:rPr>
              <m:t>OH</m:t>
            </m:r>
          </m:e>
          <m:sup>
            <m:r>
              <w:rPr>
                <w:rFonts w:ascii="Cambria Math" w:hAnsi="Cambria Math" w:cs="Times New Roman"/>
              </w:rPr>
              <m:t>-</m:t>
            </m:r>
          </m:sup>
        </m:sSup>
        <m:r>
          <w:rPr>
            <w:rFonts w:ascii="Cambria Math" w:hAnsi="Cambria Math" w:cs="Times New Roman"/>
          </w:rPr>
          <m:t>](uncertainty in pOH)</m:t>
        </m:r>
      </m:oMath>
    </w:p>
    <w:p w14:paraId="77415453" w14:textId="77777777" w:rsidR="00D22CF3" w:rsidRPr="00502762" w:rsidRDefault="00D22CF3">
      <w:pPr>
        <w:pStyle w:val="NoSpacing"/>
        <w:numPr>
          <w:ilvl w:val="0"/>
          <w:numId w:val="11"/>
        </w:numPr>
        <w:tabs>
          <w:tab w:val="left" w:pos="360"/>
          <w:tab w:val="left" w:pos="720"/>
        </w:tabs>
        <w:ind w:left="720"/>
        <w:rPr>
          <w:rFonts w:cs="Times New Roman"/>
          <w:iCs/>
        </w:rPr>
      </w:pPr>
      <m:oMath>
        <m:r>
          <w:rPr>
            <w:rFonts w:ascii="Cambria Math" w:hAnsi="Cambria Math" w:cs="Times New Roman"/>
          </w:rPr>
          <m:t>uncertainty in pOH=</m:t>
        </m:r>
        <m:f>
          <m:fPr>
            <m:ctrlPr>
              <w:rPr>
                <w:rFonts w:ascii="Cambria Math" w:hAnsi="Cambria Math" w:cs="Times New Roman"/>
                <w:i/>
              </w:rPr>
            </m:ctrlPr>
          </m:fPr>
          <m:num>
            <m:r>
              <w:rPr>
                <w:rFonts w:ascii="Cambria Math" w:hAnsi="Cambria Math" w:cs="Times New Roman"/>
              </w:rPr>
              <m:t>Uncertainty in [</m:t>
            </m:r>
            <m:sSup>
              <m:sSupPr>
                <m:ctrlPr>
                  <w:rPr>
                    <w:rFonts w:ascii="Cambria Math" w:hAnsi="Cambria Math" w:cs="Times New Roman"/>
                    <w:i/>
                    <w:iCs/>
                  </w:rPr>
                </m:ctrlPr>
              </m:sSupPr>
              <m:e>
                <m:r>
                  <w:rPr>
                    <w:rFonts w:ascii="Cambria Math" w:hAnsi="Cambria Math" w:cs="Times New Roman"/>
                  </w:rPr>
                  <m:t>OH</m:t>
                </m:r>
              </m:e>
              <m:sup>
                <m:r>
                  <w:rPr>
                    <w:rFonts w:ascii="Cambria Math" w:hAnsi="Cambria Math" w:cs="Times New Roman"/>
                  </w:rPr>
                  <m:t>-</m:t>
                </m:r>
              </m:sup>
            </m:sSup>
            <m:r>
              <w:rPr>
                <w:rFonts w:ascii="Cambria Math" w:hAnsi="Cambria Math" w:cs="Times New Roman"/>
              </w:rPr>
              <m:t>]</m:t>
            </m:r>
          </m:num>
          <m:den>
            <m:r>
              <w:rPr>
                <w:rFonts w:ascii="Cambria Math" w:hAnsi="Cambria Math" w:cs="Times New Roman"/>
              </w:rPr>
              <m:t>2.303[</m:t>
            </m:r>
            <m:sSup>
              <m:sSupPr>
                <m:ctrlPr>
                  <w:rPr>
                    <w:rFonts w:ascii="Cambria Math" w:hAnsi="Cambria Math" w:cs="Times New Roman"/>
                    <w:i/>
                    <w:iCs/>
                  </w:rPr>
                </m:ctrlPr>
              </m:sSupPr>
              <m:e>
                <m:r>
                  <w:rPr>
                    <w:rFonts w:ascii="Cambria Math" w:hAnsi="Cambria Math" w:cs="Times New Roman"/>
                  </w:rPr>
                  <m:t>OH</m:t>
                </m:r>
              </m:e>
              <m:sup>
                <m:r>
                  <w:rPr>
                    <w:rFonts w:ascii="Cambria Math" w:hAnsi="Cambria Math" w:cs="Times New Roman"/>
                  </w:rPr>
                  <m:t>-</m:t>
                </m:r>
              </m:sup>
            </m:sSup>
            <m:r>
              <w:rPr>
                <w:rFonts w:ascii="Cambria Math" w:hAnsi="Cambria Math" w:cs="Times New Roman"/>
              </w:rPr>
              <m:t>]</m:t>
            </m:r>
          </m:den>
        </m:f>
      </m:oMath>
    </w:p>
    <w:p w14:paraId="204CF9C0" w14:textId="77777777" w:rsidR="00D22CF3" w:rsidRPr="00502762" w:rsidRDefault="00072CC9">
      <w:pPr>
        <w:pStyle w:val="ListParagraph"/>
        <w:numPr>
          <w:ilvl w:val="0"/>
          <w:numId w:val="11"/>
        </w:numPr>
        <w:spacing w:after="200" w:line="276"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 xml:space="preserve">% </m:t>
            </m:r>
            <m:r>
              <w:rPr>
                <w:rFonts w:ascii="Cambria Math" w:hAnsi="Cambria Math" w:cs="Times New Roman"/>
              </w:rPr>
              <m:t>relative</m:t>
            </m:r>
            <m:r>
              <w:rPr>
                <w:rFonts w:ascii="Cambria Math" w:hAnsi="Cambria Math" w:cs="Times New Roman"/>
              </w:rPr>
              <m:t xml:space="preserve"> </m:t>
            </m:r>
            <m:r>
              <w:rPr>
                <w:rFonts w:ascii="Cambria Math" w:hAnsi="Cambria Math" w:cs="Times New Roman"/>
              </w:rPr>
              <m:t>error</m:t>
            </m:r>
          </m:e>
          <m:sub>
            <m:r>
              <w:rPr>
                <w:rFonts w:ascii="Cambria Math" w:hAnsi="Cambria Math" w:cs="Times New Roman"/>
              </w:rPr>
              <m:t>total</m:t>
            </m:r>
          </m:sub>
        </m:sSub>
        <m:r>
          <w:rPr>
            <w:rFonts w:ascii="Cambria Math" w:hAnsi="Cambria Math" w:cs="Times New Roman"/>
          </w:rPr>
          <m:t xml:space="preserve"> = </m:t>
        </m:r>
        <m:rad>
          <m:radPr>
            <m:degHide m:val="1"/>
            <m:ctrlPr>
              <w:rPr>
                <w:rFonts w:ascii="Cambria Math" w:eastAsiaTheme="minorEastAsia" w:hAnsi="Cambria Math" w:cs="Times New Roman"/>
                <w:i/>
              </w:rPr>
            </m:ctrlPr>
          </m:radPr>
          <m:deg/>
          <m:e>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error</m:t>
                        </m:r>
                      </m:e>
                      <m:sub>
                        <m:r>
                          <w:rPr>
                            <w:rFonts w:ascii="Cambria Math" w:eastAsiaTheme="minorEastAsia" w:hAnsi="Cambria Math" w:cs="Times New Roman"/>
                          </w:rPr>
                          <m:t>1</m:t>
                        </m:r>
                      </m:sub>
                    </m:sSub>
                  </m:e>
                </m:d>
              </m:e>
              <m:sup>
                <m:r>
                  <w:rPr>
                    <w:rFonts w:ascii="Cambria Math" w:eastAsiaTheme="minorEastAsia" w:hAnsi="Cambria Math" w:cs="Times New Roman"/>
                  </w:rPr>
                  <m:t>2</m:t>
                </m:r>
              </m:sup>
            </m:sSup>
            <m:r>
              <w:rPr>
                <w:rFonts w:ascii="Cambria Math" w:eastAsiaTheme="minorEastAsia" w:hAnsi="Cambria Math" w:cs="Times New Roman"/>
              </w:rPr>
              <m:t>+</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error</m:t>
                        </m:r>
                      </m:e>
                      <m:sub>
                        <m:r>
                          <w:rPr>
                            <w:rFonts w:ascii="Cambria Math" w:eastAsiaTheme="minorEastAsia" w:hAnsi="Cambria Math" w:cs="Times New Roman"/>
                          </w:rPr>
                          <m:t>2</m:t>
                        </m:r>
                      </m:sub>
                    </m:sSub>
                  </m:e>
                </m:d>
              </m:e>
              <m:sup>
                <m:r>
                  <w:rPr>
                    <w:rFonts w:ascii="Cambria Math" w:eastAsiaTheme="minorEastAsia" w:hAnsi="Cambria Math" w:cs="Times New Roman"/>
                  </w:rPr>
                  <m:t>2</m:t>
                </m:r>
              </m:sup>
            </m:sSup>
            <m:r>
              <w:rPr>
                <w:rFonts w:ascii="Cambria Math" w:eastAsiaTheme="minorEastAsia" w:hAnsi="Cambria Math" w:cs="Times New Roman"/>
              </w:rPr>
              <m:t>+…</m:t>
            </m:r>
          </m:e>
        </m:rad>
      </m:oMath>
      <w:r w:rsidR="00D22CF3" w:rsidRPr="00502762">
        <w:rPr>
          <w:rFonts w:eastAsiaTheme="minorEastAsia" w:cs="Times New Roman"/>
        </w:rPr>
        <w:t xml:space="preserve"> </w:t>
      </w:r>
    </w:p>
    <w:p w14:paraId="44160F7E" w14:textId="77777777" w:rsidR="00D22CF3" w:rsidRPr="00502762" w:rsidRDefault="00072CC9">
      <w:pPr>
        <w:pStyle w:val="ListParagraph"/>
        <w:numPr>
          <w:ilvl w:val="0"/>
          <w:numId w:val="11"/>
        </w:numPr>
        <w:tabs>
          <w:tab w:val="left" w:pos="360"/>
          <w:tab w:val="left" w:pos="720"/>
        </w:tabs>
        <w:spacing w:after="200" w:line="276" w:lineRule="auto"/>
        <w:ind w:left="720"/>
        <w:jc w:val="both"/>
        <w:rPr>
          <w:rFonts w:cs="Times New Roman"/>
          <w:b/>
          <w:bCs/>
          <w:sz w:val="24"/>
          <w:szCs w:val="24"/>
        </w:rPr>
      </w:pPr>
      <m:oMath>
        <m:sSub>
          <m:sSubPr>
            <m:ctrlPr>
              <w:rPr>
                <w:rFonts w:ascii="Cambria Math" w:hAnsi="Cambria Math" w:cs="Times New Roman"/>
                <w:i/>
              </w:rPr>
            </m:ctrlPr>
          </m:sSubPr>
          <m:e>
            <m:r>
              <w:rPr>
                <w:rFonts w:ascii="Cambria Math" w:hAnsi="Cambria Math" w:cs="Times New Roman"/>
              </w:rPr>
              <m:t>absolute</m:t>
            </m:r>
            <m:r>
              <w:rPr>
                <w:rFonts w:ascii="Cambria Math" w:hAnsi="Cambria Math" w:cs="Times New Roman"/>
              </w:rPr>
              <m:t xml:space="preserve"> </m:t>
            </m:r>
            <m:r>
              <w:rPr>
                <w:rFonts w:ascii="Cambria Math" w:hAnsi="Cambria Math" w:cs="Times New Roman"/>
              </w:rPr>
              <m:t>error</m:t>
            </m:r>
          </m:e>
          <m:sub>
            <m:r>
              <w:rPr>
                <w:rFonts w:ascii="Cambria Math" w:hAnsi="Cambria Math" w:cs="Times New Roman"/>
              </w:rPr>
              <m:t>total</m:t>
            </m:r>
          </m:sub>
        </m:sSub>
        <m:r>
          <w:rPr>
            <w:rFonts w:ascii="Cambria Math" w:hAnsi="Cambria Math" w:cs="Times New Roman"/>
          </w:rPr>
          <m:t xml:space="preserve">= </m:t>
        </m:r>
        <m:rad>
          <m:radPr>
            <m:degHide m:val="1"/>
            <m:ctrlPr>
              <w:rPr>
                <w:rFonts w:ascii="Cambria Math" w:eastAsiaTheme="minorEastAsia" w:hAnsi="Cambria Math" w:cs="Times New Roman"/>
                <w:i/>
              </w:rPr>
            </m:ctrlPr>
          </m:radPr>
          <m:deg/>
          <m:e>
            <m:sSubSup>
              <m:sSubSupPr>
                <m:ctrlPr>
                  <w:rPr>
                    <w:rFonts w:ascii="Cambria Math" w:eastAsiaTheme="minorEastAsia" w:hAnsi="Cambria Math" w:cs="Times New Roman"/>
                    <w:i/>
                  </w:rPr>
                </m:ctrlPr>
              </m:sSubSupPr>
              <m:e>
                <m:r>
                  <w:rPr>
                    <w:rFonts w:ascii="Cambria Math" w:eastAsiaTheme="minorEastAsia" w:hAnsi="Cambria Math" w:cs="Times New Roman"/>
                  </w:rPr>
                  <m:t>error</m:t>
                </m:r>
              </m:e>
              <m:sub>
                <m:r>
                  <w:rPr>
                    <w:rFonts w:ascii="Cambria Math" w:eastAsiaTheme="minorEastAsia" w:hAnsi="Cambria Math" w:cs="Times New Roman"/>
                  </w:rPr>
                  <m:t>1</m:t>
                </m:r>
              </m:sub>
              <m:sup>
                <m:r>
                  <w:rPr>
                    <w:rFonts w:ascii="Cambria Math" w:eastAsiaTheme="minorEastAsia" w:hAnsi="Cambria Math" w:cs="Times New Roman"/>
                  </w:rPr>
                  <m:t>2</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error</m:t>
                </m:r>
              </m:e>
              <m:sub>
                <m:r>
                  <w:rPr>
                    <w:rFonts w:ascii="Cambria Math" w:eastAsiaTheme="minorEastAsia" w:hAnsi="Cambria Math" w:cs="Times New Roman"/>
                  </w:rPr>
                  <m:t>2</m:t>
                </m:r>
              </m:sub>
              <m:sup>
                <m:r>
                  <w:rPr>
                    <w:rFonts w:ascii="Cambria Math" w:eastAsiaTheme="minorEastAsia" w:hAnsi="Cambria Math" w:cs="Times New Roman"/>
                  </w:rPr>
                  <m:t>2</m:t>
                </m:r>
              </m:sup>
            </m:sSubSup>
            <m:r>
              <w:rPr>
                <w:rFonts w:ascii="Cambria Math" w:eastAsiaTheme="minorEastAsia" w:hAnsi="Cambria Math" w:cs="Times New Roman"/>
              </w:rPr>
              <m:t>+…</m:t>
            </m:r>
          </m:e>
        </m:rad>
      </m:oMath>
      <w:r w:rsidR="00D22CF3" w:rsidRPr="00502762">
        <w:rPr>
          <w:rFonts w:eastAsiaTheme="minorEastAsia" w:cs="Times New Roman"/>
        </w:rPr>
        <w:t xml:space="preserve"> </w:t>
      </w:r>
      <w:r w:rsidR="00D22CF3" w:rsidRPr="00502762">
        <w:rPr>
          <w:rFonts w:cs="Times New Roman"/>
          <w:b/>
          <w:bCs/>
          <w:sz w:val="24"/>
          <w:szCs w:val="24"/>
        </w:rPr>
        <w:br w:type="page"/>
      </w:r>
      <w:bookmarkEnd w:id="11"/>
    </w:p>
    <w:p w14:paraId="1D5D3F53" w14:textId="77777777" w:rsidR="00D22CF3" w:rsidRPr="00933245" w:rsidRDefault="00D22CF3" w:rsidP="00D22CF3">
      <w:pPr>
        <w:pStyle w:val="Heading2"/>
      </w:pPr>
      <w:r>
        <w:lastRenderedPageBreak/>
        <w:t>Buoyancy Calculation</w:t>
      </w:r>
    </w:p>
    <w:p w14:paraId="1D5311DF" w14:textId="77777777" w:rsidR="00D22CF3" w:rsidRPr="00933245" w:rsidRDefault="00D22CF3">
      <w:pPr>
        <w:pStyle w:val="ListParagraph"/>
        <w:numPr>
          <w:ilvl w:val="0"/>
          <w:numId w:val="8"/>
        </w:numPr>
        <w:ind w:left="360"/>
        <w:rPr>
          <w:rFonts w:cs="Times New Roman"/>
        </w:rPr>
      </w:pPr>
      <w:r w:rsidRPr="00933245">
        <w:rPr>
          <w:rFonts w:cs="Times New Roman"/>
        </w:rPr>
        <w:t xml:space="preserve">If a 20.00 mL volumetric pipet delivered 19.9741 g of water at 21.0 °C, what is the true mass of the water? What is its true volume? The density of water at 21.0 °C is 0.9979955 </w:t>
      </w:r>
      <m:oMath>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mL</m:t>
            </m:r>
          </m:den>
        </m:f>
      </m:oMath>
      <w:r w:rsidRPr="00933245">
        <w:rPr>
          <w:rFonts w:cs="Times New Roman"/>
        </w:rPr>
        <w:t>.</w:t>
      </w:r>
    </w:p>
    <w:p w14:paraId="16E14CC4" w14:textId="77777777" w:rsidR="00D22CF3" w:rsidRPr="00933245" w:rsidRDefault="00D22CF3" w:rsidP="00D22CF3">
      <w:pPr>
        <w:rPr>
          <w:rFonts w:cs="Times New Roman"/>
        </w:rPr>
      </w:pPr>
    </w:p>
    <w:p w14:paraId="5C4AA9E2" w14:textId="77777777" w:rsidR="00D22CF3" w:rsidRDefault="00D22CF3" w:rsidP="00D22CF3">
      <w:pPr>
        <w:rPr>
          <w:rFonts w:cs="Times New Roman"/>
        </w:rPr>
      </w:pPr>
    </w:p>
    <w:p w14:paraId="37642329" w14:textId="77777777" w:rsidR="00D22CF3" w:rsidRDefault="00D22CF3" w:rsidP="00D22CF3">
      <w:pPr>
        <w:rPr>
          <w:rFonts w:cs="Times New Roman"/>
        </w:rPr>
      </w:pPr>
    </w:p>
    <w:p w14:paraId="17A5B07E" w14:textId="77777777" w:rsidR="00D22CF3" w:rsidRDefault="00D22CF3" w:rsidP="00D22CF3">
      <w:pPr>
        <w:rPr>
          <w:rFonts w:cs="Times New Roman"/>
        </w:rPr>
      </w:pPr>
    </w:p>
    <w:p w14:paraId="4A708805" w14:textId="77777777" w:rsidR="00D22CF3" w:rsidRPr="00933245" w:rsidRDefault="00D22CF3" w:rsidP="00D22CF3">
      <w:pPr>
        <w:rPr>
          <w:rFonts w:cs="Times New Roman"/>
        </w:rPr>
      </w:pPr>
    </w:p>
    <w:p w14:paraId="5A1F1523" w14:textId="77777777" w:rsidR="00D22CF3" w:rsidRPr="00933245" w:rsidRDefault="00D22CF3" w:rsidP="00D22CF3">
      <w:pPr>
        <w:rPr>
          <w:rFonts w:cs="Times New Roman"/>
        </w:rPr>
      </w:pPr>
    </w:p>
    <w:p w14:paraId="757ABA13" w14:textId="77777777" w:rsidR="00D22CF3" w:rsidRPr="00933245" w:rsidRDefault="00D22CF3" w:rsidP="00D22CF3">
      <w:pPr>
        <w:rPr>
          <w:rFonts w:cs="Times New Roman"/>
        </w:rPr>
      </w:pPr>
    </w:p>
    <w:p w14:paraId="00416D5B" w14:textId="77777777" w:rsidR="00D22CF3" w:rsidRPr="00933245" w:rsidRDefault="00D22CF3" w:rsidP="00D22CF3">
      <w:pPr>
        <w:rPr>
          <w:rFonts w:cs="Times New Roman"/>
        </w:rPr>
      </w:pPr>
    </w:p>
    <w:p w14:paraId="690CF8AC" w14:textId="77777777" w:rsidR="00D22CF3" w:rsidRPr="00933245" w:rsidRDefault="00D22CF3" w:rsidP="00D22CF3">
      <w:pPr>
        <w:rPr>
          <w:rFonts w:cs="Times New Roman"/>
        </w:rPr>
      </w:pPr>
    </w:p>
    <w:p w14:paraId="31ACDCAB" w14:textId="77777777" w:rsidR="00D22CF3" w:rsidRPr="00933245" w:rsidRDefault="00D22CF3" w:rsidP="00D22CF3">
      <w:pPr>
        <w:pStyle w:val="Heading2"/>
      </w:pPr>
      <w:r>
        <w:t>Errors in pH Measurements</w:t>
      </w:r>
    </w:p>
    <w:p w14:paraId="4F9A497D" w14:textId="77777777" w:rsidR="00D22CF3" w:rsidRPr="00933245" w:rsidRDefault="00D22CF3">
      <w:pPr>
        <w:pStyle w:val="ListParagraph"/>
        <w:numPr>
          <w:ilvl w:val="0"/>
          <w:numId w:val="8"/>
        </w:numPr>
        <w:ind w:left="360"/>
        <w:rPr>
          <w:rFonts w:cs="Times New Roman"/>
        </w:rPr>
      </w:pPr>
      <w:r w:rsidRPr="00933245">
        <w:rPr>
          <w:rFonts w:cs="Times New Roman"/>
        </w:rPr>
        <w:t xml:space="preserve">The pH of a solution is 6.05 ± 0.03. Find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oMath>
      <w:r w:rsidRPr="00933245">
        <w:rPr>
          <w:rFonts w:cs="Times New Roman"/>
        </w:rPr>
        <w:t xml:space="preserve"> and its absolute and percent relative uncertainties.</w:t>
      </w:r>
    </w:p>
    <w:p w14:paraId="6D02112E" w14:textId="77777777" w:rsidR="00D22CF3" w:rsidRPr="00933245" w:rsidRDefault="00D22CF3" w:rsidP="00D22CF3">
      <w:pPr>
        <w:pStyle w:val="ListParagraph"/>
        <w:ind w:left="360"/>
        <w:rPr>
          <w:rFonts w:cs="Times New Roman"/>
        </w:rPr>
      </w:pPr>
    </w:p>
    <w:p w14:paraId="035A0A93" w14:textId="77777777" w:rsidR="00D22CF3" w:rsidRPr="00933245" w:rsidRDefault="00D22CF3" w:rsidP="00D22CF3">
      <w:pPr>
        <w:pStyle w:val="ListParagraph"/>
        <w:ind w:left="360"/>
        <w:rPr>
          <w:rFonts w:cs="Times New Roman"/>
        </w:rPr>
      </w:pPr>
    </w:p>
    <w:p w14:paraId="30545C6E" w14:textId="77777777" w:rsidR="00D22CF3" w:rsidRPr="00933245" w:rsidRDefault="00D22CF3" w:rsidP="00D22CF3">
      <w:pPr>
        <w:pStyle w:val="ListParagraph"/>
        <w:ind w:left="360"/>
        <w:rPr>
          <w:rFonts w:cs="Times New Roman"/>
        </w:rPr>
      </w:pPr>
    </w:p>
    <w:p w14:paraId="2F6AB630" w14:textId="77777777" w:rsidR="00D22CF3" w:rsidRPr="00933245" w:rsidRDefault="00D22CF3" w:rsidP="00D22CF3">
      <w:pPr>
        <w:pStyle w:val="ListParagraph"/>
        <w:ind w:left="360"/>
        <w:rPr>
          <w:rFonts w:cs="Times New Roman"/>
        </w:rPr>
      </w:pPr>
    </w:p>
    <w:p w14:paraId="2BDC1B31" w14:textId="77777777" w:rsidR="00D22CF3" w:rsidRPr="00933245" w:rsidRDefault="00D22CF3" w:rsidP="00D22CF3">
      <w:pPr>
        <w:pStyle w:val="ListParagraph"/>
        <w:ind w:left="360"/>
        <w:rPr>
          <w:rFonts w:cs="Times New Roman"/>
        </w:rPr>
      </w:pPr>
    </w:p>
    <w:p w14:paraId="360BF2C7" w14:textId="77777777" w:rsidR="00D22CF3" w:rsidRPr="00933245" w:rsidRDefault="00D22CF3" w:rsidP="00D22CF3">
      <w:pPr>
        <w:pStyle w:val="ListParagraph"/>
        <w:ind w:left="360"/>
        <w:rPr>
          <w:rFonts w:cs="Times New Roman"/>
        </w:rPr>
      </w:pPr>
    </w:p>
    <w:p w14:paraId="036D9D2E" w14:textId="77777777" w:rsidR="00D22CF3" w:rsidRPr="00933245" w:rsidRDefault="00D22CF3" w:rsidP="00D22CF3">
      <w:pPr>
        <w:pStyle w:val="ListParagraph"/>
        <w:ind w:left="360"/>
        <w:rPr>
          <w:rFonts w:cs="Times New Roman"/>
        </w:rPr>
      </w:pPr>
    </w:p>
    <w:p w14:paraId="1F339BDE" w14:textId="77777777" w:rsidR="00D22CF3" w:rsidRPr="00933245" w:rsidRDefault="00D22CF3" w:rsidP="00D22CF3">
      <w:pPr>
        <w:pStyle w:val="ListParagraph"/>
        <w:ind w:left="360"/>
        <w:rPr>
          <w:rFonts w:cs="Times New Roman"/>
        </w:rPr>
      </w:pPr>
    </w:p>
    <w:p w14:paraId="19EF694B" w14:textId="77777777" w:rsidR="00D22CF3" w:rsidRPr="00933245" w:rsidRDefault="00D22CF3" w:rsidP="00D22CF3">
      <w:pPr>
        <w:pStyle w:val="ListParagraph"/>
        <w:ind w:left="360"/>
        <w:rPr>
          <w:rFonts w:cs="Times New Roman"/>
        </w:rPr>
      </w:pPr>
    </w:p>
    <w:p w14:paraId="10A72D54" w14:textId="77777777" w:rsidR="00D22CF3" w:rsidRPr="00933245" w:rsidRDefault="00D22CF3">
      <w:pPr>
        <w:pStyle w:val="ListParagraph"/>
        <w:numPr>
          <w:ilvl w:val="0"/>
          <w:numId w:val="8"/>
        </w:numPr>
        <w:ind w:left="360"/>
        <w:rPr>
          <w:rFonts w:cs="Times New Roman"/>
        </w:rPr>
      </w:pPr>
      <w:r w:rsidRPr="00933245">
        <w:rPr>
          <w:rFonts w:cs="Times New Roman"/>
        </w:rPr>
        <w:t xml:space="preserve">A solution of KOH was standardized to have a concentration of </w:t>
      </w:r>
      <m:oMath>
        <m:r>
          <w:rPr>
            <w:rFonts w:ascii="Cambria Math" w:hAnsi="Cambria Math" w:cs="Times New Roman"/>
          </w:rPr>
          <m:t>0.1012±0.0009 M</m:t>
        </m:r>
      </m:oMath>
      <w:r w:rsidRPr="00933245">
        <w:rPr>
          <w:rFonts w:cs="Times New Roman"/>
        </w:rPr>
        <w:t>. What is the pOH of the solution and its absolute uncertainty?</w:t>
      </w:r>
      <w:r w:rsidRPr="00933245">
        <w:rPr>
          <w:rFonts w:cs="Times New Roman"/>
        </w:rPr>
        <w:br/>
      </w:r>
    </w:p>
    <w:p w14:paraId="7882A323" w14:textId="77777777" w:rsidR="00D22CF3" w:rsidRPr="00933245" w:rsidRDefault="00D22CF3" w:rsidP="00D22CF3">
      <w:pPr>
        <w:rPr>
          <w:rFonts w:cs="Times New Roman"/>
        </w:rPr>
      </w:pPr>
    </w:p>
    <w:p w14:paraId="46B97BB0" w14:textId="77777777" w:rsidR="00D22CF3" w:rsidRDefault="00D22CF3" w:rsidP="00D22CF3">
      <w:pPr>
        <w:rPr>
          <w:rFonts w:cs="Times New Roman"/>
        </w:rPr>
      </w:pPr>
      <w:r>
        <w:rPr>
          <w:rFonts w:cs="Times New Roman"/>
        </w:rPr>
        <w:br w:type="page"/>
      </w:r>
    </w:p>
    <w:p w14:paraId="54CAE015" w14:textId="77777777" w:rsidR="00D22CF3" w:rsidRPr="00933245" w:rsidRDefault="00D22CF3" w:rsidP="00D22CF3">
      <w:pPr>
        <w:pStyle w:val="Heading2"/>
      </w:pPr>
      <w:r>
        <w:lastRenderedPageBreak/>
        <w:t>Propagation of Error Calculations</w:t>
      </w:r>
    </w:p>
    <w:p w14:paraId="06037AF8" w14:textId="77777777" w:rsidR="00D22CF3" w:rsidRPr="00917C25" w:rsidRDefault="00D22CF3" w:rsidP="00D22CF3">
      <w:pPr>
        <w:rPr>
          <w:rFonts w:cs="Times New Roman"/>
        </w:rPr>
      </w:pPr>
      <w:r w:rsidRPr="00917C25">
        <w:rPr>
          <w:rFonts w:cs="Times New Roman"/>
        </w:rPr>
        <w:t>Find the absolute uncertainty and percent relative uncertainty for each answer.</w:t>
      </w:r>
    </w:p>
    <w:p w14:paraId="4E9140CD" w14:textId="77777777" w:rsidR="00D22CF3" w:rsidRPr="00917C25" w:rsidRDefault="00072CC9">
      <w:pPr>
        <w:pStyle w:val="ListParagraph"/>
        <w:numPr>
          <w:ilvl w:val="0"/>
          <w:numId w:val="8"/>
        </w:numPr>
        <w:ind w:left="360"/>
        <w:rPr>
          <w:rFonts w:cs="Times New Roman"/>
        </w:rPr>
      </w:pPr>
      <m:oMath>
        <m:d>
          <m:dPr>
            <m:begChr m:val="["/>
            <m:endChr m:val="]"/>
            <m:ctrlPr>
              <w:rPr>
                <w:rFonts w:ascii="Cambria Math" w:hAnsi="Cambria Math" w:cs="Times New Roman"/>
                <w:i/>
              </w:rPr>
            </m:ctrlPr>
          </m:dPr>
          <m:e>
            <m:r>
              <w:rPr>
                <w:rFonts w:ascii="Cambria Math" w:hAnsi="Cambria Math" w:cs="Times New Roman"/>
              </w:rPr>
              <m:t xml:space="preserve">14.12 </m:t>
            </m:r>
            <m:d>
              <m:dPr>
                <m:ctrlPr>
                  <w:rPr>
                    <w:rFonts w:ascii="Cambria Math" w:hAnsi="Cambria Math" w:cs="Times New Roman"/>
                    <w:i/>
                  </w:rPr>
                </m:ctrlPr>
              </m:dPr>
              <m:e>
                <m:r>
                  <w:rPr>
                    <w:rFonts w:ascii="Cambria Math" w:hAnsi="Cambria Math" w:cs="Times New Roman"/>
                  </w:rPr>
                  <m:t>±0.07</m:t>
                </m:r>
              </m:e>
            </m:d>
            <m:r>
              <w:rPr>
                <w:rFonts w:ascii="Cambria Math" w:hAnsi="Cambria Math" w:cs="Times New Roman"/>
              </w:rPr>
              <m:t xml:space="preserve">÷ 3.98 </m:t>
            </m:r>
            <m:d>
              <m:dPr>
                <m:ctrlPr>
                  <w:rPr>
                    <w:rFonts w:ascii="Cambria Math" w:hAnsi="Cambria Math" w:cs="Times New Roman"/>
                    <w:i/>
                  </w:rPr>
                </m:ctrlPr>
              </m:dPr>
              <m:e>
                <m:r>
                  <w:rPr>
                    <w:rFonts w:ascii="Cambria Math" w:hAnsi="Cambria Math" w:cs="Times New Roman"/>
                  </w:rPr>
                  <m:t>±0.02</m:t>
                </m:r>
              </m:e>
            </m:d>
          </m:e>
        </m:d>
        <m:r>
          <w:rPr>
            <w:rFonts w:ascii="Cambria Math" w:hAnsi="Cambria Math" w:cs="Times New Roman"/>
          </w:rPr>
          <m:t>*</m:t>
        </m:r>
        <m:r>
          <w:rPr>
            <w:rFonts w:ascii="Cambria Math" w:hAnsi="Cambria Math" w:cs="Times New Roman"/>
          </w:rPr>
          <m:t xml:space="preserve"> 6.6821 (±0.0008)</m:t>
        </m:r>
      </m:oMath>
    </w:p>
    <w:p w14:paraId="356FE7F8" w14:textId="77777777" w:rsidR="00D22CF3" w:rsidRPr="00933245" w:rsidRDefault="00D22CF3" w:rsidP="00D22CF3">
      <w:pPr>
        <w:rPr>
          <w:rFonts w:cs="Times New Roman"/>
        </w:rPr>
      </w:pPr>
    </w:p>
    <w:p w14:paraId="2122D35D" w14:textId="77777777" w:rsidR="00D22CF3" w:rsidRPr="00933245" w:rsidRDefault="00D22CF3" w:rsidP="00D22CF3">
      <w:pPr>
        <w:rPr>
          <w:rFonts w:cs="Times New Roman"/>
        </w:rPr>
      </w:pPr>
    </w:p>
    <w:p w14:paraId="50134816" w14:textId="77777777" w:rsidR="00D22CF3" w:rsidRPr="00933245" w:rsidRDefault="00D22CF3" w:rsidP="00D22CF3">
      <w:pPr>
        <w:rPr>
          <w:rFonts w:cs="Times New Roman"/>
        </w:rPr>
      </w:pPr>
    </w:p>
    <w:p w14:paraId="0EC161C4" w14:textId="77777777" w:rsidR="00D22CF3" w:rsidRPr="00933245" w:rsidRDefault="00D22CF3" w:rsidP="00D22CF3">
      <w:pPr>
        <w:rPr>
          <w:rFonts w:cs="Times New Roman"/>
        </w:rPr>
      </w:pPr>
    </w:p>
    <w:p w14:paraId="2BD053A7" w14:textId="77777777" w:rsidR="00D22CF3" w:rsidRPr="00933245" w:rsidRDefault="00D22CF3" w:rsidP="00D22CF3">
      <w:pPr>
        <w:rPr>
          <w:rFonts w:cs="Times New Roman"/>
        </w:rPr>
      </w:pPr>
    </w:p>
    <w:p w14:paraId="7225F107" w14:textId="77777777" w:rsidR="00D22CF3" w:rsidRPr="00933245" w:rsidRDefault="00D22CF3" w:rsidP="00D22CF3">
      <w:pPr>
        <w:rPr>
          <w:rFonts w:cs="Times New Roman"/>
        </w:rPr>
      </w:pPr>
    </w:p>
    <w:p w14:paraId="349C7EB2" w14:textId="77777777" w:rsidR="00D22CF3" w:rsidRPr="00933245" w:rsidRDefault="00D22CF3" w:rsidP="00D22CF3">
      <w:pPr>
        <w:rPr>
          <w:rFonts w:cs="Times New Roman"/>
        </w:rPr>
      </w:pPr>
    </w:p>
    <w:p w14:paraId="72B554E4" w14:textId="77777777" w:rsidR="00D22CF3" w:rsidRPr="00933245" w:rsidRDefault="00D22CF3" w:rsidP="00D22CF3">
      <w:pPr>
        <w:rPr>
          <w:rFonts w:cs="Times New Roman"/>
        </w:rPr>
      </w:pPr>
    </w:p>
    <w:p w14:paraId="3186B40D" w14:textId="77777777" w:rsidR="00D22CF3" w:rsidRPr="00933245" w:rsidRDefault="00D22CF3" w:rsidP="00D22CF3">
      <w:pPr>
        <w:rPr>
          <w:rFonts w:cs="Times New Roman"/>
        </w:rPr>
      </w:pPr>
    </w:p>
    <w:p w14:paraId="17B62F11" w14:textId="77777777" w:rsidR="00D22CF3" w:rsidRPr="00933245" w:rsidRDefault="00D22CF3" w:rsidP="00D22CF3">
      <w:pPr>
        <w:rPr>
          <w:rFonts w:cs="Times New Roman"/>
        </w:rPr>
      </w:pPr>
    </w:p>
    <w:p w14:paraId="43385892" w14:textId="77777777" w:rsidR="00D22CF3" w:rsidRPr="00917C25" w:rsidRDefault="00D22CF3">
      <w:pPr>
        <w:pStyle w:val="ListParagraph"/>
        <w:numPr>
          <w:ilvl w:val="0"/>
          <w:numId w:val="8"/>
        </w:numPr>
        <w:ind w:left="360"/>
        <w:rPr>
          <w:rFonts w:cs="Times New Roman"/>
          <w:i/>
        </w:rPr>
      </w:pPr>
      <m:oMath>
        <m:r>
          <w:rPr>
            <w:rFonts w:ascii="Cambria Math" w:hAnsi="Cambria Math" w:cs="Times New Roman"/>
          </w:rPr>
          <m:t xml:space="preserve">[2.36 </m:t>
        </m:r>
        <m:d>
          <m:dPr>
            <m:ctrlPr>
              <w:rPr>
                <w:rFonts w:ascii="Cambria Math" w:hAnsi="Cambria Math" w:cs="Times New Roman"/>
                <w:i/>
              </w:rPr>
            </m:ctrlPr>
          </m:dPr>
          <m:e>
            <m:r>
              <w:rPr>
                <w:rFonts w:ascii="Cambria Math" w:hAnsi="Cambria Math" w:cs="Times New Roman"/>
              </w:rPr>
              <m:t>±0.10</m:t>
            </m:r>
          </m:e>
        </m:d>
        <m:r>
          <w:rPr>
            <w:rFonts w:ascii="Cambria Math" w:hAnsi="Cambria Math" w:cs="Times New Roman"/>
          </w:rPr>
          <m:t>* 7.55 (±0.04)] - 0.17 (±0.05)</m:t>
        </m:r>
      </m:oMath>
    </w:p>
    <w:p w14:paraId="63AAB81F" w14:textId="77777777" w:rsidR="00D22CF3" w:rsidRPr="00933245" w:rsidRDefault="00D22CF3" w:rsidP="00D22CF3">
      <w:pPr>
        <w:pStyle w:val="ListParagraph"/>
        <w:ind w:left="1080"/>
        <w:rPr>
          <w:rFonts w:cs="Times New Roman"/>
          <w:i/>
        </w:rPr>
      </w:pPr>
    </w:p>
    <w:p w14:paraId="27666A5C" w14:textId="77777777" w:rsidR="00D22CF3" w:rsidRPr="00933245" w:rsidRDefault="00D22CF3" w:rsidP="00D22CF3">
      <w:pPr>
        <w:rPr>
          <w:rFonts w:cs="Times New Roman"/>
          <w:i/>
        </w:rPr>
      </w:pPr>
      <w:r w:rsidRPr="00933245">
        <w:rPr>
          <w:rFonts w:cs="Times New Roman"/>
          <w:i/>
        </w:rPr>
        <w:br w:type="page"/>
      </w:r>
    </w:p>
    <w:p w14:paraId="1F0B10E2" w14:textId="77777777" w:rsidR="00D22CF3" w:rsidRPr="00933245" w:rsidRDefault="00D22CF3" w:rsidP="00D22CF3">
      <w:pPr>
        <w:pStyle w:val="Heading2"/>
      </w:pPr>
      <w:r w:rsidRPr="00933245">
        <w:lastRenderedPageBreak/>
        <w:t>Propagation of Error When Making Solutions</w:t>
      </w:r>
    </w:p>
    <w:p w14:paraId="06937031" w14:textId="77777777" w:rsidR="00D22CF3" w:rsidRPr="00933245" w:rsidRDefault="00D22CF3" w:rsidP="00D22CF3">
      <w:pPr>
        <w:rPr>
          <w:rFonts w:cs="Times New Roman"/>
        </w:rPr>
      </w:pPr>
      <w:r w:rsidRPr="00933245">
        <w:rPr>
          <w:rFonts w:cs="Times New Roman"/>
        </w:rPr>
        <w:t xml:space="preserve">You need to make a solution of 0.00111 M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Pr>
          <w:rFonts w:eastAsiaTheme="minorEastAsia" w:cs="Times New Roman"/>
        </w:rPr>
        <w:t xml:space="preserve"> </w:t>
      </w:r>
      <w:r w:rsidRPr="00933245">
        <w:rPr>
          <w:rFonts w:cs="Times New Roman"/>
        </w:rPr>
        <w:t>as accurately and precisely as possible. To make the solution, you could make it in one of two ways.</w:t>
      </w:r>
    </w:p>
    <w:p w14:paraId="6143C338" w14:textId="77777777" w:rsidR="00D22CF3" w:rsidRPr="00933245" w:rsidRDefault="00D22CF3" w:rsidP="00D22CF3">
      <w:pPr>
        <w:pStyle w:val="Heading3"/>
      </w:pPr>
      <w:r w:rsidRPr="00933245">
        <w:t>Possible Method A: Two-step</w:t>
      </w:r>
    </w:p>
    <w:p w14:paraId="7FA516C1" w14:textId="77777777" w:rsidR="00D22CF3" w:rsidRDefault="00D22CF3">
      <w:pPr>
        <w:pStyle w:val="ListParagraph"/>
        <w:numPr>
          <w:ilvl w:val="0"/>
          <w:numId w:val="8"/>
        </w:numPr>
        <w:ind w:left="360"/>
        <w:rPr>
          <w:rFonts w:cs="Times New Roman"/>
        </w:rPr>
      </w:pPr>
      <w:r w:rsidRPr="007F0FED">
        <w:rPr>
          <w:rFonts w:cs="Times New Roman"/>
        </w:rPr>
        <w:t xml:space="preserve">Calculate the formula mass of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Pr>
          <w:rFonts w:eastAsiaTheme="minorEastAsia" w:cs="Times New Roman"/>
        </w:rPr>
        <w:t xml:space="preserve"> </w:t>
      </w:r>
      <w:r w:rsidRPr="007F0FED">
        <w:rPr>
          <w:rFonts w:cs="Times New Roman"/>
        </w:rPr>
        <w:t xml:space="preserve">to the correct number of significant figures. The atomic mass of Cd is 112.41 </w:t>
      </w:r>
      <w:r w:rsidRPr="007F0FED">
        <w:rPr>
          <w:rFonts w:cs="Times New Roman"/>
          <w:u w:val="single"/>
        </w:rPr>
        <w:t>+</w:t>
      </w:r>
      <w:r w:rsidRPr="007F0FED">
        <w:rPr>
          <w:rFonts w:cs="Times New Roman"/>
        </w:rPr>
        <w:t xml:space="preserve"> 0.01 g/mol and the atomic mass of Cl is 35.45 </w:t>
      </w:r>
      <w:r w:rsidRPr="007F0FED">
        <w:rPr>
          <w:rFonts w:cs="Times New Roman"/>
          <w:u w:val="single"/>
        </w:rPr>
        <w:t>+</w:t>
      </w:r>
      <w:r w:rsidRPr="007F0FED">
        <w:rPr>
          <w:rFonts w:cs="Times New Roman"/>
        </w:rPr>
        <w:t xml:space="preserve"> 0.01 g/mol.</w:t>
      </w:r>
    </w:p>
    <w:p w14:paraId="7B66DB07" w14:textId="77777777" w:rsidR="00D22CF3" w:rsidRDefault="00D22CF3" w:rsidP="00D22CF3">
      <w:pPr>
        <w:pStyle w:val="ListParagraph"/>
        <w:ind w:left="360"/>
        <w:rPr>
          <w:rFonts w:cs="Times New Roman"/>
        </w:rPr>
      </w:pPr>
    </w:p>
    <w:p w14:paraId="33ED918E" w14:textId="77777777" w:rsidR="00D22CF3" w:rsidRDefault="00D22CF3" w:rsidP="00D22CF3">
      <w:pPr>
        <w:pStyle w:val="ListParagraph"/>
        <w:ind w:left="360"/>
        <w:rPr>
          <w:rFonts w:cs="Times New Roman"/>
        </w:rPr>
      </w:pPr>
    </w:p>
    <w:p w14:paraId="3BF5D1B9" w14:textId="77777777" w:rsidR="00D22CF3" w:rsidRDefault="00D22CF3" w:rsidP="00D22CF3">
      <w:pPr>
        <w:pStyle w:val="ListParagraph"/>
        <w:ind w:left="360"/>
        <w:rPr>
          <w:rFonts w:cs="Times New Roman"/>
        </w:rPr>
      </w:pPr>
    </w:p>
    <w:p w14:paraId="607B7794" w14:textId="77777777" w:rsidR="00D22CF3" w:rsidRDefault="00D22CF3" w:rsidP="00D22CF3">
      <w:pPr>
        <w:pStyle w:val="ListParagraph"/>
        <w:ind w:left="360"/>
        <w:rPr>
          <w:rFonts w:cs="Times New Roman"/>
        </w:rPr>
      </w:pPr>
    </w:p>
    <w:p w14:paraId="7BA74CA4" w14:textId="77777777" w:rsidR="00D22CF3" w:rsidRDefault="00D22CF3" w:rsidP="00D22CF3">
      <w:pPr>
        <w:pStyle w:val="ListParagraph"/>
        <w:ind w:left="360"/>
        <w:rPr>
          <w:rFonts w:cs="Times New Roman"/>
        </w:rPr>
      </w:pPr>
    </w:p>
    <w:p w14:paraId="5C3434A6" w14:textId="77777777" w:rsidR="00D22CF3" w:rsidRDefault="00D22CF3" w:rsidP="00D22CF3">
      <w:pPr>
        <w:pStyle w:val="ListParagraph"/>
        <w:ind w:left="360"/>
        <w:rPr>
          <w:rFonts w:cs="Times New Roman"/>
        </w:rPr>
      </w:pPr>
    </w:p>
    <w:p w14:paraId="59D4B4EC" w14:textId="77777777" w:rsidR="00D22CF3" w:rsidRDefault="00D22CF3" w:rsidP="00D22CF3">
      <w:pPr>
        <w:pStyle w:val="ListParagraph"/>
        <w:ind w:left="360"/>
        <w:rPr>
          <w:rFonts w:cs="Times New Roman"/>
        </w:rPr>
      </w:pPr>
    </w:p>
    <w:p w14:paraId="502D9BCC" w14:textId="77777777" w:rsidR="00D22CF3" w:rsidRDefault="00D22CF3">
      <w:pPr>
        <w:pStyle w:val="ListParagraph"/>
        <w:numPr>
          <w:ilvl w:val="0"/>
          <w:numId w:val="8"/>
        </w:numPr>
        <w:ind w:left="360"/>
        <w:rPr>
          <w:rFonts w:cs="Times New Roman"/>
        </w:rPr>
      </w:pPr>
      <w:r w:rsidRPr="007F0FED">
        <w:rPr>
          <w:rFonts w:cs="Times New Roman"/>
        </w:rPr>
        <w:t xml:space="preserve">What is the absolute uncertainty in the formula mass of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sidRPr="007F0FED">
        <w:rPr>
          <w:rFonts w:cs="Times New Roman"/>
        </w:rPr>
        <w:t>?</w:t>
      </w:r>
    </w:p>
    <w:p w14:paraId="00BEC7B1" w14:textId="77777777" w:rsidR="00D22CF3" w:rsidRDefault="00D22CF3" w:rsidP="00D22CF3">
      <w:pPr>
        <w:pStyle w:val="ListParagraph"/>
        <w:ind w:left="360"/>
        <w:rPr>
          <w:rFonts w:cs="Times New Roman"/>
        </w:rPr>
      </w:pPr>
    </w:p>
    <w:p w14:paraId="31FF77F7" w14:textId="77777777" w:rsidR="00D22CF3" w:rsidRDefault="00D22CF3" w:rsidP="00D22CF3">
      <w:pPr>
        <w:pStyle w:val="ListParagraph"/>
        <w:ind w:left="360"/>
        <w:rPr>
          <w:rFonts w:cs="Times New Roman"/>
        </w:rPr>
      </w:pPr>
    </w:p>
    <w:p w14:paraId="30AA0E15" w14:textId="77777777" w:rsidR="00D22CF3" w:rsidRDefault="00D22CF3" w:rsidP="00D22CF3">
      <w:pPr>
        <w:pStyle w:val="ListParagraph"/>
        <w:ind w:left="360"/>
        <w:rPr>
          <w:rFonts w:cs="Times New Roman"/>
        </w:rPr>
      </w:pPr>
    </w:p>
    <w:p w14:paraId="06EB0852" w14:textId="77777777" w:rsidR="00D22CF3" w:rsidRDefault="00D22CF3" w:rsidP="00D22CF3">
      <w:pPr>
        <w:pStyle w:val="ListParagraph"/>
        <w:ind w:left="360"/>
        <w:rPr>
          <w:rFonts w:cs="Times New Roman"/>
        </w:rPr>
      </w:pPr>
    </w:p>
    <w:p w14:paraId="01AAF4F7" w14:textId="77777777" w:rsidR="00D22CF3" w:rsidRDefault="00D22CF3" w:rsidP="00D22CF3">
      <w:pPr>
        <w:pStyle w:val="ListParagraph"/>
        <w:ind w:left="360"/>
        <w:rPr>
          <w:rFonts w:cs="Times New Roman"/>
        </w:rPr>
      </w:pPr>
    </w:p>
    <w:p w14:paraId="16846849" w14:textId="77777777" w:rsidR="00D22CF3" w:rsidRDefault="00D22CF3" w:rsidP="00D22CF3">
      <w:pPr>
        <w:pStyle w:val="ListParagraph"/>
        <w:ind w:left="360"/>
        <w:rPr>
          <w:rFonts w:cs="Times New Roman"/>
        </w:rPr>
      </w:pPr>
    </w:p>
    <w:p w14:paraId="70A16B5C" w14:textId="77777777" w:rsidR="00D22CF3" w:rsidRDefault="00D22CF3" w:rsidP="00D22CF3">
      <w:pPr>
        <w:pStyle w:val="ListParagraph"/>
        <w:ind w:left="360"/>
        <w:rPr>
          <w:rFonts w:cs="Times New Roman"/>
        </w:rPr>
      </w:pPr>
    </w:p>
    <w:p w14:paraId="7BA08F68" w14:textId="77777777" w:rsidR="00D22CF3" w:rsidRDefault="00D22CF3" w:rsidP="00D22CF3">
      <w:pPr>
        <w:pStyle w:val="ListParagraph"/>
        <w:ind w:left="360"/>
        <w:rPr>
          <w:rFonts w:cs="Times New Roman"/>
        </w:rPr>
      </w:pPr>
    </w:p>
    <w:p w14:paraId="59AA8F6D" w14:textId="77777777" w:rsidR="00D22CF3" w:rsidRDefault="00D22CF3" w:rsidP="00D22CF3">
      <w:pPr>
        <w:pStyle w:val="ListParagraph"/>
        <w:ind w:left="360"/>
        <w:rPr>
          <w:rFonts w:cs="Times New Roman"/>
        </w:rPr>
      </w:pPr>
    </w:p>
    <w:p w14:paraId="7F4D322B" w14:textId="77777777" w:rsidR="00D22CF3" w:rsidRDefault="00D22CF3">
      <w:pPr>
        <w:pStyle w:val="ListParagraph"/>
        <w:numPr>
          <w:ilvl w:val="0"/>
          <w:numId w:val="8"/>
        </w:numPr>
        <w:ind w:left="360"/>
        <w:rPr>
          <w:rFonts w:cs="Times New Roman"/>
        </w:rPr>
      </w:pPr>
      <w:r w:rsidRPr="007F0FED">
        <w:rPr>
          <w:rFonts w:cs="Times New Roman"/>
        </w:rPr>
        <w:t xml:space="preserve">A solution was made by dissolving 0.1018 ± 0.0002 grams of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Pr>
          <w:rFonts w:eastAsiaTheme="minorEastAsia" w:cs="Times New Roman"/>
        </w:rPr>
        <w:t xml:space="preserve"> </w:t>
      </w:r>
      <w:r w:rsidRPr="007F0FED">
        <w:rPr>
          <w:rFonts w:cs="Times New Roman"/>
        </w:rPr>
        <w:t>in a 50.00 ± 0.05 mL volumetric flask with distilled water. What is the molarity? What are the absolute and percent relative uncertainties of the solution’s molarity?</w:t>
      </w:r>
    </w:p>
    <w:p w14:paraId="4F8A9933" w14:textId="77777777" w:rsidR="00D22CF3" w:rsidRDefault="00D22CF3" w:rsidP="00D22CF3">
      <w:pPr>
        <w:ind w:left="360"/>
        <w:rPr>
          <w:rFonts w:cs="Times New Roman"/>
        </w:rPr>
      </w:pPr>
      <w:r>
        <w:rPr>
          <w:rFonts w:cs="Times New Roman"/>
        </w:rPr>
        <w:br w:type="page"/>
      </w:r>
    </w:p>
    <w:p w14:paraId="132423DB" w14:textId="77777777" w:rsidR="00D22CF3" w:rsidRPr="007F0FED" w:rsidRDefault="00D22CF3">
      <w:pPr>
        <w:pStyle w:val="ListParagraph"/>
        <w:numPr>
          <w:ilvl w:val="0"/>
          <w:numId w:val="8"/>
        </w:numPr>
        <w:ind w:left="360"/>
        <w:rPr>
          <w:rFonts w:cs="Times New Roman"/>
        </w:rPr>
      </w:pPr>
      <w:r w:rsidRPr="007F0FED">
        <w:rPr>
          <w:rFonts w:cs="Times New Roman"/>
        </w:rPr>
        <w:lastRenderedPageBreak/>
        <w:t xml:space="preserve">You need a 1:10 dilution of the solution from </w:t>
      </w:r>
      <w:r>
        <w:rPr>
          <w:rFonts w:cs="Times New Roman"/>
        </w:rPr>
        <w:t xml:space="preserve">#8 </w:t>
      </w:r>
      <w:r w:rsidRPr="007F0FED">
        <w:rPr>
          <w:rFonts w:cs="Times New Roman"/>
        </w:rPr>
        <w:t xml:space="preserve">to make your solution. Using a 5.00 ± 0.01 mL volumetric pipet, you dilute the solution from </w:t>
      </w:r>
      <w:r>
        <w:rPr>
          <w:rFonts w:cs="Times New Roman"/>
        </w:rPr>
        <w:t>#8</w:t>
      </w:r>
      <w:r w:rsidRPr="007F0FED">
        <w:rPr>
          <w:rFonts w:cs="Times New Roman"/>
        </w:rPr>
        <w:t xml:space="preserve"> into a new 50.00 ± 0.05 mL volumetric flask. What is the molarity of the diluted solution? What are the absolute and percent relative uncertainties of the solution’s molarity?</w:t>
      </w:r>
    </w:p>
    <w:p w14:paraId="6C80325E" w14:textId="77777777" w:rsidR="00D22CF3" w:rsidRPr="00933245" w:rsidRDefault="00D22CF3" w:rsidP="00D22CF3">
      <w:pPr>
        <w:rPr>
          <w:rFonts w:cs="Times New Roman"/>
        </w:rPr>
      </w:pPr>
    </w:p>
    <w:p w14:paraId="0D1927A1" w14:textId="77777777" w:rsidR="00D22CF3" w:rsidRPr="00933245" w:rsidRDefault="00D22CF3" w:rsidP="00D22CF3">
      <w:pPr>
        <w:rPr>
          <w:rFonts w:cs="Times New Roman"/>
        </w:rPr>
      </w:pPr>
    </w:p>
    <w:p w14:paraId="1911F91F" w14:textId="77777777" w:rsidR="00D22CF3" w:rsidRPr="00933245" w:rsidRDefault="00D22CF3" w:rsidP="00D22CF3">
      <w:pPr>
        <w:rPr>
          <w:rFonts w:cs="Times New Roman"/>
        </w:rPr>
      </w:pPr>
    </w:p>
    <w:p w14:paraId="618EE57D" w14:textId="77777777" w:rsidR="00D22CF3" w:rsidRPr="00933245" w:rsidRDefault="00D22CF3" w:rsidP="00D22CF3">
      <w:pPr>
        <w:rPr>
          <w:rFonts w:cs="Times New Roman"/>
        </w:rPr>
      </w:pPr>
    </w:p>
    <w:p w14:paraId="4206D456" w14:textId="77777777" w:rsidR="00D22CF3" w:rsidRPr="00933245" w:rsidRDefault="00D22CF3" w:rsidP="00D22CF3">
      <w:pPr>
        <w:rPr>
          <w:rFonts w:cs="Times New Roman"/>
        </w:rPr>
      </w:pPr>
    </w:p>
    <w:p w14:paraId="1B0CBE9C" w14:textId="77777777" w:rsidR="00D22CF3" w:rsidRPr="00933245" w:rsidRDefault="00D22CF3" w:rsidP="00D22CF3">
      <w:pPr>
        <w:rPr>
          <w:rFonts w:cs="Times New Roman"/>
        </w:rPr>
      </w:pPr>
    </w:p>
    <w:p w14:paraId="52F93891" w14:textId="77777777" w:rsidR="00D22CF3" w:rsidRPr="00933245" w:rsidRDefault="00D22CF3" w:rsidP="00D22CF3">
      <w:pPr>
        <w:rPr>
          <w:rFonts w:cs="Times New Roman"/>
        </w:rPr>
      </w:pPr>
    </w:p>
    <w:p w14:paraId="3DFC00F8" w14:textId="77777777" w:rsidR="00D22CF3" w:rsidRPr="00933245" w:rsidRDefault="00D22CF3" w:rsidP="00D22CF3">
      <w:pPr>
        <w:rPr>
          <w:rFonts w:cs="Times New Roman"/>
        </w:rPr>
      </w:pPr>
    </w:p>
    <w:p w14:paraId="07BE1253" w14:textId="77777777" w:rsidR="00D22CF3" w:rsidRPr="00933245" w:rsidRDefault="00D22CF3" w:rsidP="00D22CF3">
      <w:pPr>
        <w:rPr>
          <w:rFonts w:cs="Times New Roman"/>
        </w:rPr>
      </w:pPr>
    </w:p>
    <w:p w14:paraId="21D1A0AB" w14:textId="77777777" w:rsidR="00D22CF3" w:rsidRPr="00933245" w:rsidRDefault="00D22CF3" w:rsidP="00D22CF3">
      <w:pPr>
        <w:rPr>
          <w:rFonts w:cs="Times New Roman"/>
        </w:rPr>
      </w:pPr>
    </w:p>
    <w:p w14:paraId="020D818A" w14:textId="77777777" w:rsidR="00D22CF3" w:rsidRPr="00933245" w:rsidRDefault="00D22CF3" w:rsidP="00D22CF3">
      <w:pPr>
        <w:rPr>
          <w:rFonts w:cs="Times New Roman"/>
        </w:rPr>
      </w:pPr>
    </w:p>
    <w:p w14:paraId="5B2F2E33" w14:textId="77777777" w:rsidR="00D22CF3" w:rsidRPr="00933245" w:rsidRDefault="00D22CF3" w:rsidP="00D22CF3">
      <w:pPr>
        <w:rPr>
          <w:rFonts w:cs="Times New Roman"/>
        </w:rPr>
      </w:pPr>
    </w:p>
    <w:p w14:paraId="3C0C34AB" w14:textId="77777777" w:rsidR="00D22CF3" w:rsidRPr="00933245" w:rsidRDefault="00D22CF3" w:rsidP="00D22CF3">
      <w:pPr>
        <w:pStyle w:val="Heading3"/>
      </w:pPr>
      <w:r w:rsidRPr="00933245">
        <w:t>Possible Method B: One-step</w:t>
      </w:r>
    </w:p>
    <w:p w14:paraId="3B4D624E" w14:textId="77777777" w:rsidR="00D22CF3" w:rsidRPr="00196960" w:rsidRDefault="00D22CF3">
      <w:pPr>
        <w:pStyle w:val="ListParagraph"/>
        <w:numPr>
          <w:ilvl w:val="0"/>
          <w:numId w:val="8"/>
        </w:numPr>
        <w:ind w:left="360"/>
        <w:rPr>
          <w:rFonts w:cs="Times New Roman"/>
        </w:rPr>
      </w:pPr>
      <w:r w:rsidRPr="00196960">
        <w:rPr>
          <w:rFonts w:cs="Times New Roman"/>
        </w:rPr>
        <w:t xml:space="preserve">You could have made the solution in one step by using </w:t>
      </w:r>
      <w:r>
        <w:rPr>
          <w:rFonts w:cs="Times New Roman"/>
        </w:rPr>
        <w:t xml:space="preserve">one tenth </w:t>
      </w:r>
      <w:r w:rsidRPr="00196960">
        <w:rPr>
          <w:rFonts w:cs="Times New Roman"/>
        </w:rPr>
        <w:t xml:space="preserve">of the original mass of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sidRPr="00196960">
        <w:rPr>
          <w:rFonts w:cs="Times New Roman"/>
        </w:rPr>
        <w:t xml:space="preserve">. This solution was made by dissolving 0.0102 ± 0.0002 grams of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sidRPr="00196960">
        <w:rPr>
          <w:rFonts w:cs="Times New Roman"/>
        </w:rPr>
        <w:t xml:space="preserve"> in a 50.00 ± 0.05 mL volumetric flask with distilled water. The resulting solution would have yielded a solution with 0.00111 ± 0.00002 M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sidRPr="00196960">
        <w:rPr>
          <w:rFonts w:cs="Times New Roman"/>
        </w:rPr>
        <w:t xml:space="preserve">. </w:t>
      </w:r>
      <w:bookmarkStart w:id="14" w:name="_Hlk228976089"/>
      <w:r>
        <w:rPr>
          <w:rFonts w:cs="Times New Roman"/>
        </w:rPr>
        <w:t>Calculate the percent relative standard deviation for this approach.</w:t>
      </w:r>
      <w:bookmarkEnd w:id="14"/>
      <w:r>
        <w:rPr>
          <w:rFonts w:cs="Times New Roman"/>
        </w:rPr>
        <w:t xml:space="preserve"> </w:t>
      </w:r>
      <w:r w:rsidRPr="00196960">
        <w:rPr>
          <w:rFonts w:cs="Times New Roman"/>
        </w:rPr>
        <w:t>Which method (A or B) results in a final solution concentration with less uncertainty? Why? Be sure to consider the uncertainty in each individual measurement and how it contributes to the overall uncertainty.</w:t>
      </w:r>
    </w:p>
    <w:p w14:paraId="22C1308A" w14:textId="77777777" w:rsidR="00D22CF3" w:rsidRPr="00933245" w:rsidRDefault="00D22CF3" w:rsidP="00D22CF3">
      <w:pPr>
        <w:rPr>
          <w:rFonts w:cs="Times New Roman"/>
          <w:i/>
        </w:rPr>
      </w:pPr>
    </w:p>
    <w:p w14:paraId="686FEEAE" w14:textId="77777777" w:rsidR="00D22CF3" w:rsidRPr="00917C25" w:rsidRDefault="00D22CF3" w:rsidP="00D22CF3">
      <w:pPr>
        <w:rPr>
          <w:rFonts w:cs="Times New Roman"/>
        </w:rPr>
      </w:pPr>
    </w:p>
    <w:p w14:paraId="470D18A5" w14:textId="7215A089" w:rsidR="00D22CF3" w:rsidRDefault="00D22CF3">
      <w:pPr>
        <w:rPr>
          <w:rFonts w:cs="Times New Roman"/>
          <w:b/>
          <w:bCs/>
        </w:rPr>
      </w:pPr>
      <w:r>
        <w:rPr>
          <w:rFonts w:cs="Times New Roman"/>
          <w:b/>
          <w:bCs/>
        </w:rPr>
        <w:br w:type="page"/>
      </w:r>
    </w:p>
    <w:p w14:paraId="72FBCCC8" w14:textId="77777777" w:rsidR="008009B0" w:rsidRDefault="008009B0" w:rsidP="00A310C2">
      <w:pPr>
        <w:pStyle w:val="NoSpacing"/>
        <w:rPr>
          <w:rFonts w:cs="Times New Roman"/>
          <w:b/>
          <w:bCs/>
          <w:sz w:val="24"/>
          <w:szCs w:val="24"/>
        </w:rPr>
        <w:sectPr w:rsidR="008009B0" w:rsidSect="00B24B56">
          <w:footerReference w:type="default" r:id="rId106"/>
          <w:pgSz w:w="12240" w:h="15840"/>
          <w:pgMar w:top="1440" w:right="1440" w:bottom="1440" w:left="1440" w:header="720" w:footer="720" w:gutter="0"/>
          <w:cols w:space="720"/>
          <w:docGrid w:linePitch="360"/>
        </w:sectPr>
      </w:pPr>
      <w:bookmarkStart w:id="15" w:name="_Hlk230335581"/>
      <w:bookmarkStart w:id="16" w:name="_Hlk187758263"/>
    </w:p>
    <w:p w14:paraId="69FC1783" w14:textId="77777777" w:rsidR="00A310C2" w:rsidRPr="00A310C2" w:rsidRDefault="00A310C2" w:rsidP="00A310C2">
      <w:pPr>
        <w:pStyle w:val="NoSpacing"/>
        <w:rPr>
          <w:rFonts w:cs="Times New Roman"/>
          <w:b/>
          <w:bCs/>
          <w:sz w:val="24"/>
          <w:szCs w:val="24"/>
        </w:rPr>
      </w:pPr>
      <w:r w:rsidRPr="00A310C2">
        <w:rPr>
          <w:rFonts w:cs="Times New Roman"/>
          <w:b/>
          <w:bCs/>
          <w:sz w:val="24"/>
          <w:szCs w:val="24"/>
        </w:rPr>
        <w:lastRenderedPageBreak/>
        <w:t>Active Learning Worksheets for Analytical Chemistry</w:t>
      </w:r>
    </w:p>
    <w:p w14:paraId="258E7087" w14:textId="0BEA3546" w:rsidR="00D22CF3" w:rsidRPr="00826638" w:rsidRDefault="00A310C2" w:rsidP="00D22CF3">
      <w:pPr>
        <w:pStyle w:val="Heading1"/>
      </w:pPr>
      <w:bookmarkStart w:id="17" w:name="_Toc239774033"/>
      <w:r>
        <w:t xml:space="preserve">#4 </w:t>
      </w:r>
      <w:r w:rsidR="00D22CF3" w:rsidRPr="00826638">
        <w:t xml:space="preserve">Analytical Foundations: </w:t>
      </w:r>
      <w:bookmarkStart w:id="18" w:name="_Hlk202361728"/>
      <w:r w:rsidR="00D22CF3" w:rsidRPr="00826638">
        <w:t>Designing a Representative Sampling Strategy</w:t>
      </w:r>
      <w:bookmarkEnd w:id="17"/>
      <w:bookmarkEnd w:id="18"/>
    </w:p>
    <w:p w14:paraId="647FAD81" w14:textId="77777777" w:rsidR="00D22CF3" w:rsidRDefault="00D22CF3" w:rsidP="00D22CF3">
      <w:pPr>
        <w:pStyle w:val="NoSpacing"/>
      </w:pPr>
    </w:p>
    <w:p w14:paraId="11300C20" w14:textId="77777777" w:rsidR="00D22CF3" w:rsidRDefault="00D22CF3" w:rsidP="00D22CF3">
      <w:pPr>
        <w:pStyle w:val="Heading2"/>
      </w:pPr>
      <w:r>
        <w:t>Before You Begin</w:t>
      </w:r>
    </w:p>
    <w:p w14:paraId="7B4DEE6E" w14:textId="77777777" w:rsidR="00D22CF3" w:rsidRPr="00D73E13" w:rsidRDefault="00D22CF3">
      <w:pPr>
        <w:pStyle w:val="ListParagraph"/>
        <w:numPr>
          <w:ilvl w:val="0"/>
          <w:numId w:val="10"/>
        </w:numPr>
        <w:spacing w:before="100" w:beforeAutospacing="1" w:after="100" w:afterAutospacing="1" w:line="240" w:lineRule="auto"/>
        <w:rPr>
          <w:rFonts w:eastAsia="Times New Roman" w:cs="Times New Roman"/>
        </w:rPr>
      </w:pPr>
      <w:r w:rsidRPr="00D73E13">
        <w:rPr>
          <w:rFonts w:cs="Times New Roman"/>
        </w:rPr>
        <w:t xml:space="preserve">Read </w:t>
      </w:r>
      <w:hyperlink r:id="rId107" w:history="1">
        <w:r w:rsidRPr="00D73E13">
          <w:rPr>
            <w:rStyle w:val="Hyperlink"/>
            <w:rFonts w:cs="Times New Roman"/>
          </w:rPr>
          <w:t>7.1: The Importance of Sampling</w:t>
        </w:r>
      </w:hyperlink>
    </w:p>
    <w:p w14:paraId="77C0E4BF" w14:textId="77777777" w:rsidR="00D22CF3" w:rsidRPr="00D73E13" w:rsidRDefault="00D22CF3">
      <w:pPr>
        <w:pStyle w:val="ListParagraph"/>
        <w:numPr>
          <w:ilvl w:val="0"/>
          <w:numId w:val="10"/>
        </w:numPr>
        <w:spacing w:before="100" w:beforeAutospacing="1" w:after="100" w:afterAutospacing="1" w:line="240" w:lineRule="auto"/>
        <w:rPr>
          <w:rFonts w:eastAsia="Times New Roman" w:cs="Times New Roman"/>
        </w:rPr>
      </w:pPr>
      <w:r w:rsidRPr="00D73E13">
        <w:rPr>
          <w:rFonts w:eastAsia="Times New Roman" w:cs="Times New Roman"/>
        </w:rPr>
        <w:t xml:space="preserve">Read </w:t>
      </w:r>
      <w:hyperlink r:id="rId108" w:history="1">
        <w:r w:rsidRPr="00D73E13">
          <w:rPr>
            <w:rStyle w:val="Hyperlink"/>
            <w:rFonts w:cs="Times New Roman"/>
          </w:rPr>
          <w:t>7.2: Designing a Sampling Plan</w:t>
        </w:r>
      </w:hyperlink>
    </w:p>
    <w:p w14:paraId="3E147E14" w14:textId="77777777" w:rsidR="00D22CF3" w:rsidRPr="00D73E13" w:rsidRDefault="00D22CF3">
      <w:pPr>
        <w:pStyle w:val="ListParagraph"/>
        <w:numPr>
          <w:ilvl w:val="0"/>
          <w:numId w:val="10"/>
        </w:numPr>
        <w:spacing w:before="100" w:beforeAutospacing="1" w:after="100" w:afterAutospacing="1" w:line="240" w:lineRule="auto"/>
        <w:rPr>
          <w:rFonts w:eastAsia="Times New Roman" w:cs="Times New Roman"/>
        </w:rPr>
      </w:pPr>
      <w:r w:rsidRPr="00D73E13">
        <w:rPr>
          <w:rFonts w:eastAsia="Times New Roman" w:cs="Times New Roman"/>
        </w:rPr>
        <w:t xml:space="preserve">Read </w:t>
      </w:r>
      <w:hyperlink r:id="rId109" w:history="1">
        <w:r w:rsidRPr="00D73E13">
          <w:rPr>
            <w:rStyle w:val="Hyperlink"/>
            <w:rFonts w:cs="Times New Roman"/>
          </w:rPr>
          <w:t>7.3: Implementing the Sampling Plan</w:t>
        </w:r>
      </w:hyperlink>
    </w:p>
    <w:p w14:paraId="3335A77F" w14:textId="77777777" w:rsidR="00D22CF3" w:rsidRDefault="00D22CF3" w:rsidP="00D22CF3">
      <w:pPr>
        <w:pStyle w:val="Heading2"/>
      </w:pPr>
      <w:r>
        <w:t>What You Should Already Know</w:t>
      </w:r>
    </w:p>
    <w:p w14:paraId="2C6791FF" w14:textId="77777777" w:rsidR="00D22CF3" w:rsidRPr="009F36F8" w:rsidRDefault="00D22CF3">
      <w:pPr>
        <w:pStyle w:val="NoSpacing"/>
        <w:numPr>
          <w:ilvl w:val="0"/>
          <w:numId w:val="15"/>
        </w:numPr>
        <w:rPr>
          <w:rFonts w:cs="Times New Roman"/>
        </w:rPr>
      </w:pPr>
      <w:r w:rsidRPr="009F36F8">
        <w:rPr>
          <w:rFonts w:cs="Times New Roman"/>
        </w:rPr>
        <w:t>Differences between population and sample</w:t>
      </w:r>
    </w:p>
    <w:p w14:paraId="1C58BBD4" w14:textId="77777777" w:rsidR="00D22CF3" w:rsidRPr="009F36F8" w:rsidRDefault="00D22CF3">
      <w:pPr>
        <w:pStyle w:val="NoSpacing"/>
        <w:numPr>
          <w:ilvl w:val="0"/>
          <w:numId w:val="15"/>
        </w:numPr>
        <w:rPr>
          <w:rFonts w:cs="Times New Roman"/>
        </w:rPr>
      </w:pPr>
      <w:r w:rsidRPr="009F36F8">
        <w:rPr>
          <w:rFonts w:cs="Times New Roman"/>
        </w:rPr>
        <w:t>Basics of random and representative sampling</w:t>
      </w:r>
    </w:p>
    <w:p w14:paraId="132A85D7" w14:textId="77777777" w:rsidR="00D22CF3" w:rsidRPr="009F36F8" w:rsidRDefault="00D22CF3">
      <w:pPr>
        <w:pStyle w:val="NoSpacing"/>
        <w:numPr>
          <w:ilvl w:val="0"/>
          <w:numId w:val="15"/>
        </w:numPr>
        <w:rPr>
          <w:rFonts w:cs="Times New Roman"/>
        </w:rPr>
      </w:pPr>
      <w:r w:rsidRPr="009F36F8">
        <w:rPr>
          <w:rFonts w:cs="Times New Roman"/>
        </w:rPr>
        <w:t>Sources of sampling bias</w:t>
      </w:r>
    </w:p>
    <w:p w14:paraId="615D4A11" w14:textId="77777777" w:rsidR="00D22CF3" w:rsidRDefault="00D22CF3">
      <w:pPr>
        <w:pStyle w:val="NoSpacing"/>
        <w:numPr>
          <w:ilvl w:val="0"/>
          <w:numId w:val="15"/>
        </w:numPr>
        <w:rPr>
          <w:rFonts w:cs="Times New Roman"/>
        </w:rPr>
      </w:pPr>
      <w:r w:rsidRPr="009F36F8">
        <w:rPr>
          <w:rFonts w:cs="Times New Roman"/>
        </w:rPr>
        <w:t>How to calculate mean and standard deviation</w:t>
      </w:r>
    </w:p>
    <w:p w14:paraId="52EF5A85" w14:textId="77777777" w:rsidR="00D22CF3" w:rsidRPr="009F36F8" w:rsidRDefault="00D22CF3" w:rsidP="00D22CF3">
      <w:pPr>
        <w:pStyle w:val="NoSpacing"/>
        <w:ind w:left="720"/>
        <w:rPr>
          <w:rFonts w:cs="Times New Roman"/>
        </w:rPr>
      </w:pPr>
    </w:p>
    <w:p w14:paraId="4370932E" w14:textId="77777777" w:rsidR="00D22CF3" w:rsidRDefault="00D22CF3" w:rsidP="00D22CF3">
      <w:pPr>
        <w:pStyle w:val="Heading2"/>
      </w:pPr>
      <w:r>
        <w:t>What You’ll Learn</w:t>
      </w:r>
    </w:p>
    <w:p w14:paraId="50CB3702" w14:textId="77777777" w:rsidR="00D22CF3" w:rsidRPr="00D73E13" w:rsidRDefault="00D22CF3" w:rsidP="00D22CF3">
      <w:pPr>
        <w:pStyle w:val="NoSpacing"/>
        <w:rPr>
          <w:rFonts w:eastAsia="Times New Roman" w:cs="Times New Roman"/>
        </w:rPr>
      </w:pPr>
    </w:p>
    <w:p w14:paraId="1F0A25C4" w14:textId="77777777" w:rsidR="00D22CF3" w:rsidRPr="00D73E13" w:rsidRDefault="00D22CF3">
      <w:pPr>
        <w:pStyle w:val="NoSpacing"/>
        <w:numPr>
          <w:ilvl w:val="0"/>
          <w:numId w:val="14"/>
        </w:numPr>
        <w:rPr>
          <w:rFonts w:cs="Times New Roman"/>
        </w:rPr>
      </w:pPr>
      <w:r w:rsidRPr="00D73E13">
        <w:rPr>
          <w:rFonts w:cs="Times New Roman"/>
        </w:rPr>
        <w:t>Design a representative sampling plan for Oreo cookies</w:t>
      </w:r>
    </w:p>
    <w:p w14:paraId="6357821B" w14:textId="77777777" w:rsidR="00D22CF3" w:rsidRPr="00D73E13" w:rsidRDefault="00D22CF3">
      <w:pPr>
        <w:pStyle w:val="NoSpacing"/>
        <w:numPr>
          <w:ilvl w:val="0"/>
          <w:numId w:val="14"/>
        </w:numPr>
        <w:rPr>
          <w:rFonts w:cs="Times New Roman"/>
        </w:rPr>
      </w:pPr>
      <w:r w:rsidRPr="00D73E13">
        <w:rPr>
          <w:rFonts w:cs="Times New Roman"/>
        </w:rPr>
        <w:t>Determine sample size and sampling locations to minimize bias</w:t>
      </w:r>
    </w:p>
    <w:p w14:paraId="2F271E9A" w14:textId="77777777" w:rsidR="00D22CF3" w:rsidRPr="00D73E13" w:rsidRDefault="00D22CF3">
      <w:pPr>
        <w:pStyle w:val="NoSpacing"/>
        <w:numPr>
          <w:ilvl w:val="0"/>
          <w:numId w:val="14"/>
        </w:numPr>
        <w:rPr>
          <w:rFonts w:cs="Times New Roman"/>
        </w:rPr>
      </w:pPr>
      <w:r w:rsidRPr="00D73E13">
        <w:rPr>
          <w:rFonts w:cs="Times New Roman"/>
        </w:rPr>
        <w:t>Identify variables to control during sample preparation and measurement</w:t>
      </w:r>
    </w:p>
    <w:p w14:paraId="0ACDB6CA" w14:textId="77777777" w:rsidR="00D22CF3" w:rsidRPr="00D73E13" w:rsidRDefault="00D22CF3" w:rsidP="00D22CF3">
      <w:pPr>
        <w:pStyle w:val="NoSpacing"/>
        <w:rPr>
          <w:rFonts w:cs="Times New Roman"/>
        </w:rPr>
      </w:pPr>
    </w:p>
    <w:p w14:paraId="10EA29BE" w14:textId="77777777" w:rsidR="00D22CF3" w:rsidRDefault="00D22CF3" w:rsidP="00D22CF3">
      <w:pPr>
        <w:pStyle w:val="Heading2"/>
      </w:pPr>
      <w:r>
        <w:t>What You’ll Practice</w:t>
      </w:r>
    </w:p>
    <w:p w14:paraId="02502702" w14:textId="77777777" w:rsidR="00D22CF3" w:rsidRPr="00D73E13" w:rsidRDefault="00D22CF3" w:rsidP="00D22CF3">
      <w:pPr>
        <w:pStyle w:val="NoSpacing"/>
        <w:rPr>
          <w:rFonts w:eastAsia="Times New Roman" w:cs="Times New Roman"/>
        </w:rPr>
      </w:pPr>
    </w:p>
    <w:p w14:paraId="57F5280E" w14:textId="77777777" w:rsidR="00D22CF3" w:rsidRPr="00D73E13" w:rsidRDefault="00D22CF3">
      <w:pPr>
        <w:pStyle w:val="ListParagraph"/>
        <w:numPr>
          <w:ilvl w:val="0"/>
          <w:numId w:val="13"/>
        </w:numPr>
        <w:spacing w:line="278" w:lineRule="auto"/>
        <w:ind w:left="720"/>
        <w:rPr>
          <w:rFonts w:cs="Times New Roman"/>
        </w:rPr>
      </w:pPr>
      <w:r w:rsidRPr="00D73E13">
        <w:rPr>
          <w:rFonts w:cs="Times New Roman"/>
        </w:rPr>
        <w:t>Collaboratively plan a sampling and measurement strategy</w:t>
      </w:r>
    </w:p>
    <w:p w14:paraId="730E80FE" w14:textId="77777777" w:rsidR="00D22CF3" w:rsidRPr="00D73E13" w:rsidRDefault="00D22CF3">
      <w:pPr>
        <w:pStyle w:val="ListParagraph"/>
        <w:numPr>
          <w:ilvl w:val="0"/>
          <w:numId w:val="13"/>
        </w:numPr>
        <w:spacing w:line="278" w:lineRule="auto"/>
        <w:ind w:left="720"/>
        <w:rPr>
          <w:rFonts w:cs="Times New Roman"/>
        </w:rPr>
      </w:pPr>
      <w:r w:rsidRPr="00D73E13">
        <w:rPr>
          <w:rFonts w:cs="Times New Roman"/>
        </w:rPr>
        <w:t>Evaluate the impact of sample source, preparation, and handling</w:t>
      </w:r>
    </w:p>
    <w:p w14:paraId="0E77944D" w14:textId="77777777" w:rsidR="00D22CF3" w:rsidRDefault="00D22CF3">
      <w:pPr>
        <w:pStyle w:val="ListParagraph"/>
        <w:numPr>
          <w:ilvl w:val="0"/>
          <w:numId w:val="13"/>
        </w:numPr>
        <w:spacing w:line="278" w:lineRule="auto"/>
        <w:ind w:left="720"/>
        <w:rPr>
          <w:rFonts w:cs="Times New Roman"/>
        </w:rPr>
      </w:pPr>
      <w:r w:rsidRPr="00D73E13">
        <w:rPr>
          <w:rFonts w:cs="Times New Roman"/>
        </w:rPr>
        <w:t>Justify sampling decisions based on analytical chemistry principles</w:t>
      </w:r>
    </w:p>
    <w:p w14:paraId="1C81038D" w14:textId="77777777" w:rsidR="00D22CF3" w:rsidRDefault="00D22CF3" w:rsidP="00D22CF3">
      <w:pPr>
        <w:pStyle w:val="Heading2"/>
        <w:rPr>
          <w:rFonts w:eastAsia="Times New Roman"/>
          <w:b w:val="0"/>
          <w:bCs/>
        </w:rPr>
      </w:pPr>
      <w:r>
        <w:rPr>
          <w:rFonts w:eastAsia="Times New Roman"/>
        </w:rPr>
        <w:t xml:space="preserve">Estimated Completion Time: </w:t>
      </w:r>
      <w:r>
        <w:rPr>
          <w:rFonts w:eastAsia="Times New Roman"/>
          <w:b w:val="0"/>
          <w:bCs/>
        </w:rPr>
        <w:t>60</w:t>
      </w:r>
      <w:r w:rsidRPr="00F533EA">
        <w:rPr>
          <w:rFonts w:eastAsia="Times New Roman"/>
          <w:b w:val="0"/>
          <w:bCs/>
        </w:rPr>
        <w:t xml:space="preserve"> minutes</w:t>
      </w:r>
    </w:p>
    <w:p w14:paraId="1C71E6D5" w14:textId="77777777" w:rsidR="00D22CF3" w:rsidRPr="000E4878" w:rsidRDefault="00D22CF3" w:rsidP="00D22CF3">
      <w:pPr>
        <w:pStyle w:val="NoSpacing"/>
      </w:pPr>
    </w:p>
    <w:p w14:paraId="58B12C1B" w14:textId="77777777" w:rsidR="00D22CF3" w:rsidRPr="00E52BC8" w:rsidRDefault="00D22CF3" w:rsidP="00D22CF3">
      <w:pPr>
        <w:rPr>
          <w:rFonts w:cs="Times New Roman"/>
        </w:rPr>
      </w:pPr>
      <w:r w:rsidRPr="000E4878">
        <w:rPr>
          <w:rFonts w:cs="Times New Roman"/>
          <w:b/>
          <w:bCs/>
        </w:rPr>
        <w:t>Author:</w:t>
      </w:r>
      <w:r w:rsidRPr="000E4878">
        <w:rPr>
          <w:rFonts w:cs="Times New Roman"/>
        </w:rPr>
        <w:t xml:space="preserve"> Rebecca L. Sanders</w:t>
      </w:r>
      <w:r w:rsidRPr="000E4878">
        <w:rPr>
          <w:rFonts w:cs="Times New Roman"/>
        </w:rPr>
        <w:br/>
      </w:r>
      <w:r w:rsidRPr="000E4878">
        <w:rPr>
          <w:rFonts w:cs="Times New Roman"/>
          <w:i/>
          <w:iCs/>
        </w:rPr>
        <w:t>Active Learning Worksheets for Analytical Chemistry</w:t>
      </w:r>
      <w:r w:rsidRPr="000E4878">
        <w:rPr>
          <w:rFonts w:cs="Times New Roman"/>
        </w:rPr>
        <w:t>, Version 1.0, 2026</w:t>
      </w:r>
    </w:p>
    <w:bookmarkEnd w:id="15"/>
    <w:p w14:paraId="1FF5E087" w14:textId="77777777" w:rsidR="00D22CF3" w:rsidRPr="00D73E13" w:rsidRDefault="00D22CF3" w:rsidP="00D22CF3">
      <w:pPr>
        <w:spacing w:before="100" w:beforeAutospacing="1" w:after="100" w:afterAutospacing="1" w:line="240" w:lineRule="auto"/>
        <w:ind w:left="360"/>
        <w:rPr>
          <w:rFonts w:eastAsia="Times New Roman" w:cs="Times New Roman"/>
        </w:rPr>
      </w:pPr>
    </w:p>
    <w:p w14:paraId="36B350EB" w14:textId="77777777" w:rsidR="00D22CF3" w:rsidRDefault="00D22CF3" w:rsidP="00D22CF3">
      <w:pPr>
        <w:rPr>
          <w:rFonts w:eastAsia="Times New Roman" w:cs="Times New Roman"/>
          <w:b/>
          <w:bCs/>
          <w:u w:val="single"/>
        </w:rPr>
      </w:pPr>
      <w:r>
        <w:rPr>
          <w:b/>
          <w:bCs/>
          <w:u w:val="single"/>
        </w:rPr>
        <w:br w:type="page"/>
      </w:r>
    </w:p>
    <w:bookmarkEnd w:id="16"/>
    <w:p w14:paraId="183411DA" w14:textId="77777777" w:rsidR="00D22CF3" w:rsidRPr="009F36F8" w:rsidRDefault="00D22CF3" w:rsidP="00D22CF3">
      <w:pPr>
        <w:pStyle w:val="Heading2"/>
      </w:pPr>
      <w:r w:rsidRPr="009F36F8">
        <w:lastRenderedPageBreak/>
        <w:t>Backstory: The Double Stuf Oreo Debate</w:t>
      </w:r>
    </w:p>
    <w:p w14:paraId="209DA0CE" w14:textId="77777777" w:rsidR="00D22CF3" w:rsidRPr="00B24B56" w:rsidRDefault="00D22CF3" w:rsidP="00D22CF3">
      <w:pPr>
        <w:pStyle w:val="NormalWeb"/>
        <w:rPr>
          <w:rStyle w:val="Strong"/>
          <w:b w:val="0"/>
          <w:bCs w:val="0"/>
          <w:sz w:val="22"/>
          <w:szCs w:val="22"/>
        </w:rPr>
      </w:pPr>
      <w:r w:rsidRPr="009F36F8">
        <w:rPr>
          <w:sz w:val="22"/>
          <w:szCs w:val="22"/>
        </w:rPr>
        <w:t>In 2013, a high school math teacher named Dan Anderson made headlines when his students tested whether Double Stuf Oreos</w:t>
      </w:r>
      <w:r>
        <w:rPr>
          <w:sz w:val="22"/>
          <w:szCs w:val="22"/>
        </w:rPr>
        <w:t>®</w:t>
      </w:r>
      <w:r w:rsidRPr="009F36F8">
        <w:rPr>
          <w:sz w:val="22"/>
          <w:szCs w:val="22"/>
        </w:rPr>
        <w:t xml:space="preserve"> really had double the crème filling of regular Oreos</w:t>
      </w:r>
      <w:r>
        <w:rPr>
          <w:sz w:val="22"/>
          <w:szCs w:val="22"/>
        </w:rPr>
        <w:t>®</w:t>
      </w:r>
      <w:r w:rsidRPr="009F36F8">
        <w:rPr>
          <w:sz w:val="22"/>
          <w:szCs w:val="22"/>
        </w:rPr>
        <w:t xml:space="preserve">. </w:t>
      </w:r>
      <w:r>
        <w:rPr>
          <w:sz w:val="22"/>
          <w:szCs w:val="22"/>
        </w:rPr>
        <w:t>They discovered that t</w:t>
      </w:r>
      <w:r w:rsidRPr="009F36F8">
        <w:rPr>
          <w:sz w:val="22"/>
          <w:szCs w:val="22"/>
        </w:rPr>
        <w:t>he Double Stuf cookies only had about 1.86 times the crème.</w:t>
      </w:r>
      <w:r>
        <w:rPr>
          <w:rStyle w:val="FootnoteReference"/>
          <w:sz w:val="22"/>
          <w:szCs w:val="22"/>
        </w:rPr>
        <w:footnoteReference w:id="2"/>
      </w:r>
      <w:r w:rsidRPr="009F36F8">
        <w:rPr>
          <w:sz w:val="22"/>
          <w:szCs w:val="22"/>
        </w:rPr>
        <w:t xml:space="preserve"> The story spread quickly, with coverage from CNN, NPR, and others, sparking a swirl of public curiosity and snack-food skepticism.</w:t>
      </w:r>
      <w:r w:rsidRPr="008848F3">
        <w:rPr>
          <w:rStyle w:val="FootnoteReference"/>
          <w:sz w:val="22"/>
          <w:szCs w:val="22"/>
        </w:rPr>
        <w:t xml:space="preserve"> </w:t>
      </w:r>
      <w:r>
        <w:rPr>
          <w:rStyle w:val="FootnoteReference"/>
          <w:sz w:val="22"/>
          <w:szCs w:val="22"/>
        </w:rPr>
        <w:footnoteReference w:id="3"/>
      </w:r>
      <w:r w:rsidRPr="009F36F8">
        <w:rPr>
          <w:sz w:val="22"/>
          <w:szCs w:val="22"/>
        </w:rPr>
        <w:br/>
      </w:r>
      <w:r w:rsidRPr="009F36F8">
        <w:rPr>
          <w:sz w:val="22"/>
          <w:szCs w:val="22"/>
        </w:rPr>
        <w:br/>
      </w:r>
      <w:r w:rsidRPr="00B24B56">
        <w:rPr>
          <w:rStyle w:val="Strong"/>
          <w:rFonts w:eastAsiaTheme="majorEastAsia"/>
          <w:b w:val="0"/>
          <w:bCs w:val="0"/>
          <w:sz w:val="22"/>
          <w:szCs w:val="22"/>
        </w:rPr>
        <w:t>In Dan Anderson’s original study, he weighed ten full cookies of each type to find the average mass for one cookie was 11.57 grams for regular Oreos and 14.67 grams for Double Stuf Oreos. Then he weighed five wafers to find an average wafer mass was 3.98 grams. He used the average cookie mass and subtracted the average mass of two wafers to find the average mass of Oreo and Double Stuf Oreo crème. The scale used read to the nearest hundredth of a gram.</w:t>
      </w:r>
    </w:p>
    <w:p w14:paraId="5A2EB2AF" w14:textId="77777777" w:rsidR="00D22CF3" w:rsidRPr="00B24B56" w:rsidRDefault="00D22CF3">
      <w:pPr>
        <w:pStyle w:val="NormalWeb"/>
        <w:numPr>
          <w:ilvl w:val="0"/>
          <w:numId w:val="16"/>
        </w:numPr>
        <w:ind w:left="360"/>
        <w:rPr>
          <w:rStyle w:val="Emphasis"/>
          <w:rFonts w:eastAsiaTheme="majorEastAsia"/>
          <w:i w:val="0"/>
          <w:iCs w:val="0"/>
          <w:sz w:val="22"/>
          <w:szCs w:val="22"/>
        </w:rPr>
      </w:pPr>
      <w:r w:rsidRPr="00B24B56">
        <w:rPr>
          <w:rStyle w:val="Strong"/>
          <w:rFonts w:eastAsiaTheme="majorEastAsia"/>
          <w:b w:val="0"/>
          <w:bCs w:val="0"/>
          <w:sz w:val="22"/>
          <w:szCs w:val="22"/>
        </w:rPr>
        <w:t>What are the strengths of Dan Anderson’s sampling method?</w:t>
      </w:r>
      <w:r w:rsidRPr="00B24B56">
        <w:rPr>
          <w:sz w:val="22"/>
          <w:szCs w:val="22"/>
        </w:rPr>
        <w:br/>
      </w:r>
    </w:p>
    <w:p w14:paraId="4C89D816" w14:textId="77777777" w:rsidR="00D22CF3" w:rsidRPr="00B24B56" w:rsidRDefault="00D22CF3" w:rsidP="00D22CF3">
      <w:pPr>
        <w:pStyle w:val="NormalWeb"/>
        <w:rPr>
          <w:rStyle w:val="Emphasis"/>
          <w:rFonts w:eastAsiaTheme="majorEastAsia"/>
          <w:i w:val="0"/>
          <w:iCs w:val="0"/>
          <w:sz w:val="22"/>
          <w:szCs w:val="22"/>
        </w:rPr>
      </w:pPr>
    </w:p>
    <w:p w14:paraId="5F33AF23" w14:textId="77777777" w:rsidR="00D22CF3" w:rsidRPr="00B24B56" w:rsidRDefault="00D22CF3" w:rsidP="00D22CF3">
      <w:pPr>
        <w:pStyle w:val="NormalWeb"/>
        <w:rPr>
          <w:rStyle w:val="Emphasis"/>
          <w:rFonts w:eastAsiaTheme="majorEastAsia"/>
          <w:i w:val="0"/>
          <w:iCs w:val="0"/>
          <w:sz w:val="22"/>
          <w:szCs w:val="22"/>
        </w:rPr>
      </w:pPr>
    </w:p>
    <w:p w14:paraId="5CD2C82D" w14:textId="77777777" w:rsidR="00D22CF3" w:rsidRPr="00B24B56" w:rsidRDefault="00D22CF3" w:rsidP="00D22CF3">
      <w:pPr>
        <w:pStyle w:val="NormalWeb"/>
        <w:rPr>
          <w:rStyle w:val="Emphasis"/>
          <w:rFonts w:eastAsiaTheme="majorEastAsia"/>
          <w:i w:val="0"/>
          <w:iCs w:val="0"/>
          <w:sz w:val="22"/>
          <w:szCs w:val="22"/>
        </w:rPr>
      </w:pPr>
    </w:p>
    <w:p w14:paraId="1D5646DC" w14:textId="77777777" w:rsidR="00D22CF3" w:rsidRPr="00B24B56" w:rsidRDefault="00D22CF3" w:rsidP="00D22CF3">
      <w:pPr>
        <w:pStyle w:val="NormalWeb"/>
        <w:rPr>
          <w:rStyle w:val="Emphasis"/>
          <w:rFonts w:eastAsiaTheme="majorEastAsia"/>
          <w:i w:val="0"/>
          <w:iCs w:val="0"/>
          <w:sz w:val="22"/>
          <w:szCs w:val="22"/>
        </w:rPr>
      </w:pPr>
    </w:p>
    <w:p w14:paraId="11E9179A" w14:textId="77777777" w:rsidR="00D22CF3" w:rsidRPr="00B24B56" w:rsidRDefault="00D22CF3" w:rsidP="00D22CF3">
      <w:pPr>
        <w:pStyle w:val="NormalWeb"/>
        <w:rPr>
          <w:rStyle w:val="Emphasis"/>
          <w:rFonts w:eastAsiaTheme="majorEastAsia"/>
          <w:i w:val="0"/>
          <w:iCs w:val="0"/>
          <w:sz w:val="22"/>
          <w:szCs w:val="22"/>
        </w:rPr>
      </w:pPr>
    </w:p>
    <w:p w14:paraId="363B32D5" w14:textId="77777777" w:rsidR="00D22CF3" w:rsidRPr="00B24B56" w:rsidRDefault="00D22CF3" w:rsidP="00D22CF3">
      <w:pPr>
        <w:pStyle w:val="NormalWeb"/>
        <w:rPr>
          <w:rStyle w:val="Emphasis"/>
          <w:i w:val="0"/>
          <w:iCs w:val="0"/>
          <w:sz w:val="22"/>
          <w:szCs w:val="22"/>
        </w:rPr>
      </w:pPr>
    </w:p>
    <w:p w14:paraId="1819DE96" w14:textId="77777777" w:rsidR="00D22CF3" w:rsidRPr="00B24B56" w:rsidRDefault="00D22CF3">
      <w:pPr>
        <w:pStyle w:val="NormalWeb"/>
        <w:numPr>
          <w:ilvl w:val="0"/>
          <w:numId w:val="16"/>
        </w:numPr>
        <w:ind w:left="360"/>
        <w:rPr>
          <w:rStyle w:val="Emphasis"/>
          <w:rFonts w:eastAsiaTheme="majorEastAsia"/>
          <w:i w:val="0"/>
          <w:iCs w:val="0"/>
          <w:sz w:val="22"/>
          <w:szCs w:val="22"/>
        </w:rPr>
      </w:pPr>
      <w:r w:rsidRPr="00B24B56">
        <w:rPr>
          <w:rStyle w:val="Strong"/>
          <w:rFonts w:eastAsiaTheme="majorEastAsia"/>
          <w:b w:val="0"/>
          <w:bCs w:val="0"/>
          <w:sz w:val="22"/>
          <w:szCs w:val="22"/>
        </w:rPr>
        <w:t>What are some limitations or possible sources of error in Anderson’s approach?</w:t>
      </w:r>
      <w:r w:rsidRPr="00B24B56">
        <w:rPr>
          <w:sz w:val="22"/>
          <w:szCs w:val="22"/>
        </w:rPr>
        <w:br/>
      </w:r>
    </w:p>
    <w:p w14:paraId="337CE5BA" w14:textId="77777777" w:rsidR="00D22CF3" w:rsidRPr="00B24B56" w:rsidRDefault="00D22CF3" w:rsidP="00D22CF3">
      <w:pPr>
        <w:pStyle w:val="NormalWeb"/>
        <w:rPr>
          <w:rStyle w:val="Emphasis"/>
          <w:rFonts w:eastAsiaTheme="majorEastAsia"/>
          <w:i w:val="0"/>
          <w:iCs w:val="0"/>
          <w:sz w:val="22"/>
          <w:szCs w:val="22"/>
        </w:rPr>
      </w:pPr>
    </w:p>
    <w:p w14:paraId="5985E41D" w14:textId="77777777" w:rsidR="00D22CF3" w:rsidRPr="00B24B56" w:rsidRDefault="00D22CF3" w:rsidP="00D22CF3">
      <w:pPr>
        <w:pStyle w:val="NormalWeb"/>
        <w:rPr>
          <w:rStyle w:val="Emphasis"/>
          <w:rFonts w:eastAsiaTheme="majorEastAsia"/>
          <w:i w:val="0"/>
          <w:iCs w:val="0"/>
          <w:sz w:val="22"/>
          <w:szCs w:val="22"/>
        </w:rPr>
      </w:pPr>
    </w:p>
    <w:p w14:paraId="008D1AAF" w14:textId="77777777" w:rsidR="00D22CF3" w:rsidRPr="00B24B56" w:rsidRDefault="00D22CF3" w:rsidP="00D22CF3">
      <w:pPr>
        <w:pStyle w:val="NormalWeb"/>
        <w:rPr>
          <w:rStyle w:val="Emphasis"/>
          <w:rFonts w:eastAsiaTheme="majorEastAsia"/>
          <w:i w:val="0"/>
          <w:iCs w:val="0"/>
          <w:sz w:val="22"/>
          <w:szCs w:val="22"/>
        </w:rPr>
      </w:pPr>
    </w:p>
    <w:p w14:paraId="40455F80" w14:textId="77777777" w:rsidR="00D22CF3" w:rsidRPr="00B24B56" w:rsidRDefault="00D22CF3" w:rsidP="00D22CF3">
      <w:pPr>
        <w:pStyle w:val="NormalWeb"/>
        <w:rPr>
          <w:rStyle w:val="Emphasis"/>
          <w:rFonts w:eastAsiaTheme="majorEastAsia"/>
          <w:i w:val="0"/>
          <w:iCs w:val="0"/>
          <w:sz w:val="22"/>
          <w:szCs w:val="22"/>
        </w:rPr>
      </w:pPr>
    </w:p>
    <w:p w14:paraId="406D869F" w14:textId="77777777" w:rsidR="00D22CF3" w:rsidRPr="00B40EC7" w:rsidRDefault="00D22CF3" w:rsidP="00D22CF3">
      <w:pPr>
        <w:pStyle w:val="NormalWeb"/>
        <w:rPr>
          <w:rStyle w:val="Emphasis"/>
          <w:rFonts w:eastAsiaTheme="majorEastAsia"/>
          <w:i w:val="0"/>
          <w:iCs w:val="0"/>
          <w:sz w:val="22"/>
          <w:szCs w:val="22"/>
        </w:rPr>
      </w:pPr>
    </w:p>
    <w:p w14:paraId="44D24DE4" w14:textId="77777777" w:rsidR="00D22CF3" w:rsidRPr="00B40EC7" w:rsidRDefault="00D22CF3" w:rsidP="00D22CF3">
      <w:pPr>
        <w:pStyle w:val="NormalWeb"/>
        <w:rPr>
          <w:rStyle w:val="Emphasis"/>
          <w:rFonts w:eastAsiaTheme="majorEastAsia"/>
          <w:i w:val="0"/>
          <w:iCs w:val="0"/>
          <w:sz w:val="22"/>
          <w:szCs w:val="22"/>
        </w:rPr>
      </w:pPr>
    </w:p>
    <w:p w14:paraId="5302EC48" w14:textId="77777777" w:rsidR="00D22CF3" w:rsidRPr="00B40EC7" w:rsidRDefault="00D22CF3" w:rsidP="00D22CF3">
      <w:pPr>
        <w:rPr>
          <w:rFonts w:eastAsia="Times New Roman" w:cs="Times New Roman"/>
        </w:rPr>
      </w:pPr>
      <w:r w:rsidRPr="00B40EC7">
        <w:br w:type="page"/>
      </w:r>
    </w:p>
    <w:p w14:paraId="322F78CC" w14:textId="77777777" w:rsidR="00D22CF3" w:rsidRPr="00B24B56" w:rsidRDefault="00D22CF3" w:rsidP="00D22CF3">
      <w:pPr>
        <w:pStyle w:val="NormalWeb"/>
        <w:rPr>
          <w:sz w:val="22"/>
          <w:szCs w:val="22"/>
        </w:rPr>
      </w:pPr>
      <w:r w:rsidRPr="00B40EC7">
        <w:rPr>
          <w:sz w:val="22"/>
          <w:szCs w:val="22"/>
        </w:rPr>
        <w:lastRenderedPageBreak/>
        <w:t xml:space="preserve">In response, </w:t>
      </w:r>
      <w:r w:rsidRPr="00B40EC7">
        <w:rPr>
          <w:i/>
          <w:iCs/>
          <w:sz w:val="22"/>
          <w:szCs w:val="22"/>
        </w:rPr>
        <w:t>Truth in Advertising</w:t>
      </w:r>
      <w:r w:rsidRPr="00B40EC7">
        <w:rPr>
          <w:sz w:val="22"/>
          <w:szCs w:val="22"/>
        </w:rPr>
        <w:t xml:space="preserve"> conducted their own investigation in 2022 and found that while Double Stuf Oreos may not have exactly double the crème, they do consistently contain about twice as much crème as regular Oreos, supporting Nabisco’s claim.</w:t>
      </w:r>
      <w:r w:rsidRPr="00B40EC7">
        <w:rPr>
          <w:rStyle w:val="FootnoteReference"/>
          <w:sz w:val="22"/>
          <w:szCs w:val="22"/>
        </w:rPr>
        <w:footnoteReference w:id="4"/>
      </w:r>
      <w:r w:rsidRPr="00B40EC7">
        <w:rPr>
          <w:sz w:val="22"/>
          <w:szCs w:val="22"/>
        </w:rPr>
        <w:t xml:space="preserve"> However, Nabisco still provides no published </w:t>
      </w:r>
      <w:r w:rsidRPr="00B24B56">
        <w:rPr>
          <w:sz w:val="22"/>
          <w:szCs w:val="22"/>
        </w:rPr>
        <w:t>standard defining what "double" means on the packaging.</w:t>
      </w:r>
    </w:p>
    <w:p w14:paraId="623A0080" w14:textId="77777777" w:rsidR="00D22CF3" w:rsidRPr="00B24B56" w:rsidRDefault="00D22CF3" w:rsidP="00D22CF3">
      <w:pPr>
        <w:pStyle w:val="NormalWeb"/>
        <w:rPr>
          <w:rStyle w:val="Strong"/>
          <w:b w:val="0"/>
          <w:bCs w:val="0"/>
          <w:sz w:val="22"/>
          <w:szCs w:val="22"/>
        </w:rPr>
      </w:pPr>
      <w:r w:rsidRPr="00B24B56">
        <w:rPr>
          <w:rStyle w:val="Strong"/>
          <w:rFonts w:eastAsiaTheme="majorEastAsia"/>
          <w:b w:val="0"/>
          <w:bCs w:val="0"/>
          <w:sz w:val="22"/>
          <w:szCs w:val="22"/>
        </w:rPr>
        <w:t xml:space="preserve">In the </w:t>
      </w:r>
      <w:r w:rsidRPr="00B24B56">
        <w:rPr>
          <w:rStyle w:val="Strong"/>
          <w:rFonts w:eastAsiaTheme="majorEastAsia"/>
          <w:b w:val="0"/>
          <w:bCs w:val="0"/>
          <w:i/>
          <w:iCs/>
          <w:sz w:val="22"/>
          <w:szCs w:val="22"/>
        </w:rPr>
        <w:t>Truth in Advertising</w:t>
      </w:r>
      <w:r w:rsidRPr="00B24B56">
        <w:rPr>
          <w:rStyle w:val="Strong"/>
          <w:rFonts w:eastAsiaTheme="majorEastAsia"/>
          <w:b w:val="0"/>
          <w:bCs w:val="0"/>
          <w:sz w:val="22"/>
          <w:szCs w:val="22"/>
        </w:rPr>
        <w:t xml:space="preserve"> study, they relied on a kitchen scale that only measured to the nearest gram. The crème of a pack of each variety of cookies was measured with average crème masses of 3.1 and 6.2 grams for regular and Double Stuf Oreos, respectively.</w:t>
      </w:r>
    </w:p>
    <w:p w14:paraId="663218E5" w14:textId="77777777" w:rsidR="00D22CF3" w:rsidRPr="00B24B56" w:rsidRDefault="00D22CF3">
      <w:pPr>
        <w:pStyle w:val="NormalWeb"/>
        <w:numPr>
          <w:ilvl w:val="0"/>
          <w:numId w:val="16"/>
        </w:numPr>
        <w:ind w:left="360"/>
        <w:rPr>
          <w:rStyle w:val="Emphasis"/>
          <w:rFonts w:eastAsiaTheme="majorEastAsia"/>
          <w:i w:val="0"/>
          <w:iCs w:val="0"/>
          <w:sz w:val="22"/>
          <w:szCs w:val="22"/>
        </w:rPr>
      </w:pPr>
      <w:r w:rsidRPr="00B24B56">
        <w:rPr>
          <w:rStyle w:val="Strong"/>
          <w:rFonts w:eastAsiaTheme="majorEastAsia"/>
          <w:b w:val="0"/>
          <w:bCs w:val="0"/>
          <w:sz w:val="22"/>
          <w:szCs w:val="22"/>
        </w:rPr>
        <w:t xml:space="preserve">What are the strengths of the </w:t>
      </w:r>
      <w:r w:rsidRPr="00B24B56">
        <w:rPr>
          <w:rStyle w:val="Strong"/>
          <w:rFonts w:eastAsiaTheme="majorEastAsia"/>
          <w:b w:val="0"/>
          <w:bCs w:val="0"/>
          <w:i/>
          <w:iCs/>
          <w:sz w:val="22"/>
          <w:szCs w:val="22"/>
        </w:rPr>
        <w:t>Truth in Advertising</w:t>
      </w:r>
      <w:r w:rsidRPr="00B24B56">
        <w:rPr>
          <w:rStyle w:val="Strong"/>
          <w:rFonts w:eastAsiaTheme="majorEastAsia"/>
          <w:b w:val="0"/>
          <w:bCs w:val="0"/>
          <w:sz w:val="22"/>
          <w:szCs w:val="22"/>
        </w:rPr>
        <w:t xml:space="preserve"> approach?</w:t>
      </w:r>
      <w:r w:rsidRPr="00B24B56">
        <w:rPr>
          <w:sz w:val="22"/>
          <w:szCs w:val="22"/>
        </w:rPr>
        <w:br/>
      </w:r>
    </w:p>
    <w:p w14:paraId="2AF206B3" w14:textId="77777777" w:rsidR="00D22CF3" w:rsidRPr="00B40EC7" w:rsidRDefault="00D22CF3" w:rsidP="00D22CF3">
      <w:pPr>
        <w:pStyle w:val="NormalWeb"/>
        <w:ind w:left="360"/>
        <w:rPr>
          <w:rStyle w:val="Emphasis"/>
          <w:rFonts w:eastAsiaTheme="majorEastAsia"/>
          <w:i w:val="0"/>
          <w:iCs w:val="0"/>
          <w:sz w:val="22"/>
          <w:szCs w:val="22"/>
        </w:rPr>
      </w:pPr>
    </w:p>
    <w:p w14:paraId="21F7BE05" w14:textId="77777777" w:rsidR="00D22CF3" w:rsidRPr="00B40EC7" w:rsidRDefault="00D22CF3" w:rsidP="00D22CF3">
      <w:pPr>
        <w:pStyle w:val="NormalWeb"/>
        <w:ind w:left="360"/>
        <w:rPr>
          <w:rStyle w:val="Emphasis"/>
          <w:rFonts w:eastAsiaTheme="majorEastAsia"/>
          <w:i w:val="0"/>
          <w:iCs w:val="0"/>
          <w:sz w:val="22"/>
          <w:szCs w:val="22"/>
        </w:rPr>
      </w:pPr>
    </w:p>
    <w:p w14:paraId="38419A1D" w14:textId="77777777" w:rsidR="00D22CF3" w:rsidRPr="00B40EC7" w:rsidRDefault="00D22CF3" w:rsidP="00D22CF3">
      <w:pPr>
        <w:pStyle w:val="NormalWeb"/>
        <w:ind w:left="360"/>
        <w:rPr>
          <w:rStyle w:val="Emphasis"/>
          <w:rFonts w:eastAsiaTheme="majorEastAsia"/>
          <w:i w:val="0"/>
          <w:iCs w:val="0"/>
          <w:sz w:val="22"/>
          <w:szCs w:val="22"/>
        </w:rPr>
      </w:pPr>
    </w:p>
    <w:p w14:paraId="47C20B46" w14:textId="77777777" w:rsidR="00D22CF3" w:rsidRPr="00B40EC7" w:rsidRDefault="00D22CF3" w:rsidP="00D22CF3">
      <w:pPr>
        <w:pStyle w:val="NormalWeb"/>
        <w:rPr>
          <w:rStyle w:val="Emphasis"/>
          <w:i w:val="0"/>
          <w:iCs w:val="0"/>
          <w:sz w:val="22"/>
          <w:szCs w:val="22"/>
        </w:rPr>
      </w:pPr>
    </w:p>
    <w:p w14:paraId="7A3753DE" w14:textId="77777777" w:rsidR="00D22CF3" w:rsidRPr="00B24B56" w:rsidRDefault="00D22CF3" w:rsidP="00D22CF3">
      <w:pPr>
        <w:pStyle w:val="NormalWeb"/>
        <w:rPr>
          <w:rStyle w:val="Emphasis"/>
          <w:i w:val="0"/>
          <w:iCs w:val="0"/>
          <w:sz w:val="22"/>
          <w:szCs w:val="22"/>
        </w:rPr>
      </w:pPr>
    </w:p>
    <w:p w14:paraId="37996AE1" w14:textId="77777777" w:rsidR="00D22CF3" w:rsidRPr="00B24B56" w:rsidRDefault="00D22CF3">
      <w:pPr>
        <w:pStyle w:val="NormalWeb"/>
        <w:numPr>
          <w:ilvl w:val="0"/>
          <w:numId w:val="16"/>
        </w:numPr>
        <w:ind w:left="360"/>
        <w:rPr>
          <w:rStyle w:val="Emphasis"/>
          <w:i w:val="0"/>
          <w:iCs w:val="0"/>
          <w:sz w:val="22"/>
          <w:szCs w:val="22"/>
        </w:rPr>
      </w:pPr>
      <w:r w:rsidRPr="00B24B56">
        <w:rPr>
          <w:rStyle w:val="Strong"/>
          <w:rFonts w:eastAsiaTheme="majorEastAsia"/>
          <w:b w:val="0"/>
          <w:bCs w:val="0"/>
          <w:sz w:val="22"/>
          <w:szCs w:val="22"/>
        </w:rPr>
        <w:t>What are limitations or drawbacks of the Truth in Advertising study?</w:t>
      </w:r>
      <w:r w:rsidRPr="00B24B56">
        <w:rPr>
          <w:sz w:val="22"/>
          <w:szCs w:val="22"/>
        </w:rPr>
        <w:br/>
      </w:r>
    </w:p>
    <w:p w14:paraId="13A5FDB4" w14:textId="77777777" w:rsidR="00D22CF3" w:rsidRPr="00B24B56" w:rsidRDefault="00D22CF3" w:rsidP="00D22CF3">
      <w:pPr>
        <w:pStyle w:val="NormalWeb"/>
        <w:rPr>
          <w:rStyle w:val="Emphasis"/>
          <w:i w:val="0"/>
          <w:iCs w:val="0"/>
          <w:sz w:val="22"/>
          <w:szCs w:val="22"/>
        </w:rPr>
      </w:pPr>
    </w:p>
    <w:p w14:paraId="62028C33" w14:textId="77777777" w:rsidR="00D22CF3" w:rsidRPr="00190BB6" w:rsidRDefault="00D22CF3" w:rsidP="00D22CF3">
      <w:pPr>
        <w:pStyle w:val="NormalWeb"/>
        <w:rPr>
          <w:rStyle w:val="Emphasis"/>
          <w:i w:val="0"/>
          <w:iCs w:val="0"/>
          <w:sz w:val="22"/>
          <w:szCs w:val="22"/>
        </w:rPr>
      </w:pPr>
    </w:p>
    <w:p w14:paraId="16C96802" w14:textId="77777777" w:rsidR="00D22CF3" w:rsidRPr="00190BB6" w:rsidRDefault="00D22CF3" w:rsidP="00D22CF3">
      <w:pPr>
        <w:pStyle w:val="NormalWeb"/>
        <w:rPr>
          <w:rStyle w:val="Emphasis"/>
          <w:i w:val="0"/>
          <w:iCs w:val="0"/>
          <w:sz w:val="22"/>
          <w:szCs w:val="22"/>
        </w:rPr>
      </w:pPr>
    </w:p>
    <w:p w14:paraId="47A7C248" w14:textId="77777777" w:rsidR="00D22CF3" w:rsidRDefault="00D22CF3" w:rsidP="00D22CF3">
      <w:pPr>
        <w:pStyle w:val="NormalWeb"/>
        <w:rPr>
          <w:b/>
          <w:bCs/>
          <w:sz w:val="22"/>
          <w:szCs w:val="22"/>
          <w:u w:val="single"/>
        </w:rPr>
      </w:pPr>
    </w:p>
    <w:p w14:paraId="09D52EC8" w14:textId="77777777" w:rsidR="00D22CF3" w:rsidRPr="00901E17" w:rsidRDefault="00D22CF3" w:rsidP="00D22CF3">
      <w:pPr>
        <w:pStyle w:val="Heading2"/>
      </w:pPr>
      <w:r w:rsidRPr="00190BB6">
        <w:t xml:space="preserve">Develop a Sampling </w:t>
      </w:r>
      <w:r w:rsidRPr="00901E17">
        <w:t>Plan</w:t>
      </w:r>
    </w:p>
    <w:p w14:paraId="52707457" w14:textId="77777777" w:rsidR="00D22CF3" w:rsidRPr="00901E17" w:rsidRDefault="00D22CF3" w:rsidP="00D22CF3">
      <w:pPr>
        <w:pStyle w:val="NormalWeb"/>
        <w:rPr>
          <w:sz w:val="22"/>
          <w:szCs w:val="22"/>
        </w:rPr>
      </w:pPr>
      <w:r w:rsidRPr="00901E17">
        <w:rPr>
          <w:sz w:val="22"/>
          <w:szCs w:val="22"/>
        </w:rPr>
        <w:t>As analytical chemists, you now have the tools to weigh in. Can we design a more robust sampling plan to finally settle the debate? Your team will plan how to collect data, choose how many cookies to sample (and from where), and define how to analyze your results to determine: Does a Double Stuf Oreo® from this year actually contain double the crème?</w:t>
      </w:r>
    </w:p>
    <w:p w14:paraId="3F2C0499" w14:textId="77777777" w:rsidR="00D22CF3" w:rsidRPr="003D5BBE" w:rsidRDefault="00D22CF3" w:rsidP="00D22CF3">
      <w:pPr>
        <w:pStyle w:val="ListNumber"/>
        <w:rPr>
          <w:rFonts w:cs="Times New Roman"/>
        </w:rPr>
      </w:pPr>
      <w:r w:rsidRPr="003D5BBE">
        <w:rPr>
          <w:rFonts w:cs="Times New Roman"/>
        </w:rPr>
        <w:t>What is your population of interest?</w:t>
      </w:r>
    </w:p>
    <w:p w14:paraId="16B93701" w14:textId="77777777" w:rsidR="00D22CF3" w:rsidRDefault="00D22CF3" w:rsidP="00D22CF3">
      <w:pPr>
        <w:rPr>
          <w:rFonts w:cs="Times New Roman"/>
        </w:rPr>
      </w:pPr>
    </w:p>
    <w:p w14:paraId="5A7FD789" w14:textId="77777777" w:rsidR="00D22CF3" w:rsidRPr="003D5BBE" w:rsidRDefault="00D22CF3" w:rsidP="00D22CF3">
      <w:pPr>
        <w:rPr>
          <w:rFonts w:cs="Times New Roman"/>
        </w:rPr>
      </w:pPr>
      <w:r w:rsidRPr="003D5BBE">
        <w:rPr>
          <w:rFonts w:cs="Times New Roman"/>
        </w:rPr>
        <w:br/>
      </w:r>
    </w:p>
    <w:p w14:paraId="757C891E" w14:textId="77777777" w:rsidR="00D22CF3" w:rsidRPr="003D5BBE" w:rsidRDefault="00D22CF3" w:rsidP="00D22CF3">
      <w:pPr>
        <w:pStyle w:val="ListNumber"/>
        <w:rPr>
          <w:rFonts w:cs="Times New Roman"/>
        </w:rPr>
      </w:pPr>
      <w:r w:rsidRPr="003D5BBE">
        <w:rPr>
          <w:rFonts w:cs="Times New Roman"/>
        </w:rPr>
        <w:lastRenderedPageBreak/>
        <w:t>How many total cookies will you sample?</w:t>
      </w:r>
    </w:p>
    <w:p w14:paraId="45A548BF" w14:textId="77777777" w:rsidR="00D22CF3" w:rsidRDefault="00D22CF3" w:rsidP="00D22CF3">
      <w:pPr>
        <w:rPr>
          <w:rFonts w:cs="Times New Roman"/>
        </w:rPr>
      </w:pPr>
      <w:r w:rsidRPr="003D5BBE">
        <w:rPr>
          <w:rFonts w:cs="Times New Roman"/>
        </w:rPr>
        <w:br/>
      </w:r>
    </w:p>
    <w:p w14:paraId="70E4A32C" w14:textId="77777777" w:rsidR="00D22CF3" w:rsidRPr="003D5BBE" w:rsidRDefault="00D22CF3" w:rsidP="00D22CF3">
      <w:pPr>
        <w:rPr>
          <w:rFonts w:cs="Times New Roman"/>
        </w:rPr>
      </w:pPr>
    </w:p>
    <w:p w14:paraId="0E54BC62" w14:textId="77777777" w:rsidR="00D22CF3" w:rsidRPr="003D5BBE" w:rsidRDefault="00D22CF3" w:rsidP="00D22CF3">
      <w:pPr>
        <w:pStyle w:val="ListNumber"/>
        <w:rPr>
          <w:rFonts w:cs="Times New Roman"/>
        </w:rPr>
      </w:pPr>
      <w:r w:rsidRPr="003D5BBE">
        <w:rPr>
          <w:rFonts w:cs="Times New Roman"/>
        </w:rPr>
        <w:t>How many packages will you sample from?</w:t>
      </w:r>
    </w:p>
    <w:p w14:paraId="63CBB691" w14:textId="77777777" w:rsidR="00D22CF3" w:rsidRDefault="00D22CF3" w:rsidP="00D22CF3">
      <w:pPr>
        <w:rPr>
          <w:rFonts w:cs="Times New Roman"/>
        </w:rPr>
      </w:pPr>
      <w:r w:rsidRPr="003D5BBE">
        <w:rPr>
          <w:rFonts w:cs="Times New Roman"/>
        </w:rPr>
        <w:br/>
      </w:r>
    </w:p>
    <w:p w14:paraId="1927D702" w14:textId="77777777" w:rsidR="00D22CF3" w:rsidRPr="003D5BBE" w:rsidRDefault="00D22CF3" w:rsidP="00D22CF3">
      <w:pPr>
        <w:rPr>
          <w:rFonts w:cs="Times New Roman"/>
        </w:rPr>
      </w:pPr>
    </w:p>
    <w:p w14:paraId="287024A5" w14:textId="77777777" w:rsidR="00D22CF3" w:rsidRPr="003D5BBE" w:rsidRDefault="00D22CF3" w:rsidP="00D22CF3">
      <w:pPr>
        <w:pStyle w:val="ListNumber"/>
        <w:rPr>
          <w:rFonts w:cs="Times New Roman"/>
        </w:rPr>
      </w:pPr>
      <w:r w:rsidRPr="003D5BBE">
        <w:rPr>
          <w:rFonts w:cs="Times New Roman"/>
        </w:rPr>
        <w:t>How many cookies will you sample per package?</w:t>
      </w:r>
    </w:p>
    <w:p w14:paraId="713A9B44" w14:textId="77777777" w:rsidR="00D22CF3" w:rsidRDefault="00D22CF3" w:rsidP="00D22CF3">
      <w:pPr>
        <w:rPr>
          <w:rFonts w:cs="Times New Roman"/>
        </w:rPr>
      </w:pPr>
      <w:r w:rsidRPr="003D5BBE">
        <w:rPr>
          <w:rFonts w:cs="Times New Roman"/>
        </w:rPr>
        <w:br/>
      </w:r>
    </w:p>
    <w:p w14:paraId="70636AEC" w14:textId="77777777" w:rsidR="00D22CF3" w:rsidRPr="003D5BBE" w:rsidRDefault="00D22CF3" w:rsidP="00D22CF3">
      <w:pPr>
        <w:rPr>
          <w:rFonts w:cs="Times New Roman"/>
        </w:rPr>
      </w:pPr>
    </w:p>
    <w:p w14:paraId="3109DD3E" w14:textId="77777777" w:rsidR="00D22CF3" w:rsidRPr="003D5BBE" w:rsidRDefault="00D22CF3" w:rsidP="00D22CF3">
      <w:pPr>
        <w:pStyle w:val="ListNumber"/>
        <w:rPr>
          <w:rFonts w:cs="Times New Roman"/>
        </w:rPr>
      </w:pPr>
      <w:r w:rsidRPr="003D5BBE">
        <w:rPr>
          <w:rFonts w:cs="Times New Roman"/>
        </w:rPr>
        <w:t>Where will you get the Oreos®?</w:t>
      </w:r>
    </w:p>
    <w:p w14:paraId="62795097" w14:textId="77777777" w:rsidR="00D22CF3" w:rsidRDefault="00D22CF3" w:rsidP="00D22CF3">
      <w:pPr>
        <w:pStyle w:val="NormalWeb"/>
        <w:rPr>
          <w:b/>
          <w:bCs/>
          <w:sz w:val="22"/>
          <w:szCs w:val="22"/>
          <w:u w:val="single"/>
        </w:rPr>
      </w:pPr>
    </w:p>
    <w:p w14:paraId="63158C1E" w14:textId="77777777" w:rsidR="00D22CF3" w:rsidRPr="00901E17" w:rsidRDefault="00D22CF3" w:rsidP="00D22CF3">
      <w:pPr>
        <w:pStyle w:val="NormalWeb"/>
        <w:rPr>
          <w:b/>
          <w:bCs/>
          <w:sz w:val="22"/>
          <w:szCs w:val="22"/>
          <w:u w:val="single"/>
        </w:rPr>
      </w:pPr>
    </w:p>
    <w:p w14:paraId="4CAD3DE1" w14:textId="77777777" w:rsidR="00D22CF3" w:rsidRPr="00901E17" w:rsidRDefault="00D22CF3" w:rsidP="00D22CF3">
      <w:pPr>
        <w:pStyle w:val="Heading2"/>
      </w:pPr>
      <w:r w:rsidRPr="00901E17">
        <w:t>Handling and Preparation</w:t>
      </w:r>
    </w:p>
    <w:p w14:paraId="2D2BB88E" w14:textId="77777777" w:rsidR="00D22CF3" w:rsidRPr="00901E17" w:rsidRDefault="00D22CF3" w:rsidP="00D22CF3">
      <w:pPr>
        <w:pStyle w:val="ListNumber"/>
        <w:rPr>
          <w:rFonts w:cs="Times New Roman"/>
        </w:rPr>
      </w:pPr>
      <w:r w:rsidRPr="00901E17">
        <w:rPr>
          <w:rFonts w:cs="Times New Roman"/>
        </w:rPr>
        <w:t>How will you handle and store cookies to ensure consistency?</w:t>
      </w:r>
    </w:p>
    <w:p w14:paraId="0153F4EF" w14:textId="77777777" w:rsidR="00D22CF3" w:rsidRPr="00901E17" w:rsidRDefault="00D22CF3" w:rsidP="00D22CF3">
      <w:pPr>
        <w:rPr>
          <w:rFonts w:cs="Times New Roman"/>
        </w:rPr>
      </w:pPr>
      <w:r w:rsidRPr="00901E17">
        <w:rPr>
          <w:rFonts w:cs="Times New Roman"/>
        </w:rPr>
        <w:br/>
      </w:r>
    </w:p>
    <w:p w14:paraId="0CE82408" w14:textId="77777777" w:rsidR="00D22CF3" w:rsidRPr="00901E17" w:rsidRDefault="00D22CF3" w:rsidP="00D22CF3">
      <w:pPr>
        <w:rPr>
          <w:rFonts w:cs="Times New Roman"/>
        </w:rPr>
      </w:pPr>
    </w:p>
    <w:p w14:paraId="40BB0B04" w14:textId="77777777" w:rsidR="00D22CF3" w:rsidRDefault="00D22CF3" w:rsidP="00D22CF3">
      <w:pPr>
        <w:rPr>
          <w:rFonts w:cs="Times New Roman"/>
        </w:rPr>
      </w:pPr>
    </w:p>
    <w:p w14:paraId="62A28210" w14:textId="77777777" w:rsidR="00D22CF3" w:rsidRPr="00901E17" w:rsidRDefault="00D22CF3" w:rsidP="00D22CF3">
      <w:pPr>
        <w:rPr>
          <w:rFonts w:cs="Times New Roman"/>
        </w:rPr>
      </w:pPr>
    </w:p>
    <w:p w14:paraId="0F648DA9" w14:textId="77777777" w:rsidR="00D22CF3" w:rsidRPr="00901E17" w:rsidRDefault="00D22CF3" w:rsidP="00D22CF3">
      <w:pPr>
        <w:pStyle w:val="ListNumber"/>
        <w:rPr>
          <w:rFonts w:cs="Times New Roman"/>
        </w:rPr>
      </w:pPr>
      <w:r w:rsidRPr="00901E17">
        <w:rPr>
          <w:rFonts w:cs="Times New Roman"/>
        </w:rPr>
        <w:t>What measurements will you make?</w:t>
      </w:r>
    </w:p>
    <w:p w14:paraId="1F9B4AD0" w14:textId="77777777" w:rsidR="00D22CF3" w:rsidRDefault="00D22CF3" w:rsidP="00D22CF3">
      <w:pPr>
        <w:rPr>
          <w:rFonts w:cs="Times New Roman"/>
        </w:rPr>
      </w:pPr>
      <w:r w:rsidRPr="00901E17">
        <w:rPr>
          <w:rFonts w:cs="Times New Roman"/>
        </w:rPr>
        <w:br/>
      </w:r>
    </w:p>
    <w:p w14:paraId="386E708F" w14:textId="77777777" w:rsidR="00D22CF3" w:rsidRDefault="00D22CF3" w:rsidP="00D22CF3">
      <w:pPr>
        <w:rPr>
          <w:rFonts w:cs="Times New Roman"/>
        </w:rPr>
      </w:pPr>
    </w:p>
    <w:p w14:paraId="599DACEF" w14:textId="77777777" w:rsidR="00B24B56" w:rsidRPr="00901E17" w:rsidRDefault="00B24B56" w:rsidP="00D22CF3">
      <w:pPr>
        <w:rPr>
          <w:rFonts w:cs="Times New Roman"/>
        </w:rPr>
      </w:pPr>
    </w:p>
    <w:p w14:paraId="7FE100A0" w14:textId="77777777" w:rsidR="00D22CF3" w:rsidRPr="00901E17" w:rsidRDefault="00D22CF3" w:rsidP="00D22CF3">
      <w:pPr>
        <w:rPr>
          <w:rFonts w:cs="Times New Roman"/>
        </w:rPr>
      </w:pPr>
    </w:p>
    <w:p w14:paraId="75E202CB" w14:textId="77777777" w:rsidR="00D22CF3" w:rsidRPr="00901E17" w:rsidRDefault="00D22CF3" w:rsidP="00D22CF3">
      <w:pPr>
        <w:pStyle w:val="ListNumber"/>
        <w:rPr>
          <w:rFonts w:cs="Times New Roman"/>
        </w:rPr>
      </w:pPr>
      <w:r w:rsidRPr="00901E17">
        <w:rPr>
          <w:rFonts w:cs="Times New Roman"/>
        </w:rPr>
        <w:t>What tools will you use for measurements?</w:t>
      </w:r>
    </w:p>
    <w:p w14:paraId="7A920B92" w14:textId="77777777" w:rsidR="00D22CF3" w:rsidRPr="00901E17" w:rsidRDefault="00D22CF3" w:rsidP="00D22CF3">
      <w:pPr>
        <w:pStyle w:val="Heading2"/>
      </w:pPr>
      <w:r w:rsidRPr="00901E17">
        <w:t>Experimental Design Considerations</w:t>
      </w:r>
    </w:p>
    <w:p w14:paraId="4FD2DA8C" w14:textId="77777777" w:rsidR="00D22CF3" w:rsidRPr="00901E17" w:rsidRDefault="00D22CF3" w:rsidP="00D22CF3">
      <w:pPr>
        <w:pStyle w:val="ListNumber"/>
        <w:rPr>
          <w:rFonts w:cs="Times New Roman"/>
        </w:rPr>
      </w:pPr>
      <w:r w:rsidRPr="00901E17">
        <w:rPr>
          <w:rFonts w:cs="Times New Roman"/>
        </w:rPr>
        <w:t>What variables must be controlled to ensure accuracy?</w:t>
      </w:r>
    </w:p>
    <w:p w14:paraId="67170619" w14:textId="77777777" w:rsidR="00D22CF3" w:rsidRPr="00901E17" w:rsidRDefault="00D22CF3" w:rsidP="00D22CF3">
      <w:pPr>
        <w:rPr>
          <w:rFonts w:cs="Times New Roman"/>
        </w:rPr>
      </w:pPr>
    </w:p>
    <w:p w14:paraId="7951D3BB" w14:textId="77777777" w:rsidR="00D22CF3" w:rsidRPr="00901E17" w:rsidRDefault="00D22CF3" w:rsidP="00D22CF3">
      <w:pPr>
        <w:rPr>
          <w:rFonts w:cs="Times New Roman"/>
        </w:rPr>
      </w:pPr>
    </w:p>
    <w:p w14:paraId="5334A74A" w14:textId="77777777" w:rsidR="00D22CF3" w:rsidRPr="00901E17" w:rsidRDefault="00D22CF3" w:rsidP="00D22CF3">
      <w:pPr>
        <w:rPr>
          <w:rFonts w:cs="Times New Roman"/>
        </w:rPr>
      </w:pPr>
    </w:p>
    <w:p w14:paraId="2602B38D" w14:textId="77777777" w:rsidR="00D22CF3" w:rsidRPr="00901E17" w:rsidRDefault="00D22CF3" w:rsidP="00D22CF3">
      <w:pPr>
        <w:rPr>
          <w:rFonts w:cs="Times New Roman"/>
        </w:rPr>
      </w:pPr>
      <w:r w:rsidRPr="00901E17">
        <w:rPr>
          <w:rFonts w:cs="Times New Roman"/>
        </w:rPr>
        <w:br/>
      </w:r>
    </w:p>
    <w:p w14:paraId="50AEF0C1" w14:textId="77777777" w:rsidR="00D22CF3" w:rsidRPr="00901E17" w:rsidRDefault="00D22CF3" w:rsidP="00D22CF3">
      <w:pPr>
        <w:pStyle w:val="ListNumber"/>
        <w:rPr>
          <w:rFonts w:cs="Times New Roman"/>
        </w:rPr>
      </w:pPr>
      <w:r w:rsidRPr="00901E17">
        <w:rPr>
          <w:rFonts w:cs="Times New Roman"/>
        </w:rPr>
        <w:t>What qualitative observations might be helpful to record?</w:t>
      </w:r>
    </w:p>
    <w:p w14:paraId="6256EF5B" w14:textId="77777777" w:rsidR="00D22CF3" w:rsidRPr="00901E17" w:rsidRDefault="00D22CF3" w:rsidP="00D22CF3">
      <w:pPr>
        <w:rPr>
          <w:rFonts w:cs="Times New Roman"/>
        </w:rPr>
      </w:pPr>
      <w:r w:rsidRPr="00901E17">
        <w:rPr>
          <w:rFonts w:cs="Times New Roman"/>
        </w:rPr>
        <w:br/>
      </w:r>
    </w:p>
    <w:p w14:paraId="3C296EB2" w14:textId="77777777" w:rsidR="00D22CF3" w:rsidRPr="00901E17" w:rsidRDefault="00D22CF3" w:rsidP="00D22CF3">
      <w:pPr>
        <w:rPr>
          <w:rFonts w:cs="Times New Roman"/>
        </w:rPr>
      </w:pPr>
    </w:p>
    <w:p w14:paraId="1C886713" w14:textId="77777777" w:rsidR="00D22CF3" w:rsidRPr="00901E17" w:rsidRDefault="00D22CF3" w:rsidP="00D22CF3">
      <w:pPr>
        <w:rPr>
          <w:rFonts w:cs="Times New Roman"/>
        </w:rPr>
      </w:pPr>
    </w:p>
    <w:p w14:paraId="37E71786" w14:textId="77777777" w:rsidR="00D22CF3" w:rsidRPr="00901E17" w:rsidRDefault="00D22CF3" w:rsidP="00D22CF3">
      <w:pPr>
        <w:pStyle w:val="ListNumber"/>
        <w:rPr>
          <w:rFonts w:cs="Times New Roman"/>
        </w:rPr>
      </w:pPr>
      <w:r w:rsidRPr="00901E17">
        <w:rPr>
          <w:rFonts w:cs="Times New Roman"/>
        </w:rPr>
        <w:t>Will you blind your samples or randomize order? Why?</w:t>
      </w:r>
    </w:p>
    <w:p w14:paraId="377E3E6E" w14:textId="77777777" w:rsidR="00D22CF3" w:rsidRPr="00901E17" w:rsidRDefault="00D22CF3" w:rsidP="00D22CF3">
      <w:pPr>
        <w:pStyle w:val="ListNumber"/>
        <w:numPr>
          <w:ilvl w:val="0"/>
          <w:numId w:val="0"/>
        </w:numPr>
        <w:ind w:left="360" w:hanging="360"/>
        <w:rPr>
          <w:rFonts w:cs="Times New Roman"/>
        </w:rPr>
      </w:pPr>
    </w:p>
    <w:p w14:paraId="012DD822" w14:textId="77777777" w:rsidR="00D22CF3" w:rsidRDefault="00D22CF3" w:rsidP="00D22CF3">
      <w:pPr>
        <w:pStyle w:val="ListNumber"/>
        <w:numPr>
          <w:ilvl w:val="0"/>
          <w:numId w:val="0"/>
        </w:numPr>
        <w:ind w:left="360" w:hanging="360"/>
        <w:rPr>
          <w:rFonts w:cs="Times New Roman"/>
        </w:rPr>
      </w:pPr>
    </w:p>
    <w:p w14:paraId="56C93F7B" w14:textId="77777777" w:rsidR="00D22CF3" w:rsidRPr="00901E17" w:rsidRDefault="00D22CF3" w:rsidP="00D22CF3">
      <w:pPr>
        <w:pStyle w:val="ListNumber"/>
        <w:numPr>
          <w:ilvl w:val="0"/>
          <w:numId w:val="0"/>
        </w:numPr>
        <w:ind w:left="360" w:hanging="360"/>
        <w:rPr>
          <w:rFonts w:cs="Times New Roman"/>
        </w:rPr>
      </w:pPr>
    </w:p>
    <w:p w14:paraId="01953532" w14:textId="77777777" w:rsidR="00D22CF3" w:rsidRPr="00901E17" w:rsidRDefault="00D22CF3" w:rsidP="00D22CF3">
      <w:pPr>
        <w:pStyle w:val="ListNumber"/>
        <w:numPr>
          <w:ilvl w:val="0"/>
          <w:numId w:val="0"/>
        </w:numPr>
        <w:ind w:left="360" w:hanging="360"/>
        <w:rPr>
          <w:rFonts w:cs="Times New Roman"/>
        </w:rPr>
      </w:pPr>
    </w:p>
    <w:p w14:paraId="54266022" w14:textId="77777777" w:rsidR="00D22CF3" w:rsidRPr="00901E17" w:rsidRDefault="00D22CF3" w:rsidP="00D22CF3">
      <w:pPr>
        <w:pStyle w:val="ListNumber"/>
        <w:numPr>
          <w:ilvl w:val="0"/>
          <w:numId w:val="0"/>
        </w:numPr>
        <w:ind w:left="360" w:hanging="360"/>
        <w:rPr>
          <w:rFonts w:cs="Times New Roman"/>
        </w:rPr>
      </w:pPr>
    </w:p>
    <w:p w14:paraId="5F42CF31" w14:textId="77777777" w:rsidR="00D22CF3" w:rsidRPr="00901E17" w:rsidRDefault="00D22CF3" w:rsidP="00D22CF3">
      <w:pPr>
        <w:pStyle w:val="ListNumber"/>
        <w:numPr>
          <w:ilvl w:val="0"/>
          <w:numId w:val="0"/>
        </w:numPr>
        <w:ind w:left="360"/>
        <w:rPr>
          <w:rFonts w:cs="Times New Roman"/>
        </w:rPr>
      </w:pPr>
    </w:p>
    <w:p w14:paraId="2113841D" w14:textId="77777777" w:rsidR="00D22CF3" w:rsidRPr="00901E17" w:rsidRDefault="00D22CF3" w:rsidP="00D22CF3">
      <w:pPr>
        <w:pStyle w:val="ListNumber"/>
        <w:rPr>
          <w:rFonts w:cs="Times New Roman"/>
        </w:rPr>
      </w:pPr>
      <w:r w:rsidRPr="00901E17">
        <w:rPr>
          <w:rFonts w:cs="Times New Roman"/>
        </w:rPr>
        <w:t>How will you record your data?</w:t>
      </w:r>
      <w:r w:rsidRPr="00901E17">
        <w:rPr>
          <w:rFonts w:cs="Times New Roman"/>
        </w:rPr>
        <w:br/>
      </w:r>
    </w:p>
    <w:p w14:paraId="04C002F0" w14:textId="77777777" w:rsidR="00D22CF3" w:rsidRPr="00901E17" w:rsidRDefault="00D22CF3" w:rsidP="00D22CF3">
      <w:pPr>
        <w:pStyle w:val="ListParagraph"/>
        <w:rPr>
          <w:rFonts w:cs="Times New Roman"/>
        </w:rPr>
      </w:pPr>
    </w:p>
    <w:p w14:paraId="553D5FB8" w14:textId="77777777" w:rsidR="00D22CF3" w:rsidRPr="00901E17" w:rsidRDefault="00D22CF3" w:rsidP="00D22CF3">
      <w:pPr>
        <w:pStyle w:val="ListParagraph"/>
        <w:rPr>
          <w:rFonts w:cs="Times New Roman"/>
        </w:rPr>
      </w:pPr>
    </w:p>
    <w:p w14:paraId="2E8DE7F7" w14:textId="77777777" w:rsidR="00D22CF3" w:rsidRPr="00901E17" w:rsidRDefault="00D22CF3" w:rsidP="00D22CF3">
      <w:pPr>
        <w:pStyle w:val="ListParagraph"/>
        <w:rPr>
          <w:rFonts w:cs="Times New Roman"/>
        </w:rPr>
      </w:pPr>
    </w:p>
    <w:p w14:paraId="1508CB92" w14:textId="77777777" w:rsidR="00D22CF3" w:rsidRDefault="00D22CF3" w:rsidP="00D22CF3">
      <w:pPr>
        <w:rPr>
          <w:rFonts w:eastAsia="Times New Roman" w:cs="Times New Roman"/>
          <w:b/>
          <w:bCs/>
          <w:u w:val="single"/>
        </w:rPr>
      </w:pPr>
      <w:r>
        <w:rPr>
          <w:b/>
          <w:bCs/>
          <w:u w:val="single"/>
        </w:rPr>
        <w:br w:type="page"/>
      </w:r>
    </w:p>
    <w:p w14:paraId="0D76558B" w14:textId="77777777" w:rsidR="00D22CF3" w:rsidRPr="00901E17" w:rsidRDefault="00D22CF3" w:rsidP="00D22CF3">
      <w:pPr>
        <w:pStyle w:val="Heading2"/>
      </w:pPr>
      <w:r w:rsidRPr="00901E17">
        <w:lastRenderedPageBreak/>
        <w:t>Data Analysis Planning</w:t>
      </w:r>
    </w:p>
    <w:p w14:paraId="0FBC5D23" w14:textId="77777777" w:rsidR="00D22CF3" w:rsidRPr="00901E17" w:rsidRDefault="00D22CF3" w:rsidP="00D22CF3">
      <w:pPr>
        <w:pStyle w:val="ListNumber"/>
        <w:rPr>
          <w:rFonts w:cs="Times New Roman"/>
        </w:rPr>
      </w:pPr>
      <w:r w:rsidRPr="00901E17">
        <w:rPr>
          <w:rFonts w:cs="Times New Roman"/>
        </w:rPr>
        <w:t>How will you calculate and compare average crème mass?</w:t>
      </w:r>
    </w:p>
    <w:p w14:paraId="484DBE90" w14:textId="77777777" w:rsidR="00D22CF3" w:rsidRPr="00901E17" w:rsidRDefault="00D22CF3" w:rsidP="00D22CF3">
      <w:pPr>
        <w:rPr>
          <w:rFonts w:cs="Times New Roman"/>
        </w:rPr>
      </w:pPr>
    </w:p>
    <w:p w14:paraId="699472A7" w14:textId="77777777" w:rsidR="00D22CF3" w:rsidRDefault="00D22CF3" w:rsidP="00D22CF3">
      <w:pPr>
        <w:rPr>
          <w:rFonts w:cs="Times New Roman"/>
        </w:rPr>
      </w:pPr>
    </w:p>
    <w:p w14:paraId="7EFF506C" w14:textId="77777777" w:rsidR="00D22CF3" w:rsidRPr="00901E17" w:rsidRDefault="00D22CF3" w:rsidP="00D22CF3">
      <w:pPr>
        <w:rPr>
          <w:rFonts w:cs="Times New Roman"/>
        </w:rPr>
      </w:pPr>
    </w:p>
    <w:p w14:paraId="23BD44AF" w14:textId="77777777" w:rsidR="00D22CF3" w:rsidRPr="00901E17" w:rsidRDefault="00D22CF3" w:rsidP="00D22CF3">
      <w:pPr>
        <w:rPr>
          <w:rFonts w:cs="Times New Roman"/>
        </w:rPr>
      </w:pPr>
    </w:p>
    <w:p w14:paraId="2F00B462" w14:textId="77777777" w:rsidR="00D22CF3" w:rsidRPr="00901E17" w:rsidRDefault="00D22CF3" w:rsidP="00D22CF3">
      <w:pPr>
        <w:pStyle w:val="ListNumber"/>
        <w:rPr>
          <w:rFonts w:cs="Times New Roman"/>
        </w:rPr>
      </w:pPr>
      <w:r w:rsidRPr="00901E17">
        <w:rPr>
          <w:rFonts w:cs="Times New Roman"/>
        </w:rPr>
        <w:t>What statistical tests might help determine if differences are significant?</w:t>
      </w:r>
    </w:p>
    <w:p w14:paraId="4914E007" w14:textId="77777777" w:rsidR="00D22CF3" w:rsidRDefault="00D22CF3" w:rsidP="00D22CF3">
      <w:pPr>
        <w:rPr>
          <w:rFonts w:cs="Times New Roman"/>
        </w:rPr>
      </w:pPr>
      <w:r w:rsidRPr="00901E17">
        <w:rPr>
          <w:rFonts w:cs="Times New Roman"/>
        </w:rPr>
        <w:br/>
      </w:r>
    </w:p>
    <w:p w14:paraId="40E350DF" w14:textId="77777777" w:rsidR="00D22CF3" w:rsidRDefault="00D22CF3" w:rsidP="00D22CF3">
      <w:pPr>
        <w:rPr>
          <w:rFonts w:cs="Times New Roman"/>
        </w:rPr>
      </w:pPr>
    </w:p>
    <w:p w14:paraId="6BA25D2A" w14:textId="77777777" w:rsidR="00D22CF3" w:rsidRPr="00901E17" w:rsidRDefault="00D22CF3" w:rsidP="00D22CF3">
      <w:pPr>
        <w:rPr>
          <w:rFonts w:cs="Times New Roman"/>
        </w:rPr>
      </w:pPr>
    </w:p>
    <w:p w14:paraId="4EDD1283" w14:textId="77777777" w:rsidR="00D22CF3" w:rsidRPr="00901E17" w:rsidRDefault="00D22CF3" w:rsidP="00D22CF3">
      <w:pPr>
        <w:pStyle w:val="Heading2"/>
      </w:pPr>
      <w:r w:rsidRPr="00901E17">
        <w:t>Reflection</w:t>
      </w:r>
    </w:p>
    <w:p w14:paraId="121C07FB" w14:textId="77777777" w:rsidR="00D22CF3" w:rsidRDefault="00D22CF3" w:rsidP="00D22CF3">
      <w:pPr>
        <w:pStyle w:val="ListNumber"/>
        <w:rPr>
          <w:rFonts w:cs="Times New Roman"/>
        </w:rPr>
      </w:pPr>
      <w:r w:rsidRPr="00901E17">
        <w:rPr>
          <w:rFonts w:cs="Times New Roman"/>
        </w:rPr>
        <w:t>What’s one thing you’ll need to be especially careful about during sampling or measuring?</w:t>
      </w:r>
    </w:p>
    <w:p w14:paraId="586ADA3C" w14:textId="77777777" w:rsidR="00D22CF3" w:rsidRDefault="00D22CF3" w:rsidP="00D22CF3">
      <w:pPr>
        <w:pStyle w:val="ListNumber"/>
        <w:numPr>
          <w:ilvl w:val="0"/>
          <w:numId w:val="0"/>
        </w:numPr>
        <w:ind w:left="360" w:hanging="360"/>
        <w:rPr>
          <w:rFonts w:cs="Times New Roman"/>
        </w:rPr>
      </w:pPr>
    </w:p>
    <w:p w14:paraId="16431687" w14:textId="77777777" w:rsidR="00D22CF3" w:rsidRDefault="00D22CF3" w:rsidP="00D22CF3">
      <w:pPr>
        <w:pStyle w:val="ListNumber"/>
        <w:numPr>
          <w:ilvl w:val="0"/>
          <w:numId w:val="0"/>
        </w:numPr>
        <w:ind w:left="360" w:hanging="360"/>
        <w:rPr>
          <w:rFonts w:cs="Times New Roman"/>
        </w:rPr>
      </w:pPr>
    </w:p>
    <w:p w14:paraId="26C3EDA5" w14:textId="77777777" w:rsidR="00D22CF3" w:rsidRDefault="00D22CF3" w:rsidP="00D22CF3">
      <w:pPr>
        <w:pStyle w:val="ListNumber"/>
        <w:numPr>
          <w:ilvl w:val="0"/>
          <w:numId w:val="0"/>
        </w:numPr>
        <w:ind w:left="360" w:hanging="360"/>
        <w:rPr>
          <w:rFonts w:cs="Times New Roman"/>
        </w:rPr>
      </w:pPr>
    </w:p>
    <w:p w14:paraId="45809A0C" w14:textId="77777777" w:rsidR="00D22CF3" w:rsidRDefault="00D22CF3" w:rsidP="00D22CF3">
      <w:pPr>
        <w:pStyle w:val="ListNumber"/>
        <w:numPr>
          <w:ilvl w:val="0"/>
          <w:numId w:val="0"/>
        </w:numPr>
        <w:ind w:left="360" w:hanging="360"/>
        <w:rPr>
          <w:rFonts w:cs="Times New Roman"/>
        </w:rPr>
      </w:pPr>
    </w:p>
    <w:p w14:paraId="71A2A6A8" w14:textId="77777777" w:rsidR="00D22CF3" w:rsidRDefault="00D22CF3" w:rsidP="00D22CF3">
      <w:pPr>
        <w:pStyle w:val="ListNumber"/>
        <w:numPr>
          <w:ilvl w:val="0"/>
          <w:numId w:val="0"/>
        </w:numPr>
        <w:ind w:left="360" w:hanging="360"/>
        <w:rPr>
          <w:rFonts w:cs="Times New Roman"/>
        </w:rPr>
      </w:pPr>
    </w:p>
    <w:p w14:paraId="07E0753E" w14:textId="77777777" w:rsidR="00D22CF3" w:rsidRPr="00901E17" w:rsidRDefault="00D22CF3" w:rsidP="00D22CF3">
      <w:pPr>
        <w:pStyle w:val="ListNumber"/>
        <w:numPr>
          <w:ilvl w:val="0"/>
          <w:numId w:val="0"/>
        </w:numPr>
        <w:ind w:left="360" w:hanging="360"/>
        <w:rPr>
          <w:rFonts w:cs="Times New Roman"/>
        </w:rPr>
      </w:pPr>
    </w:p>
    <w:p w14:paraId="48FE88E4" w14:textId="77777777" w:rsidR="00D22CF3" w:rsidRPr="00901E17" w:rsidRDefault="00D22CF3" w:rsidP="00D22CF3">
      <w:pPr>
        <w:pStyle w:val="ListNumber"/>
        <w:numPr>
          <w:ilvl w:val="0"/>
          <w:numId w:val="0"/>
        </w:numPr>
        <w:ind w:left="360" w:hanging="360"/>
        <w:rPr>
          <w:rFonts w:cs="Times New Roman"/>
        </w:rPr>
      </w:pPr>
    </w:p>
    <w:p w14:paraId="67D66399" w14:textId="77777777" w:rsidR="00D22CF3" w:rsidRPr="00901E17" w:rsidRDefault="00D22CF3" w:rsidP="00D22CF3">
      <w:pPr>
        <w:pStyle w:val="Heading2"/>
      </w:pPr>
      <w:r w:rsidRPr="00901E17">
        <w:t>Optional Extension</w:t>
      </w:r>
    </w:p>
    <w:p w14:paraId="26B7DD71" w14:textId="5644976A" w:rsidR="00B24B56" w:rsidRDefault="00D22CF3" w:rsidP="00D22CF3">
      <w:pPr>
        <w:pStyle w:val="ListNumber"/>
        <w:rPr>
          <w:rFonts w:cs="Times New Roman"/>
        </w:rPr>
      </w:pPr>
      <w:r w:rsidRPr="00901E17">
        <w:rPr>
          <w:rFonts w:cs="Times New Roman"/>
        </w:rPr>
        <w:t>Would your answer change based on year, location, or package size? How could you design a broader study?</w:t>
      </w:r>
    </w:p>
    <w:p w14:paraId="20718F2F" w14:textId="77777777" w:rsidR="00B24B56" w:rsidRDefault="00B24B56">
      <w:pPr>
        <w:rPr>
          <w:rFonts w:eastAsiaTheme="minorEastAsia" w:cs="Times New Roman"/>
        </w:rPr>
      </w:pPr>
      <w:r>
        <w:rPr>
          <w:rFonts w:cs="Times New Roman"/>
        </w:rPr>
        <w:br w:type="page"/>
      </w:r>
    </w:p>
    <w:p w14:paraId="6E71C6E2" w14:textId="77777777" w:rsidR="008009B0" w:rsidRDefault="008009B0" w:rsidP="00A310C2">
      <w:pPr>
        <w:pStyle w:val="NoSpacing"/>
        <w:rPr>
          <w:rFonts w:cs="Times New Roman"/>
          <w:b/>
          <w:bCs/>
          <w:sz w:val="24"/>
          <w:szCs w:val="24"/>
        </w:rPr>
        <w:sectPr w:rsidR="008009B0" w:rsidSect="008009B0">
          <w:footerReference w:type="default" r:id="rId110"/>
          <w:type w:val="continuous"/>
          <w:pgSz w:w="12240" w:h="15840"/>
          <w:pgMar w:top="1440" w:right="1440" w:bottom="1440" w:left="1440" w:header="720" w:footer="720" w:gutter="0"/>
          <w:cols w:space="720"/>
          <w:docGrid w:linePitch="360"/>
        </w:sectPr>
      </w:pPr>
    </w:p>
    <w:p w14:paraId="323C68E7" w14:textId="77777777" w:rsidR="00A310C2" w:rsidRPr="00A310C2" w:rsidRDefault="00A310C2" w:rsidP="00A310C2">
      <w:pPr>
        <w:pStyle w:val="NoSpacing"/>
        <w:rPr>
          <w:rFonts w:cs="Times New Roman"/>
          <w:b/>
          <w:bCs/>
          <w:sz w:val="24"/>
          <w:szCs w:val="24"/>
        </w:rPr>
      </w:pPr>
      <w:r w:rsidRPr="00A310C2">
        <w:rPr>
          <w:rFonts w:cs="Times New Roman"/>
          <w:b/>
          <w:bCs/>
          <w:sz w:val="24"/>
          <w:szCs w:val="24"/>
        </w:rPr>
        <w:lastRenderedPageBreak/>
        <w:t>Active Learning Worksheets for Analytical Chemistry</w:t>
      </w:r>
    </w:p>
    <w:p w14:paraId="172B9A64" w14:textId="3FC8F221" w:rsidR="00B24B56" w:rsidRPr="006A183A" w:rsidRDefault="00A310C2" w:rsidP="00B24B56">
      <w:pPr>
        <w:pStyle w:val="Heading1"/>
        <w:spacing w:line="240" w:lineRule="auto"/>
      </w:pPr>
      <w:bookmarkStart w:id="19" w:name="_Toc239774034"/>
      <w:r>
        <w:t xml:space="preserve">#5 </w:t>
      </w:r>
      <w:r w:rsidR="00B24B56" w:rsidRPr="006A183A">
        <w:t xml:space="preserve">Analytical Foundations: </w:t>
      </w:r>
      <w:bookmarkStart w:id="20" w:name="_Hlk202361889"/>
      <w:r w:rsidR="00B24B56" w:rsidRPr="006A183A">
        <w:t>Analyzing and Interpreting Experimental Error</w:t>
      </w:r>
      <w:bookmarkEnd w:id="19"/>
      <w:bookmarkEnd w:id="20"/>
    </w:p>
    <w:p w14:paraId="7ECE9CB5" w14:textId="77777777" w:rsidR="00B24B56" w:rsidRDefault="00B24B56" w:rsidP="00B24B56">
      <w:pPr>
        <w:pStyle w:val="NoSpacing"/>
      </w:pPr>
    </w:p>
    <w:p w14:paraId="575EB64D" w14:textId="77777777" w:rsidR="00B24B56" w:rsidRDefault="00B24B56" w:rsidP="00B24B56">
      <w:pPr>
        <w:pStyle w:val="Heading2"/>
      </w:pPr>
      <w:r>
        <w:t>Before You Begin</w:t>
      </w:r>
    </w:p>
    <w:p w14:paraId="67848D33" w14:textId="77777777" w:rsidR="00B24B56" w:rsidRPr="00B24B56" w:rsidRDefault="00B24B56">
      <w:pPr>
        <w:pStyle w:val="NoSpacing"/>
        <w:numPr>
          <w:ilvl w:val="0"/>
          <w:numId w:val="26"/>
        </w:numPr>
        <w:rPr>
          <w:rStyle w:val="Hyperlink"/>
          <w:rFonts w:cs="Times New Roman"/>
        </w:rPr>
      </w:pPr>
      <w:r w:rsidRPr="00B24B56">
        <w:rPr>
          <w:rFonts w:cs="Times New Roman"/>
        </w:rPr>
        <w:t xml:space="preserve">Read </w:t>
      </w:r>
      <w:bookmarkStart w:id="21" w:name="_Hlk201922792"/>
      <w:r w:rsidRPr="00B24B56">
        <w:rPr>
          <w:rFonts w:asciiTheme="minorHAnsi" w:hAnsiTheme="minorHAnsi"/>
        </w:rPr>
        <w:fldChar w:fldCharType="begin"/>
      </w:r>
      <w:r w:rsidRPr="00B24B56">
        <w:rPr>
          <w:rFonts w:cs="Times New Roman"/>
        </w:rPr>
        <w:instrText xml:space="preserve"> HYPERLINK "https://chem.libretexts.org/Bookshelves/Analytical_Chemistry/Analytical_Chemistry_2.1_(Harvey)/04%3A_Evaluating_Analytical_Data/4.02%3A_Characterizing_Experimental_Errors" \t "_blank" </w:instrText>
      </w:r>
      <w:r w:rsidRPr="00B24B56">
        <w:rPr>
          <w:rFonts w:asciiTheme="minorHAnsi" w:hAnsiTheme="minorHAnsi"/>
        </w:rPr>
      </w:r>
      <w:r w:rsidRPr="00B24B56">
        <w:rPr>
          <w:rFonts w:asciiTheme="minorHAnsi" w:hAnsiTheme="minorHAnsi"/>
        </w:rPr>
        <w:fldChar w:fldCharType="separate"/>
      </w:r>
      <w:r w:rsidRPr="00B24B56">
        <w:rPr>
          <w:rStyle w:val="Hyperlink"/>
          <w:rFonts w:cs="Times New Roman"/>
        </w:rPr>
        <w:t>4.2 Characterizing Experiment Errors</w:t>
      </w:r>
      <w:r w:rsidRPr="00B24B56">
        <w:rPr>
          <w:rStyle w:val="Hyperlink"/>
          <w:rFonts w:cs="Times New Roman"/>
        </w:rPr>
        <w:fldChar w:fldCharType="end"/>
      </w:r>
    </w:p>
    <w:p w14:paraId="6329C693" w14:textId="77777777" w:rsidR="00B24B56" w:rsidRPr="00B24B56" w:rsidRDefault="00B24B56">
      <w:pPr>
        <w:pStyle w:val="NoSpacing"/>
        <w:numPr>
          <w:ilvl w:val="0"/>
          <w:numId w:val="26"/>
        </w:numPr>
        <w:rPr>
          <w:rStyle w:val="Hyperlink"/>
          <w:rFonts w:cs="Times New Roman"/>
        </w:rPr>
      </w:pPr>
      <w:r w:rsidRPr="00B24B56">
        <w:rPr>
          <w:rFonts w:cs="Times New Roman"/>
        </w:rPr>
        <w:t xml:space="preserve">Read </w:t>
      </w:r>
      <w:hyperlink r:id="rId111" w:history="1">
        <w:r w:rsidRPr="00B24B56">
          <w:rPr>
            <w:rStyle w:val="Hyperlink"/>
            <w:rFonts w:cs="Times New Roman"/>
          </w:rPr>
          <w:t>4.4 The Distribution of Measurements and Results</w:t>
        </w:r>
      </w:hyperlink>
    </w:p>
    <w:p w14:paraId="54B3E891" w14:textId="77777777" w:rsidR="00B24B56" w:rsidRPr="00B24B56" w:rsidRDefault="00B24B56">
      <w:pPr>
        <w:pStyle w:val="NoSpacing"/>
        <w:numPr>
          <w:ilvl w:val="0"/>
          <w:numId w:val="26"/>
        </w:numPr>
        <w:rPr>
          <w:rFonts w:cs="Times New Roman"/>
        </w:rPr>
      </w:pPr>
      <w:r w:rsidRPr="00B24B56">
        <w:rPr>
          <w:rFonts w:cs="Times New Roman"/>
        </w:rPr>
        <w:t xml:space="preserve">Read </w:t>
      </w:r>
      <w:hyperlink r:id="rId112" w:history="1">
        <w:r w:rsidRPr="00B24B56">
          <w:rPr>
            <w:rStyle w:val="Hyperlink"/>
            <w:rFonts w:cs="Times New Roman"/>
          </w:rPr>
          <w:t>4.6 Statistical Methods for Normal Distributions</w:t>
        </w:r>
      </w:hyperlink>
    </w:p>
    <w:bookmarkEnd w:id="21"/>
    <w:p w14:paraId="14EDE37C" w14:textId="77777777" w:rsidR="00B24B56" w:rsidRPr="00B24B56" w:rsidRDefault="00B24B56">
      <w:pPr>
        <w:pStyle w:val="NoSpacing"/>
        <w:numPr>
          <w:ilvl w:val="0"/>
          <w:numId w:val="26"/>
        </w:numPr>
        <w:rPr>
          <w:rFonts w:cs="Times New Roman"/>
        </w:rPr>
      </w:pPr>
      <w:r w:rsidRPr="00B24B56">
        <w:rPr>
          <w:rFonts w:cs="Times New Roman"/>
        </w:rPr>
        <w:t xml:space="preserve">Reference critical values from these tables: </w:t>
      </w:r>
      <w:hyperlink r:id="rId113" w:history="1">
        <w:r w:rsidRPr="00B24B56">
          <w:rPr>
            <w:rStyle w:val="Hyperlink"/>
            <w:rFonts w:cs="Times New Roman"/>
          </w:rPr>
          <w:t>16.4: Critical Values for t-Test</w:t>
        </w:r>
      </w:hyperlink>
      <w:r w:rsidRPr="00B24B56">
        <w:rPr>
          <w:rFonts w:cs="Times New Roman"/>
        </w:rPr>
        <w:t xml:space="preserve">, </w:t>
      </w:r>
      <w:hyperlink r:id="rId114" w:history="1">
        <w:r w:rsidRPr="00B24B56">
          <w:rPr>
            <w:rStyle w:val="Hyperlink"/>
            <w:rFonts w:cs="Times New Roman"/>
          </w:rPr>
          <w:t>16.5: Critical Values for F-Test</w:t>
        </w:r>
      </w:hyperlink>
      <w:r w:rsidRPr="00B24B56">
        <w:rPr>
          <w:rFonts w:cs="Times New Roman"/>
        </w:rPr>
        <w:t xml:space="preserve">, </w:t>
      </w:r>
      <w:hyperlink r:id="rId115" w:history="1">
        <w:r w:rsidRPr="00B24B56">
          <w:rPr>
            <w:rStyle w:val="Hyperlink"/>
            <w:rFonts w:cs="Times New Roman"/>
          </w:rPr>
          <w:t>16.6: Critical Values for Dixon's Q-Test</w:t>
        </w:r>
      </w:hyperlink>
      <w:r w:rsidRPr="00B24B56">
        <w:rPr>
          <w:rFonts w:cs="Times New Roman"/>
        </w:rPr>
        <w:t xml:space="preserve">, and </w:t>
      </w:r>
      <w:hyperlink r:id="rId116" w:history="1">
        <w:r w:rsidRPr="00B24B56">
          <w:rPr>
            <w:rStyle w:val="Hyperlink"/>
            <w:rFonts w:cs="Times New Roman"/>
          </w:rPr>
          <w:t>16.7: Critical Values for Grubb's Test</w:t>
        </w:r>
      </w:hyperlink>
    </w:p>
    <w:p w14:paraId="053CD99A" w14:textId="77777777" w:rsidR="00B24B56" w:rsidRPr="00B24B56" w:rsidRDefault="00B24B56" w:rsidP="00B24B56">
      <w:pPr>
        <w:pStyle w:val="NoSpacing"/>
        <w:ind w:left="720"/>
        <w:rPr>
          <w:rFonts w:eastAsia="Times New Roman" w:cs="Times New Roman"/>
          <w:b/>
          <w:bCs/>
        </w:rPr>
      </w:pPr>
    </w:p>
    <w:p w14:paraId="0A749C5A" w14:textId="77777777" w:rsidR="00B24B56" w:rsidRPr="00B24B56" w:rsidRDefault="00B24B56" w:rsidP="00B24B56">
      <w:pPr>
        <w:pStyle w:val="Heading2"/>
        <w:rPr>
          <w:rFonts w:cs="Times New Roman"/>
        </w:rPr>
      </w:pPr>
      <w:r w:rsidRPr="00B24B56">
        <w:rPr>
          <w:rFonts w:cs="Times New Roman"/>
        </w:rPr>
        <w:t>What You Should Already Know</w:t>
      </w:r>
    </w:p>
    <w:p w14:paraId="369ECD09" w14:textId="77777777" w:rsidR="00B24B56" w:rsidRPr="00B24B56" w:rsidRDefault="00B24B56">
      <w:pPr>
        <w:pStyle w:val="NoSpacing"/>
        <w:numPr>
          <w:ilvl w:val="0"/>
          <w:numId w:val="23"/>
        </w:numPr>
        <w:rPr>
          <w:rFonts w:cs="Times New Roman"/>
        </w:rPr>
      </w:pPr>
      <w:r w:rsidRPr="00B24B56">
        <w:rPr>
          <w:rFonts w:cs="Times New Roman"/>
        </w:rPr>
        <w:t>How to calculate mean and standard deviation</w:t>
      </w:r>
    </w:p>
    <w:p w14:paraId="052CAFC9" w14:textId="77777777" w:rsidR="00B24B56" w:rsidRPr="00B24B56" w:rsidRDefault="00B24B56">
      <w:pPr>
        <w:pStyle w:val="NoSpacing"/>
        <w:numPr>
          <w:ilvl w:val="0"/>
          <w:numId w:val="23"/>
        </w:numPr>
        <w:rPr>
          <w:rFonts w:cs="Times New Roman"/>
        </w:rPr>
      </w:pPr>
      <w:r w:rsidRPr="00B24B56">
        <w:rPr>
          <w:rFonts w:cs="Times New Roman"/>
        </w:rPr>
        <w:t>Definitions of systematic error, random error, and blunders</w:t>
      </w:r>
    </w:p>
    <w:p w14:paraId="1E605982" w14:textId="77777777" w:rsidR="00B24B56" w:rsidRPr="00B24B56" w:rsidRDefault="00B24B56">
      <w:pPr>
        <w:pStyle w:val="NoSpacing"/>
        <w:numPr>
          <w:ilvl w:val="0"/>
          <w:numId w:val="23"/>
        </w:numPr>
        <w:rPr>
          <w:rFonts w:cs="Times New Roman"/>
        </w:rPr>
      </w:pPr>
      <w:r w:rsidRPr="00B24B56">
        <w:rPr>
          <w:rFonts w:cs="Times New Roman"/>
        </w:rPr>
        <w:t>Basic familiarity with confidence intervals</w:t>
      </w:r>
    </w:p>
    <w:p w14:paraId="71569F7F" w14:textId="77777777" w:rsidR="00B24B56" w:rsidRPr="00B24B56" w:rsidRDefault="00B24B56">
      <w:pPr>
        <w:pStyle w:val="NoSpacing"/>
        <w:numPr>
          <w:ilvl w:val="0"/>
          <w:numId w:val="23"/>
        </w:numPr>
        <w:rPr>
          <w:rFonts w:cs="Times New Roman"/>
        </w:rPr>
      </w:pPr>
      <w:r w:rsidRPr="00B24B56">
        <w:rPr>
          <w:rFonts w:cs="Times New Roman"/>
        </w:rPr>
        <w:t>The concept of a population mean vs. sample mean</w:t>
      </w:r>
    </w:p>
    <w:p w14:paraId="2331D216" w14:textId="77777777" w:rsidR="00B24B56" w:rsidRPr="00B24B56" w:rsidRDefault="00B24B56" w:rsidP="00B24B56">
      <w:pPr>
        <w:pStyle w:val="NoSpacing"/>
        <w:ind w:left="720"/>
        <w:rPr>
          <w:rFonts w:cs="Times New Roman"/>
        </w:rPr>
      </w:pPr>
    </w:p>
    <w:p w14:paraId="49554EB6" w14:textId="77777777" w:rsidR="00B24B56" w:rsidRPr="00B24B56" w:rsidRDefault="00B24B56" w:rsidP="00B24B56">
      <w:pPr>
        <w:pStyle w:val="Heading2"/>
        <w:rPr>
          <w:rFonts w:cs="Times New Roman"/>
        </w:rPr>
      </w:pPr>
      <w:r w:rsidRPr="00B24B56">
        <w:rPr>
          <w:rFonts w:cs="Times New Roman"/>
        </w:rPr>
        <w:t>What You’ll Learn</w:t>
      </w:r>
    </w:p>
    <w:p w14:paraId="68B98936" w14:textId="77777777" w:rsidR="00B24B56" w:rsidRPr="00B24B56" w:rsidRDefault="00B24B56">
      <w:pPr>
        <w:pStyle w:val="NoSpacing"/>
        <w:numPr>
          <w:ilvl w:val="0"/>
          <w:numId w:val="24"/>
        </w:numPr>
        <w:rPr>
          <w:rFonts w:cs="Times New Roman"/>
        </w:rPr>
      </w:pPr>
      <w:r w:rsidRPr="00B24B56">
        <w:rPr>
          <w:rFonts w:cs="Times New Roman"/>
        </w:rPr>
        <w:t>Identify, classify, and interpret sources of error in data collection</w:t>
      </w:r>
    </w:p>
    <w:p w14:paraId="30D1C871" w14:textId="77777777" w:rsidR="00B24B56" w:rsidRPr="00B24B56" w:rsidRDefault="00B24B56">
      <w:pPr>
        <w:pStyle w:val="NoSpacing"/>
        <w:numPr>
          <w:ilvl w:val="0"/>
          <w:numId w:val="24"/>
        </w:numPr>
        <w:rPr>
          <w:rFonts w:cs="Times New Roman"/>
        </w:rPr>
      </w:pPr>
      <w:r w:rsidRPr="00B24B56">
        <w:rPr>
          <w:rFonts w:cs="Times New Roman"/>
        </w:rPr>
        <w:t>Calculate and interpret standard deviation and confidence intervals</w:t>
      </w:r>
    </w:p>
    <w:p w14:paraId="7B035922" w14:textId="77777777" w:rsidR="00B24B56" w:rsidRPr="00B24B56" w:rsidRDefault="00B24B56">
      <w:pPr>
        <w:pStyle w:val="NoSpacing"/>
        <w:numPr>
          <w:ilvl w:val="0"/>
          <w:numId w:val="24"/>
        </w:numPr>
        <w:rPr>
          <w:rFonts w:cs="Times New Roman"/>
        </w:rPr>
      </w:pPr>
      <w:r w:rsidRPr="00B24B56">
        <w:rPr>
          <w:rFonts w:cs="Times New Roman"/>
        </w:rPr>
        <w:t>Apply statistical logic (t-test, Q-test, etc.) to evaluate data sets</w:t>
      </w:r>
    </w:p>
    <w:p w14:paraId="4A7F757F" w14:textId="77777777" w:rsidR="00B24B56" w:rsidRPr="00B24B56" w:rsidRDefault="00B24B56">
      <w:pPr>
        <w:pStyle w:val="NoSpacing"/>
        <w:numPr>
          <w:ilvl w:val="0"/>
          <w:numId w:val="24"/>
        </w:numPr>
        <w:rPr>
          <w:rFonts w:cs="Times New Roman"/>
        </w:rPr>
      </w:pPr>
      <w:r w:rsidRPr="00B24B56">
        <w:rPr>
          <w:rFonts w:cs="Times New Roman"/>
        </w:rPr>
        <w:t>Determine whether differences in data sets are statistically significant</w:t>
      </w:r>
    </w:p>
    <w:p w14:paraId="16CB64A1" w14:textId="77777777" w:rsidR="00B24B56" w:rsidRPr="00B24B56" w:rsidRDefault="00B24B56" w:rsidP="00B24B56">
      <w:pPr>
        <w:pStyle w:val="NoSpacing"/>
        <w:ind w:left="720"/>
        <w:rPr>
          <w:rFonts w:cs="Times New Roman"/>
        </w:rPr>
      </w:pPr>
    </w:p>
    <w:p w14:paraId="13E01FA6" w14:textId="77777777" w:rsidR="00B24B56" w:rsidRPr="00B24B56" w:rsidRDefault="00B24B56" w:rsidP="00B24B56">
      <w:pPr>
        <w:pStyle w:val="Heading2"/>
        <w:rPr>
          <w:rFonts w:cs="Times New Roman"/>
        </w:rPr>
      </w:pPr>
      <w:r w:rsidRPr="00B24B56">
        <w:rPr>
          <w:rFonts w:cs="Times New Roman"/>
        </w:rPr>
        <w:t>What You’ll Practice</w:t>
      </w:r>
    </w:p>
    <w:p w14:paraId="182AEEC3" w14:textId="77777777" w:rsidR="00B24B56" w:rsidRPr="00B24B56" w:rsidRDefault="00B24B56">
      <w:pPr>
        <w:pStyle w:val="NoSpacing"/>
        <w:numPr>
          <w:ilvl w:val="0"/>
          <w:numId w:val="25"/>
        </w:numPr>
        <w:rPr>
          <w:rFonts w:cs="Times New Roman"/>
        </w:rPr>
      </w:pPr>
      <w:r w:rsidRPr="00B24B56">
        <w:rPr>
          <w:rFonts w:cs="Times New Roman"/>
        </w:rPr>
        <w:t>Analyze real experimental data with appropriate skepticism</w:t>
      </w:r>
    </w:p>
    <w:p w14:paraId="42165EF2" w14:textId="77777777" w:rsidR="00B24B56" w:rsidRPr="00B24B56" w:rsidRDefault="00B24B56">
      <w:pPr>
        <w:pStyle w:val="NoSpacing"/>
        <w:numPr>
          <w:ilvl w:val="0"/>
          <w:numId w:val="25"/>
        </w:numPr>
        <w:rPr>
          <w:rFonts w:cs="Times New Roman"/>
        </w:rPr>
      </w:pPr>
      <w:r w:rsidRPr="00B24B56">
        <w:rPr>
          <w:rFonts w:cs="Times New Roman"/>
        </w:rPr>
        <w:t>Make data-driven decisions about data quality and inclusion</w:t>
      </w:r>
    </w:p>
    <w:p w14:paraId="6F4534EA" w14:textId="77777777" w:rsidR="00B24B56" w:rsidRPr="00B24B56" w:rsidRDefault="00B24B56">
      <w:pPr>
        <w:pStyle w:val="NoSpacing"/>
        <w:numPr>
          <w:ilvl w:val="0"/>
          <w:numId w:val="25"/>
        </w:numPr>
        <w:rPr>
          <w:rFonts w:cs="Times New Roman"/>
        </w:rPr>
      </w:pPr>
      <w:r w:rsidRPr="00B24B56">
        <w:rPr>
          <w:rFonts w:cs="Times New Roman"/>
        </w:rPr>
        <w:t>Collaborate to classify types of error and determine potential correction strategies</w:t>
      </w:r>
    </w:p>
    <w:p w14:paraId="4D0BEE64" w14:textId="77777777" w:rsidR="00B24B56" w:rsidRPr="00B24B56" w:rsidRDefault="00B24B56">
      <w:pPr>
        <w:pStyle w:val="NoSpacing"/>
        <w:numPr>
          <w:ilvl w:val="0"/>
          <w:numId w:val="25"/>
        </w:numPr>
        <w:rPr>
          <w:rFonts w:cs="Times New Roman"/>
        </w:rPr>
      </w:pPr>
      <w:r w:rsidRPr="00B24B56">
        <w:rPr>
          <w:rFonts w:cs="Times New Roman"/>
        </w:rPr>
        <w:t>Communicate statistical findings clearly and accurately</w:t>
      </w:r>
    </w:p>
    <w:p w14:paraId="5DC5560E" w14:textId="77777777" w:rsidR="00B24B56" w:rsidRPr="00B24B56" w:rsidRDefault="00B24B56" w:rsidP="00B24B56">
      <w:pPr>
        <w:pStyle w:val="NoSpacing"/>
        <w:ind w:left="720"/>
        <w:rPr>
          <w:rFonts w:cs="Times New Roman"/>
        </w:rPr>
      </w:pPr>
    </w:p>
    <w:p w14:paraId="76834E38" w14:textId="77777777" w:rsidR="00B24B56" w:rsidRPr="00B24B56" w:rsidRDefault="00B24B56" w:rsidP="00B24B56">
      <w:pPr>
        <w:pStyle w:val="Heading2"/>
        <w:rPr>
          <w:rFonts w:cs="Times New Roman"/>
          <w:b w:val="0"/>
        </w:rPr>
      </w:pPr>
      <w:r w:rsidRPr="00B24B56">
        <w:rPr>
          <w:rFonts w:cs="Times New Roman"/>
        </w:rPr>
        <w:t xml:space="preserve">Estimated Completion Time: </w:t>
      </w:r>
      <w:r w:rsidRPr="00B24B56">
        <w:rPr>
          <w:rFonts w:cs="Times New Roman"/>
          <w:b w:val="0"/>
        </w:rPr>
        <w:t>60-135 minutes</w:t>
      </w:r>
    </w:p>
    <w:p w14:paraId="265CB334" w14:textId="77777777" w:rsidR="00B24B56" w:rsidRPr="00B24B56" w:rsidRDefault="00B24B56" w:rsidP="00B24B56">
      <w:pPr>
        <w:pStyle w:val="NoSpacing"/>
        <w:rPr>
          <w:rFonts w:cs="Times New Roman"/>
        </w:rPr>
      </w:pPr>
    </w:p>
    <w:p w14:paraId="4D53AB48" w14:textId="77777777" w:rsidR="00B24B56" w:rsidRPr="00B24B56" w:rsidRDefault="00B24B56" w:rsidP="00B24B56">
      <w:pPr>
        <w:pStyle w:val="NoSpacing"/>
        <w:rPr>
          <w:rFonts w:cs="Times New Roman"/>
        </w:rPr>
      </w:pPr>
      <w:r w:rsidRPr="00B24B56">
        <w:rPr>
          <w:rFonts w:cs="Times New Roman"/>
          <w:b/>
          <w:bCs/>
        </w:rPr>
        <w:t>Author:</w:t>
      </w:r>
      <w:r w:rsidRPr="00B24B56">
        <w:rPr>
          <w:rFonts w:cs="Times New Roman"/>
        </w:rPr>
        <w:t xml:space="preserve"> Rebecca L. Sanders, </w:t>
      </w:r>
      <w:r w:rsidRPr="00B24B56">
        <w:rPr>
          <w:rFonts w:cs="Times New Roman"/>
          <w:i/>
          <w:iCs/>
        </w:rPr>
        <w:t>Active Learning Worksheets for Analytical Chemistry</w:t>
      </w:r>
      <w:r w:rsidRPr="00B24B56">
        <w:rPr>
          <w:rFonts w:cs="Times New Roman"/>
        </w:rPr>
        <w:t>, Version 1.0, 2026</w:t>
      </w:r>
    </w:p>
    <w:p w14:paraId="1DDEB762" w14:textId="77777777" w:rsidR="00B24B56" w:rsidRPr="00B24B56" w:rsidRDefault="00B24B56" w:rsidP="00B24B56">
      <w:pPr>
        <w:pStyle w:val="NoSpacing"/>
        <w:rPr>
          <w:rFonts w:cs="Times New Roman"/>
        </w:rPr>
      </w:pPr>
    </w:p>
    <w:p w14:paraId="042DF65C" w14:textId="77777777" w:rsidR="00B24B56" w:rsidRPr="00DD45A6" w:rsidRDefault="00B24B56" w:rsidP="00B24B56">
      <w:pPr>
        <w:pStyle w:val="Heading2"/>
      </w:pPr>
      <w:r w:rsidRPr="00DD45A6">
        <w:t>Useful Equations</w:t>
      </w:r>
    </w:p>
    <w:p w14:paraId="7250CD08" w14:textId="77777777" w:rsidR="00B24B56" w:rsidRPr="00DD45A6" w:rsidRDefault="00B24B56">
      <w:pPr>
        <w:pStyle w:val="NoSpacing"/>
        <w:numPr>
          <w:ilvl w:val="0"/>
          <w:numId w:val="21"/>
        </w:numPr>
        <w:rPr>
          <w:rFonts w:cs="Times New Roman"/>
          <w:iCs/>
        </w:rPr>
      </w:pPr>
      <m:oMath>
        <m:r>
          <w:rPr>
            <w:rFonts w:ascii="Cambria Math" w:hAnsi="Cambria Math" w:cs="Times New Roman"/>
          </w:rPr>
          <m:t xml:space="preserve">µ= </m:t>
        </m:r>
        <m:sSub>
          <m:sSubPr>
            <m:ctrlPr>
              <w:rPr>
                <w:rFonts w:ascii="Cambria Math" w:hAnsi="Cambria Math" w:cs="Times New Roman"/>
                <w:i/>
                <w:iCs/>
              </w:rPr>
            </m:ctrlPr>
          </m:sSubPr>
          <m:e>
            <m:acc>
              <m:accPr>
                <m:chr m:val="̅"/>
                <m:ctrlPr>
                  <w:rPr>
                    <w:rFonts w:ascii="Cambria Math" w:hAnsi="Cambria Math" w:cs="Times New Roman"/>
                    <w:i/>
                    <w:iCs/>
                  </w:rPr>
                </m:ctrlPr>
              </m:accPr>
              <m:e>
                <m:r>
                  <w:rPr>
                    <w:rFonts w:ascii="Cambria Math" w:hAnsi="Cambria Math" w:cs="Times New Roman"/>
                  </w:rPr>
                  <m:t>X</m:t>
                </m:r>
              </m:e>
            </m:acc>
          </m:e>
          <m:sub>
            <m:r>
              <w:rPr>
                <w:rFonts w:ascii="Cambria Math" w:hAnsi="Cambria Math" w:cs="Times New Roman"/>
              </w:rPr>
              <m:t>A</m:t>
            </m:r>
          </m:sub>
        </m:sSub>
        <m:r>
          <w:rPr>
            <w:rFonts w:ascii="Cambria Math" w:hAnsi="Cambria Math" w:cs="Times New Roman"/>
          </w:rPr>
          <m:t xml:space="preserve">± </m:t>
        </m:r>
        <m:f>
          <m:fPr>
            <m:ctrlPr>
              <w:rPr>
                <w:rFonts w:ascii="Cambria Math" w:hAnsi="Cambria Math" w:cs="Times New Roman"/>
                <w:i/>
                <w:iCs/>
              </w:rPr>
            </m:ctrlPr>
          </m:fPr>
          <m:num>
            <m:r>
              <w:rPr>
                <w:rFonts w:ascii="Cambria Math" w:hAnsi="Cambria Math" w:cs="Times New Roman"/>
              </w:rPr>
              <m:t>t</m:t>
            </m:r>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A</m:t>
                </m:r>
              </m:sub>
            </m:sSub>
          </m:num>
          <m:den>
            <m:rad>
              <m:radPr>
                <m:degHide m:val="1"/>
                <m:ctrlPr>
                  <w:rPr>
                    <w:rFonts w:ascii="Cambria Math" w:hAnsi="Cambria Math" w:cs="Times New Roman"/>
                    <w:i/>
                    <w:iCs/>
                  </w:rPr>
                </m:ctrlPr>
              </m:radPr>
              <m:deg/>
              <m:e>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A</m:t>
                    </m:r>
                  </m:sub>
                </m:sSub>
              </m:e>
            </m:rad>
          </m:den>
        </m:f>
      </m:oMath>
    </w:p>
    <w:p w14:paraId="20D6B327" w14:textId="77777777" w:rsidR="00B24B56" w:rsidRPr="00DD45A6" w:rsidRDefault="00072CC9">
      <w:pPr>
        <w:pStyle w:val="NoSpacing"/>
        <w:numPr>
          <w:ilvl w:val="0"/>
          <w:numId w:val="21"/>
        </w:numPr>
        <w:rPr>
          <w:rFonts w:cs="Times New Roman"/>
          <w:iCs/>
        </w:rPr>
      </w:pPr>
      <m:oMath>
        <m:sSub>
          <m:sSubPr>
            <m:ctrlPr>
              <w:rPr>
                <w:rFonts w:ascii="Cambria Math" w:hAnsi="Cambria Math" w:cs="Times New Roman"/>
                <w:iCs/>
              </w:rPr>
            </m:ctrlPr>
          </m:sSubPr>
          <m:e>
            <m:r>
              <m:rPr>
                <m:sty m:val="p"/>
              </m:rPr>
              <w:rPr>
                <w:rFonts w:ascii="Cambria Math" w:hAnsi="Cambria Math" w:cs="Times New Roman"/>
              </w:rPr>
              <m:t>F</m:t>
            </m:r>
          </m:e>
          <m:sub>
            <m:r>
              <m:rPr>
                <m:sty m:val="p"/>
              </m:rPr>
              <w:rPr>
                <w:rFonts w:ascii="Cambria Math" w:hAnsi="Cambria Math" w:cs="Times New Roman"/>
              </w:rPr>
              <m:t>exp</m:t>
            </m:r>
          </m:sub>
        </m:sSub>
        <m:r>
          <m:rPr>
            <m:sty m:val="p"/>
          </m:rPr>
          <w:rPr>
            <w:rFonts w:ascii="Cambria Math" w:hAnsi="Cambria Math" w:cs="Times New Roman"/>
          </w:rPr>
          <m:t xml:space="preserve">= </m:t>
        </m:r>
        <m:f>
          <m:fPr>
            <m:ctrlPr>
              <w:rPr>
                <w:rFonts w:ascii="Cambria Math" w:hAnsi="Cambria Math" w:cs="Times New Roman"/>
                <w:iCs/>
              </w:rPr>
            </m:ctrlPr>
          </m:fPr>
          <m:num>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A</m:t>
                </m:r>
              </m:sub>
              <m:sup>
                <m:r>
                  <m:rPr>
                    <m:sty m:val="p"/>
                  </m:rPr>
                  <w:rPr>
                    <w:rFonts w:ascii="Cambria Math" w:hAnsi="Cambria Math" w:cs="Times New Roman"/>
                  </w:rPr>
                  <m:t>2</m:t>
                </m:r>
              </m:sup>
            </m:sSubSup>
          </m:num>
          <m:den>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B</m:t>
                </m:r>
              </m:sub>
              <m:sup>
                <m:r>
                  <m:rPr>
                    <m:sty m:val="p"/>
                  </m:rPr>
                  <w:rPr>
                    <w:rFonts w:ascii="Cambria Math" w:hAnsi="Cambria Math" w:cs="Times New Roman"/>
                  </w:rPr>
                  <m:t>2</m:t>
                </m:r>
              </m:sup>
            </m:sSubSup>
          </m:den>
        </m:f>
      </m:oMath>
      <w:r w:rsidR="00B24B56" w:rsidRPr="00DD45A6">
        <w:rPr>
          <w:rFonts w:eastAsiaTheme="minorEastAsia" w:cs="Times New Roman"/>
          <w:iCs/>
        </w:rPr>
        <w:t xml:space="preserve"> where </w:t>
      </w:r>
      <m:oMath>
        <m:sSub>
          <m:sSubPr>
            <m:ctrlPr>
              <w:rPr>
                <w:rFonts w:ascii="Cambria Math" w:eastAsiaTheme="minorEastAsia" w:hAnsi="Cambria Math" w:cs="Times New Roman"/>
                <w:i/>
                <w:iCs/>
              </w:rPr>
            </m:ctrlPr>
          </m:sSubPr>
          <m:e>
            <m:r>
              <w:rPr>
                <w:rFonts w:ascii="Cambria Math" w:eastAsiaTheme="minorEastAsia" w:hAnsi="Cambria Math" w:cs="Times New Roman"/>
              </w:rPr>
              <m:t>S</m:t>
            </m:r>
          </m:e>
          <m:sub>
            <m:r>
              <w:rPr>
                <w:rFonts w:ascii="Cambria Math" w:eastAsiaTheme="minorEastAsia" w:hAnsi="Cambria Math" w:cs="Times New Roman"/>
              </w:rPr>
              <m:t>A</m:t>
            </m:r>
          </m:sub>
        </m:sSub>
        <m:r>
          <w:rPr>
            <w:rFonts w:ascii="Cambria Math" w:eastAsiaTheme="minorEastAsia" w:hAnsi="Cambria Math" w:cs="Times New Roman"/>
          </w:rPr>
          <m:t>&gt;</m:t>
        </m:r>
        <m:sSub>
          <m:sSubPr>
            <m:ctrlPr>
              <w:rPr>
                <w:rFonts w:ascii="Cambria Math" w:eastAsiaTheme="minorEastAsia" w:hAnsi="Cambria Math" w:cs="Times New Roman"/>
                <w:i/>
                <w:iCs/>
              </w:rPr>
            </m:ctrlPr>
          </m:sSubPr>
          <m:e>
            <m:r>
              <w:rPr>
                <w:rFonts w:ascii="Cambria Math" w:eastAsiaTheme="minorEastAsia" w:hAnsi="Cambria Math" w:cs="Times New Roman"/>
              </w:rPr>
              <m:t>S</m:t>
            </m:r>
          </m:e>
          <m:sub>
            <m:r>
              <w:rPr>
                <w:rFonts w:ascii="Cambria Math" w:eastAsiaTheme="minorEastAsia" w:hAnsi="Cambria Math" w:cs="Times New Roman"/>
              </w:rPr>
              <m:t>B</m:t>
            </m:r>
          </m:sub>
        </m:sSub>
      </m:oMath>
      <w:r w:rsidR="00B24B56" w:rsidRPr="00DD45A6">
        <w:rPr>
          <w:rFonts w:cs="Times New Roman"/>
          <w:iCs/>
        </w:rPr>
        <w:t xml:space="preserve"> so that </w:t>
      </w:r>
      <m:oMath>
        <m:sSub>
          <m:sSubPr>
            <m:ctrlPr>
              <w:rPr>
                <w:rFonts w:ascii="Cambria Math" w:hAnsi="Cambria Math" w:cs="Times New Roman"/>
                <w:i/>
                <w:iCs/>
              </w:rPr>
            </m:ctrlPr>
          </m:sSubPr>
          <m:e>
            <m:r>
              <w:rPr>
                <w:rFonts w:ascii="Cambria Math" w:hAnsi="Cambria Math" w:cs="Times New Roman"/>
              </w:rPr>
              <m:t>F</m:t>
            </m:r>
          </m:e>
          <m:sub>
            <m:r>
              <w:rPr>
                <w:rFonts w:ascii="Cambria Math" w:hAnsi="Cambria Math" w:cs="Times New Roman"/>
              </w:rPr>
              <m:t>exp</m:t>
            </m:r>
          </m:sub>
        </m:sSub>
        <m:r>
          <w:rPr>
            <w:rFonts w:ascii="Cambria Math" w:hAnsi="Cambria Math" w:cs="Times New Roman"/>
          </w:rPr>
          <m:t>&gt;1</m:t>
        </m:r>
      </m:oMath>
      <w:r w:rsidR="00B24B56" w:rsidRPr="00DD45A6">
        <w:rPr>
          <w:rFonts w:cs="Times New Roman"/>
          <w:iCs/>
        </w:rPr>
        <w:t>.</w:t>
      </w:r>
    </w:p>
    <w:p w14:paraId="67A3B3C3" w14:textId="77777777" w:rsidR="00B24B56" w:rsidRPr="00DD45A6" w:rsidRDefault="00072CC9">
      <w:pPr>
        <w:pStyle w:val="NoSpacing"/>
        <w:numPr>
          <w:ilvl w:val="0"/>
          <w:numId w:val="21"/>
        </w:numPr>
        <w:rPr>
          <w:rFonts w:eastAsiaTheme="minorEastAsia"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exp</m:t>
            </m:r>
          </m:sub>
        </m:sSub>
        <m:r>
          <w:rPr>
            <w:rFonts w:ascii="Cambria Math" w:eastAsiaTheme="minorEastAsia" w:hAnsi="Cambria Math" w:cs="Times New Roman"/>
          </w:rPr>
          <m:t xml:space="preserve">= </m:t>
        </m:r>
        <m:f>
          <m:fPr>
            <m:ctrlPr>
              <w:rPr>
                <w:rFonts w:ascii="Cambria Math" w:eastAsiaTheme="minorEastAsia" w:hAnsi="Cambria Math" w:cs="Times New Roman"/>
                <w:i/>
                <w:iCs/>
              </w:rPr>
            </m:ctrlPr>
          </m:fPr>
          <m:num>
            <m:r>
              <w:rPr>
                <w:rFonts w:ascii="Cambria Math" w:eastAsiaTheme="minorEastAsia" w:hAnsi="Cambria Math" w:cs="Times New Roman"/>
              </w:rPr>
              <m:t>|</m:t>
            </m:r>
            <m:sSub>
              <m:sSubPr>
                <m:ctrlPr>
                  <w:rPr>
                    <w:rFonts w:ascii="Cambria Math" w:eastAsiaTheme="minorEastAsia" w:hAnsi="Cambria Math" w:cs="Times New Roman"/>
                    <w:i/>
                    <w:iCs/>
                  </w:rPr>
                </m:ctrlPr>
              </m:sSubPr>
              <m:e>
                <m:acc>
                  <m:accPr>
                    <m:chr m:val="̅"/>
                    <m:ctrlPr>
                      <w:rPr>
                        <w:rFonts w:ascii="Cambria Math" w:eastAsiaTheme="minorEastAsia" w:hAnsi="Cambria Math" w:cs="Times New Roman"/>
                        <w:i/>
                        <w:iCs/>
                      </w:rPr>
                    </m:ctrlPr>
                  </m:accPr>
                  <m:e>
                    <m:r>
                      <w:rPr>
                        <w:rFonts w:ascii="Cambria Math" w:eastAsiaTheme="minorEastAsia" w:hAnsi="Cambria Math" w:cs="Times New Roman"/>
                      </w:rPr>
                      <m:t>X</m:t>
                    </m:r>
                  </m:e>
                </m:acc>
              </m:e>
              <m:sub>
                <m:r>
                  <w:rPr>
                    <w:rFonts w:ascii="Cambria Math" w:eastAsiaTheme="minorEastAsia" w:hAnsi="Cambria Math" w:cs="Times New Roman"/>
                  </w:rPr>
                  <m:t>A</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acc>
                  <m:accPr>
                    <m:chr m:val="̅"/>
                    <m:ctrlPr>
                      <w:rPr>
                        <w:rFonts w:ascii="Cambria Math" w:eastAsiaTheme="minorEastAsia" w:hAnsi="Cambria Math" w:cs="Times New Roman"/>
                        <w:i/>
                        <w:iCs/>
                      </w:rPr>
                    </m:ctrlPr>
                  </m:accPr>
                  <m:e>
                    <m:r>
                      <w:rPr>
                        <w:rFonts w:ascii="Cambria Math" w:eastAsiaTheme="minorEastAsia" w:hAnsi="Cambria Math" w:cs="Times New Roman"/>
                      </w:rPr>
                      <m:t>X</m:t>
                    </m:r>
                  </m:e>
                </m:acc>
              </m:e>
              <m:sub>
                <m:r>
                  <w:rPr>
                    <w:rFonts w:ascii="Cambria Math" w:eastAsiaTheme="minorEastAsia" w:hAnsi="Cambria Math" w:cs="Times New Roman"/>
                  </w:rPr>
                  <m:t>B</m:t>
                </m:r>
              </m:sub>
            </m:sSub>
            <m:r>
              <w:rPr>
                <w:rFonts w:ascii="Cambria Math" w:eastAsiaTheme="minorEastAsia" w:hAnsi="Cambria Math" w:cs="Times New Roman"/>
              </w:rPr>
              <m:t>|</m:t>
            </m:r>
          </m:num>
          <m:den>
            <m:rad>
              <m:radPr>
                <m:degHide m:val="1"/>
                <m:ctrlPr>
                  <w:rPr>
                    <w:rFonts w:ascii="Cambria Math" w:eastAsiaTheme="minorEastAsia" w:hAnsi="Cambria Math" w:cs="Times New Roman"/>
                    <w:i/>
                    <w:iCs/>
                  </w:rPr>
                </m:ctrlPr>
              </m:radPr>
              <m:deg/>
              <m:e>
                <m:f>
                  <m:fPr>
                    <m:ctrlPr>
                      <w:rPr>
                        <w:rFonts w:ascii="Cambria Math" w:eastAsiaTheme="minorEastAsia" w:hAnsi="Cambria Math" w:cs="Times New Roman"/>
                        <w:i/>
                        <w:iCs/>
                      </w:rPr>
                    </m:ctrlPr>
                  </m:fPr>
                  <m:num>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A</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 xml:space="preserve"> </m:t>
                    </m:r>
                  </m:den>
                </m:f>
                <m:r>
                  <w:rPr>
                    <w:rFonts w:ascii="Cambria Math" w:eastAsiaTheme="minorEastAsia" w:hAnsi="Cambria Math" w:cs="Times New Roman"/>
                  </w:rPr>
                  <m:t xml:space="preserve"> + </m:t>
                </m:r>
                <m:f>
                  <m:fPr>
                    <m:ctrlPr>
                      <w:rPr>
                        <w:rFonts w:ascii="Cambria Math" w:eastAsiaTheme="minorEastAsia" w:hAnsi="Cambria Math" w:cs="Times New Roman"/>
                        <w:i/>
                        <w:iCs/>
                      </w:rPr>
                    </m:ctrlPr>
                  </m:fPr>
                  <m:num>
                    <m:sSubSup>
                      <m:sSubSupPr>
                        <m:ctrlPr>
                          <w:rPr>
                            <w:rFonts w:ascii="Cambria Math" w:hAnsi="Cambria Math" w:cs="Times New Roman"/>
                            <w:iCs/>
                          </w:rPr>
                        </m:ctrlPr>
                      </m:sSubSupPr>
                      <m:e>
                        <m:r>
                          <m:rPr>
                            <m:sty m:val="p"/>
                          </m:rPr>
                          <w:rPr>
                            <w:rFonts w:ascii="Cambria Math" w:hAnsi="Cambria Math" w:cs="Times New Roman"/>
                          </w:rPr>
                          <m:t>s</m:t>
                        </m:r>
                      </m:e>
                      <m:sub>
                        <m:r>
                          <w:rPr>
                            <w:rFonts w:ascii="Cambria Math" w:hAnsi="Cambria Math" w:cs="Times New Roman"/>
                          </w:rPr>
                          <m:t>B</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 xml:space="preserve"> </m:t>
                    </m:r>
                  </m:den>
                </m:f>
                <m:r>
                  <w:rPr>
                    <w:rFonts w:ascii="Cambria Math" w:eastAsiaTheme="minorEastAsia" w:hAnsi="Cambria Math" w:cs="Times New Roman"/>
                  </w:rPr>
                  <m:t xml:space="preserve"> </m:t>
                </m:r>
              </m:e>
            </m:rad>
          </m:den>
        </m:f>
      </m:oMath>
      <w:r w:rsidR="00B24B56" w:rsidRPr="00DD45A6">
        <w:rPr>
          <w:rFonts w:eastAsiaTheme="minorEastAsia" w:cs="Times New Roman"/>
          <w:iCs/>
        </w:rPr>
        <w:tab/>
        <w:t xml:space="preserve">Degrees of freedom: </w:t>
      </w:r>
      <m:oMath>
        <m:r>
          <w:rPr>
            <w:rFonts w:ascii="Cambria Math" w:eastAsiaTheme="minorEastAsia" w:hAnsi="Cambria Math" w:cs="Times New Roman"/>
          </w:rPr>
          <m:t>ν</m:t>
        </m:r>
        <m:r>
          <w:rPr>
            <w:rFonts w:ascii="Cambria Math" w:eastAsiaTheme="minorEastAsia" w:hAnsi="Cambria Math" w:cs="Times New Roman"/>
          </w:rPr>
          <m:t xml:space="preserve">= </m:t>
        </m:r>
        <m:f>
          <m:fPr>
            <m:ctrlPr>
              <w:rPr>
                <w:rFonts w:ascii="Cambria Math" w:eastAsiaTheme="minorEastAsia" w:hAnsi="Cambria Math" w:cs="Times New Roman"/>
                <w:i/>
                <w:iCs/>
              </w:rPr>
            </m:ctrlPr>
          </m:fPr>
          <m:num>
            <m:sSup>
              <m:sSupPr>
                <m:ctrlPr>
                  <w:rPr>
                    <w:rFonts w:ascii="Cambria Math" w:eastAsiaTheme="minorEastAsia" w:hAnsi="Cambria Math" w:cs="Times New Roman"/>
                    <w:i/>
                    <w:iCs/>
                  </w:rPr>
                </m:ctrlPr>
              </m:sSupPr>
              <m:e>
                <m:d>
                  <m:dPr>
                    <m:ctrlPr>
                      <w:rPr>
                        <w:rFonts w:ascii="Cambria Math" w:eastAsiaTheme="minorEastAsia" w:hAnsi="Cambria Math" w:cs="Times New Roman"/>
                        <w:i/>
                        <w:iCs/>
                      </w:rPr>
                    </m:ctrlPr>
                  </m:dPr>
                  <m:e>
                    <m:f>
                      <m:fPr>
                        <m:ctrlPr>
                          <w:rPr>
                            <w:rFonts w:ascii="Cambria Math" w:eastAsiaTheme="minorEastAsia" w:hAnsi="Cambria Math" w:cs="Times New Roman"/>
                            <w:i/>
                            <w:iCs/>
                          </w:rPr>
                        </m:ctrlPr>
                      </m:fPr>
                      <m:num>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A</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 xml:space="preserve"> </m:t>
                        </m:r>
                      </m:den>
                    </m:f>
                    <m:r>
                      <w:rPr>
                        <w:rFonts w:ascii="Cambria Math" w:eastAsiaTheme="minorEastAsia" w:hAnsi="Cambria Math" w:cs="Times New Roman"/>
                      </w:rPr>
                      <m:t xml:space="preserve"> + </m:t>
                    </m:r>
                    <m:f>
                      <m:fPr>
                        <m:ctrlPr>
                          <w:rPr>
                            <w:rFonts w:ascii="Cambria Math" w:eastAsiaTheme="minorEastAsia" w:hAnsi="Cambria Math" w:cs="Times New Roman"/>
                            <w:i/>
                            <w:iCs/>
                          </w:rPr>
                        </m:ctrlPr>
                      </m:fPr>
                      <m:num>
                        <m:sSubSup>
                          <m:sSubSupPr>
                            <m:ctrlPr>
                              <w:rPr>
                                <w:rFonts w:ascii="Cambria Math" w:hAnsi="Cambria Math" w:cs="Times New Roman"/>
                                <w:iCs/>
                              </w:rPr>
                            </m:ctrlPr>
                          </m:sSubSupPr>
                          <m:e>
                            <m:r>
                              <m:rPr>
                                <m:sty m:val="p"/>
                              </m:rPr>
                              <w:rPr>
                                <w:rFonts w:ascii="Cambria Math" w:hAnsi="Cambria Math" w:cs="Times New Roman"/>
                              </w:rPr>
                              <m:t>s</m:t>
                            </m:r>
                          </m:e>
                          <m:sub>
                            <m:r>
                              <w:rPr>
                                <w:rFonts w:ascii="Cambria Math" w:hAnsi="Cambria Math" w:cs="Times New Roman"/>
                              </w:rPr>
                              <m:t>B</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 xml:space="preserve"> </m:t>
                        </m:r>
                      </m:den>
                    </m:f>
                    <m:r>
                      <w:rPr>
                        <w:rFonts w:ascii="Cambria Math" w:eastAsiaTheme="minorEastAsia" w:hAnsi="Cambria Math" w:cs="Times New Roman"/>
                      </w:rPr>
                      <m:t xml:space="preserve"> </m:t>
                    </m:r>
                  </m:e>
                </m:d>
              </m:e>
              <m:sup>
                <m:r>
                  <w:rPr>
                    <w:rFonts w:ascii="Cambria Math" w:eastAsiaTheme="minorEastAsia" w:hAnsi="Cambria Math" w:cs="Times New Roman"/>
                  </w:rPr>
                  <m:t>2</m:t>
                </m:r>
              </m:sup>
            </m:sSup>
          </m:num>
          <m:den>
            <m:f>
              <m:fPr>
                <m:ctrlPr>
                  <w:rPr>
                    <w:rFonts w:ascii="Cambria Math" w:eastAsiaTheme="minorEastAsia" w:hAnsi="Cambria Math" w:cs="Times New Roman"/>
                    <w:i/>
                    <w:iCs/>
                  </w:rPr>
                </m:ctrlPr>
              </m:fPr>
              <m:num>
                <m:sSup>
                  <m:sSupPr>
                    <m:ctrlPr>
                      <w:rPr>
                        <w:rFonts w:ascii="Cambria Math" w:eastAsiaTheme="minorEastAsia" w:hAnsi="Cambria Math" w:cs="Times New Roman"/>
                        <w:i/>
                        <w:iCs/>
                      </w:rPr>
                    </m:ctrlPr>
                  </m:sSupPr>
                  <m:e>
                    <m:d>
                      <m:dPr>
                        <m:ctrlPr>
                          <w:rPr>
                            <w:rFonts w:ascii="Cambria Math" w:eastAsiaTheme="minorEastAsia" w:hAnsi="Cambria Math" w:cs="Times New Roman"/>
                            <w:i/>
                            <w:iCs/>
                          </w:rPr>
                        </m:ctrlPr>
                      </m:dPr>
                      <m:e>
                        <m:f>
                          <m:fPr>
                            <m:ctrlPr>
                              <w:rPr>
                                <w:rFonts w:ascii="Cambria Math" w:eastAsiaTheme="minorEastAsia" w:hAnsi="Cambria Math" w:cs="Times New Roman"/>
                                <w:i/>
                                <w:iCs/>
                              </w:rPr>
                            </m:ctrlPr>
                          </m:fPr>
                          <m:num>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A</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 xml:space="preserve"> </m:t>
                            </m:r>
                          </m:den>
                        </m:f>
                      </m:e>
                    </m:d>
                  </m:e>
                  <m:sup>
                    <m:r>
                      <w:rPr>
                        <w:rFonts w:ascii="Cambria Math" w:eastAsiaTheme="minorEastAsia" w:hAnsi="Cambria Math" w:cs="Times New Roman"/>
                      </w:rPr>
                      <m:t>2</m:t>
                    </m:r>
                  </m:sup>
                </m:s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+1</m:t>
                </m:r>
              </m:den>
            </m:f>
            <m:r>
              <w:rPr>
                <w:rFonts w:ascii="Cambria Math" w:eastAsiaTheme="minorEastAsia" w:hAnsi="Cambria Math" w:cs="Times New Roman"/>
              </w:rPr>
              <m:t xml:space="preserve"> + </m:t>
            </m:r>
            <m:f>
              <m:fPr>
                <m:ctrlPr>
                  <w:rPr>
                    <w:rFonts w:ascii="Cambria Math" w:eastAsiaTheme="minorEastAsia" w:hAnsi="Cambria Math" w:cs="Times New Roman"/>
                    <w:i/>
                    <w:iCs/>
                  </w:rPr>
                </m:ctrlPr>
              </m:fPr>
              <m:num>
                <m:sSup>
                  <m:sSupPr>
                    <m:ctrlPr>
                      <w:rPr>
                        <w:rFonts w:ascii="Cambria Math" w:eastAsiaTheme="minorEastAsia" w:hAnsi="Cambria Math" w:cs="Times New Roman"/>
                        <w:i/>
                        <w:iCs/>
                      </w:rPr>
                    </m:ctrlPr>
                  </m:sSupPr>
                  <m:e>
                    <m:d>
                      <m:dPr>
                        <m:ctrlPr>
                          <w:rPr>
                            <w:rFonts w:ascii="Cambria Math" w:eastAsiaTheme="minorEastAsia" w:hAnsi="Cambria Math" w:cs="Times New Roman"/>
                            <w:i/>
                            <w:iCs/>
                          </w:rPr>
                        </m:ctrlPr>
                      </m:dPr>
                      <m:e>
                        <m:f>
                          <m:fPr>
                            <m:ctrlPr>
                              <w:rPr>
                                <w:rFonts w:ascii="Cambria Math" w:eastAsiaTheme="minorEastAsia" w:hAnsi="Cambria Math" w:cs="Times New Roman"/>
                                <w:i/>
                                <w:iCs/>
                              </w:rPr>
                            </m:ctrlPr>
                          </m:fPr>
                          <m:num>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B</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 xml:space="preserve"> </m:t>
                            </m:r>
                          </m:den>
                        </m:f>
                      </m:e>
                    </m:d>
                  </m:e>
                  <m:sup>
                    <m:r>
                      <w:rPr>
                        <w:rFonts w:ascii="Cambria Math" w:eastAsiaTheme="minorEastAsia" w:hAnsi="Cambria Math" w:cs="Times New Roman"/>
                      </w:rPr>
                      <m:t>2</m:t>
                    </m:r>
                  </m:sup>
                </m:s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+1</m:t>
                </m:r>
              </m:den>
            </m:f>
          </m:den>
        </m:f>
        <m:r>
          <w:rPr>
            <w:rFonts w:ascii="Cambria Math" w:eastAsiaTheme="minorEastAsia" w:hAnsi="Cambria Math" w:cs="Times New Roman"/>
          </w:rPr>
          <m:t>-</m:t>
        </m:r>
        <m:r>
          <w:rPr>
            <w:rFonts w:ascii="Cambria Math" w:eastAsiaTheme="minorEastAsia" w:hAnsi="Cambria Math" w:cs="Times New Roman"/>
          </w:rPr>
          <m:t>2</m:t>
        </m:r>
      </m:oMath>
    </w:p>
    <w:p w14:paraId="0E341C74" w14:textId="77777777" w:rsidR="00B24B56" w:rsidRPr="00DD45A6" w:rsidRDefault="00072CC9">
      <w:pPr>
        <w:pStyle w:val="NoSpacing"/>
        <w:numPr>
          <w:ilvl w:val="0"/>
          <w:numId w:val="21"/>
        </w:numPr>
        <w:rPr>
          <w:rFonts w:eastAsiaTheme="minorEastAsia"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exp</m:t>
            </m:r>
          </m:sub>
        </m:sSub>
        <m:r>
          <w:rPr>
            <w:rFonts w:ascii="Cambria Math" w:eastAsiaTheme="minorEastAsia" w:hAnsi="Cambria Math" w:cs="Times New Roman"/>
          </w:rPr>
          <m:t xml:space="preserve">= </m:t>
        </m:r>
        <m:f>
          <m:fPr>
            <m:ctrlPr>
              <w:rPr>
                <w:rFonts w:ascii="Cambria Math" w:eastAsiaTheme="minorEastAsia" w:hAnsi="Cambria Math" w:cs="Times New Roman"/>
                <w:i/>
                <w:iCs/>
              </w:rPr>
            </m:ctrlPr>
          </m:fPr>
          <m:num>
            <m:r>
              <w:rPr>
                <w:rFonts w:ascii="Cambria Math" w:eastAsiaTheme="minorEastAsia" w:hAnsi="Cambria Math" w:cs="Times New Roman"/>
              </w:rPr>
              <m:t>|</m:t>
            </m:r>
            <m:sSub>
              <m:sSubPr>
                <m:ctrlPr>
                  <w:rPr>
                    <w:rFonts w:ascii="Cambria Math" w:eastAsiaTheme="minorEastAsia" w:hAnsi="Cambria Math" w:cs="Times New Roman"/>
                    <w:i/>
                    <w:iCs/>
                  </w:rPr>
                </m:ctrlPr>
              </m:sSubPr>
              <m:e>
                <m:acc>
                  <m:accPr>
                    <m:chr m:val="̅"/>
                    <m:ctrlPr>
                      <w:rPr>
                        <w:rFonts w:ascii="Cambria Math" w:eastAsiaTheme="minorEastAsia" w:hAnsi="Cambria Math" w:cs="Times New Roman"/>
                        <w:i/>
                        <w:iCs/>
                      </w:rPr>
                    </m:ctrlPr>
                  </m:accPr>
                  <m:e>
                    <m:r>
                      <w:rPr>
                        <w:rFonts w:ascii="Cambria Math" w:eastAsiaTheme="minorEastAsia" w:hAnsi="Cambria Math" w:cs="Times New Roman"/>
                      </w:rPr>
                      <m:t>X</m:t>
                    </m:r>
                  </m:e>
                </m:acc>
              </m:e>
              <m:sub>
                <m:r>
                  <w:rPr>
                    <w:rFonts w:ascii="Cambria Math" w:eastAsiaTheme="minorEastAsia" w:hAnsi="Cambria Math" w:cs="Times New Roman"/>
                  </w:rPr>
                  <m:t>A</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acc>
                  <m:accPr>
                    <m:chr m:val="̅"/>
                    <m:ctrlPr>
                      <w:rPr>
                        <w:rFonts w:ascii="Cambria Math" w:eastAsiaTheme="minorEastAsia" w:hAnsi="Cambria Math" w:cs="Times New Roman"/>
                        <w:i/>
                        <w:iCs/>
                      </w:rPr>
                    </m:ctrlPr>
                  </m:accPr>
                  <m:e>
                    <m:r>
                      <w:rPr>
                        <w:rFonts w:ascii="Cambria Math" w:eastAsiaTheme="minorEastAsia" w:hAnsi="Cambria Math" w:cs="Times New Roman"/>
                      </w:rPr>
                      <m:t>X</m:t>
                    </m:r>
                  </m:e>
                </m:acc>
              </m:e>
              <m:sub>
                <m:r>
                  <w:rPr>
                    <w:rFonts w:ascii="Cambria Math" w:eastAsiaTheme="minorEastAsia" w:hAnsi="Cambria Math" w:cs="Times New Roman"/>
                  </w:rPr>
                  <m:t>B</m:t>
                </m:r>
              </m:sub>
            </m:sSub>
            <m:r>
              <w:rPr>
                <w:rFonts w:ascii="Cambria Math" w:eastAsiaTheme="minorEastAsia" w:hAnsi="Cambria Math" w:cs="Times New Roman"/>
              </w:rPr>
              <m:t>|</m:t>
            </m:r>
          </m:num>
          <m:den>
            <m:sSub>
              <m:sSubPr>
                <m:ctrlPr>
                  <w:rPr>
                    <w:rFonts w:ascii="Cambria Math" w:eastAsiaTheme="minorEastAsia" w:hAnsi="Cambria Math" w:cs="Times New Roman"/>
                    <w:i/>
                    <w:iCs/>
                  </w:rPr>
                </m:ctrlPr>
              </m:sSubPr>
              <m:e>
                <m:r>
                  <w:rPr>
                    <w:rFonts w:ascii="Cambria Math" w:eastAsiaTheme="minorEastAsia" w:hAnsi="Cambria Math" w:cs="Times New Roman"/>
                  </w:rPr>
                  <m:t>s</m:t>
                </m:r>
              </m:e>
              <m:sub>
                <m:r>
                  <w:rPr>
                    <w:rFonts w:ascii="Cambria Math" w:eastAsiaTheme="minorEastAsia" w:hAnsi="Cambria Math" w:cs="Times New Roman"/>
                  </w:rPr>
                  <m:t>pool</m:t>
                </m:r>
              </m:sub>
            </m:sSub>
          </m:den>
        </m:f>
        <m:r>
          <w:rPr>
            <w:rFonts w:ascii="Cambria Math" w:eastAsiaTheme="minorEastAsia" w:hAnsi="Cambria Math" w:cs="Times New Roman"/>
          </w:rPr>
          <m:t>*</m:t>
        </m:r>
        <m:r>
          <w:rPr>
            <w:rFonts w:ascii="Cambria Math" w:eastAsiaTheme="minorEastAsia" w:hAnsi="Cambria Math" w:cs="Times New Roman"/>
          </w:rPr>
          <m:t xml:space="preserve"> </m:t>
        </m:r>
        <m:rad>
          <m:radPr>
            <m:degHide m:val="1"/>
            <m:ctrlPr>
              <w:rPr>
                <w:rFonts w:ascii="Cambria Math" w:eastAsiaTheme="minorEastAsia" w:hAnsi="Cambria Math" w:cs="Times New Roman"/>
                <w:i/>
                <w:iCs/>
              </w:rPr>
            </m:ctrlPr>
          </m:radPr>
          <m:deg/>
          <m:e>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 xml:space="preserve"> + </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den>
            </m:f>
          </m:e>
        </m:rad>
      </m:oMath>
      <w:r w:rsidR="00B24B56" w:rsidRPr="00DD45A6">
        <w:rPr>
          <w:rFonts w:eastAsiaTheme="minorEastAsia" w:cs="Times New Roman"/>
          <w:iCs/>
        </w:rPr>
        <w:t xml:space="preserve">    </w:t>
      </w:r>
      <w:r w:rsidR="00B24B56" w:rsidRPr="00DD45A6">
        <w:rPr>
          <w:rFonts w:eastAsiaTheme="minorEastAsia" w:cs="Times New Roman"/>
          <w:iCs/>
        </w:rPr>
        <w:br/>
        <w:t xml:space="preserve">where </w:t>
      </w:r>
      <m:oMath>
        <m:sSub>
          <m:sSubPr>
            <m:ctrlPr>
              <w:rPr>
                <w:rFonts w:ascii="Cambria Math" w:eastAsiaTheme="minorEastAsia" w:hAnsi="Cambria Math" w:cs="Times New Roman"/>
                <w:i/>
                <w:iCs/>
              </w:rPr>
            </m:ctrlPr>
          </m:sSubPr>
          <m:e>
            <m:r>
              <w:rPr>
                <w:rFonts w:ascii="Cambria Math" w:eastAsiaTheme="minorEastAsia" w:hAnsi="Cambria Math" w:cs="Times New Roman"/>
              </w:rPr>
              <m:t>s</m:t>
            </m:r>
          </m:e>
          <m:sub>
            <m:r>
              <w:rPr>
                <w:rFonts w:ascii="Cambria Math" w:eastAsiaTheme="minorEastAsia" w:hAnsi="Cambria Math" w:cs="Times New Roman"/>
              </w:rPr>
              <m:t>pool</m:t>
            </m:r>
          </m:sub>
        </m:sSub>
        <m:r>
          <w:rPr>
            <w:rFonts w:ascii="Cambria Math" w:eastAsiaTheme="minorEastAsia" w:hAnsi="Cambria Math" w:cs="Times New Roman"/>
          </w:rPr>
          <m:t>=</m:t>
        </m:r>
        <m:rad>
          <m:radPr>
            <m:degHide m:val="1"/>
            <m:ctrlPr>
              <w:rPr>
                <w:rFonts w:ascii="Cambria Math" w:eastAsiaTheme="minorEastAsia" w:hAnsi="Cambria Math" w:cs="Times New Roman"/>
                <w:i/>
                <w:iCs/>
              </w:rPr>
            </m:ctrlPr>
          </m:radPr>
          <m:deg/>
          <m:e>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m:t>
                    </m:r>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m:t>
                </m:r>
                <m:r>
                  <w:rPr>
                    <w:rFonts w:ascii="Cambria Math" w:eastAsiaTheme="minorEastAsia" w:hAnsi="Cambria Math" w:cs="Times New Roman"/>
                  </w:rPr>
                  <m:t>1)</m:t>
                </m:r>
                <m:sSub>
                  <m:sSubPr>
                    <m:ctrlPr>
                      <w:rPr>
                        <w:rFonts w:ascii="Cambria Math" w:eastAsiaTheme="minorEastAsia" w:hAnsi="Cambria Math" w:cs="Times New Roman"/>
                        <w:i/>
                        <w:iCs/>
                      </w:rPr>
                    </m:ctrlPr>
                  </m:sSubPr>
                  <m:e>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A</m:t>
                        </m:r>
                      </m:sub>
                      <m:sup>
                        <m:r>
                          <m:rPr>
                            <m:sty m:val="p"/>
                          </m:rPr>
                          <w:rPr>
                            <w:rFonts w:ascii="Cambria Math" w:hAnsi="Cambria Math" w:cs="Times New Roman"/>
                          </w:rPr>
                          <m:t>2</m:t>
                        </m:r>
                      </m:sup>
                    </m:sSubSup>
                    <m:r>
                      <w:rPr>
                        <w:rFonts w:ascii="Cambria Math" w:eastAsiaTheme="minorEastAsia" w:hAnsi="Cambria Math" w:cs="Times New Roman"/>
                      </w:rPr>
                      <m:t>+(</m:t>
                    </m:r>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m:t>
                </m:r>
                <m:r>
                  <w:rPr>
                    <w:rFonts w:ascii="Cambria Math" w:eastAsiaTheme="minorEastAsia" w:hAnsi="Cambria Math" w:cs="Times New Roman"/>
                  </w:rPr>
                  <m:t>1)</m:t>
                </m:r>
                <m:sSubSup>
                  <m:sSubSupPr>
                    <m:ctrlPr>
                      <w:rPr>
                        <w:rFonts w:ascii="Cambria Math" w:hAnsi="Cambria Math" w:cs="Times New Roman"/>
                        <w:iCs/>
                      </w:rPr>
                    </m:ctrlPr>
                  </m:sSubSupPr>
                  <m:e>
                    <m:r>
                      <m:rPr>
                        <m:sty m:val="p"/>
                      </m:rPr>
                      <w:rPr>
                        <w:rFonts w:ascii="Cambria Math" w:hAnsi="Cambria Math" w:cs="Times New Roman"/>
                      </w:rPr>
                      <m:t>s</m:t>
                    </m:r>
                  </m:e>
                  <m:sub>
                    <m:r>
                      <w:rPr>
                        <w:rFonts w:ascii="Cambria Math" w:hAnsi="Cambria Math" w:cs="Times New Roman"/>
                      </w:rPr>
                      <m:t>B</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 xml:space="preserve"> + </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m:t>
                </m:r>
                <m:r>
                  <w:rPr>
                    <w:rFonts w:ascii="Cambria Math" w:eastAsiaTheme="minorEastAsia" w:hAnsi="Cambria Math" w:cs="Times New Roman"/>
                  </w:rPr>
                  <m:t>2</m:t>
                </m:r>
              </m:den>
            </m:f>
          </m:e>
        </m:rad>
      </m:oMath>
      <w:r w:rsidR="00B24B56" w:rsidRPr="00DD45A6">
        <w:rPr>
          <w:rFonts w:eastAsiaTheme="minorEastAsia" w:cs="Times New Roman"/>
          <w:iCs/>
        </w:rPr>
        <w:t xml:space="preserve">     </w:t>
      </w:r>
      <m:oMath>
        <m:r>
          <w:rPr>
            <w:rFonts w:ascii="Cambria Math" w:eastAsiaTheme="minorEastAsia" w:hAnsi="Cambria Math" w:cs="Times New Roman"/>
          </w:rPr>
          <m:t>Degrees</m:t>
        </m:r>
        <m:r>
          <w:rPr>
            <w:rFonts w:ascii="Cambria Math" w:eastAsiaTheme="minorEastAsia" w:hAnsi="Cambria Math" w:cs="Times New Roman"/>
          </w:rPr>
          <m:t xml:space="preserve"> </m:t>
        </m:r>
        <m:r>
          <w:rPr>
            <w:rFonts w:ascii="Cambria Math" w:eastAsiaTheme="minorEastAsia" w:hAnsi="Cambria Math" w:cs="Times New Roman"/>
          </w:rPr>
          <m:t>of</m:t>
        </m:r>
        <m:r>
          <w:rPr>
            <w:rFonts w:ascii="Cambria Math" w:eastAsiaTheme="minorEastAsia" w:hAnsi="Cambria Math" w:cs="Times New Roman"/>
          </w:rPr>
          <m:t xml:space="preserve"> </m:t>
        </m:r>
        <m:r>
          <w:rPr>
            <w:rFonts w:ascii="Cambria Math" w:eastAsiaTheme="minorEastAsia" w:hAnsi="Cambria Math" w:cs="Times New Roman"/>
          </w:rPr>
          <m:t>freedom</m:t>
        </m:r>
        <m:r>
          <w:rPr>
            <w:rFonts w:ascii="Cambria Math" w:eastAsiaTheme="minorEastAsia" w:hAnsi="Cambria Math" w:cs="Times New Roman"/>
          </w:rPr>
          <m:t xml:space="preserve"> =</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m:t>
        </m:r>
        <m:r>
          <w:rPr>
            <w:rFonts w:ascii="Cambria Math" w:eastAsiaTheme="minorEastAsia" w:hAnsi="Cambria Math" w:cs="Times New Roman"/>
          </w:rPr>
          <m:t>2</m:t>
        </m:r>
      </m:oMath>
      <w:r w:rsidR="00B24B56" w:rsidRPr="00DD45A6">
        <w:rPr>
          <w:rFonts w:eastAsiaTheme="minorEastAsia" w:cs="Times New Roman"/>
          <w:iCs/>
        </w:rPr>
        <w:t xml:space="preserve">.    </w:t>
      </w:r>
    </w:p>
    <w:p w14:paraId="0034551A" w14:textId="77777777" w:rsidR="00B24B56" w:rsidRPr="00DD45A6" w:rsidRDefault="00072CC9">
      <w:pPr>
        <w:pStyle w:val="NoSpacing"/>
        <w:numPr>
          <w:ilvl w:val="0"/>
          <w:numId w:val="21"/>
        </w:numPr>
        <w:rPr>
          <w:rFonts w:eastAsiaTheme="minorEastAsia"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G</m:t>
            </m:r>
          </m:e>
          <m:sub>
            <m:r>
              <w:rPr>
                <w:rFonts w:ascii="Cambria Math" w:eastAsiaTheme="minorEastAsia" w:hAnsi="Cambria Math" w:cs="Times New Roman"/>
              </w:rPr>
              <m:t>exp</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X</m:t>
                </m:r>
              </m:e>
              <m:sub>
                <m:r>
                  <w:rPr>
                    <w:rFonts w:ascii="Cambria Math" w:eastAsiaTheme="minorEastAsia" w:hAnsi="Cambria Math" w:cs="Times New Roman"/>
                  </w:rPr>
                  <m:t>out</m:t>
                </m:r>
              </m:sub>
            </m:sSub>
            <m:r>
              <w:rPr>
                <w:rFonts w:ascii="Cambria Math" w:eastAsiaTheme="minorEastAsia" w:hAnsi="Cambria Math" w:cs="Times New Roman"/>
              </w:rPr>
              <m:t>-</m:t>
            </m:r>
            <m:acc>
              <m:accPr>
                <m:chr m:val="̅"/>
                <m:ctrlPr>
                  <w:rPr>
                    <w:rFonts w:ascii="Cambria Math" w:eastAsiaTheme="minorEastAsia" w:hAnsi="Cambria Math" w:cs="Times New Roman"/>
                    <w:i/>
                    <w:iCs/>
                  </w:rPr>
                </m:ctrlPr>
              </m:accPr>
              <m:e>
                <m:r>
                  <w:rPr>
                    <w:rFonts w:ascii="Cambria Math" w:eastAsiaTheme="minorEastAsia" w:hAnsi="Cambria Math" w:cs="Times New Roman"/>
                  </w:rPr>
                  <m:t>X</m:t>
                </m:r>
              </m:e>
            </m:acc>
            <m:r>
              <w:rPr>
                <w:rFonts w:ascii="Cambria Math" w:eastAsiaTheme="minorEastAsia" w:hAnsi="Cambria Math" w:cs="Times New Roman"/>
              </w:rPr>
              <m:t>|</m:t>
            </m:r>
          </m:num>
          <m:den>
            <m:r>
              <w:rPr>
                <w:rFonts w:ascii="Cambria Math" w:eastAsiaTheme="minorEastAsia" w:hAnsi="Cambria Math" w:cs="Times New Roman"/>
              </w:rPr>
              <m:t>s</m:t>
            </m:r>
          </m:den>
        </m:f>
      </m:oMath>
    </w:p>
    <w:p w14:paraId="72B17A71" w14:textId="77777777" w:rsidR="00B24B56" w:rsidRPr="00DD45A6" w:rsidRDefault="00072CC9">
      <w:pPr>
        <w:pStyle w:val="NoSpacing"/>
        <w:numPr>
          <w:ilvl w:val="0"/>
          <w:numId w:val="21"/>
        </w:numPr>
        <w:rPr>
          <w:rFonts w:eastAsiaTheme="minorEastAsia"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exp</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gap</m:t>
            </m:r>
          </m:num>
          <m:den>
            <m:r>
              <w:rPr>
                <w:rFonts w:ascii="Cambria Math" w:eastAsiaTheme="minorEastAsia" w:hAnsi="Cambria Math" w:cs="Times New Roman"/>
              </w:rPr>
              <m:t>range</m:t>
            </m:r>
          </m:den>
        </m:f>
      </m:oMath>
    </w:p>
    <w:p w14:paraId="1DB34381" w14:textId="77777777" w:rsidR="00B24B56" w:rsidRPr="00F03E70" w:rsidRDefault="00B24B56" w:rsidP="00B24B56">
      <w:pPr>
        <w:pStyle w:val="Heading2"/>
      </w:pPr>
      <w:r w:rsidRPr="00F03E70">
        <w:lastRenderedPageBreak/>
        <w:t>Errors in Data Collection</w:t>
      </w:r>
    </w:p>
    <w:p w14:paraId="013176DF" w14:textId="77777777" w:rsidR="00B24B56" w:rsidRPr="00F03E70" w:rsidRDefault="00B24B56" w:rsidP="00B24B56">
      <w:pPr>
        <w:pStyle w:val="NormalWeb"/>
        <w:rPr>
          <w:sz w:val="22"/>
          <w:szCs w:val="22"/>
        </w:rPr>
      </w:pPr>
      <w:bookmarkStart w:id="22" w:name="_Hlk202273616"/>
      <w:r w:rsidRPr="00F03E70">
        <w:rPr>
          <w:sz w:val="22"/>
          <w:szCs w:val="22"/>
        </w:rPr>
        <w:t>Several students and an instructor sampled Oreo cookies to determine the average mass of cream inside an Oreo cookie. Each dataset was obtained by weighing the cream from individual cookies after carefully separating it from the wafers. The purpose of this activity is to explore how data collection techniques and errors influence results and to practice identifying and categorizing these errors. Then, you will explore how to statistically analyze the data that was collected.</w:t>
      </w:r>
    </w:p>
    <w:p w14:paraId="61A9F5AB" w14:textId="77777777" w:rsidR="00B24B56" w:rsidRPr="006A183A" w:rsidRDefault="00B24B56" w:rsidP="00B24B56">
      <w:pPr>
        <w:pStyle w:val="NormalWeb"/>
        <w:rPr>
          <w:sz w:val="22"/>
          <w:szCs w:val="22"/>
        </w:rPr>
      </w:pPr>
      <w:r w:rsidRPr="006A183A">
        <w:rPr>
          <w:sz w:val="22"/>
          <w:szCs w:val="22"/>
        </w:rPr>
        <w:t xml:space="preserve">While identifying the cream mass may seem simple at first, there are many places where errors could occur. With your group, discuss each of the errors below. Describe how they may impact the </w:t>
      </w:r>
      <w:r w:rsidRPr="006A183A">
        <w:rPr>
          <w:rStyle w:val="Strong"/>
          <w:rFonts w:eastAsiaTheme="majorEastAsia"/>
          <w:sz w:val="22"/>
          <w:szCs w:val="22"/>
        </w:rPr>
        <w:t>mean</w:t>
      </w:r>
      <w:r w:rsidRPr="006A183A">
        <w:rPr>
          <w:sz w:val="22"/>
          <w:szCs w:val="22"/>
        </w:rPr>
        <w:t xml:space="preserve"> and </w:t>
      </w:r>
      <w:r w:rsidRPr="006A183A">
        <w:rPr>
          <w:rStyle w:val="Strong"/>
          <w:rFonts w:eastAsiaTheme="majorEastAsia"/>
          <w:sz w:val="22"/>
          <w:szCs w:val="22"/>
        </w:rPr>
        <w:t>standard deviation</w:t>
      </w:r>
      <w:r w:rsidRPr="006A183A">
        <w:rPr>
          <w:sz w:val="22"/>
          <w:szCs w:val="22"/>
        </w:rPr>
        <w:t xml:space="preserve"> of a dataset. Classify each error as </w:t>
      </w:r>
      <w:r w:rsidRPr="006A183A">
        <w:rPr>
          <w:rStyle w:val="Strong"/>
          <w:rFonts w:eastAsiaTheme="majorEastAsia"/>
          <w:sz w:val="22"/>
          <w:szCs w:val="22"/>
        </w:rPr>
        <w:t>systematic</w:t>
      </w:r>
      <w:r w:rsidRPr="006A183A">
        <w:rPr>
          <w:sz w:val="22"/>
          <w:szCs w:val="22"/>
        </w:rPr>
        <w:t xml:space="preserve">, </w:t>
      </w:r>
      <w:r w:rsidRPr="006A183A">
        <w:rPr>
          <w:rStyle w:val="Strong"/>
          <w:rFonts w:eastAsiaTheme="majorEastAsia"/>
          <w:sz w:val="22"/>
          <w:szCs w:val="22"/>
        </w:rPr>
        <w:t>random</w:t>
      </w:r>
      <w:r w:rsidRPr="006A183A">
        <w:rPr>
          <w:sz w:val="22"/>
          <w:szCs w:val="22"/>
        </w:rPr>
        <w:t xml:space="preserve">, or a </w:t>
      </w:r>
      <w:r w:rsidRPr="006A183A">
        <w:rPr>
          <w:rStyle w:val="Strong"/>
          <w:rFonts w:eastAsiaTheme="majorEastAsia"/>
          <w:sz w:val="22"/>
          <w:szCs w:val="22"/>
        </w:rPr>
        <w:t>blunder</w:t>
      </w:r>
      <w:r w:rsidRPr="006A183A">
        <w:rPr>
          <w:sz w:val="22"/>
          <w:szCs w:val="22"/>
        </w:rPr>
        <w:t xml:space="preserve"> and suggest whether it could be corrected. A blunder is a human mistake or error that results in an incorrect measurement or data recording.</w:t>
      </w:r>
    </w:p>
    <w:bookmarkEnd w:id="22"/>
    <w:p w14:paraId="504284DA" w14:textId="77777777" w:rsidR="00B24B56" w:rsidRPr="00B24B56" w:rsidRDefault="00B24B56">
      <w:pPr>
        <w:pStyle w:val="NormalWeb"/>
        <w:numPr>
          <w:ilvl w:val="0"/>
          <w:numId w:val="20"/>
        </w:numPr>
        <w:ind w:left="360"/>
        <w:rPr>
          <w:b/>
          <w:bCs/>
          <w:sz w:val="22"/>
          <w:szCs w:val="22"/>
        </w:rPr>
      </w:pPr>
      <w:r w:rsidRPr="00B24B56">
        <w:rPr>
          <w:rStyle w:val="Strong"/>
          <w:rFonts w:eastAsiaTheme="majorEastAsia"/>
          <w:b w:val="0"/>
          <w:bCs w:val="0"/>
          <w:sz w:val="22"/>
          <w:szCs w:val="22"/>
        </w:rPr>
        <w:t>Wafer crumbs are left in the cream mass</w:t>
      </w:r>
      <w:r w:rsidRPr="00B24B56">
        <w:rPr>
          <w:b/>
          <w:bCs/>
          <w:sz w:val="22"/>
          <w:szCs w:val="22"/>
        </w:rPr>
        <w:t xml:space="preserve"> due to incomplete separation.</w:t>
      </w:r>
    </w:p>
    <w:p w14:paraId="22EF7B6F" w14:textId="77777777" w:rsidR="00B24B56" w:rsidRPr="00B24B56" w:rsidRDefault="00B24B56" w:rsidP="00B24B56">
      <w:pPr>
        <w:pStyle w:val="NormalWeb"/>
        <w:ind w:left="360"/>
        <w:rPr>
          <w:rStyle w:val="Strong"/>
          <w:b w:val="0"/>
          <w:bCs w:val="0"/>
          <w:sz w:val="22"/>
          <w:szCs w:val="22"/>
        </w:rPr>
      </w:pPr>
    </w:p>
    <w:p w14:paraId="585F1BCD" w14:textId="77777777" w:rsidR="00B24B56" w:rsidRPr="00B24B56" w:rsidRDefault="00B24B56" w:rsidP="00B24B56">
      <w:pPr>
        <w:pStyle w:val="NormalWeb"/>
        <w:ind w:left="360"/>
        <w:rPr>
          <w:rStyle w:val="Strong"/>
          <w:b w:val="0"/>
          <w:bCs w:val="0"/>
          <w:sz w:val="22"/>
          <w:szCs w:val="22"/>
        </w:rPr>
      </w:pPr>
    </w:p>
    <w:p w14:paraId="53BA7671" w14:textId="77777777" w:rsidR="00B24B56" w:rsidRPr="00B24B56" w:rsidRDefault="00B24B56" w:rsidP="00B24B56">
      <w:pPr>
        <w:pStyle w:val="NormalWeb"/>
        <w:ind w:left="360"/>
        <w:rPr>
          <w:rStyle w:val="Strong"/>
          <w:b w:val="0"/>
          <w:bCs w:val="0"/>
          <w:sz w:val="22"/>
          <w:szCs w:val="22"/>
        </w:rPr>
      </w:pPr>
    </w:p>
    <w:p w14:paraId="335EA744" w14:textId="77777777" w:rsidR="00B24B56" w:rsidRPr="00B24B56" w:rsidRDefault="00B24B56" w:rsidP="00B24B56">
      <w:pPr>
        <w:pStyle w:val="NormalWeb"/>
        <w:ind w:left="360"/>
        <w:rPr>
          <w:rStyle w:val="Strong"/>
          <w:b w:val="0"/>
          <w:bCs w:val="0"/>
          <w:sz w:val="22"/>
          <w:szCs w:val="22"/>
        </w:rPr>
      </w:pPr>
    </w:p>
    <w:p w14:paraId="5143A9DA" w14:textId="77777777" w:rsidR="00B24B56" w:rsidRPr="00B24B56" w:rsidRDefault="00B24B56">
      <w:pPr>
        <w:pStyle w:val="NormalWeb"/>
        <w:numPr>
          <w:ilvl w:val="0"/>
          <w:numId w:val="20"/>
        </w:numPr>
        <w:ind w:left="360"/>
        <w:rPr>
          <w:b/>
          <w:bCs/>
          <w:sz w:val="22"/>
          <w:szCs w:val="22"/>
        </w:rPr>
      </w:pPr>
      <w:r w:rsidRPr="00B24B56">
        <w:rPr>
          <w:rStyle w:val="Strong"/>
          <w:rFonts w:eastAsiaTheme="majorEastAsia"/>
          <w:b w:val="0"/>
          <w:bCs w:val="0"/>
          <w:sz w:val="22"/>
          <w:szCs w:val="22"/>
        </w:rPr>
        <w:t>The masses were collected using an analytical balance with the top glass door left open.</w:t>
      </w:r>
    </w:p>
    <w:p w14:paraId="2BD7FB58" w14:textId="77777777" w:rsidR="00B24B56" w:rsidRPr="00B24B56" w:rsidRDefault="00B24B56" w:rsidP="00B24B56">
      <w:pPr>
        <w:pStyle w:val="NormalWeb"/>
        <w:ind w:left="360"/>
        <w:rPr>
          <w:rStyle w:val="Strong"/>
          <w:b w:val="0"/>
          <w:bCs w:val="0"/>
          <w:sz w:val="22"/>
          <w:szCs w:val="22"/>
        </w:rPr>
      </w:pPr>
    </w:p>
    <w:p w14:paraId="17D22F12" w14:textId="77777777" w:rsidR="00B24B56" w:rsidRPr="00B24B56" w:rsidRDefault="00B24B56" w:rsidP="00B24B56">
      <w:pPr>
        <w:pStyle w:val="NormalWeb"/>
        <w:ind w:left="360"/>
        <w:rPr>
          <w:rStyle w:val="Strong"/>
          <w:b w:val="0"/>
          <w:bCs w:val="0"/>
          <w:sz w:val="22"/>
          <w:szCs w:val="22"/>
        </w:rPr>
      </w:pPr>
    </w:p>
    <w:p w14:paraId="75647FAE" w14:textId="77777777" w:rsidR="00B24B56" w:rsidRPr="00B24B56" w:rsidRDefault="00B24B56" w:rsidP="00B24B56">
      <w:pPr>
        <w:pStyle w:val="NormalWeb"/>
        <w:ind w:left="360"/>
        <w:rPr>
          <w:rStyle w:val="Strong"/>
          <w:b w:val="0"/>
          <w:bCs w:val="0"/>
          <w:sz w:val="22"/>
          <w:szCs w:val="22"/>
        </w:rPr>
      </w:pPr>
    </w:p>
    <w:p w14:paraId="2B83349E" w14:textId="77777777" w:rsidR="00B24B56" w:rsidRPr="00B24B56" w:rsidRDefault="00B24B56" w:rsidP="00B24B56">
      <w:pPr>
        <w:pStyle w:val="NormalWeb"/>
        <w:ind w:left="360"/>
        <w:rPr>
          <w:rStyle w:val="Strong"/>
          <w:b w:val="0"/>
          <w:bCs w:val="0"/>
          <w:sz w:val="22"/>
          <w:szCs w:val="22"/>
        </w:rPr>
      </w:pPr>
    </w:p>
    <w:p w14:paraId="6386555B" w14:textId="77777777" w:rsidR="00B24B56" w:rsidRPr="00B24B56" w:rsidRDefault="00B24B56">
      <w:pPr>
        <w:pStyle w:val="NormalWeb"/>
        <w:numPr>
          <w:ilvl w:val="0"/>
          <w:numId w:val="20"/>
        </w:numPr>
        <w:ind w:left="360"/>
        <w:rPr>
          <w:b/>
          <w:bCs/>
          <w:sz w:val="22"/>
          <w:szCs w:val="22"/>
        </w:rPr>
      </w:pPr>
      <w:r w:rsidRPr="00B24B56">
        <w:rPr>
          <w:rStyle w:val="Strong"/>
          <w:rFonts w:eastAsiaTheme="majorEastAsia"/>
          <w:b w:val="0"/>
          <w:bCs w:val="0"/>
          <w:sz w:val="22"/>
          <w:szCs w:val="22"/>
        </w:rPr>
        <w:t>Environmental vibrations causing the balance to fluctuate</w:t>
      </w:r>
      <w:r w:rsidRPr="00B24B56">
        <w:rPr>
          <w:b/>
          <w:bCs/>
          <w:sz w:val="22"/>
          <w:szCs w:val="22"/>
        </w:rPr>
        <w:t xml:space="preserve"> slightly during measurements.</w:t>
      </w:r>
    </w:p>
    <w:p w14:paraId="33857A99" w14:textId="77777777" w:rsidR="00B24B56" w:rsidRPr="00B24B56" w:rsidRDefault="00B24B56" w:rsidP="00B24B56">
      <w:pPr>
        <w:pStyle w:val="NormalWeb"/>
        <w:ind w:left="360"/>
        <w:rPr>
          <w:rStyle w:val="Strong"/>
          <w:b w:val="0"/>
          <w:bCs w:val="0"/>
          <w:sz w:val="22"/>
          <w:szCs w:val="22"/>
        </w:rPr>
      </w:pPr>
    </w:p>
    <w:p w14:paraId="22BD00B2" w14:textId="77777777" w:rsidR="00B24B56" w:rsidRPr="00B24B56" w:rsidRDefault="00B24B56" w:rsidP="00B24B56">
      <w:pPr>
        <w:pStyle w:val="NormalWeb"/>
        <w:ind w:left="360"/>
        <w:rPr>
          <w:rStyle w:val="Strong"/>
          <w:b w:val="0"/>
          <w:bCs w:val="0"/>
          <w:sz w:val="22"/>
          <w:szCs w:val="22"/>
        </w:rPr>
      </w:pPr>
    </w:p>
    <w:p w14:paraId="47D08095" w14:textId="77777777" w:rsidR="00B24B56" w:rsidRPr="00B24B56" w:rsidRDefault="00B24B56" w:rsidP="00B24B56">
      <w:pPr>
        <w:pStyle w:val="NormalWeb"/>
        <w:ind w:left="360"/>
        <w:rPr>
          <w:rStyle w:val="Strong"/>
          <w:b w:val="0"/>
          <w:bCs w:val="0"/>
          <w:sz w:val="22"/>
          <w:szCs w:val="22"/>
        </w:rPr>
      </w:pPr>
    </w:p>
    <w:p w14:paraId="24E1BEC1" w14:textId="77777777" w:rsidR="00B24B56" w:rsidRPr="00B24B56" w:rsidRDefault="00B24B56">
      <w:pPr>
        <w:pStyle w:val="NormalWeb"/>
        <w:numPr>
          <w:ilvl w:val="0"/>
          <w:numId w:val="20"/>
        </w:numPr>
        <w:ind w:left="360"/>
        <w:rPr>
          <w:rStyle w:val="Strong"/>
          <w:b w:val="0"/>
          <w:bCs w:val="0"/>
          <w:sz w:val="22"/>
          <w:szCs w:val="22"/>
        </w:rPr>
      </w:pPr>
      <w:r w:rsidRPr="00B24B56">
        <w:rPr>
          <w:rStyle w:val="Strong"/>
          <w:rFonts w:eastAsiaTheme="majorEastAsia"/>
          <w:b w:val="0"/>
          <w:bCs w:val="0"/>
          <w:sz w:val="22"/>
          <w:szCs w:val="22"/>
        </w:rPr>
        <w:t>When a student enters a cream mass into a spreadsheet, they switch two numbers, recording 3.9055 g instead of the measured mass of 3.0955 g.</w:t>
      </w:r>
      <w:r w:rsidRPr="00B24B56">
        <w:rPr>
          <w:rStyle w:val="Strong"/>
          <w:rFonts w:eastAsiaTheme="majorEastAsia"/>
          <w:b w:val="0"/>
          <w:bCs w:val="0"/>
          <w:sz w:val="22"/>
          <w:szCs w:val="22"/>
        </w:rPr>
        <w:br/>
      </w:r>
    </w:p>
    <w:p w14:paraId="035FB7CD" w14:textId="77777777" w:rsidR="00B24B56" w:rsidRDefault="00B24B56" w:rsidP="00B24B56">
      <w:pPr>
        <w:pStyle w:val="NormalWeb"/>
        <w:rPr>
          <w:rStyle w:val="Strong"/>
          <w:b w:val="0"/>
          <w:bCs w:val="0"/>
          <w:sz w:val="22"/>
          <w:szCs w:val="22"/>
        </w:rPr>
      </w:pPr>
    </w:p>
    <w:p w14:paraId="477C9F0B" w14:textId="77777777" w:rsidR="00B24B56" w:rsidRPr="00B24B56" w:rsidRDefault="00B24B56" w:rsidP="00B24B56">
      <w:pPr>
        <w:pStyle w:val="NormalWeb"/>
        <w:rPr>
          <w:rStyle w:val="Strong"/>
          <w:b w:val="0"/>
          <w:bCs w:val="0"/>
          <w:sz w:val="22"/>
          <w:szCs w:val="22"/>
        </w:rPr>
      </w:pPr>
    </w:p>
    <w:p w14:paraId="0A1AE41B" w14:textId="77777777" w:rsidR="00B24B56" w:rsidRPr="00B24B56" w:rsidRDefault="00B24B56">
      <w:pPr>
        <w:pStyle w:val="NormalWeb"/>
        <w:numPr>
          <w:ilvl w:val="0"/>
          <w:numId w:val="20"/>
        </w:numPr>
        <w:ind w:left="360"/>
        <w:rPr>
          <w:rStyle w:val="Strong"/>
          <w:b w:val="0"/>
          <w:bCs w:val="0"/>
          <w:sz w:val="22"/>
          <w:szCs w:val="22"/>
        </w:rPr>
      </w:pPr>
      <w:r w:rsidRPr="00B24B56">
        <w:rPr>
          <w:rStyle w:val="Strong"/>
          <w:rFonts w:eastAsiaTheme="majorEastAsia"/>
          <w:b w:val="0"/>
          <w:bCs w:val="0"/>
          <w:sz w:val="22"/>
          <w:szCs w:val="22"/>
        </w:rPr>
        <w:lastRenderedPageBreak/>
        <w:t>All cookies were selected from a single package that may not represent the larger population.</w:t>
      </w:r>
    </w:p>
    <w:p w14:paraId="44AD8EDD" w14:textId="77777777" w:rsidR="00B24B56" w:rsidRPr="006A183A" w:rsidRDefault="00B24B56" w:rsidP="00B24B56">
      <w:pPr>
        <w:pStyle w:val="NormalWeb"/>
        <w:ind w:left="360"/>
        <w:rPr>
          <w:sz w:val="22"/>
          <w:szCs w:val="22"/>
        </w:rPr>
      </w:pPr>
    </w:p>
    <w:p w14:paraId="514E90D2" w14:textId="77777777" w:rsidR="00B24B56" w:rsidRPr="006A183A" w:rsidRDefault="00B24B56" w:rsidP="00B24B56">
      <w:pPr>
        <w:pStyle w:val="NormalWeb"/>
        <w:ind w:left="360"/>
        <w:rPr>
          <w:sz w:val="22"/>
          <w:szCs w:val="22"/>
        </w:rPr>
      </w:pPr>
    </w:p>
    <w:p w14:paraId="4E16AEA4" w14:textId="77777777" w:rsidR="00B24B56" w:rsidRPr="006A183A" w:rsidRDefault="00B24B56" w:rsidP="00B24B56">
      <w:pPr>
        <w:pStyle w:val="NormalWeb"/>
        <w:ind w:left="360"/>
        <w:rPr>
          <w:sz w:val="22"/>
          <w:szCs w:val="22"/>
        </w:rPr>
      </w:pPr>
    </w:p>
    <w:p w14:paraId="5736A810" w14:textId="77777777" w:rsidR="00B24B56" w:rsidRPr="006A183A" w:rsidRDefault="00B24B56" w:rsidP="00B24B56">
      <w:pPr>
        <w:pStyle w:val="NormalWeb"/>
        <w:ind w:left="360"/>
        <w:rPr>
          <w:sz w:val="22"/>
          <w:szCs w:val="22"/>
        </w:rPr>
      </w:pPr>
    </w:p>
    <w:p w14:paraId="66DA4986" w14:textId="77777777" w:rsidR="00B24B56" w:rsidRPr="006A183A" w:rsidRDefault="00B24B56">
      <w:pPr>
        <w:pStyle w:val="NormalWeb"/>
        <w:numPr>
          <w:ilvl w:val="0"/>
          <w:numId w:val="20"/>
        </w:numPr>
        <w:ind w:left="360"/>
        <w:rPr>
          <w:rStyle w:val="Strong"/>
          <w:b w:val="0"/>
          <w:bCs w:val="0"/>
          <w:sz w:val="22"/>
          <w:szCs w:val="22"/>
        </w:rPr>
      </w:pPr>
      <w:r w:rsidRPr="006A183A">
        <w:rPr>
          <w:sz w:val="22"/>
          <w:szCs w:val="22"/>
        </w:rPr>
        <w:t>For the first cream measurement, a student tared the balance, then recorded the mass of the cream and the weigh paper it was placed on as just the cream mass.</w:t>
      </w:r>
    </w:p>
    <w:p w14:paraId="5F43801B" w14:textId="77777777" w:rsidR="00B24B56" w:rsidRPr="006A183A" w:rsidRDefault="00B24B56" w:rsidP="00B24B56">
      <w:pPr>
        <w:rPr>
          <w:rFonts w:eastAsia="Times New Roman" w:cs="Times New Roman"/>
          <w:i/>
          <w:iCs/>
        </w:rPr>
      </w:pPr>
    </w:p>
    <w:p w14:paraId="3B967143" w14:textId="77777777" w:rsidR="00B24B56" w:rsidRPr="006A183A" w:rsidRDefault="00B24B56" w:rsidP="00B24B56">
      <w:pPr>
        <w:rPr>
          <w:rFonts w:eastAsia="Times New Roman" w:cs="Times New Roman"/>
          <w:i/>
          <w:iCs/>
        </w:rPr>
      </w:pPr>
    </w:p>
    <w:p w14:paraId="1583EEEF" w14:textId="77777777" w:rsidR="00B24B56" w:rsidRPr="006A183A" w:rsidRDefault="00B24B56" w:rsidP="00B24B56">
      <w:pPr>
        <w:rPr>
          <w:rFonts w:eastAsia="Times New Roman" w:cs="Times New Roman"/>
          <w:i/>
          <w:iCs/>
        </w:rPr>
      </w:pPr>
    </w:p>
    <w:p w14:paraId="01720744" w14:textId="77777777" w:rsidR="00B24B56" w:rsidRPr="006A183A" w:rsidRDefault="00B24B56" w:rsidP="00B24B56">
      <w:pPr>
        <w:rPr>
          <w:rFonts w:eastAsia="Times New Roman" w:cs="Times New Roman"/>
          <w:i/>
          <w:iCs/>
        </w:rPr>
      </w:pPr>
    </w:p>
    <w:p w14:paraId="0E8D7746" w14:textId="77777777" w:rsidR="00B24B56" w:rsidRPr="00B24B56" w:rsidRDefault="00B24B56" w:rsidP="00B24B56">
      <w:pPr>
        <w:rPr>
          <w:rFonts w:cs="Times New Roman"/>
        </w:rPr>
      </w:pPr>
      <w:r w:rsidRPr="00B24B56">
        <w:rPr>
          <w:rStyle w:val="Strong"/>
          <w:rFonts w:cs="Times New Roman"/>
        </w:rPr>
        <w:t xml:space="preserve">Now that you have evaluated a variety of possible errors in data collection, let’s explore some data collected by one instructor and four students. </w:t>
      </w:r>
      <w:r w:rsidRPr="00B24B56">
        <w:rPr>
          <w:rFonts w:cs="Times New Roman"/>
        </w:rPr>
        <w:t>The data was collected as follows:</w:t>
      </w:r>
    </w:p>
    <w:p w14:paraId="64257B6A" w14:textId="77777777" w:rsidR="00B24B56" w:rsidRPr="00B24B56" w:rsidRDefault="00B24B56">
      <w:pPr>
        <w:numPr>
          <w:ilvl w:val="0"/>
          <w:numId w:val="19"/>
        </w:numPr>
        <w:spacing w:before="100" w:beforeAutospacing="1" w:after="100" w:afterAutospacing="1" w:line="240" w:lineRule="auto"/>
        <w:rPr>
          <w:rFonts w:cs="Times New Roman"/>
        </w:rPr>
      </w:pPr>
      <w:r w:rsidRPr="00B24B56">
        <w:rPr>
          <w:rStyle w:val="Strong"/>
          <w:rFonts w:cs="Times New Roman"/>
        </w:rPr>
        <w:t>Sampling</w:t>
      </w:r>
      <w:r w:rsidRPr="00B24B56">
        <w:rPr>
          <w:rFonts w:cs="Times New Roman"/>
        </w:rPr>
        <w:t>: Nine cookies were randomly selected by each experimenter from a larger population of several Oreo packages to represent the average cream mass for regular Oreos.</w:t>
      </w:r>
    </w:p>
    <w:p w14:paraId="0CFC85B0" w14:textId="77777777" w:rsidR="00B24B56" w:rsidRPr="00B24B56" w:rsidRDefault="00B24B56">
      <w:pPr>
        <w:numPr>
          <w:ilvl w:val="0"/>
          <w:numId w:val="19"/>
        </w:numPr>
        <w:spacing w:before="100" w:beforeAutospacing="1" w:after="100" w:afterAutospacing="1" w:line="240" w:lineRule="auto"/>
        <w:rPr>
          <w:rFonts w:cs="Times New Roman"/>
        </w:rPr>
      </w:pPr>
      <w:r w:rsidRPr="00B24B56">
        <w:rPr>
          <w:rStyle w:val="Strong"/>
          <w:rFonts w:cs="Times New Roman"/>
        </w:rPr>
        <w:t>Preparation</w:t>
      </w:r>
      <w:r w:rsidRPr="00B24B56">
        <w:rPr>
          <w:rFonts w:cs="Times New Roman"/>
        </w:rPr>
        <w:t>: The cream was carefully separated from the wafers using a spatula, attempting to remove all the cream without contamination.</w:t>
      </w:r>
    </w:p>
    <w:p w14:paraId="4EA16995" w14:textId="77777777" w:rsidR="00B24B56" w:rsidRPr="00B24B56" w:rsidRDefault="00B24B56">
      <w:pPr>
        <w:numPr>
          <w:ilvl w:val="0"/>
          <w:numId w:val="19"/>
        </w:numPr>
        <w:spacing w:before="100" w:beforeAutospacing="1" w:after="100" w:afterAutospacing="1" w:line="240" w:lineRule="auto"/>
        <w:rPr>
          <w:rFonts w:cs="Times New Roman"/>
        </w:rPr>
      </w:pPr>
      <w:r w:rsidRPr="00B24B56">
        <w:rPr>
          <w:rStyle w:val="Strong"/>
          <w:rFonts w:cs="Times New Roman"/>
        </w:rPr>
        <w:t>Measurement</w:t>
      </w:r>
      <w:r w:rsidRPr="00B24B56">
        <w:rPr>
          <w:rFonts w:cs="Times New Roman"/>
        </w:rPr>
        <w:t>: The cream was weighed on an analytical balance tared with a piece of weigh paper, and the masses were recorded.</w:t>
      </w:r>
    </w:p>
    <w:p w14:paraId="215C5F42" w14:textId="77777777" w:rsidR="00B24B56" w:rsidRPr="00B24B56" w:rsidRDefault="00B24B56" w:rsidP="00B24B56">
      <w:pPr>
        <w:rPr>
          <w:rFonts w:cs="Times New Roman"/>
        </w:rPr>
      </w:pPr>
      <w:r w:rsidRPr="00B24B56">
        <w:rPr>
          <w:rFonts w:cs="Times New Roman"/>
          <w:b/>
          <w:bCs/>
        </w:rPr>
        <w:t>Table 1</w:t>
      </w:r>
      <w:r w:rsidRPr="00B24B56">
        <w:rPr>
          <w:rFonts w:cs="Times New Roman"/>
        </w:rPr>
        <w:t>. Measured cream masses (in grams) for regular Oreos across nine trials conducted by the instructor and four students. The table includes calculated mean and standard deviation values for each dataset. Data was modified from student data collected in CHEM 310 in Fall 2023.</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494"/>
        <w:gridCol w:w="1494"/>
        <w:gridCol w:w="1494"/>
        <w:gridCol w:w="1494"/>
        <w:gridCol w:w="1494"/>
      </w:tblGrid>
      <w:tr w:rsidR="00B24B56" w:rsidRPr="00B24B56" w14:paraId="64C92281" w14:textId="77777777" w:rsidTr="00C96FB0">
        <w:trPr>
          <w:trHeight w:val="300"/>
          <w:tblHeader/>
        </w:trPr>
        <w:tc>
          <w:tcPr>
            <w:tcW w:w="1705" w:type="dxa"/>
            <w:vAlign w:val="center"/>
          </w:tcPr>
          <w:p w14:paraId="6FBF308E" w14:textId="77777777" w:rsidR="00B24B56" w:rsidRPr="00B24B56" w:rsidRDefault="00B24B56" w:rsidP="00C96FB0">
            <w:pPr>
              <w:spacing w:after="0" w:line="240" w:lineRule="auto"/>
              <w:jc w:val="center"/>
              <w:rPr>
                <w:rFonts w:eastAsia="Times New Roman" w:cs="Times New Roman"/>
                <w:b/>
                <w:bCs/>
                <w:color w:val="000000"/>
              </w:rPr>
            </w:pPr>
            <w:r w:rsidRPr="00B24B56">
              <w:rPr>
                <w:rFonts w:eastAsia="Times New Roman" w:cs="Times New Roman"/>
                <w:b/>
                <w:bCs/>
                <w:color w:val="000000"/>
              </w:rPr>
              <w:t>Trial</w:t>
            </w:r>
          </w:p>
        </w:tc>
        <w:tc>
          <w:tcPr>
            <w:tcW w:w="1494" w:type="dxa"/>
            <w:noWrap/>
            <w:vAlign w:val="center"/>
            <w:hideMark/>
          </w:tcPr>
          <w:p w14:paraId="14B69FAA" w14:textId="77777777" w:rsidR="00B24B56" w:rsidRPr="00B24B56" w:rsidRDefault="00B24B56" w:rsidP="00C96FB0">
            <w:pPr>
              <w:spacing w:after="0" w:line="240" w:lineRule="auto"/>
              <w:jc w:val="center"/>
              <w:rPr>
                <w:rFonts w:eastAsia="Times New Roman" w:cs="Times New Roman"/>
                <w:b/>
                <w:bCs/>
                <w:color w:val="000000"/>
              </w:rPr>
            </w:pPr>
            <w:r w:rsidRPr="00B24B56">
              <w:rPr>
                <w:rFonts w:eastAsia="Times New Roman" w:cs="Times New Roman"/>
                <w:b/>
                <w:bCs/>
                <w:color w:val="000000"/>
              </w:rPr>
              <w:t>Instructor</w:t>
            </w:r>
          </w:p>
        </w:tc>
        <w:tc>
          <w:tcPr>
            <w:tcW w:w="1494" w:type="dxa"/>
            <w:noWrap/>
            <w:vAlign w:val="center"/>
          </w:tcPr>
          <w:p w14:paraId="3D17FBC6" w14:textId="77777777" w:rsidR="00B24B56" w:rsidRPr="00B24B56" w:rsidRDefault="00B24B56" w:rsidP="00C96FB0">
            <w:pPr>
              <w:spacing w:after="0" w:line="240" w:lineRule="auto"/>
              <w:jc w:val="center"/>
              <w:rPr>
                <w:rFonts w:eastAsia="Times New Roman" w:cs="Times New Roman"/>
                <w:b/>
                <w:bCs/>
              </w:rPr>
            </w:pPr>
            <w:r w:rsidRPr="00B24B56">
              <w:rPr>
                <w:rFonts w:eastAsia="Times New Roman" w:cs="Times New Roman"/>
                <w:b/>
                <w:bCs/>
              </w:rPr>
              <w:t>Student 1</w:t>
            </w:r>
          </w:p>
        </w:tc>
        <w:tc>
          <w:tcPr>
            <w:tcW w:w="1494" w:type="dxa"/>
            <w:noWrap/>
            <w:vAlign w:val="center"/>
          </w:tcPr>
          <w:p w14:paraId="5C22AB8D" w14:textId="77777777" w:rsidR="00B24B56" w:rsidRPr="00B24B56" w:rsidRDefault="00B24B56" w:rsidP="00C96FB0">
            <w:pPr>
              <w:spacing w:after="0" w:line="240" w:lineRule="auto"/>
              <w:jc w:val="center"/>
              <w:rPr>
                <w:rFonts w:eastAsia="Times New Roman" w:cs="Times New Roman"/>
                <w:b/>
                <w:bCs/>
                <w:color w:val="000000"/>
              </w:rPr>
            </w:pPr>
            <w:r w:rsidRPr="00B24B56">
              <w:rPr>
                <w:rFonts w:eastAsia="Times New Roman" w:cs="Times New Roman"/>
                <w:b/>
                <w:bCs/>
                <w:color w:val="000000"/>
              </w:rPr>
              <w:t>Student 2</w:t>
            </w:r>
          </w:p>
        </w:tc>
        <w:tc>
          <w:tcPr>
            <w:tcW w:w="1494" w:type="dxa"/>
            <w:noWrap/>
            <w:vAlign w:val="center"/>
          </w:tcPr>
          <w:p w14:paraId="391C2B25" w14:textId="77777777" w:rsidR="00B24B56" w:rsidRPr="00B24B56" w:rsidRDefault="00B24B56" w:rsidP="00C96FB0">
            <w:pPr>
              <w:spacing w:after="0" w:line="240" w:lineRule="auto"/>
              <w:jc w:val="center"/>
              <w:rPr>
                <w:rFonts w:eastAsia="Times New Roman" w:cs="Times New Roman"/>
                <w:b/>
                <w:bCs/>
                <w:color w:val="000000"/>
              </w:rPr>
            </w:pPr>
            <w:r w:rsidRPr="00B24B56">
              <w:rPr>
                <w:rFonts w:eastAsia="Times New Roman" w:cs="Times New Roman"/>
                <w:b/>
                <w:bCs/>
                <w:color w:val="000000"/>
              </w:rPr>
              <w:t>Student 3</w:t>
            </w:r>
          </w:p>
        </w:tc>
        <w:tc>
          <w:tcPr>
            <w:tcW w:w="1494" w:type="dxa"/>
            <w:noWrap/>
            <w:vAlign w:val="center"/>
          </w:tcPr>
          <w:p w14:paraId="08B00C00" w14:textId="77777777" w:rsidR="00B24B56" w:rsidRPr="00B24B56" w:rsidRDefault="00B24B56" w:rsidP="00C96FB0">
            <w:pPr>
              <w:spacing w:after="0" w:line="240" w:lineRule="auto"/>
              <w:jc w:val="center"/>
              <w:rPr>
                <w:rFonts w:eastAsia="Times New Roman" w:cs="Times New Roman"/>
                <w:b/>
                <w:bCs/>
                <w:color w:val="000000"/>
              </w:rPr>
            </w:pPr>
            <w:r w:rsidRPr="00B24B56">
              <w:rPr>
                <w:rFonts w:eastAsia="Times New Roman" w:cs="Times New Roman"/>
                <w:b/>
                <w:bCs/>
                <w:color w:val="000000"/>
              </w:rPr>
              <w:t>Student 4</w:t>
            </w:r>
          </w:p>
        </w:tc>
      </w:tr>
      <w:tr w:rsidR="00B24B56" w:rsidRPr="00B24B56" w14:paraId="6AC2AAE1" w14:textId="77777777" w:rsidTr="00C96FB0">
        <w:trPr>
          <w:trHeight w:val="300"/>
        </w:trPr>
        <w:tc>
          <w:tcPr>
            <w:tcW w:w="1705" w:type="dxa"/>
          </w:tcPr>
          <w:p w14:paraId="133DAC25" w14:textId="77777777" w:rsidR="00B24B56" w:rsidRPr="00B24B56" w:rsidRDefault="00B24B56" w:rsidP="00C96FB0">
            <w:pPr>
              <w:spacing w:after="0" w:line="240" w:lineRule="auto"/>
              <w:jc w:val="right"/>
              <w:rPr>
                <w:rFonts w:eastAsia="Times New Roman" w:cs="Times New Roman"/>
                <w:b/>
                <w:bCs/>
              </w:rPr>
            </w:pPr>
            <w:r w:rsidRPr="00B24B56">
              <w:rPr>
                <w:rFonts w:eastAsia="Times New Roman" w:cs="Times New Roman"/>
                <w:b/>
                <w:bCs/>
              </w:rPr>
              <w:t>Trial 1</w:t>
            </w:r>
          </w:p>
        </w:tc>
        <w:tc>
          <w:tcPr>
            <w:tcW w:w="1494" w:type="dxa"/>
            <w:noWrap/>
            <w:vAlign w:val="center"/>
            <w:hideMark/>
          </w:tcPr>
          <w:p w14:paraId="4001D5E4"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3.1239</w:t>
            </w:r>
          </w:p>
        </w:tc>
        <w:tc>
          <w:tcPr>
            <w:tcW w:w="1494" w:type="dxa"/>
            <w:noWrap/>
            <w:vAlign w:val="center"/>
            <w:hideMark/>
          </w:tcPr>
          <w:p w14:paraId="21776C7D"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3.2294</w:t>
            </w:r>
          </w:p>
        </w:tc>
        <w:tc>
          <w:tcPr>
            <w:tcW w:w="1494" w:type="dxa"/>
            <w:vAlign w:val="center"/>
            <w:hideMark/>
          </w:tcPr>
          <w:p w14:paraId="7D89B705"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2.4386</w:t>
            </w:r>
          </w:p>
        </w:tc>
        <w:tc>
          <w:tcPr>
            <w:tcW w:w="1494" w:type="dxa"/>
            <w:noWrap/>
            <w:vAlign w:val="center"/>
            <w:hideMark/>
          </w:tcPr>
          <w:p w14:paraId="273F4330"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2.6371</w:t>
            </w:r>
          </w:p>
        </w:tc>
        <w:tc>
          <w:tcPr>
            <w:tcW w:w="1494" w:type="dxa"/>
            <w:noWrap/>
            <w:vAlign w:val="center"/>
            <w:hideMark/>
          </w:tcPr>
          <w:p w14:paraId="41015264"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2.7599</w:t>
            </w:r>
          </w:p>
        </w:tc>
      </w:tr>
      <w:tr w:rsidR="00B24B56" w:rsidRPr="00B24B56" w14:paraId="11990DD0" w14:textId="77777777" w:rsidTr="00C96FB0">
        <w:trPr>
          <w:trHeight w:val="300"/>
        </w:trPr>
        <w:tc>
          <w:tcPr>
            <w:tcW w:w="1705" w:type="dxa"/>
          </w:tcPr>
          <w:p w14:paraId="492270CD" w14:textId="77777777" w:rsidR="00B24B56" w:rsidRPr="00B24B56" w:rsidRDefault="00B24B56" w:rsidP="00C96FB0">
            <w:pPr>
              <w:spacing w:after="0" w:line="240" w:lineRule="auto"/>
              <w:jc w:val="right"/>
              <w:rPr>
                <w:rFonts w:eastAsia="Times New Roman" w:cs="Times New Roman"/>
                <w:b/>
                <w:bCs/>
              </w:rPr>
            </w:pPr>
            <w:r w:rsidRPr="00B24B56">
              <w:rPr>
                <w:rFonts w:eastAsia="Times New Roman" w:cs="Times New Roman"/>
                <w:b/>
                <w:bCs/>
              </w:rPr>
              <w:t>Trial 2</w:t>
            </w:r>
          </w:p>
        </w:tc>
        <w:tc>
          <w:tcPr>
            <w:tcW w:w="1494" w:type="dxa"/>
            <w:noWrap/>
            <w:vAlign w:val="center"/>
            <w:hideMark/>
          </w:tcPr>
          <w:p w14:paraId="494E3400"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2.8006</w:t>
            </w:r>
          </w:p>
        </w:tc>
        <w:tc>
          <w:tcPr>
            <w:tcW w:w="1494" w:type="dxa"/>
            <w:noWrap/>
            <w:vAlign w:val="center"/>
            <w:hideMark/>
          </w:tcPr>
          <w:p w14:paraId="582DC16F"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2.8632</w:t>
            </w:r>
          </w:p>
        </w:tc>
        <w:tc>
          <w:tcPr>
            <w:tcW w:w="1494" w:type="dxa"/>
            <w:vAlign w:val="center"/>
            <w:hideMark/>
          </w:tcPr>
          <w:p w14:paraId="6E62AC91"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2.6885</w:t>
            </w:r>
          </w:p>
        </w:tc>
        <w:tc>
          <w:tcPr>
            <w:tcW w:w="1494" w:type="dxa"/>
            <w:noWrap/>
            <w:vAlign w:val="center"/>
            <w:hideMark/>
          </w:tcPr>
          <w:p w14:paraId="5A83306F"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2.8363</w:t>
            </w:r>
          </w:p>
        </w:tc>
        <w:tc>
          <w:tcPr>
            <w:tcW w:w="1494" w:type="dxa"/>
            <w:noWrap/>
            <w:vAlign w:val="center"/>
            <w:hideMark/>
          </w:tcPr>
          <w:p w14:paraId="75E5F29B"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2.8345</w:t>
            </w:r>
          </w:p>
        </w:tc>
      </w:tr>
      <w:tr w:rsidR="00B24B56" w:rsidRPr="00B24B56" w14:paraId="76033DA7" w14:textId="77777777" w:rsidTr="00C96FB0">
        <w:trPr>
          <w:trHeight w:val="300"/>
        </w:trPr>
        <w:tc>
          <w:tcPr>
            <w:tcW w:w="1705" w:type="dxa"/>
          </w:tcPr>
          <w:p w14:paraId="37B38E73" w14:textId="77777777" w:rsidR="00B24B56" w:rsidRPr="00B24B56" w:rsidRDefault="00B24B56" w:rsidP="00C96FB0">
            <w:pPr>
              <w:spacing w:after="0" w:line="240" w:lineRule="auto"/>
              <w:jc w:val="right"/>
              <w:rPr>
                <w:rFonts w:eastAsia="Times New Roman" w:cs="Times New Roman"/>
                <w:b/>
                <w:bCs/>
              </w:rPr>
            </w:pPr>
            <w:r w:rsidRPr="00B24B56">
              <w:rPr>
                <w:rFonts w:eastAsia="Times New Roman" w:cs="Times New Roman"/>
                <w:b/>
                <w:bCs/>
              </w:rPr>
              <w:t>Trial 3</w:t>
            </w:r>
          </w:p>
        </w:tc>
        <w:tc>
          <w:tcPr>
            <w:tcW w:w="1494" w:type="dxa"/>
            <w:noWrap/>
            <w:vAlign w:val="center"/>
            <w:hideMark/>
          </w:tcPr>
          <w:p w14:paraId="7E6C99DB"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2.9186</w:t>
            </w:r>
          </w:p>
        </w:tc>
        <w:tc>
          <w:tcPr>
            <w:tcW w:w="1494" w:type="dxa"/>
            <w:noWrap/>
            <w:vAlign w:val="center"/>
            <w:hideMark/>
          </w:tcPr>
          <w:p w14:paraId="27575CB9"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3.0003</w:t>
            </w:r>
          </w:p>
        </w:tc>
        <w:tc>
          <w:tcPr>
            <w:tcW w:w="1494" w:type="dxa"/>
            <w:vAlign w:val="center"/>
            <w:hideMark/>
          </w:tcPr>
          <w:p w14:paraId="5D8CE9EA"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2.4315</w:t>
            </w:r>
          </w:p>
        </w:tc>
        <w:tc>
          <w:tcPr>
            <w:tcW w:w="1494" w:type="dxa"/>
            <w:noWrap/>
            <w:vAlign w:val="center"/>
            <w:hideMark/>
          </w:tcPr>
          <w:p w14:paraId="01F6A581"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3.5606</w:t>
            </w:r>
          </w:p>
        </w:tc>
        <w:tc>
          <w:tcPr>
            <w:tcW w:w="1494" w:type="dxa"/>
            <w:noWrap/>
            <w:vAlign w:val="center"/>
            <w:hideMark/>
          </w:tcPr>
          <w:p w14:paraId="6E380420"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3.1014</w:t>
            </w:r>
          </w:p>
        </w:tc>
      </w:tr>
      <w:tr w:rsidR="00B24B56" w:rsidRPr="00B24B56" w14:paraId="4A1E8906" w14:textId="77777777" w:rsidTr="00C96FB0">
        <w:trPr>
          <w:trHeight w:val="300"/>
        </w:trPr>
        <w:tc>
          <w:tcPr>
            <w:tcW w:w="1705" w:type="dxa"/>
          </w:tcPr>
          <w:p w14:paraId="75613483" w14:textId="77777777" w:rsidR="00B24B56" w:rsidRPr="00B24B56" w:rsidRDefault="00B24B56" w:rsidP="00C96FB0">
            <w:pPr>
              <w:spacing w:after="0" w:line="240" w:lineRule="auto"/>
              <w:jc w:val="right"/>
              <w:rPr>
                <w:rFonts w:eastAsia="Times New Roman" w:cs="Times New Roman"/>
                <w:b/>
                <w:bCs/>
              </w:rPr>
            </w:pPr>
            <w:r w:rsidRPr="00B24B56">
              <w:rPr>
                <w:rFonts w:eastAsia="Times New Roman" w:cs="Times New Roman"/>
                <w:b/>
                <w:bCs/>
              </w:rPr>
              <w:t>Trial 4</w:t>
            </w:r>
          </w:p>
        </w:tc>
        <w:tc>
          <w:tcPr>
            <w:tcW w:w="1494" w:type="dxa"/>
            <w:noWrap/>
            <w:vAlign w:val="center"/>
            <w:hideMark/>
          </w:tcPr>
          <w:p w14:paraId="2D2887BE"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2.9051</w:t>
            </w:r>
          </w:p>
        </w:tc>
        <w:tc>
          <w:tcPr>
            <w:tcW w:w="1494" w:type="dxa"/>
            <w:noWrap/>
            <w:vAlign w:val="center"/>
            <w:hideMark/>
          </w:tcPr>
          <w:p w14:paraId="06EC4B22"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3.2717</w:t>
            </w:r>
          </w:p>
        </w:tc>
        <w:tc>
          <w:tcPr>
            <w:tcW w:w="1494" w:type="dxa"/>
            <w:vAlign w:val="center"/>
            <w:hideMark/>
          </w:tcPr>
          <w:p w14:paraId="320B194A"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3.3358</w:t>
            </w:r>
          </w:p>
        </w:tc>
        <w:tc>
          <w:tcPr>
            <w:tcW w:w="1494" w:type="dxa"/>
            <w:noWrap/>
            <w:vAlign w:val="center"/>
            <w:hideMark/>
          </w:tcPr>
          <w:p w14:paraId="6ED5FFBA"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4.3764</w:t>
            </w:r>
          </w:p>
        </w:tc>
        <w:tc>
          <w:tcPr>
            <w:tcW w:w="1494" w:type="dxa"/>
            <w:noWrap/>
            <w:vAlign w:val="center"/>
            <w:hideMark/>
          </w:tcPr>
          <w:p w14:paraId="22C0663A"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3.3360</w:t>
            </w:r>
          </w:p>
        </w:tc>
      </w:tr>
      <w:tr w:rsidR="00B24B56" w:rsidRPr="00B24B56" w14:paraId="7C276BD1" w14:textId="77777777" w:rsidTr="00C96FB0">
        <w:trPr>
          <w:trHeight w:val="300"/>
        </w:trPr>
        <w:tc>
          <w:tcPr>
            <w:tcW w:w="1705" w:type="dxa"/>
          </w:tcPr>
          <w:p w14:paraId="107B8FBD" w14:textId="77777777" w:rsidR="00B24B56" w:rsidRPr="00B24B56" w:rsidRDefault="00B24B56" w:rsidP="00C96FB0">
            <w:pPr>
              <w:spacing w:after="0" w:line="240" w:lineRule="auto"/>
              <w:jc w:val="right"/>
              <w:rPr>
                <w:rFonts w:eastAsia="Times New Roman" w:cs="Times New Roman"/>
                <w:b/>
                <w:bCs/>
              </w:rPr>
            </w:pPr>
            <w:r w:rsidRPr="00B24B56">
              <w:rPr>
                <w:rFonts w:eastAsia="Times New Roman" w:cs="Times New Roman"/>
                <w:b/>
                <w:bCs/>
              </w:rPr>
              <w:t>Trial 5</w:t>
            </w:r>
          </w:p>
        </w:tc>
        <w:tc>
          <w:tcPr>
            <w:tcW w:w="1494" w:type="dxa"/>
            <w:noWrap/>
            <w:vAlign w:val="center"/>
            <w:hideMark/>
          </w:tcPr>
          <w:p w14:paraId="6F45EFFE"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3.0650</w:t>
            </w:r>
          </w:p>
        </w:tc>
        <w:tc>
          <w:tcPr>
            <w:tcW w:w="1494" w:type="dxa"/>
            <w:noWrap/>
            <w:vAlign w:val="center"/>
            <w:hideMark/>
          </w:tcPr>
          <w:p w14:paraId="6914D52A"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3.2944</w:t>
            </w:r>
          </w:p>
        </w:tc>
        <w:tc>
          <w:tcPr>
            <w:tcW w:w="1494" w:type="dxa"/>
            <w:vAlign w:val="center"/>
            <w:hideMark/>
          </w:tcPr>
          <w:p w14:paraId="5F4289B1"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2.6176</w:t>
            </w:r>
          </w:p>
        </w:tc>
        <w:tc>
          <w:tcPr>
            <w:tcW w:w="1494" w:type="dxa"/>
            <w:noWrap/>
            <w:vAlign w:val="center"/>
            <w:hideMark/>
          </w:tcPr>
          <w:p w14:paraId="16A9388D"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3.2903</w:t>
            </w:r>
          </w:p>
        </w:tc>
        <w:tc>
          <w:tcPr>
            <w:tcW w:w="1494" w:type="dxa"/>
            <w:noWrap/>
            <w:vAlign w:val="center"/>
            <w:hideMark/>
          </w:tcPr>
          <w:p w14:paraId="74EB2640"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3.1120</w:t>
            </w:r>
          </w:p>
        </w:tc>
      </w:tr>
      <w:tr w:rsidR="00B24B56" w:rsidRPr="00B24B56" w14:paraId="3AAD99B3" w14:textId="77777777" w:rsidTr="00C96FB0">
        <w:trPr>
          <w:trHeight w:val="300"/>
        </w:trPr>
        <w:tc>
          <w:tcPr>
            <w:tcW w:w="1705" w:type="dxa"/>
          </w:tcPr>
          <w:p w14:paraId="0F6039D3" w14:textId="77777777" w:rsidR="00B24B56" w:rsidRPr="00B24B56" w:rsidRDefault="00B24B56" w:rsidP="00C96FB0">
            <w:pPr>
              <w:spacing w:after="0" w:line="240" w:lineRule="auto"/>
              <w:jc w:val="right"/>
              <w:rPr>
                <w:rFonts w:eastAsia="Times New Roman" w:cs="Times New Roman"/>
                <w:b/>
                <w:bCs/>
              </w:rPr>
            </w:pPr>
            <w:r w:rsidRPr="00B24B56">
              <w:rPr>
                <w:rFonts w:eastAsia="Times New Roman" w:cs="Times New Roman"/>
                <w:b/>
                <w:bCs/>
              </w:rPr>
              <w:t>Trial 6</w:t>
            </w:r>
          </w:p>
        </w:tc>
        <w:tc>
          <w:tcPr>
            <w:tcW w:w="1494" w:type="dxa"/>
            <w:noWrap/>
            <w:vAlign w:val="center"/>
            <w:hideMark/>
          </w:tcPr>
          <w:p w14:paraId="799701BB"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2.8268</w:t>
            </w:r>
          </w:p>
        </w:tc>
        <w:tc>
          <w:tcPr>
            <w:tcW w:w="1494" w:type="dxa"/>
            <w:noWrap/>
            <w:vAlign w:val="center"/>
            <w:hideMark/>
          </w:tcPr>
          <w:p w14:paraId="312A57F9"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3.1742</w:t>
            </w:r>
          </w:p>
        </w:tc>
        <w:tc>
          <w:tcPr>
            <w:tcW w:w="1494" w:type="dxa"/>
            <w:vAlign w:val="center"/>
            <w:hideMark/>
          </w:tcPr>
          <w:p w14:paraId="407DBACE"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2.9423</w:t>
            </w:r>
          </w:p>
        </w:tc>
        <w:tc>
          <w:tcPr>
            <w:tcW w:w="1494" w:type="dxa"/>
            <w:noWrap/>
            <w:vAlign w:val="center"/>
            <w:hideMark/>
          </w:tcPr>
          <w:p w14:paraId="32745863"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3.1744</w:t>
            </w:r>
          </w:p>
        </w:tc>
        <w:tc>
          <w:tcPr>
            <w:tcW w:w="1494" w:type="dxa"/>
            <w:noWrap/>
            <w:vAlign w:val="center"/>
            <w:hideMark/>
          </w:tcPr>
          <w:p w14:paraId="346FA8DB"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2.0281</w:t>
            </w:r>
          </w:p>
        </w:tc>
      </w:tr>
      <w:tr w:rsidR="00B24B56" w:rsidRPr="00B24B56" w14:paraId="3B8BAE26" w14:textId="77777777" w:rsidTr="00C96FB0">
        <w:trPr>
          <w:trHeight w:val="300"/>
        </w:trPr>
        <w:tc>
          <w:tcPr>
            <w:tcW w:w="1705" w:type="dxa"/>
          </w:tcPr>
          <w:p w14:paraId="30EE2E16" w14:textId="77777777" w:rsidR="00B24B56" w:rsidRPr="00B24B56" w:rsidRDefault="00B24B56" w:rsidP="00C96FB0">
            <w:pPr>
              <w:spacing w:after="0" w:line="240" w:lineRule="auto"/>
              <w:jc w:val="right"/>
              <w:rPr>
                <w:rFonts w:eastAsia="Times New Roman" w:cs="Times New Roman"/>
                <w:b/>
                <w:bCs/>
              </w:rPr>
            </w:pPr>
            <w:r w:rsidRPr="00B24B56">
              <w:rPr>
                <w:rFonts w:eastAsia="Times New Roman" w:cs="Times New Roman"/>
                <w:b/>
                <w:bCs/>
              </w:rPr>
              <w:t>Trial 7</w:t>
            </w:r>
          </w:p>
        </w:tc>
        <w:tc>
          <w:tcPr>
            <w:tcW w:w="1494" w:type="dxa"/>
            <w:noWrap/>
            <w:vAlign w:val="center"/>
            <w:hideMark/>
          </w:tcPr>
          <w:p w14:paraId="3C6AD576"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3.1425</w:t>
            </w:r>
          </w:p>
        </w:tc>
        <w:tc>
          <w:tcPr>
            <w:tcW w:w="1494" w:type="dxa"/>
            <w:noWrap/>
            <w:vAlign w:val="center"/>
            <w:hideMark/>
          </w:tcPr>
          <w:p w14:paraId="698BF70B"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3.2014</w:t>
            </w:r>
          </w:p>
        </w:tc>
        <w:tc>
          <w:tcPr>
            <w:tcW w:w="1494" w:type="dxa"/>
            <w:vAlign w:val="center"/>
            <w:hideMark/>
          </w:tcPr>
          <w:p w14:paraId="39913F68"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2.8790</w:t>
            </w:r>
          </w:p>
        </w:tc>
        <w:tc>
          <w:tcPr>
            <w:tcW w:w="1494" w:type="dxa"/>
            <w:noWrap/>
            <w:vAlign w:val="center"/>
            <w:hideMark/>
          </w:tcPr>
          <w:p w14:paraId="143A4D87"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2.7902</w:t>
            </w:r>
          </w:p>
        </w:tc>
        <w:tc>
          <w:tcPr>
            <w:tcW w:w="1494" w:type="dxa"/>
            <w:noWrap/>
            <w:vAlign w:val="center"/>
            <w:hideMark/>
          </w:tcPr>
          <w:p w14:paraId="1BBCF83B"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2.9948</w:t>
            </w:r>
          </w:p>
        </w:tc>
      </w:tr>
      <w:tr w:rsidR="00B24B56" w:rsidRPr="00B24B56" w14:paraId="1AFD7B3A" w14:textId="77777777" w:rsidTr="00C96FB0">
        <w:trPr>
          <w:trHeight w:val="300"/>
        </w:trPr>
        <w:tc>
          <w:tcPr>
            <w:tcW w:w="1705" w:type="dxa"/>
          </w:tcPr>
          <w:p w14:paraId="78A4C2EA" w14:textId="77777777" w:rsidR="00B24B56" w:rsidRPr="00B24B56" w:rsidRDefault="00B24B56" w:rsidP="00C96FB0">
            <w:pPr>
              <w:spacing w:after="0" w:line="240" w:lineRule="auto"/>
              <w:jc w:val="right"/>
              <w:rPr>
                <w:rFonts w:eastAsia="Times New Roman" w:cs="Times New Roman"/>
                <w:b/>
                <w:bCs/>
              </w:rPr>
            </w:pPr>
            <w:r w:rsidRPr="00B24B56">
              <w:rPr>
                <w:rFonts w:eastAsia="Times New Roman" w:cs="Times New Roman"/>
                <w:b/>
                <w:bCs/>
              </w:rPr>
              <w:t>Trial 8</w:t>
            </w:r>
          </w:p>
        </w:tc>
        <w:tc>
          <w:tcPr>
            <w:tcW w:w="1494" w:type="dxa"/>
            <w:noWrap/>
            <w:vAlign w:val="center"/>
            <w:hideMark/>
          </w:tcPr>
          <w:p w14:paraId="63D6866A"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3.2187</w:t>
            </w:r>
          </w:p>
        </w:tc>
        <w:tc>
          <w:tcPr>
            <w:tcW w:w="1494" w:type="dxa"/>
            <w:noWrap/>
            <w:vAlign w:val="center"/>
            <w:hideMark/>
          </w:tcPr>
          <w:p w14:paraId="37EF70A4"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3.4146</w:t>
            </w:r>
          </w:p>
        </w:tc>
        <w:tc>
          <w:tcPr>
            <w:tcW w:w="1494" w:type="dxa"/>
            <w:vAlign w:val="center"/>
            <w:hideMark/>
          </w:tcPr>
          <w:p w14:paraId="77C11F23"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2.6721</w:t>
            </w:r>
          </w:p>
        </w:tc>
        <w:tc>
          <w:tcPr>
            <w:tcW w:w="1494" w:type="dxa"/>
            <w:noWrap/>
            <w:vAlign w:val="center"/>
            <w:hideMark/>
          </w:tcPr>
          <w:p w14:paraId="46D48091"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2.7701</w:t>
            </w:r>
          </w:p>
        </w:tc>
        <w:tc>
          <w:tcPr>
            <w:tcW w:w="1494" w:type="dxa"/>
            <w:noWrap/>
            <w:vAlign w:val="center"/>
            <w:hideMark/>
          </w:tcPr>
          <w:p w14:paraId="61552872"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2.7695</w:t>
            </w:r>
          </w:p>
        </w:tc>
      </w:tr>
      <w:tr w:rsidR="00B24B56" w:rsidRPr="00B24B56" w14:paraId="5C46D1A9" w14:textId="77777777" w:rsidTr="00C96FB0">
        <w:trPr>
          <w:trHeight w:val="300"/>
        </w:trPr>
        <w:tc>
          <w:tcPr>
            <w:tcW w:w="1705" w:type="dxa"/>
          </w:tcPr>
          <w:p w14:paraId="096D236F" w14:textId="77777777" w:rsidR="00B24B56" w:rsidRPr="00B24B56" w:rsidRDefault="00B24B56" w:rsidP="00C96FB0">
            <w:pPr>
              <w:spacing w:after="0" w:line="240" w:lineRule="auto"/>
              <w:jc w:val="right"/>
              <w:rPr>
                <w:rFonts w:eastAsia="Times New Roman" w:cs="Times New Roman"/>
                <w:b/>
                <w:bCs/>
              </w:rPr>
            </w:pPr>
            <w:r w:rsidRPr="00B24B56">
              <w:rPr>
                <w:rFonts w:eastAsia="Times New Roman" w:cs="Times New Roman"/>
                <w:b/>
                <w:bCs/>
              </w:rPr>
              <w:t>Trial 9</w:t>
            </w:r>
          </w:p>
        </w:tc>
        <w:tc>
          <w:tcPr>
            <w:tcW w:w="1494" w:type="dxa"/>
            <w:noWrap/>
            <w:vAlign w:val="center"/>
            <w:hideMark/>
          </w:tcPr>
          <w:p w14:paraId="3AF5181D"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3.0857</w:t>
            </w:r>
          </w:p>
        </w:tc>
        <w:tc>
          <w:tcPr>
            <w:tcW w:w="1494" w:type="dxa"/>
            <w:noWrap/>
            <w:vAlign w:val="center"/>
            <w:hideMark/>
          </w:tcPr>
          <w:p w14:paraId="67AAF29D"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2.9160</w:t>
            </w:r>
          </w:p>
        </w:tc>
        <w:tc>
          <w:tcPr>
            <w:tcW w:w="1494" w:type="dxa"/>
            <w:vAlign w:val="center"/>
            <w:hideMark/>
          </w:tcPr>
          <w:p w14:paraId="242A6853"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2.1463</w:t>
            </w:r>
          </w:p>
        </w:tc>
        <w:tc>
          <w:tcPr>
            <w:tcW w:w="1494" w:type="dxa"/>
            <w:noWrap/>
            <w:vAlign w:val="center"/>
            <w:hideMark/>
          </w:tcPr>
          <w:p w14:paraId="09F0F23A"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2.7098</w:t>
            </w:r>
          </w:p>
        </w:tc>
        <w:tc>
          <w:tcPr>
            <w:tcW w:w="1494" w:type="dxa"/>
            <w:noWrap/>
            <w:vAlign w:val="center"/>
            <w:hideMark/>
          </w:tcPr>
          <w:p w14:paraId="7B8945C7" w14:textId="77777777" w:rsidR="00B24B56" w:rsidRPr="00B24B56" w:rsidRDefault="00B24B56" w:rsidP="00C96FB0">
            <w:pPr>
              <w:spacing w:after="0" w:line="240" w:lineRule="auto"/>
              <w:jc w:val="center"/>
              <w:rPr>
                <w:rFonts w:eastAsia="Times New Roman" w:cs="Times New Roman"/>
              </w:rPr>
            </w:pPr>
            <w:r w:rsidRPr="00B24B56">
              <w:rPr>
                <w:rFonts w:eastAsia="Times New Roman" w:cs="Times New Roman"/>
              </w:rPr>
              <w:t>2.9734</w:t>
            </w:r>
          </w:p>
        </w:tc>
      </w:tr>
      <w:tr w:rsidR="00B24B56" w:rsidRPr="00B24B56" w14:paraId="14F9E43A" w14:textId="77777777" w:rsidTr="00C96FB0">
        <w:trPr>
          <w:trHeight w:val="300"/>
        </w:trPr>
        <w:tc>
          <w:tcPr>
            <w:tcW w:w="1705" w:type="dxa"/>
          </w:tcPr>
          <w:p w14:paraId="23E62FAA" w14:textId="77777777" w:rsidR="00B24B56" w:rsidRPr="00B24B56" w:rsidRDefault="00B24B56" w:rsidP="00C96FB0">
            <w:pPr>
              <w:spacing w:after="0" w:line="240" w:lineRule="auto"/>
              <w:jc w:val="right"/>
              <w:rPr>
                <w:rFonts w:eastAsia="Times New Roman" w:cs="Times New Roman"/>
                <w:b/>
                <w:bCs/>
                <w:color w:val="000000"/>
              </w:rPr>
            </w:pPr>
            <w:r w:rsidRPr="00B24B56">
              <w:rPr>
                <w:rFonts w:eastAsia="Times New Roman" w:cs="Times New Roman"/>
                <w:b/>
                <w:bCs/>
                <w:color w:val="000000"/>
              </w:rPr>
              <w:t>Mean (g)</w:t>
            </w:r>
          </w:p>
        </w:tc>
        <w:tc>
          <w:tcPr>
            <w:tcW w:w="1494" w:type="dxa"/>
            <w:noWrap/>
            <w:vAlign w:val="center"/>
            <w:hideMark/>
          </w:tcPr>
          <w:p w14:paraId="50BF5C7B" w14:textId="77777777" w:rsidR="00B24B56" w:rsidRPr="00B24B56" w:rsidRDefault="00B24B56" w:rsidP="00C96FB0">
            <w:pPr>
              <w:spacing w:after="0" w:line="240" w:lineRule="auto"/>
              <w:jc w:val="center"/>
              <w:rPr>
                <w:rFonts w:eastAsia="Times New Roman" w:cs="Times New Roman"/>
                <w:color w:val="000000"/>
              </w:rPr>
            </w:pPr>
            <w:r w:rsidRPr="00B24B56">
              <w:rPr>
                <w:rFonts w:eastAsia="Times New Roman" w:cs="Times New Roman"/>
                <w:color w:val="000000"/>
              </w:rPr>
              <w:t>3.0097</w:t>
            </w:r>
          </w:p>
        </w:tc>
        <w:tc>
          <w:tcPr>
            <w:tcW w:w="1494" w:type="dxa"/>
            <w:noWrap/>
            <w:vAlign w:val="center"/>
            <w:hideMark/>
          </w:tcPr>
          <w:p w14:paraId="584BBEB6" w14:textId="77777777" w:rsidR="00B24B56" w:rsidRPr="00B24B56" w:rsidRDefault="00B24B56" w:rsidP="00C96FB0">
            <w:pPr>
              <w:spacing w:after="0" w:line="240" w:lineRule="auto"/>
              <w:jc w:val="center"/>
              <w:rPr>
                <w:rFonts w:eastAsia="Times New Roman" w:cs="Times New Roman"/>
                <w:color w:val="000000"/>
              </w:rPr>
            </w:pPr>
            <w:r w:rsidRPr="00B24B56">
              <w:rPr>
                <w:rFonts w:eastAsia="Times New Roman" w:cs="Times New Roman"/>
                <w:color w:val="000000"/>
              </w:rPr>
              <w:t>3.1517</w:t>
            </w:r>
          </w:p>
        </w:tc>
        <w:tc>
          <w:tcPr>
            <w:tcW w:w="1494" w:type="dxa"/>
            <w:noWrap/>
            <w:vAlign w:val="center"/>
            <w:hideMark/>
          </w:tcPr>
          <w:p w14:paraId="6CE038C3" w14:textId="77777777" w:rsidR="00B24B56" w:rsidRPr="00B24B56" w:rsidRDefault="00B24B56" w:rsidP="00C96FB0">
            <w:pPr>
              <w:spacing w:after="0" w:line="240" w:lineRule="auto"/>
              <w:jc w:val="center"/>
              <w:rPr>
                <w:rFonts w:eastAsia="Times New Roman" w:cs="Times New Roman"/>
                <w:color w:val="000000"/>
              </w:rPr>
            </w:pPr>
            <w:r w:rsidRPr="00B24B56">
              <w:rPr>
                <w:rFonts w:eastAsia="Times New Roman" w:cs="Times New Roman"/>
                <w:color w:val="000000"/>
              </w:rPr>
              <w:t>2.6835</w:t>
            </w:r>
          </w:p>
        </w:tc>
        <w:tc>
          <w:tcPr>
            <w:tcW w:w="1494" w:type="dxa"/>
            <w:noWrap/>
            <w:vAlign w:val="center"/>
            <w:hideMark/>
          </w:tcPr>
          <w:p w14:paraId="70EE7936" w14:textId="77777777" w:rsidR="00B24B56" w:rsidRPr="00B24B56" w:rsidRDefault="00B24B56" w:rsidP="00C96FB0">
            <w:pPr>
              <w:spacing w:after="0" w:line="240" w:lineRule="auto"/>
              <w:jc w:val="center"/>
              <w:rPr>
                <w:rFonts w:eastAsia="Times New Roman" w:cs="Times New Roman"/>
                <w:color w:val="000000"/>
              </w:rPr>
            </w:pPr>
            <w:r w:rsidRPr="00B24B56">
              <w:rPr>
                <w:rFonts w:eastAsia="Times New Roman" w:cs="Times New Roman"/>
                <w:color w:val="000000"/>
              </w:rPr>
              <w:t>3.1272</w:t>
            </w:r>
          </w:p>
        </w:tc>
        <w:tc>
          <w:tcPr>
            <w:tcW w:w="1494" w:type="dxa"/>
            <w:noWrap/>
            <w:vAlign w:val="center"/>
            <w:hideMark/>
          </w:tcPr>
          <w:p w14:paraId="07AD0DDF" w14:textId="77777777" w:rsidR="00B24B56" w:rsidRPr="00B24B56" w:rsidRDefault="00B24B56" w:rsidP="00C96FB0">
            <w:pPr>
              <w:spacing w:after="0" w:line="240" w:lineRule="auto"/>
              <w:jc w:val="center"/>
              <w:rPr>
                <w:rFonts w:eastAsia="Times New Roman" w:cs="Times New Roman"/>
                <w:color w:val="000000"/>
              </w:rPr>
            </w:pPr>
            <w:r w:rsidRPr="00B24B56">
              <w:rPr>
                <w:rFonts w:eastAsia="Times New Roman" w:cs="Times New Roman"/>
                <w:color w:val="000000"/>
              </w:rPr>
              <w:t>2.8788</w:t>
            </w:r>
          </w:p>
        </w:tc>
      </w:tr>
      <w:tr w:rsidR="00B24B56" w:rsidRPr="00B24B56" w14:paraId="47D74296" w14:textId="77777777" w:rsidTr="00C96FB0">
        <w:trPr>
          <w:trHeight w:val="300"/>
        </w:trPr>
        <w:tc>
          <w:tcPr>
            <w:tcW w:w="1705" w:type="dxa"/>
          </w:tcPr>
          <w:p w14:paraId="51B55219" w14:textId="77777777" w:rsidR="00B24B56" w:rsidRPr="00B24B56" w:rsidRDefault="00B24B56" w:rsidP="00C96FB0">
            <w:pPr>
              <w:spacing w:after="0" w:line="240" w:lineRule="auto"/>
              <w:jc w:val="right"/>
              <w:rPr>
                <w:rFonts w:eastAsia="Times New Roman" w:cs="Times New Roman"/>
                <w:b/>
                <w:bCs/>
                <w:color w:val="000000"/>
              </w:rPr>
            </w:pPr>
            <w:r w:rsidRPr="00B24B56">
              <w:rPr>
                <w:rFonts w:eastAsia="Times New Roman" w:cs="Times New Roman"/>
                <w:b/>
                <w:bCs/>
                <w:color w:val="000000"/>
              </w:rPr>
              <w:t>Standard Deviation (g)</w:t>
            </w:r>
          </w:p>
        </w:tc>
        <w:tc>
          <w:tcPr>
            <w:tcW w:w="1494" w:type="dxa"/>
            <w:noWrap/>
            <w:vAlign w:val="center"/>
            <w:hideMark/>
          </w:tcPr>
          <w:p w14:paraId="341B586F" w14:textId="77777777" w:rsidR="00B24B56" w:rsidRPr="00B24B56" w:rsidRDefault="00B24B56" w:rsidP="00C96FB0">
            <w:pPr>
              <w:spacing w:after="0" w:line="240" w:lineRule="auto"/>
              <w:jc w:val="center"/>
              <w:rPr>
                <w:rFonts w:eastAsia="Times New Roman" w:cs="Times New Roman"/>
                <w:color w:val="000000"/>
              </w:rPr>
            </w:pPr>
            <w:r w:rsidRPr="00B24B56">
              <w:rPr>
                <w:rFonts w:eastAsia="Times New Roman" w:cs="Times New Roman"/>
                <w:color w:val="000000"/>
              </w:rPr>
              <w:t>0.1498</w:t>
            </w:r>
          </w:p>
        </w:tc>
        <w:tc>
          <w:tcPr>
            <w:tcW w:w="1494" w:type="dxa"/>
            <w:noWrap/>
            <w:vAlign w:val="center"/>
            <w:hideMark/>
          </w:tcPr>
          <w:p w14:paraId="181C5B84" w14:textId="77777777" w:rsidR="00B24B56" w:rsidRPr="00B24B56" w:rsidRDefault="00B24B56" w:rsidP="00C96FB0">
            <w:pPr>
              <w:spacing w:after="0" w:line="240" w:lineRule="auto"/>
              <w:jc w:val="center"/>
              <w:rPr>
                <w:rFonts w:eastAsia="Times New Roman" w:cs="Times New Roman"/>
                <w:color w:val="000000"/>
              </w:rPr>
            </w:pPr>
            <w:r w:rsidRPr="00B24B56">
              <w:rPr>
                <w:rFonts w:eastAsia="Times New Roman" w:cs="Times New Roman"/>
                <w:color w:val="000000"/>
              </w:rPr>
              <w:t>0.1853</w:t>
            </w:r>
          </w:p>
        </w:tc>
        <w:tc>
          <w:tcPr>
            <w:tcW w:w="1494" w:type="dxa"/>
            <w:noWrap/>
            <w:vAlign w:val="center"/>
            <w:hideMark/>
          </w:tcPr>
          <w:p w14:paraId="12EF8B7B" w14:textId="77777777" w:rsidR="00B24B56" w:rsidRPr="00B24B56" w:rsidRDefault="00B24B56" w:rsidP="00C96FB0">
            <w:pPr>
              <w:spacing w:after="0" w:line="240" w:lineRule="auto"/>
              <w:jc w:val="center"/>
              <w:rPr>
                <w:rFonts w:eastAsia="Times New Roman" w:cs="Times New Roman"/>
                <w:color w:val="000000"/>
              </w:rPr>
            </w:pPr>
            <w:r w:rsidRPr="00B24B56">
              <w:rPr>
                <w:rFonts w:eastAsia="Times New Roman" w:cs="Times New Roman"/>
                <w:color w:val="000000"/>
              </w:rPr>
              <w:t>0.3441</w:t>
            </w:r>
          </w:p>
        </w:tc>
        <w:tc>
          <w:tcPr>
            <w:tcW w:w="1494" w:type="dxa"/>
            <w:noWrap/>
            <w:vAlign w:val="center"/>
            <w:hideMark/>
          </w:tcPr>
          <w:p w14:paraId="0AC6ADD3" w14:textId="77777777" w:rsidR="00B24B56" w:rsidRPr="00B24B56" w:rsidRDefault="00B24B56" w:rsidP="00C96FB0">
            <w:pPr>
              <w:spacing w:after="0" w:line="240" w:lineRule="auto"/>
              <w:jc w:val="center"/>
              <w:rPr>
                <w:rFonts w:eastAsia="Times New Roman" w:cs="Times New Roman"/>
                <w:color w:val="000000"/>
              </w:rPr>
            </w:pPr>
            <w:r w:rsidRPr="00B24B56">
              <w:rPr>
                <w:rFonts w:eastAsia="Times New Roman" w:cs="Times New Roman"/>
                <w:color w:val="000000"/>
              </w:rPr>
              <w:t>0.5609</w:t>
            </w:r>
          </w:p>
        </w:tc>
        <w:tc>
          <w:tcPr>
            <w:tcW w:w="1494" w:type="dxa"/>
            <w:noWrap/>
            <w:vAlign w:val="center"/>
            <w:hideMark/>
          </w:tcPr>
          <w:p w14:paraId="03073DB7" w14:textId="77777777" w:rsidR="00B24B56" w:rsidRPr="00B24B56" w:rsidRDefault="00B24B56" w:rsidP="00C96FB0">
            <w:pPr>
              <w:spacing w:after="0" w:line="240" w:lineRule="auto"/>
              <w:jc w:val="center"/>
              <w:rPr>
                <w:rFonts w:eastAsia="Times New Roman" w:cs="Times New Roman"/>
                <w:color w:val="000000"/>
              </w:rPr>
            </w:pPr>
            <w:r w:rsidRPr="00B24B56">
              <w:rPr>
                <w:rFonts w:eastAsia="Times New Roman" w:cs="Times New Roman"/>
                <w:color w:val="000000"/>
              </w:rPr>
              <w:t>0.3686</w:t>
            </w:r>
          </w:p>
        </w:tc>
      </w:tr>
    </w:tbl>
    <w:p w14:paraId="28225BAC" w14:textId="77777777" w:rsidR="00B24B56" w:rsidRPr="00FD482C" w:rsidRDefault="00B24B56" w:rsidP="00FD482C">
      <w:pPr>
        <w:pStyle w:val="Heading2"/>
      </w:pPr>
      <w:r w:rsidRPr="00FD482C">
        <w:rPr>
          <w:rStyle w:val="Strong"/>
          <w:b/>
          <w:bCs w:val="0"/>
        </w:rPr>
        <w:lastRenderedPageBreak/>
        <w:t>Evaluating the Instructor’s Data</w:t>
      </w:r>
    </w:p>
    <w:p w14:paraId="4923A489" w14:textId="77777777" w:rsidR="00B24B56" w:rsidRPr="00FD482C" w:rsidRDefault="00B24B56">
      <w:pPr>
        <w:numPr>
          <w:ilvl w:val="0"/>
          <w:numId w:val="18"/>
        </w:numPr>
        <w:tabs>
          <w:tab w:val="clear" w:pos="720"/>
        </w:tabs>
        <w:spacing w:before="100" w:beforeAutospacing="1" w:after="100" w:afterAutospacing="1" w:line="240" w:lineRule="auto"/>
        <w:ind w:left="360"/>
        <w:rPr>
          <w:rFonts w:cs="Times New Roman"/>
        </w:rPr>
      </w:pPr>
      <w:r w:rsidRPr="00FD482C">
        <w:rPr>
          <w:rFonts w:cs="Times New Roman"/>
        </w:rPr>
        <w:t xml:space="preserve">Review the instructor’s data. The instructor’s cream masses were 3.01 </w:t>
      </w:r>
      <w:r w:rsidRPr="00FD482C">
        <w:rPr>
          <w:rFonts w:cs="Times New Roman"/>
          <w:u w:val="single"/>
        </w:rPr>
        <w:t>+</w:t>
      </w:r>
      <w:r w:rsidRPr="00FD482C">
        <w:rPr>
          <w:rFonts w:cs="Times New Roman"/>
        </w:rPr>
        <w:t xml:space="preserve"> 0.15 g. What does the standard deviation represent?</w:t>
      </w:r>
    </w:p>
    <w:p w14:paraId="776BE772" w14:textId="77777777" w:rsidR="00B24B56" w:rsidRPr="00FD482C" w:rsidRDefault="00B24B56" w:rsidP="00B24B56">
      <w:pPr>
        <w:spacing w:before="100" w:beforeAutospacing="1" w:after="100" w:afterAutospacing="1" w:line="240" w:lineRule="auto"/>
        <w:ind w:left="720"/>
        <w:rPr>
          <w:rFonts w:cs="Times New Roman"/>
        </w:rPr>
      </w:pPr>
    </w:p>
    <w:p w14:paraId="019AEBCA" w14:textId="77777777" w:rsidR="00B24B56" w:rsidRPr="00FD482C" w:rsidRDefault="00B24B56" w:rsidP="00B24B56">
      <w:pPr>
        <w:spacing w:before="100" w:beforeAutospacing="1" w:after="100" w:afterAutospacing="1" w:line="240" w:lineRule="auto"/>
        <w:ind w:left="720"/>
        <w:rPr>
          <w:rFonts w:cs="Times New Roman"/>
        </w:rPr>
      </w:pPr>
    </w:p>
    <w:p w14:paraId="2F546319" w14:textId="77777777" w:rsidR="00B24B56" w:rsidRPr="00FD482C" w:rsidRDefault="00B24B56">
      <w:pPr>
        <w:numPr>
          <w:ilvl w:val="0"/>
          <w:numId w:val="18"/>
        </w:numPr>
        <w:tabs>
          <w:tab w:val="clear" w:pos="720"/>
        </w:tabs>
        <w:spacing w:before="100" w:beforeAutospacing="1" w:after="100" w:afterAutospacing="1" w:line="240" w:lineRule="auto"/>
        <w:ind w:left="360"/>
        <w:rPr>
          <w:rFonts w:cs="Times New Roman"/>
        </w:rPr>
      </w:pPr>
      <w:r w:rsidRPr="00FD482C">
        <w:rPr>
          <w:rFonts w:cs="Times New Roman"/>
        </w:rPr>
        <w:t>Are there any obvious sources of error? What might explain the variability in the standard deviation?</w:t>
      </w:r>
    </w:p>
    <w:p w14:paraId="536A9132" w14:textId="77777777" w:rsidR="00B24B56" w:rsidRPr="00FD482C" w:rsidRDefault="00B24B56" w:rsidP="00B24B56">
      <w:pPr>
        <w:spacing w:before="100" w:beforeAutospacing="1" w:after="100" w:afterAutospacing="1" w:line="240" w:lineRule="auto"/>
        <w:ind w:left="720"/>
        <w:rPr>
          <w:rFonts w:cs="Times New Roman"/>
          <w:b/>
          <w:bCs/>
        </w:rPr>
      </w:pPr>
    </w:p>
    <w:p w14:paraId="3A510BB6" w14:textId="77777777" w:rsidR="00B24B56" w:rsidRPr="00FD482C" w:rsidRDefault="00B24B56" w:rsidP="00B24B56">
      <w:pPr>
        <w:spacing w:before="100" w:beforeAutospacing="1" w:after="100" w:afterAutospacing="1" w:line="240" w:lineRule="auto"/>
        <w:ind w:left="720"/>
        <w:rPr>
          <w:rFonts w:cs="Times New Roman"/>
          <w:b/>
          <w:bCs/>
        </w:rPr>
      </w:pPr>
    </w:p>
    <w:p w14:paraId="523B0D7F" w14:textId="77777777" w:rsidR="00B24B56" w:rsidRPr="00FD482C" w:rsidRDefault="00B24B56" w:rsidP="00B24B56">
      <w:pPr>
        <w:spacing w:before="100" w:beforeAutospacing="1" w:after="100" w:afterAutospacing="1" w:line="240" w:lineRule="auto"/>
        <w:ind w:left="720"/>
        <w:rPr>
          <w:rFonts w:cs="Times New Roman"/>
        </w:rPr>
      </w:pPr>
    </w:p>
    <w:p w14:paraId="3E81ACCF" w14:textId="77777777" w:rsidR="00B24B56" w:rsidRPr="00FD482C" w:rsidRDefault="00B24B56">
      <w:pPr>
        <w:numPr>
          <w:ilvl w:val="0"/>
          <w:numId w:val="18"/>
        </w:numPr>
        <w:tabs>
          <w:tab w:val="clear" w:pos="720"/>
        </w:tabs>
        <w:spacing w:before="100" w:beforeAutospacing="1" w:after="100" w:afterAutospacing="1" w:line="240" w:lineRule="auto"/>
        <w:ind w:left="360"/>
        <w:rPr>
          <w:rFonts w:cs="Times New Roman"/>
        </w:rPr>
      </w:pPr>
      <w:r w:rsidRPr="00FD482C">
        <w:rPr>
          <w:rFonts w:cs="Times New Roman"/>
        </w:rPr>
        <w:t>How does the instructor’s mean and standard deviation compare to the other datasets? What do those numbers imply?</w:t>
      </w:r>
    </w:p>
    <w:p w14:paraId="0FCF5BB7" w14:textId="77777777" w:rsidR="00B24B56" w:rsidRPr="00FD482C" w:rsidRDefault="00B24B56" w:rsidP="00B24B56">
      <w:pPr>
        <w:spacing w:before="100" w:beforeAutospacing="1" w:after="100" w:afterAutospacing="1" w:line="240" w:lineRule="auto"/>
        <w:rPr>
          <w:rFonts w:cs="Times New Roman"/>
          <w:b/>
          <w:bCs/>
        </w:rPr>
      </w:pPr>
    </w:p>
    <w:p w14:paraId="20FE3F25" w14:textId="77777777" w:rsidR="00B24B56" w:rsidRPr="00FD482C" w:rsidRDefault="00B24B56" w:rsidP="00B24B56">
      <w:pPr>
        <w:spacing w:before="100" w:beforeAutospacing="1" w:after="100" w:afterAutospacing="1" w:line="240" w:lineRule="auto"/>
        <w:rPr>
          <w:rFonts w:cs="Times New Roman"/>
          <w:b/>
          <w:bCs/>
        </w:rPr>
      </w:pPr>
    </w:p>
    <w:p w14:paraId="54C922BE" w14:textId="77777777" w:rsidR="00B24B56" w:rsidRPr="00FD482C" w:rsidRDefault="00B24B56" w:rsidP="00B24B56">
      <w:pPr>
        <w:spacing w:before="100" w:beforeAutospacing="1" w:after="100" w:afterAutospacing="1" w:line="240" w:lineRule="auto"/>
        <w:ind w:left="720"/>
        <w:rPr>
          <w:rFonts w:cs="Times New Roman"/>
        </w:rPr>
      </w:pPr>
    </w:p>
    <w:p w14:paraId="4346A49F" w14:textId="77777777" w:rsidR="00B24B56" w:rsidRPr="00FD482C" w:rsidRDefault="00B24B56">
      <w:pPr>
        <w:numPr>
          <w:ilvl w:val="0"/>
          <w:numId w:val="18"/>
        </w:numPr>
        <w:tabs>
          <w:tab w:val="clear" w:pos="720"/>
        </w:tabs>
        <w:spacing w:before="100" w:beforeAutospacing="1" w:after="100" w:afterAutospacing="1" w:line="240" w:lineRule="auto"/>
        <w:ind w:left="360"/>
        <w:rPr>
          <w:rFonts w:cs="Times New Roman"/>
        </w:rPr>
      </w:pPr>
      <w:r w:rsidRPr="00FD482C">
        <w:rPr>
          <w:rFonts w:cs="Times New Roman"/>
        </w:rPr>
        <w:t xml:space="preserve">While the actual mass of cream in regular Oreos is unknown, a 95% confidence interval of the mass can be calculated. </w:t>
      </w:r>
    </w:p>
    <w:p w14:paraId="08263A30" w14:textId="77777777" w:rsidR="00B24B56" w:rsidRPr="00FD482C" w:rsidRDefault="00B24B56">
      <w:pPr>
        <w:numPr>
          <w:ilvl w:val="1"/>
          <w:numId w:val="18"/>
        </w:numPr>
        <w:tabs>
          <w:tab w:val="clear" w:pos="1440"/>
        </w:tabs>
        <w:spacing w:before="100" w:beforeAutospacing="1" w:after="100" w:afterAutospacing="1" w:line="240" w:lineRule="auto"/>
        <w:ind w:left="720"/>
        <w:rPr>
          <w:rFonts w:cs="Times New Roman"/>
        </w:rPr>
      </w:pPr>
      <w:r w:rsidRPr="00FD482C">
        <w:rPr>
          <w:rFonts w:cs="Times New Roman"/>
        </w:rPr>
        <w:t xml:space="preserve">Based on the instructor’s data, calculate the 95% confidence interval of Oreo cream mass. </w:t>
      </w:r>
    </w:p>
    <w:p w14:paraId="3D92EF6C" w14:textId="77777777" w:rsidR="00B24B56" w:rsidRPr="00FD482C" w:rsidRDefault="00B24B56" w:rsidP="00B24B56">
      <w:pPr>
        <w:spacing w:before="100" w:beforeAutospacing="1" w:after="100" w:afterAutospacing="1" w:line="240" w:lineRule="auto"/>
        <w:rPr>
          <w:rFonts w:cs="Times New Roman"/>
        </w:rPr>
      </w:pPr>
    </w:p>
    <w:p w14:paraId="48F7CD9D" w14:textId="77777777" w:rsidR="00B24B56" w:rsidRPr="00FD482C" w:rsidRDefault="00B24B56" w:rsidP="00B24B56">
      <w:pPr>
        <w:spacing w:before="100" w:beforeAutospacing="1" w:after="100" w:afterAutospacing="1" w:line="240" w:lineRule="auto"/>
        <w:rPr>
          <w:rFonts w:cs="Times New Roman"/>
        </w:rPr>
      </w:pPr>
    </w:p>
    <w:p w14:paraId="6597CF88" w14:textId="77777777" w:rsidR="00B24B56" w:rsidRPr="00FD482C" w:rsidRDefault="00B24B56" w:rsidP="00B24B56">
      <w:pPr>
        <w:spacing w:before="100" w:beforeAutospacing="1" w:after="100" w:afterAutospacing="1" w:line="240" w:lineRule="auto"/>
        <w:rPr>
          <w:rFonts w:cs="Times New Roman"/>
        </w:rPr>
      </w:pPr>
    </w:p>
    <w:p w14:paraId="0C0189E6" w14:textId="77777777" w:rsidR="00B24B56" w:rsidRPr="00FD482C" w:rsidRDefault="00B24B56" w:rsidP="00B24B56">
      <w:pPr>
        <w:spacing w:before="100" w:beforeAutospacing="1" w:after="100" w:afterAutospacing="1" w:line="240" w:lineRule="auto"/>
        <w:rPr>
          <w:rFonts w:cs="Times New Roman"/>
        </w:rPr>
      </w:pPr>
    </w:p>
    <w:p w14:paraId="3213E8D7" w14:textId="77777777" w:rsidR="00B24B56" w:rsidRPr="00FD482C" w:rsidRDefault="00B24B56">
      <w:pPr>
        <w:numPr>
          <w:ilvl w:val="1"/>
          <w:numId w:val="18"/>
        </w:numPr>
        <w:tabs>
          <w:tab w:val="clear" w:pos="1440"/>
        </w:tabs>
        <w:spacing w:before="100" w:beforeAutospacing="1" w:after="100" w:afterAutospacing="1" w:line="240" w:lineRule="auto"/>
        <w:ind w:left="720"/>
        <w:rPr>
          <w:rFonts w:cs="Times New Roman"/>
        </w:rPr>
      </w:pPr>
      <w:r w:rsidRPr="00FD482C">
        <w:rPr>
          <w:rFonts w:cs="Times New Roman"/>
        </w:rPr>
        <w:t>What does a 95% confidence interval represent? W</w:t>
      </w:r>
      <w:r w:rsidRPr="00FD482C">
        <w:rPr>
          <w:rFonts w:eastAsiaTheme="minorEastAsia" w:cs="Times New Roman"/>
        </w:rPr>
        <w:t>hat does the other 5% represent?</w:t>
      </w:r>
    </w:p>
    <w:p w14:paraId="40D840FE" w14:textId="77777777" w:rsidR="00B24B56" w:rsidRPr="00FD482C" w:rsidRDefault="00B24B56" w:rsidP="00B24B56">
      <w:pPr>
        <w:rPr>
          <w:rStyle w:val="Strong"/>
          <w:rFonts w:eastAsiaTheme="majorEastAsia" w:cs="Times New Roman"/>
        </w:rPr>
      </w:pPr>
      <w:r w:rsidRPr="00FD482C">
        <w:rPr>
          <w:rStyle w:val="Strong"/>
          <w:rFonts w:eastAsiaTheme="majorEastAsia" w:cs="Times New Roman"/>
        </w:rPr>
        <w:br w:type="page"/>
      </w:r>
    </w:p>
    <w:p w14:paraId="434235A7" w14:textId="77777777" w:rsidR="00B24B56" w:rsidRPr="00FD482C" w:rsidRDefault="00B24B56" w:rsidP="00FD482C">
      <w:pPr>
        <w:pStyle w:val="Heading2"/>
      </w:pPr>
      <w:r w:rsidRPr="00FD482C">
        <w:rPr>
          <w:rStyle w:val="Strong"/>
          <w:b/>
          <w:bCs w:val="0"/>
        </w:rPr>
        <w:lastRenderedPageBreak/>
        <w:t>Evaluating the Students’ Data</w:t>
      </w:r>
    </w:p>
    <w:p w14:paraId="5E11184A" w14:textId="77777777" w:rsidR="00B24B56" w:rsidRPr="00FD482C" w:rsidRDefault="00B24B56">
      <w:pPr>
        <w:numPr>
          <w:ilvl w:val="0"/>
          <w:numId w:val="18"/>
        </w:numPr>
        <w:tabs>
          <w:tab w:val="clear" w:pos="720"/>
        </w:tabs>
        <w:spacing w:before="100" w:beforeAutospacing="1" w:after="100" w:afterAutospacing="1" w:line="240" w:lineRule="auto"/>
        <w:ind w:left="360"/>
        <w:rPr>
          <w:rFonts w:cs="Times New Roman"/>
        </w:rPr>
      </w:pPr>
      <w:r w:rsidRPr="00FD482C">
        <w:rPr>
          <w:rFonts w:cs="Times New Roman"/>
        </w:rPr>
        <w:t>Review the data collected by student 1. Are there any obvious sources of error? What might explain the variability in the standard deviation? Compared to the instructor?</w:t>
      </w:r>
    </w:p>
    <w:p w14:paraId="50DDB9CE" w14:textId="77777777" w:rsidR="00B24B56" w:rsidRPr="00FD482C" w:rsidRDefault="00B24B56" w:rsidP="00B24B56">
      <w:pPr>
        <w:spacing w:before="100" w:beforeAutospacing="1" w:after="100" w:afterAutospacing="1" w:line="240" w:lineRule="auto"/>
        <w:rPr>
          <w:rFonts w:cs="Times New Roman"/>
        </w:rPr>
      </w:pPr>
    </w:p>
    <w:p w14:paraId="652DF564" w14:textId="77777777" w:rsidR="00B24B56" w:rsidRPr="00FD482C" w:rsidRDefault="00B24B56" w:rsidP="00B24B56">
      <w:pPr>
        <w:spacing w:before="100" w:beforeAutospacing="1" w:after="100" w:afterAutospacing="1" w:line="240" w:lineRule="auto"/>
        <w:rPr>
          <w:rFonts w:cs="Times New Roman"/>
        </w:rPr>
      </w:pPr>
    </w:p>
    <w:p w14:paraId="2F2BEA33" w14:textId="77777777" w:rsidR="00B24B56" w:rsidRPr="00FD482C" w:rsidRDefault="00B24B56" w:rsidP="00B24B56">
      <w:pPr>
        <w:spacing w:before="100" w:beforeAutospacing="1" w:after="100" w:afterAutospacing="1" w:line="240" w:lineRule="auto"/>
        <w:rPr>
          <w:rFonts w:cs="Times New Roman"/>
        </w:rPr>
      </w:pPr>
    </w:p>
    <w:p w14:paraId="42C47D72" w14:textId="77777777" w:rsidR="00B24B56" w:rsidRPr="00FD482C" w:rsidRDefault="00B24B56">
      <w:pPr>
        <w:numPr>
          <w:ilvl w:val="0"/>
          <w:numId w:val="18"/>
        </w:numPr>
        <w:tabs>
          <w:tab w:val="clear" w:pos="720"/>
        </w:tabs>
        <w:spacing w:before="100" w:beforeAutospacing="1" w:after="100" w:afterAutospacing="1" w:line="240" w:lineRule="auto"/>
        <w:ind w:left="360"/>
        <w:rPr>
          <w:rFonts w:cs="Times New Roman"/>
        </w:rPr>
      </w:pPr>
      <w:r w:rsidRPr="00FD482C">
        <w:rPr>
          <w:rFonts w:cs="Times New Roman"/>
        </w:rPr>
        <w:t xml:space="preserve">Review the data collected by student 2. How does their mean and standard deviation compare to the instructor’s data? Are there any obvious sources of error? </w:t>
      </w:r>
    </w:p>
    <w:p w14:paraId="070D4CDE" w14:textId="77777777" w:rsidR="00B24B56" w:rsidRPr="00FD482C" w:rsidRDefault="00B24B56" w:rsidP="00B24B56">
      <w:pPr>
        <w:spacing w:before="100" w:beforeAutospacing="1" w:after="100" w:afterAutospacing="1" w:line="240" w:lineRule="auto"/>
        <w:ind w:left="360"/>
        <w:rPr>
          <w:rFonts w:eastAsia="Times New Roman" w:cs="Times New Roman"/>
          <w:b/>
          <w:bCs/>
          <w:i/>
          <w:iCs/>
        </w:rPr>
      </w:pPr>
    </w:p>
    <w:p w14:paraId="244A9AF2" w14:textId="77777777" w:rsidR="00B24B56" w:rsidRPr="00FD482C" w:rsidRDefault="00B24B56" w:rsidP="00B24B56">
      <w:pPr>
        <w:spacing w:before="100" w:beforeAutospacing="1" w:after="100" w:afterAutospacing="1" w:line="240" w:lineRule="auto"/>
        <w:ind w:left="360"/>
        <w:rPr>
          <w:rFonts w:eastAsia="Times New Roman" w:cs="Times New Roman"/>
          <w:b/>
          <w:bCs/>
          <w:i/>
          <w:iCs/>
        </w:rPr>
      </w:pPr>
    </w:p>
    <w:p w14:paraId="5D26F587" w14:textId="77777777" w:rsidR="00B24B56" w:rsidRPr="00FD482C" w:rsidRDefault="00B24B56" w:rsidP="00B24B56">
      <w:pPr>
        <w:spacing w:before="100" w:beforeAutospacing="1" w:after="100" w:afterAutospacing="1" w:line="240" w:lineRule="auto"/>
        <w:ind w:left="360"/>
        <w:rPr>
          <w:rFonts w:cs="Times New Roman"/>
          <w:b/>
          <w:bCs/>
        </w:rPr>
      </w:pPr>
    </w:p>
    <w:p w14:paraId="3AA61E0D" w14:textId="77777777" w:rsidR="00B24B56" w:rsidRPr="00FD482C" w:rsidRDefault="00B24B56">
      <w:pPr>
        <w:numPr>
          <w:ilvl w:val="0"/>
          <w:numId w:val="18"/>
        </w:numPr>
        <w:tabs>
          <w:tab w:val="clear" w:pos="720"/>
        </w:tabs>
        <w:spacing w:before="100" w:beforeAutospacing="1" w:after="100" w:afterAutospacing="1" w:line="240" w:lineRule="auto"/>
        <w:ind w:left="360"/>
        <w:rPr>
          <w:rFonts w:cs="Times New Roman"/>
        </w:rPr>
      </w:pPr>
      <w:r w:rsidRPr="00FD482C">
        <w:rPr>
          <w:rFonts w:cs="Times New Roman"/>
        </w:rPr>
        <w:t xml:space="preserve">Review the data collected by student 3. How does their mean and standard deviation compare to the instructor’s data? Are there any obvious sources of error? </w:t>
      </w:r>
    </w:p>
    <w:p w14:paraId="11DBA2AE" w14:textId="77777777" w:rsidR="00B24B56" w:rsidRPr="00FD482C" w:rsidRDefault="00B24B56" w:rsidP="00B24B56">
      <w:pPr>
        <w:spacing w:before="100" w:beforeAutospacing="1" w:after="100" w:afterAutospacing="1" w:line="240" w:lineRule="auto"/>
        <w:ind w:left="360"/>
        <w:rPr>
          <w:rFonts w:cs="Times New Roman"/>
        </w:rPr>
      </w:pPr>
    </w:p>
    <w:p w14:paraId="31FCAB67" w14:textId="77777777" w:rsidR="00B24B56" w:rsidRPr="00FD482C" w:rsidRDefault="00B24B56" w:rsidP="00B24B56">
      <w:pPr>
        <w:spacing w:before="100" w:beforeAutospacing="1" w:after="100" w:afterAutospacing="1" w:line="240" w:lineRule="auto"/>
        <w:ind w:left="360"/>
        <w:rPr>
          <w:rFonts w:cs="Times New Roman"/>
        </w:rPr>
      </w:pPr>
    </w:p>
    <w:p w14:paraId="45485F1E" w14:textId="77777777" w:rsidR="00B24B56" w:rsidRPr="00FD482C" w:rsidRDefault="00B24B56" w:rsidP="00B24B56">
      <w:pPr>
        <w:spacing w:before="100" w:beforeAutospacing="1" w:after="100" w:afterAutospacing="1" w:line="240" w:lineRule="auto"/>
        <w:ind w:left="360"/>
        <w:rPr>
          <w:rFonts w:cs="Times New Roman"/>
        </w:rPr>
      </w:pPr>
    </w:p>
    <w:p w14:paraId="0475CD6E" w14:textId="77777777" w:rsidR="00B24B56" w:rsidRPr="00FD482C" w:rsidRDefault="00B24B56">
      <w:pPr>
        <w:numPr>
          <w:ilvl w:val="0"/>
          <w:numId w:val="18"/>
        </w:numPr>
        <w:tabs>
          <w:tab w:val="clear" w:pos="720"/>
        </w:tabs>
        <w:spacing w:before="100" w:beforeAutospacing="1" w:after="100" w:afterAutospacing="1" w:line="240" w:lineRule="auto"/>
        <w:ind w:left="360"/>
        <w:rPr>
          <w:rFonts w:cs="Times New Roman"/>
        </w:rPr>
      </w:pPr>
      <w:r w:rsidRPr="00FD482C">
        <w:rPr>
          <w:rFonts w:cs="Times New Roman"/>
        </w:rPr>
        <w:t xml:space="preserve">Review the data collected by student 4. How does their mean and standard deviation compare to the instructor’s data? Are there any obvious sources of error? </w:t>
      </w:r>
    </w:p>
    <w:p w14:paraId="3656AC09" w14:textId="77777777" w:rsidR="00B24B56" w:rsidRPr="00FD482C" w:rsidRDefault="00B24B56" w:rsidP="00B24B56">
      <w:pPr>
        <w:spacing w:before="100" w:beforeAutospacing="1" w:after="100" w:afterAutospacing="1" w:line="240" w:lineRule="auto"/>
        <w:ind w:left="360"/>
        <w:rPr>
          <w:rFonts w:cs="Times New Roman"/>
        </w:rPr>
      </w:pPr>
    </w:p>
    <w:p w14:paraId="36129C27" w14:textId="77777777" w:rsidR="00B24B56" w:rsidRPr="00FD482C" w:rsidRDefault="00B24B56" w:rsidP="00B24B56">
      <w:pPr>
        <w:spacing w:before="100" w:beforeAutospacing="1" w:after="100" w:afterAutospacing="1" w:line="240" w:lineRule="auto"/>
        <w:ind w:left="360"/>
        <w:rPr>
          <w:rFonts w:cs="Times New Roman"/>
        </w:rPr>
      </w:pPr>
    </w:p>
    <w:p w14:paraId="02FD5791" w14:textId="77777777" w:rsidR="00B24B56" w:rsidRPr="00FD482C" w:rsidRDefault="00B24B56" w:rsidP="00B24B56">
      <w:pPr>
        <w:spacing w:before="100" w:beforeAutospacing="1" w:after="100" w:afterAutospacing="1" w:line="240" w:lineRule="auto"/>
        <w:ind w:left="360"/>
        <w:rPr>
          <w:rFonts w:cs="Times New Roman"/>
        </w:rPr>
      </w:pPr>
    </w:p>
    <w:p w14:paraId="4C150F85" w14:textId="77777777" w:rsidR="00B24B56" w:rsidRPr="00FD482C" w:rsidRDefault="00B24B56">
      <w:pPr>
        <w:pStyle w:val="ListParagraph"/>
        <w:numPr>
          <w:ilvl w:val="0"/>
          <w:numId w:val="18"/>
        </w:numPr>
        <w:tabs>
          <w:tab w:val="clear" w:pos="720"/>
        </w:tabs>
        <w:spacing w:before="100" w:beforeAutospacing="1" w:after="100" w:afterAutospacing="1" w:line="240" w:lineRule="auto"/>
        <w:ind w:left="360"/>
        <w:rPr>
          <w:rFonts w:cs="Times New Roman"/>
        </w:rPr>
      </w:pPr>
      <w:r w:rsidRPr="00FD482C">
        <w:rPr>
          <w:rFonts w:cs="Times New Roman"/>
        </w:rPr>
        <w:t xml:space="preserve">Upon reviewing student 4’s notebook pages, the instructor finds that </w:t>
      </w:r>
      <w:r w:rsidRPr="00FD482C">
        <w:rPr>
          <w:rFonts w:eastAsia="Times New Roman" w:cs="Times New Roman"/>
        </w:rPr>
        <w:t>2.0281 g entry was a typo that was supposed to be 3.0281 g. Based on student 4’s documentation, the instructor can fix this blunder. The instructor predicts a similar data entry error occurred with student 3’s 4.3764 g data point given that no other data point is 4 grams or more. However, student 3 only collected data digitally. What should the instructor do?</w:t>
      </w:r>
    </w:p>
    <w:p w14:paraId="4E94C734" w14:textId="77777777" w:rsidR="00B24B56" w:rsidRDefault="00B24B56" w:rsidP="00B24B56">
      <w:pPr>
        <w:pStyle w:val="NormalWeb"/>
        <w:rPr>
          <w:rStyle w:val="Strong"/>
          <w:rFonts w:eastAsiaTheme="majorEastAsia"/>
          <w:sz w:val="22"/>
          <w:szCs w:val="22"/>
          <w:u w:val="single"/>
        </w:rPr>
      </w:pPr>
    </w:p>
    <w:p w14:paraId="3CAAFAE5" w14:textId="77777777" w:rsidR="00B24B56" w:rsidRDefault="00B24B56" w:rsidP="00B24B56">
      <w:pPr>
        <w:rPr>
          <w:rStyle w:val="Strong"/>
          <w:rFonts w:eastAsiaTheme="majorEastAsia" w:cs="Times New Roman"/>
          <w:u w:val="single"/>
        </w:rPr>
      </w:pPr>
      <w:r>
        <w:rPr>
          <w:rStyle w:val="Strong"/>
          <w:rFonts w:eastAsiaTheme="majorEastAsia"/>
          <w:u w:val="single"/>
        </w:rPr>
        <w:br w:type="page"/>
      </w:r>
    </w:p>
    <w:p w14:paraId="0667F757" w14:textId="77777777" w:rsidR="00B24B56" w:rsidRPr="00FD482C" w:rsidRDefault="00B24B56" w:rsidP="00FD482C">
      <w:pPr>
        <w:pStyle w:val="Heading2"/>
        <w:rPr>
          <w:rStyle w:val="Strong"/>
          <w:b/>
          <w:bCs w:val="0"/>
        </w:rPr>
      </w:pPr>
      <w:r w:rsidRPr="00FD482C">
        <w:rPr>
          <w:rStyle w:val="Strong"/>
          <w:b/>
          <w:bCs w:val="0"/>
        </w:rPr>
        <w:lastRenderedPageBreak/>
        <w:t>Statistical Analysis to Remove Data Points and Compare Data Sets</w:t>
      </w:r>
    </w:p>
    <w:p w14:paraId="5D887768" w14:textId="77777777" w:rsidR="00B24B56" w:rsidRPr="00F03E70" w:rsidRDefault="00B24B56">
      <w:pPr>
        <w:pStyle w:val="ListParagraph"/>
        <w:numPr>
          <w:ilvl w:val="0"/>
          <w:numId w:val="18"/>
        </w:numPr>
        <w:tabs>
          <w:tab w:val="clear" w:pos="720"/>
        </w:tabs>
        <w:ind w:left="360"/>
        <w:rPr>
          <w:rFonts w:cs="Times New Roman"/>
        </w:rPr>
      </w:pPr>
      <w:bookmarkStart w:id="23" w:name="_Hlk202276191"/>
      <w:r>
        <w:rPr>
          <w:rFonts w:cs="Times New Roman"/>
        </w:rPr>
        <w:t xml:space="preserve">Calculate if any </w:t>
      </w:r>
      <w:r w:rsidRPr="00F03E70">
        <w:rPr>
          <w:rFonts w:cs="Times New Roman"/>
        </w:rPr>
        <w:t>data</w:t>
      </w:r>
      <w:r>
        <w:rPr>
          <w:rFonts w:cs="Times New Roman"/>
        </w:rPr>
        <w:t xml:space="preserve"> points can</w:t>
      </w:r>
      <w:r w:rsidRPr="00F03E70">
        <w:rPr>
          <w:rFonts w:cs="Times New Roman"/>
        </w:rPr>
        <w:t xml:space="preserve"> be excluded from student 2’s data set</w:t>
      </w:r>
      <w:r>
        <w:rPr>
          <w:rFonts w:cs="Times New Roman"/>
        </w:rPr>
        <w:t>.</w:t>
      </w:r>
    </w:p>
    <w:bookmarkEnd w:id="23"/>
    <w:p w14:paraId="5759B077" w14:textId="77777777" w:rsidR="00B24B56" w:rsidRPr="00F03E70" w:rsidRDefault="00B24B56" w:rsidP="00B24B56">
      <w:pPr>
        <w:pStyle w:val="ListParagraph"/>
        <w:rPr>
          <w:rFonts w:cs="Times New Roman"/>
        </w:rPr>
      </w:pPr>
    </w:p>
    <w:p w14:paraId="26D39D59" w14:textId="77777777" w:rsidR="00B24B56" w:rsidRDefault="00B24B56" w:rsidP="00B24B56">
      <w:pPr>
        <w:pStyle w:val="ListParagraph"/>
        <w:rPr>
          <w:rFonts w:cs="Times New Roman"/>
          <w:b/>
          <w:bCs/>
          <w:i/>
          <w:iCs/>
        </w:rPr>
      </w:pPr>
    </w:p>
    <w:p w14:paraId="1F482A30" w14:textId="77777777" w:rsidR="00B24B56" w:rsidRPr="00E34D46" w:rsidRDefault="00B24B56" w:rsidP="00B24B56">
      <w:pPr>
        <w:pStyle w:val="ListParagraph"/>
        <w:rPr>
          <w:rFonts w:cs="Times New Roman"/>
          <w:b/>
          <w:bCs/>
          <w:i/>
          <w:iCs/>
        </w:rPr>
      </w:pPr>
    </w:p>
    <w:p w14:paraId="2E873886" w14:textId="77777777" w:rsidR="00B24B56" w:rsidRPr="00F03E70" w:rsidRDefault="00B24B56" w:rsidP="00B24B56">
      <w:pPr>
        <w:pStyle w:val="ListParagraph"/>
        <w:rPr>
          <w:rFonts w:cs="Times New Roman"/>
        </w:rPr>
      </w:pPr>
    </w:p>
    <w:p w14:paraId="1490324B" w14:textId="77777777" w:rsidR="00B24B56" w:rsidRPr="00F03E70" w:rsidRDefault="00B24B56" w:rsidP="00B24B56">
      <w:pPr>
        <w:pStyle w:val="ListParagraph"/>
        <w:rPr>
          <w:rFonts w:cs="Times New Roman"/>
        </w:rPr>
      </w:pPr>
    </w:p>
    <w:p w14:paraId="7AE610E7" w14:textId="77777777" w:rsidR="00B24B56" w:rsidRPr="00F03E70" w:rsidRDefault="00B24B56" w:rsidP="00B24B56">
      <w:pPr>
        <w:pStyle w:val="ListParagraph"/>
        <w:rPr>
          <w:rFonts w:cs="Times New Roman"/>
        </w:rPr>
      </w:pPr>
    </w:p>
    <w:p w14:paraId="67236DD2" w14:textId="77777777" w:rsidR="00B24B56" w:rsidRPr="00F03E70" w:rsidRDefault="00B24B56" w:rsidP="00B24B56">
      <w:pPr>
        <w:pStyle w:val="ListParagraph"/>
        <w:rPr>
          <w:rFonts w:cs="Times New Roman"/>
        </w:rPr>
      </w:pPr>
    </w:p>
    <w:p w14:paraId="5538ED86" w14:textId="77777777" w:rsidR="00B24B56" w:rsidRPr="00F03E70" w:rsidRDefault="00B24B56" w:rsidP="00B24B56">
      <w:pPr>
        <w:pStyle w:val="ListParagraph"/>
        <w:rPr>
          <w:rFonts w:cs="Times New Roman"/>
        </w:rPr>
      </w:pPr>
    </w:p>
    <w:p w14:paraId="03FD1E87" w14:textId="77777777" w:rsidR="00B24B56" w:rsidRDefault="00B24B56" w:rsidP="00B24B56">
      <w:pPr>
        <w:pStyle w:val="ListParagraph"/>
        <w:rPr>
          <w:rFonts w:cs="Times New Roman"/>
        </w:rPr>
      </w:pPr>
    </w:p>
    <w:p w14:paraId="2088C34A" w14:textId="77777777" w:rsidR="00B24B56" w:rsidRDefault="00B24B56" w:rsidP="00B24B56">
      <w:pPr>
        <w:pStyle w:val="ListParagraph"/>
        <w:rPr>
          <w:rFonts w:cs="Times New Roman"/>
        </w:rPr>
      </w:pPr>
    </w:p>
    <w:p w14:paraId="39B8A1BC" w14:textId="77777777" w:rsidR="00B24B56" w:rsidRDefault="00B24B56" w:rsidP="00B24B56">
      <w:pPr>
        <w:pStyle w:val="ListParagraph"/>
        <w:rPr>
          <w:rFonts w:cs="Times New Roman"/>
        </w:rPr>
      </w:pPr>
    </w:p>
    <w:p w14:paraId="7B217772" w14:textId="77777777" w:rsidR="00B24B56" w:rsidRDefault="00B24B56" w:rsidP="00B24B56">
      <w:pPr>
        <w:pStyle w:val="ListParagraph"/>
        <w:rPr>
          <w:rFonts w:cs="Times New Roman"/>
        </w:rPr>
      </w:pPr>
    </w:p>
    <w:p w14:paraId="4DF03B90" w14:textId="77777777" w:rsidR="00B24B56" w:rsidRDefault="00B24B56" w:rsidP="00B24B56">
      <w:pPr>
        <w:pStyle w:val="ListParagraph"/>
        <w:rPr>
          <w:rFonts w:cs="Times New Roman"/>
        </w:rPr>
      </w:pPr>
    </w:p>
    <w:p w14:paraId="1429D390" w14:textId="77777777" w:rsidR="00B24B56" w:rsidRDefault="00B24B56" w:rsidP="00B24B56">
      <w:pPr>
        <w:pStyle w:val="ListParagraph"/>
        <w:rPr>
          <w:rFonts w:cs="Times New Roman"/>
        </w:rPr>
      </w:pPr>
    </w:p>
    <w:p w14:paraId="23A60365" w14:textId="77777777" w:rsidR="00B24B56" w:rsidRPr="00F03E70" w:rsidRDefault="00B24B56" w:rsidP="00B24B56">
      <w:pPr>
        <w:pStyle w:val="ListParagraph"/>
        <w:rPr>
          <w:rFonts w:cs="Times New Roman"/>
        </w:rPr>
      </w:pPr>
    </w:p>
    <w:p w14:paraId="32DD097E" w14:textId="77777777" w:rsidR="00B24B56" w:rsidRPr="00F03E70" w:rsidRDefault="00B24B56" w:rsidP="00B24B56">
      <w:pPr>
        <w:pStyle w:val="ListParagraph"/>
        <w:rPr>
          <w:rFonts w:cs="Times New Roman"/>
        </w:rPr>
      </w:pPr>
    </w:p>
    <w:p w14:paraId="64C1EB68" w14:textId="77777777" w:rsidR="00B24B56" w:rsidRPr="00F03E70" w:rsidRDefault="00B24B56" w:rsidP="00B24B56">
      <w:pPr>
        <w:pStyle w:val="ListParagraph"/>
        <w:rPr>
          <w:rFonts w:cs="Times New Roman"/>
        </w:rPr>
      </w:pPr>
    </w:p>
    <w:p w14:paraId="7E70DD4D" w14:textId="77777777" w:rsidR="00B24B56" w:rsidRPr="00F03E70" w:rsidRDefault="00B24B56" w:rsidP="00B24B56">
      <w:pPr>
        <w:pStyle w:val="ListParagraph"/>
        <w:rPr>
          <w:rFonts w:cs="Times New Roman"/>
        </w:rPr>
      </w:pPr>
    </w:p>
    <w:p w14:paraId="4AE6E216" w14:textId="77777777" w:rsidR="00B24B56" w:rsidRPr="00F03E70" w:rsidRDefault="00B24B56">
      <w:pPr>
        <w:pStyle w:val="ListParagraph"/>
        <w:numPr>
          <w:ilvl w:val="0"/>
          <w:numId w:val="18"/>
        </w:numPr>
        <w:tabs>
          <w:tab w:val="clear" w:pos="720"/>
        </w:tabs>
        <w:ind w:left="360"/>
        <w:rPr>
          <w:rFonts w:cs="Times New Roman"/>
        </w:rPr>
      </w:pPr>
      <w:r>
        <w:rPr>
          <w:rFonts w:cs="Times New Roman"/>
        </w:rPr>
        <w:t xml:space="preserve">Calculate if any </w:t>
      </w:r>
      <w:r w:rsidRPr="00F03E70">
        <w:rPr>
          <w:rFonts w:cs="Times New Roman"/>
        </w:rPr>
        <w:t>data</w:t>
      </w:r>
      <w:r>
        <w:rPr>
          <w:rFonts w:cs="Times New Roman"/>
        </w:rPr>
        <w:t xml:space="preserve"> points can</w:t>
      </w:r>
      <w:r w:rsidRPr="00F03E70">
        <w:rPr>
          <w:rFonts w:cs="Times New Roman"/>
        </w:rPr>
        <w:t xml:space="preserve"> be excluded from student </w:t>
      </w:r>
      <w:r>
        <w:rPr>
          <w:rFonts w:cs="Times New Roman"/>
        </w:rPr>
        <w:t>3</w:t>
      </w:r>
      <w:r w:rsidRPr="00F03E70">
        <w:rPr>
          <w:rFonts w:cs="Times New Roman"/>
        </w:rPr>
        <w:t>’s data set</w:t>
      </w:r>
      <w:r>
        <w:rPr>
          <w:rFonts w:cs="Times New Roman"/>
        </w:rPr>
        <w:t>.</w:t>
      </w:r>
    </w:p>
    <w:p w14:paraId="167C3D70" w14:textId="77777777" w:rsidR="00B24B56" w:rsidRDefault="00B24B56" w:rsidP="00B24B56">
      <w:pPr>
        <w:pStyle w:val="ListParagraph"/>
        <w:rPr>
          <w:rFonts w:cs="Times New Roman"/>
          <w:b/>
          <w:bCs/>
          <w:i/>
          <w:iCs/>
        </w:rPr>
      </w:pPr>
    </w:p>
    <w:p w14:paraId="374DA431" w14:textId="77777777" w:rsidR="00B24B56" w:rsidRDefault="00B24B56" w:rsidP="00B24B56">
      <w:pPr>
        <w:rPr>
          <w:rFonts w:cs="Times New Roman"/>
        </w:rPr>
      </w:pPr>
      <w:r>
        <w:rPr>
          <w:rFonts w:cs="Times New Roman"/>
        </w:rPr>
        <w:br w:type="page"/>
      </w:r>
    </w:p>
    <w:p w14:paraId="38A0AF9D" w14:textId="77777777" w:rsidR="00B24B56" w:rsidRDefault="00B24B56">
      <w:pPr>
        <w:pStyle w:val="ListParagraph"/>
        <w:numPr>
          <w:ilvl w:val="0"/>
          <w:numId w:val="18"/>
        </w:numPr>
        <w:tabs>
          <w:tab w:val="clear" w:pos="720"/>
        </w:tabs>
        <w:ind w:left="360"/>
        <w:rPr>
          <w:rFonts w:cs="Times New Roman"/>
        </w:rPr>
      </w:pPr>
      <w:r w:rsidRPr="00F03E70">
        <w:rPr>
          <w:rFonts w:cs="Times New Roman"/>
        </w:rPr>
        <w:lastRenderedPageBreak/>
        <w:t>Are the mean masses for the instructor and student 1 significantly different at 95% confidence?</w:t>
      </w:r>
      <w:r>
        <w:rPr>
          <w:rFonts w:cs="Times New Roman"/>
        </w:rPr>
        <w:t xml:space="preserve"> </w:t>
      </w:r>
      <w:bookmarkStart w:id="24" w:name="_Hlk202273804"/>
      <w:r>
        <w:rPr>
          <w:rFonts w:cs="Times New Roman"/>
          <w:i/>
          <w:iCs/>
        </w:rPr>
        <w:t>Hint: Use an F-test first to determine which t-test should be used.</w:t>
      </w:r>
    </w:p>
    <w:bookmarkEnd w:id="24"/>
    <w:p w14:paraId="077DDC47" w14:textId="77777777" w:rsidR="00B24B56" w:rsidRDefault="00B24B56" w:rsidP="00B24B56">
      <w:pPr>
        <w:pStyle w:val="ListParagraph"/>
        <w:ind w:left="360"/>
        <w:rPr>
          <w:rFonts w:cs="Times New Roman"/>
        </w:rPr>
      </w:pPr>
    </w:p>
    <w:p w14:paraId="027832CA" w14:textId="77777777" w:rsidR="00B24B56" w:rsidRDefault="00B24B56" w:rsidP="00B24B56">
      <w:pPr>
        <w:pStyle w:val="ListParagraph"/>
        <w:ind w:left="360"/>
        <w:rPr>
          <w:rFonts w:cs="Times New Roman"/>
        </w:rPr>
      </w:pPr>
    </w:p>
    <w:p w14:paraId="58411C30" w14:textId="77777777" w:rsidR="00B24B56" w:rsidRDefault="00B24B56" w:rsidP="00B24B56">
      <w:pPr>
        <w:pStyle w:val="ListParagraph"/>
        <w:ind w:left="360"/>
        <w:rPr>
          <w:rFonts w:cs="Times New Roman"/>
        </w:rPr>
      </w:pPr>
    </w:p>
    <w:p w14:paraId="54E34F1B" w14:textId="77777777" w:rsidR="00B24B56" w:rsidRDefault="00B24B56" w:rsidP="00B24B56">
      <w:pPr>
        <w:pStyle w:val="ListParagraph"/>
        <w:ind w:left="360"/>
        <w:rPr>
          <w:rFonts w:cs="Times New Roman"/>
        </w:rPr>
      </w:pPr>
    </w:p>
    <w:p w14:paraId="2F5E9E58" w14:textId="77777777" w:rsidR="00B24B56" w:rsidRDefault="00B24B56" w:rsidP="00B24B56">
      <w:pPr>
        <w:pStyle w:val="ListParagraph"/>
        <w:ind w:left="360"/>
        <w:rPr>
          <w:rFonts w:cs="Times New Roman"/>
        </w:rPr>
      </w:pPr>
    </w:p>
    <w:p w14:paraId="5BED6025" w14:textId="77777777" w:rsidR="00B24B56" w:rsidRDefault="00B24B56" w:rsidP="00B24B56">
      <w:pPr>
        <w:pStyle w:val="ListParagraph"/>
        <w:ind w:left="360"/>
        <w:rPr>
          <w:rFonts w:cs="Times New Roman"/>
        </w:rPr>
      </w:pPr>
    </w:p>
    <w:p w14:paraId="3C8E64E7" w14:textId="77777777" w:rsidR="00B24B56" w:rsidRDefault="00B24B56" w:rsidP="00B24B56">
      <w:pPr>
        <w:pStyle w:val="ListParagraph"/>
        <w:ind w:left="360"/>
        <w:rPr>
          <w:rFonts w:cs="Times New Roman"/>
        </w:rPr>
      </w:pPr>
    </w:p>
    <w:p w14:paraId="3DC1B641" w14:textId="77777777" w:rsidR="00B24B56" w:rsidRDefault="00B24B56" w:rsidP="00B24B56">
      <w:pPr>
        <w:pStyle w:val="ListParagraph"/>
        <w:ind w:left="360"/>
        <w:rPr>
          <w:rFonts w:cs="Times New Roman"/>
        </w:rPr>
      </w:pPr>
    </w:p>
    <w:p w14:paraId="4B79A844" w14:textId="77777777" w:rsidR="00B24B56" w:rsidRDefault="00B24B56" w:rsidP="00B24B56">
      <w:pPr>
        <w:pStyle w:val="ListParagraph"/>
        <w:ind w:left="360"/>
        <w:rPr>
          <w:rFonts w:cs="Times New Roman"/>
        </w:rPr>
      </w:pPr>
    </w:p>
    <w:p w14:paraId="15390B94" w14:textId="77777777" w:rsidR="00B24B56" w:rsidRDefault="00B24B56" w:rsidP="00B24B56">
      <w:pPr>
        <w:pStyle w:val="ListParagraph"/>
        <w:ind w:left="360"/>
        <w:rPr>
          <w:rFonts w:cs="Times New Roman"/>
        </w:rPr>
      </w:pPr>
    </w:p>
    <w:p w14:paraId="487DDC32" w14:textId="77777777" w:rsidR="00B24B56" w:rsidRDefault="00B24B56" w:rsidP="00B24B56">
      <w:pPr>
        <w:pStyle w:val="ListParagraph"/>
        <w:ind w:left="360"/>
        <w:rPr>
          <w:rFonts w:cs="Times New Roman"/>
        </w:rPr>
      </w:pPr>
    </w:p>
    <w:p w14:paraId="1F75432E" w14:textId="77777777" w:rsidR="00B24B56" w:rsidRDefault="00B24B56" w:rsidP="00B24B56">
      <w:pPr>
        <w:pStyle w:val="ListParagraph"/>
        <w:ind w:left="360"/>
        <w:rPr>
          <w:rFonts w:cs="Times New Roman"/>
        </w:rPr>
      </w:pPr>
    </w:p>
    <w:p w14:paraId="709F0D74" w14:textId="77777777" w:rsidR="00B24B56" w:rsidRDefault="00B24B56" w:rsidP="00B24B56">
      <w:pPr>
        <w:pStyle w:val="ListParagraph"/>
        <w:ind w:left="360"/>
        <w:rPr>
          <w:rFonts w:cs="Times New Roman"/>
        </w:rPr>
      </w:pPr>
    </w:p>
    <w:p w14:paraId="20D421DD" w14:textId="77777777" w:rsidR="00B24B56" w:rsidRDefault="00B24B56" w:rsidP="00B24B56">
      <w:pPr>
        <w:pStyle w:val="ListParagraph"/>
        <w:ind w:left="360"/>
        <w:rPr>
          <w:rFonts w:cs="Times New Roman"/>
        </w:rPr>
      </w:pPr>
    </w:p>
    <w:p w14:paraId="0523E58B" w14:textId="77777777" w:rsidR="00B24B56" w:rsidRDefault="00B24B56" w:rsidP="00B24B56">
      <w:pPr>
        <w:pStyle w:val="ListParagraph"/>
        <w:ind w:left="360"/>
        <w:rPr>
          <w:rFonts w:cs="Times New Roman"/>
        </w:rPr>
      </w:pPr>
    </w:p>
    <w:p w14:paraId="4D29B932" w14:textId="77777777" w:rsidR="00B24B56" w:rsidRDefault="00B24B56" w:rsidP="00B24B56">
      <w:pPr>
        <w:pStyle w:val="ListParagraph"/>
        <w:ind w:left="360"/>
        <w:rPr>
          <w:rFonts w:cs="Times New Roman"/>
        </w:rPr>
      </w:pPr>
    </w:p>
    <w:p w14:paraId="54B299BD" w14:textId="77777777" w:rsidR="00B24B56" w:rsidRDefault="00B24B56" w:rsidP="00B24B56">
      <w:pPr>
        <w:pStyle w:val="ListParagraph"/>
        <w:ind w:left="360"/>
        <w:rPr>
          <w:rFonts w:cs="Times New Roman"/>
        </w:rPr>
      </w:pPr>
    </w:p>
    <w:p w14:paraId="62C0DB0C" w14:textId="77777777" w:rsidR="00B24B56" w:rsidRDefault="00B24B56" w:rsidP="00B24B56">
      <w:pPr>
        <w:pStyle w:val="ListParagraph"/>
        <w:ind w:left="360"/>
        <w:rPr>
          <w:rFonts w:cs="Times New Roman"/>
        </w:rPr>
      </w:pPr>
    </w:p>
    <w:p w14:paraId="1BA05113" w14:textId="77777777" w:rsidR="00B24B56" w:rsidRDefault="00B24B56" w:rsidP="00B24B56">
      <w:pPr>
        <w:pStyle w:val="ListParagraph"/>
        <w:ind w:left="360"/>
        <w:rPr>
          <w:rFonts w:cs="Times New Roman"/>
        </w:rPr>
      </w:pPr>
    </w:p>
    <w:p w14:paraId="70530716" w14:textId="77777777" w:rsidR="00B24B56" w:rsidRDefault="00B24B56" w:rsidP="00B24B56">
      <w:pPr>
        <w:pStyle w:val="ListParagraph"/>
        <w:ind w:left="360"/>
        <w:rPr>
          <w:rFonts w:cs="Times New Roman"/>
        </w:rPr>
      </w:pPr>
    </w:p>
    <w:p w14:paraId="3C43D83E" w14:textId="77777777" w:rsidR="00B24B56" w:rsidRDefault="00B24B56" w:rsidP="00B24B56">
      <w:pPr>
        <w:pStyle w:val="ListParagraph"/>
        <w:ind w:left="360"/>
        <w:rPr>
          <w:rFonts w:cs="Times New Roman"/>
        </w:rPr>
      </w:pPr>
    </w:p>
    <w:p w14:paraId="11CBA91A" w14:textId="77777777" w:rsidR="00B24B56" w:rsidRDefault="00B24B56" w:rsidP="00B24B56">
      <w:pPr>
        <w:pStyle w:val="ListParagraph"/>
        <w:ind w:left="360"/>
        <w:rPr>
          <w:rFonts w:cs="Times New Roman"/>
        </w:rPr>
      </w:pPr>
    </w:p>
    <w:p w14:paraId="4D231779" w14:textId="77777777" w:rsidR="00B24B56" w:rsidRPr="00F03E70" w:rsidRDefault="00B24B56" w:rsidP="00B24B56">
      <w:pPr>
        <w:pStyle w:val="ListParagraph"/>
        <w:ind w:left="360"/>
        <w:rPr>
          <w:rFonts w:cs="Times New Roman"/>
        </w:rPr>
      </w:pPr>
    </w:p>
    <w:p w14:paraId="56484C4E" w14:textId="77777777" w:rsidR="00B24B56" w:rsidRPr="0033376A" w:rsidRDefault="00B24B56">
      <w:pPr>
        <w:pStyle w:val="ListParagraph"/>
        <w:numPr>
          <w:ilvl w:val="0"/>
          <w:numId w:val="18"/>
        </w:numPr>
        <w:tabs>
          <w:tab w:val="clear" w:pos="720"/>
        </w:tabs>
        <w:ind w:left="360"/>
        <w:rPr>
          <w:rFonts w:cs="Times New Roman"/>
        </w:rPr>
      </w:pPr>
      <w:r w:rsidRPr="0033376A">
        <w:rPr>
          <w:rFonts w:cs="Times New Roman"/>
        </w:rPr>
        <w:t>Are the mean masses for the instructor and student 2 significantly different at 95% confidence?</w:t>
      </w:r>
    </w:p>
    <w:p w14:paraId="2EA433E3" w14:textId="77777777" w:rsidR="00B24B56" w:rsidRPr="0033376A" w:rsidRDefault="00B24B56" w:rsidP="00B24B56">
      <w:pPr>
        <w:spacing w:after="0" w:line="240" w:lineRule="auto"/>
        <w:rPr>
          <w:rFonts w:eastAsia="Times New Roman" w:cs="Times New Roman"/>
          <w:color w:val="000000"/>
        </w:rPr>
        <w:sectPr w:rsidR="00B24B56" w:rsidRPr="0033376A" w:rsidSect="008009B0">
          <w:footerReference w:type="default" r:id="rId117"/>
          <w:type w:val="continuous"/>
          <w:pgSz w:w="12240" w:h="15840"/>
          <w:pgMar w:top="1440" w:right="1440" w:bottom="1440" w:left="1440" w:header="720" w:footer="720" w:gutter="0"/>
          <w:cols w:space="720"/>
          <w:docGrid w:linePitch="360"/>
        </w:sectPr>
      </w:pPr>
    </w:p>
    <w:p w14:paraId="6C67665A" w14:textId="77777777" w:rsidR="00B24B56" w:rsidRPr="008237A6" w:rsidRDefault="00B24B56" w:rsidP="00B24B56">
      <w:pPr>
        <w:rPr>
          <w:rFonts w:cs="Times New Roman"/>
        </w:rPr>
        <w:sectPr w:rsidR="00B24B56" w:rsidRPr="008237A6" w:rsidSect="00B24B56">
          <w:type w:val="continuous"/>
          <w:pgSz w:w="12240" w:h="15840"/>
          <w:pgMar w:top="1440" w:right="1440" w:bottom="1440" w:left="1440" w:header="720" w:footer="720" w:gutter="0"/>
          <w:cols w:num="2" w:space="720"/>
          <w:docGrid w:linePitch="360"/>
        </w:sectPr>
      </w:pPr>
    </w:p>
    <w:p w14:paraId="55CE7132" w14:textId="77777777" w:rsidR="00B24B56" w:rsidRPr="00FD482C" w:rsidRDefault="00B24B56" w:rsidP="00FD482C">
      <w:pPr>
        <w:pStyle w:val="Heading2"/>
        <w:rPr>
          <w:rStyle w:val="Strong"/>
          <w:b/>
          <w:bCs w:val="0"/>
        </w:rPr>
      </w:pPr>
      <w:r w:rsidRPr="00FD482C">
        <w:rPr>
          <w:rStyle w:val="Strong"/>
          <w:b/>
          <w:bCs w:val="0"/>
        </w:rPr>
        <w:lastRenderedPageBreak/>
        <w:t>Optional: Using Microsoft Excel to Compare Data Sets</w:t>
      </w:r>
    </w:p>
    <w:p w14:paraId="6BD97795" w14:textId="77777777" w:rsidR="00B24B56" w:rsidRPr="00FD482C" w:rsidRDefault="00B24B56" w:rsidP="00B24B56">
      <w:pPr>
        <w:rPr>
          <w:rFonts w:cs="Times New Roman"/>
        </w:rPr>
      </w:pPr>
      <w:r w:rsidRPr="00FD482C">
        <w:rPr>
          <w:rFonts w:cs="Times New Roman"/>
        </w:rPr>
        <w:t>Because t-test calculations by hand can be cumbersome, it is useful to know the same calculations can be done in Microsoft Excel.</w:t>
      </w:r>
    </w:p>
    <w:p w14:paraId="10CD88F7" w14:textId="77777777" w:rsidR="00B24B56" w:rsidRDefault="00B24B56">
      <w:pPr>
        <w:pStyle w:val="ListParagraph"/>
        <w:numPr>
          <w:ilvl w:val="0"/>
          <w:numId w:val="22"/>
        </w:numPr>
        <w:rPr>
          <w:rFonts w:cs="Times New Roman"/>
        </w:rPr>
      </w:pPr>
      <w:r>
        <w:rPr>
          <w:rFonts w:cs="Times New Roman"/>
        </w:rPr>
        <w:t>Open Microsoft Excel. All raw data for individual data points needs to be entered in Excel. For sample, below are two data sets with five trials each.</w:t>
      </w:r>
    </w:p>
    <w:p w14:paraId="380C2CB2" w14:textId="77777777" w:rsidR="00B24B56" w:rsidRDefault="00B24B56" w:rsidP="00B24B56">
      <w:pPr>
        <w:pStyle w:val="ListParagraph"/>
        <w:rPr>
          <w:rFonts w:cs="Times New Roman"/>
        </w:rPr>
      </w:pPr>
    </w:p>
    <w:p w14:paraId="461B6EA6" w14:textId="77777777" w:rsidR="00B24B56" w:rsidRPr="00EB33F6" w:rsidRDefault="00B24B56" w:rsidP="00B24B56">
      <w:pPr>
        <w:pStyle w:val="ListParagraph"/>
        <w:rPr>
          <w:rFonts w:cs="Times New Roman"/>
        </w:rPr>
      </w:pPr>
      <w:r>
        <w:rPr>
          <w:noProof/>
        </w:rPr>
        <w:drawing>
          <wp:inline distT="0" distB="0" distL="0" distR="0" wp14:anchorId="4F03C880" wp14:editId="5F2FAD31">
            <wp:extent cx="1581912" cy="1472184"/>
            <wp:effectExtent l="0" t="0" r="0" b="0"/>
            <wp:docPr id="10" name="Picture 10" descr="Screenshot of a spreadsheet table titled “Example Data” comparing two data sets across five trials. The table has columns labeled “Trial,” “Set 1,” and “Set 2.”&#10;&#10;Trial 1: Set 1 = 2.5, Set 2 = 2.6&#10;Trial 2: Set 1 = 2.6, Set 2 = 2.7&#10;Trial 3: Set 1 = 2.5, Set 2 = 2.7&#10;Trial 4: Set 1 = 2.7, Set 2 = 2.8&#10;Trial 5: Set 1 = 2.6, Set 2 = 3.0&#10;&#10;At the bottom, summary statistics are shown:&#10;&#10;Average: Set 1 = 2.580, Set 2 = 2.760&#10;Standard deviation (Stdev): Set 1 = 0.084, Set 2 = 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hot of a spreadsheet table titled “Example Data” comparing two data sets across five trials. The table has columns labeled “Trial,” “Set 1,” and “Set 2.”&#10;&#10;Trial 1: Set 1 = 2.5, Set 2 = 2.6&#10;Trial 2: Set 1 = 2.6, Set 2 = 2.7&#10;Trial 3: Set 1 = 2.5, Set 2 = 2.7&#10;Trial 4: Set 1 = 2.7, Set 2 = 2.8&#10;Trial 5: Set 1 = 2.6, Set 2 = 3.0&#10;&#10;At the bottom, summary statistics are shown:&#10;&#10;Average: Set 1 = 2.580, Set 2 = 2.760&#10;Standard deviation (Stdev): Set 1 = 0.084, Set 2 = 0.152."/>
                    <pic:cNvPicPr/>
                  </pic:nvPicPr>
                  <pic:blipFill rotWithShape="1">
                    <a:blip r:embed="rId118"/>
                    <a:srcRect t="18828" r="94235" b="62059"/>
                    <a:stretch/>
                  </pic:blipFill>
                  <pic:spPr bwMode="auto">
                    <a:xfrm>
                      <a:off x="0" y="0"/>
                      <a:ext cx="1581912" cy="1472184"/>
                    </a:xfrm>
                    <a:prstGeom prst="rect">
                      <a:avLst/>
                    </a:prstGeom>
                    <a:ln>
                      <a:noFill/>
                    </a:ln>
                    <a:extLst>
                      <a:ext uri="{53640926-AAD7-44D8-BBD7-CCE9431645EC}">
                        <a14:shadowObscured xmlns:a14="http://schemas.microsoft.com/office/drawing/2010/main"/>
                      </a:ext>
                    </a:extLst>
                  </pic:spPr>
                </pic:pic>
              </a:graphicData>
            </a:graphic>
          </wp:inline>
        </w:drawing>
      </w:r>
    </w:p>
    <w:p w14:paraId="2570A2CF" w14:textId="77777777" w:rsidR="00B24B56" w:rsidRDefault="00B24B56">
      <w:pPr>
        <w:pStyle w:val="ListParagraph"/>
        <w:numPr>
          <w:ilvl w:val="0"/>
          <w:numId w:val="22"/>
        </w:numPr>
        <w:rPr>
          <w:rFonts w:cs="Times New Roman"/>
        </w:rPr>
      </w:pPr>
      <w:r w:rsidRPr="00EB33F6">
        <w:rPr>
          <w:rFonts w:cs="Times New Roman"/>
        </w:rPr>
        <w:t>Make sure the "Data Analysis" Package installed</w:t>
      </w:r>
      <w:r>
        <w:rPr>
          <w:rFonts w:cs="Times New Roman"/>
        </w:rPr>
        <w:t xml:space="preserve"> to conduct statistical tests</w:t>
      </w:r>
      <w:r w:rsidRPr="00EB33F6">
        <w:rPr>
          <w:rFonts w:cs="Times New Roman"/>
        </w:rPr>
        <w:t xml:space="preserve">. </w:t>
      </w:r>
      <w:r>
        <w:rPr>
          <w:rFonts w:cs="Times New Roman"/>
        </w:rPr>
        <w:t xml:space="preserve">This can be done by opening </w:t>
      </w:r>
      <w:r w:rsidRPr="00EB33F6">
        <w:rPr>
          <w:rFonts w:cs="Times New Roman"/>
        </w:rPr>
        <w:t>File</w:t>
      </w:r>
      <w:r>
        <w:rPr>
          <w:rFonts w:cs="Times New Roman"/>
        </w:rPr>
        <w:t xml:space="preserve"> </w:t>
      </w:r>
      <w:r w:rsidRPr="00EB33F6">
        <w:rPr>
          <w:rFonts w:cs="Times New Roman"/>
        </w:rPr>
        <w:sym w:font="Wingdings" w:char="F0E0"/>
      </w:r>
      <w:r>
        <w:rPr>
          <w:rFonts w:cs="Times New Roman"/>
        </w:rPr>
        <w:t xml:space="preserve"> Opt</w:t>
      </w:r>
      <w:r w:rsidRPr="00EB33F6">
        <w:rPr>
          <w:rFonts w:cs="Times New Roman"/>
        </w:rPr>
        <w:t xml:space="preserve">ions </w:t>
      </w:r>
      <w:r w:rsidRPr="00EB33F6">
        <w:rPr>
          <w:rFonts w:cs="Times New Roman"/>
        </w:rPr>
        <w:sym w:font="Wingdings" w:char="F0E0"/>
      </w:r>
      <w:r w:rsidRPr="00EB33F6">
        <w:rPr>
          <w:rFonts w:cs="Times New Roman"/>
        </w:rPr>
        <w:t xml:space="preserve"> Add-ins. Make sure the Analysis ToolPak is enabled.</w:t>
      </w:r>
    </w:p>
    <w:p w14:paraId="6D22A421" w14:textId="77777777" w:rsidR="00B24B56" w:rsidRDefault="00B24B56">
      <w:pPr>
        <w:pStyle w:val="ListParagraph"/>
        <w:numPr>
          <w:ilvl w:val="0"/>
          <w:numId w:val="22"/>
        </w:numPr>
        <w:rPr>
          <w:rFonts w:cs="Times New Roman"/>
        </w:rPr>
      </w:pPr>
      <w:r>
        <w:rPr>
          <w:rFonts w:cs="Times New Roman"/>
        </w:rPr>
        <w:t xml:space="preserve">Under the </w:t>
      </w:r>
      <w:r w:rsidRPr="00EB33F6">
        <w:rPr>
          <w:rFonts w:cs="Times New Roman"/>
        </w:rPr>
        <w:t>Data tab</w:t>
      </w:r>
      <w:r>
        <w:rPr>
          <w:rFonts w:cs="Times New Roman"/>
        </w:rPr>
        <w:t>, select “Data Analysis”</w:t>
      </w:r>
      <w:r w:rsidRPr="00EB33F6">
        <w:rPr>
          <w:rFonts w:cs="Times New Roman"/>
        </w:rPr>
        <w:t>.</w:t>
      </w:r>
      <w:r>
        <w:rPr>
          <w:rFonts w:cs="Times New Roman"/>
        </w:rPr>
        <w:t xml:space="preserve"> A menu will open with several analysis tools. </w:t>
      </w:r>
      <w:r w:rsidRPr="00EB33F6">
        <w:rPr>
          <w:rFonts w:cs="Times New Roman"/>
        </w:rPr>
        <w:t xml:space="preserve">Select "F-test </w:t>
      </w:r>
      <w:r>
        <w:rPr>
          <w:rFonts w:cs="Times New Roman"/>
        </w:rPr>
        <w:t>Two</w:t>
      </w:r>
      <w:r w:rsidRPr="00EB33F6">
        <w:rPr>
          <w:rFonts w:cs="Times New Roman"/>
        </w:rPr>
        <w:t>-</w:t>
      </w:r>
      <w:r>
        <w:rPr>
          <w:rFonts w:cs="Times New Roman"/>
        </w:rPr>
        <w:t>S</w:t>
      </w:r>
      <w:r w:rsidRPr="00EB33F6">
        <w:rPr>
          <w:rFonts w:cs="Times New Roman"/>
        </w:rPr>
        <w:t xml:space="preserve">ample for </w:t>
      </w:r>
      <w:r>
        <w:rPr>
          <w:rFonts w:cs="Times New Roman"/>
        </w:rPr>
        <w:t>V</w:t>
      </w:r>
      <w:r w:rsidRPr="00EB33F6">
        <w:rPr>
          <w:rFonts w:cs="Times New Roman"/>
        </w:rPr>
        <w:t>ariance</w:t>
      </w:r>
      <w:r>
        <w:rPr>
          <w:rFonts w:cs="Times New Roman"/>
        </w:rPr>
        <w:t>s</w:t>
      </w:r>
      <w:r w:rsidRPr="00EB33F6">
        <w:rPr>
          <w:rFonts w:cs="Times New Roman"/>
        </w:rPr>
        <w:t>". Enter both data sets, making sure the data set with the larger st</w:t>
      </w:r>
      <w:r>
        <w:rPr>
          <w:rFonts w:cs="Times New Roman"/>
        </w:rPr>
        <w:t xml:space="preserve">andard </w:t>
      </w:r>
      <w:r w:rsidRPr="00EB33F6">
        <w:rPr>
          <w:rFonts w:cs="Times New Roman"/>
        </w:rPr>
        <w:t>dev</w:t>
      </w:r>
      <w:r>
        <w:rPr>
          <w:rFonts w:cs="Times New Roman"/>
        </w:rPr>
        <w:t>iation</w:t>
      </w:r>
      <w:r w:rsidRPr="00EB33F6">
        <w:rPr>
          <w:rFonts w:cs="Times New Roman"/>
        </w:rPr>
        <w:t xml:space="preserve"> is put in variable range 1. </w:t>
      </w:r>
      <w:r>
        <w:rPr>
          <w:rFonts w:cs="Times New Roman"/>
        </w:rPr>
        <w:t>An example is shown below:</w:t>
      </w:r>
    </w:p>
    <w:p w14:paraId="64FF8A62" w14:textId="77777777" w:rsidR="00B24B56" w:rsidRDefault="00B24B56" w:rsidP="00B24B56">
      <w:pPr>
        <w:pStyle w:val="ListParagraph"/>
        <w:rPr>
          <w:rFonts w:cs="Times New Roman"/>
        </w:rPr>
      </w:pPr>
      <w:r>
        <w:rPr>
          <w:noProof/>
        </w:rPr>
        <w:drawing>
          <wp:inline distT="0" distB="0" distL="0" distR="0" wp14:anchorId="431410B6" wp14:editId="73D1DCC6">
            <wp:extent cx="4809744" cy="2039112"/>
            <wp:effectExtent l="0" t="0" r="0" b="0"/>
            <wp:docPr id="11" name="Picture 11" descr="Screenshot of an Excel worksheet titled “Example Data” alongside the “F-Test Two-Sample for Variances” dialog box.&#10;&#10;The spreadsheet contains three columns labeled “Trial,” “Set 1,” and “Set 2,” with five trials of numerical data. Summary rows at the bottom show averages (2.580 for Set 1 and 2.760 for Set 2) and standard deviations (0.084 for Set 1 and 0.152 for Set 2).&#10;&#10;The Excel dialog box on the right is configured for an F-test comparing variances. The “Variable 1 Range” field contains $C$3:$C$7, and the “Variable 2 Range” field contains $B$3:$B$7. The alpha value is set to 0.05. Under output options, “Output Range” is selected with the destination cell $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shot of an Excel worksheet titled “Example Data” alongside the “F-Test Two-Sample for Variances” dialog box.&#10;&#10;The spreadsheet contains three columns labeled “Trial,” “Set 1,” and “Set 2,” with five trials of numerical data. Summary rows at the bottom show averages (2.580 for Set 1 and 2.760 for Set 2) and standard deviations (0.084 for Set 1 and 0.152 for Set 2).&#10;&#10;The Excel dialog box on the right is configured for an F-test comparing variances. The “Variable 1 Range” field contains $C$3:$C$7, and the “Variable 2 Range” field contains $B$3:$B$7. The alpha value is set to 0.05. Under output options, “Output Range” is selected with the destination cell $E$1."/>
                    <pic:cNvPicPr/>
                  </pic:nvPicPr>
                  <pic:blipFill rotWithShape="1">
                    <a:blip r:embed="rId119"/>
                    <a:srcRect t="18817" r="82412" b="54654"/>
                    <a:stretch/>
                  </pic:blipFill>
                  <pic:spPr bwMode="auto">
                    <a:xfrm>
                      <a:off x="0" y="0"/>
                      <a:ext cx="4809744" cy="2039112"/>
                    </a:xfrm>
                    <a:prstGeom prst="rect">
                      <a:avLst/>
                    </a:prstGeom>
                    <a:ln>
                      <a:noFill/>
                    </a:ln>
                    <a:extLst>
                      <a:ext uri="{53640926-AAD7-44D8-BBD7-CCE9431645EC}">
                        <a14:shadowObscured xmlns:a14="http://schemas.microsoft.com/office/drawing/2010/main"/>
                      </a:ext>
                    </a:extLst>
                  </pic:spPr>
                </pic:pic>
              </a:graphicData>
            </a:graphic>
          </wp:inline>
        </w:drawing>
      </w:r>
    </w:p>
    <w:p w14:paraId="3A6CD04E" w14:textId="77777777" w:rsidR="00B24B56" w:rsidRDefault="00B24B56">
      <w:pPr>
        <w:pStyle w:val="ListParagraph"/>
        <w:numPr>
          <w:ilvl w:val="0"/>
          <w:numId w:val="22"/>
        </w:numPr>
        <w:rPr>
          <w:rFonts w:cs="Times New Roman"/>
        </w:rPr>
      </w:pPr>
      <w:r w:rsidRPr="00EB33F6">
        <w:rPr>
          <w:rFonts w:cs="Times New Roman"/>
        </w:rPr>
        <w:t>The output will give an F</w:t>
      </w:r>
      <w:r>
        <w:rPr>
          <w:rFonts w:cs="Times New Roman"/>
        </w:rPr>
        <w:t xml:space="preserve"> value, which is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exp</m:t>
            </m:r>
          </m:sub>
        </m:sSub>
      </m:oMath>
      <w:r w:rsidRPr="00EB33F6">
        <w:rPr>
          <w:rFonts w:cs="Times New Roman"/>
        </w:rPr>
        <w:t xml:space="preserve"> and an F Critical </w:t>
      </w:r>
      <w:r>
        <w:rPr>
          <w:rFonts w:cs="Times New Roman"/>
        </w:rPr>
        <w:t xml:space="preserve">value, which is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table</m:t>
            </m:r>
          </m:sub>
        </m:sSub>
      </m:oMath>
      <w:r>
        <w:rPr>
          <w:rFonts w:cs="Times New Roman"/>
        </w:rPr>
        <w:t xml:space="preserve">,. In the example below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exp</m:t>
            </m:r>
          </m:sub>
        </m:sSub>
        <m:r>
          <w:rPr>
            <w:rFonts w:ascii="Cambria Math" w:hAnsi="Cambria Math" w:cs="Times New Roman"/>
          </w:rPr>
          <m:t>=</m:t>
        </m:r>
        <m:r>
          <m:rPr>
            <m:sty m:val="p"/>
          </m:rPr>
          <w:rPr>
            <w:rFonts w:ascii="Cambria Math" w:hAnsi="Cambria Math" w:cs="Times New Roman"/>
          </w:rPr>
          <m:t>3.285714</m:t>
        </m:r>
      </m:oMath>
      <w:r>
        <w:rPr>
          <w:rFonts w:cs="Times New Roman"/>
        </w:rPr>
        <w:t xml:space="preserve">, which is less than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table</m:t>
            </m:r>
          </m:sub>
        </m:sSub>
        <m:r>
          <m:rPr>
            <m:sty m:val="p"/>
          </m:rPr>
          <w:rPr>
            <w:rFonts w:ascii="Cambria Math" w:hAnsi="Cambria Math" w:cs="Times New Roman"/>
          </w:rPr>
          <m:t xml:space="preserve">, </m:t>
        </m:r>
        <m:r>
          <w:rPr>
            <w:rFonts w:ascii="Cambria Math" w:hAnsi="Cambria Math" w:cs="Times New Roman"/>
          </w:rPr>
          <m:t>=6.388233</m:t>
        </m:r>
      </m:oMath>
      <w:r>
        <w:rPr>
          <w:rFonts w:cs="Times New Roman"/>
        </w:rPr>
        <w:t xml:space="preserve">. Since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exp</m:t>
            </m:r>
          </m:sub>
        </m:sSub>
        <m:r>
          <w:rPr>
            <w:rFonts w:ascii="Cambria Math" w:hAnsi="Cambria Math" w:cs="Times New Roman"/>
          </w:rPr>
          <m:t>&lt;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table</m:t>
            </m:r>
          </m:sub>
        </m:sSub>
      </m:oMath>
      <w:r>
        <w:rPr>
          <w:rFonts w:cs="Times New Roman"/>
        </w:rPr>
        <w:t>,</w:t>
      </w:r>
      <w:r w:rsidRPr="00EB33F6">
        <w:rPr>
          <w:rFonts w:cs="Times New Roman"/>
        </w:rPr>
        <w:t xml:space="preserve"> the standard deviations are not significantly different</w:t>
      </w:r>
      <w:r>
        <w:rPr>
          <w:rFonts w:cs="Times New Roman"/>
        </w:rPr>
        <w:t xml:space="preserve"> at a 95% confidence level (Alpha: 0.05). </w:t>
      </w:r>
    </w:p>
    <w:p w14:paraId="7B802017" w14:textId="77777777" w:rsidR="00B24B56" w:rsidRDefault="00B24B56" w:rsidP="00B24B56">
      <w:pPr>
        <w:pStyle w:val="ListParagraph"/>
        <w:rPr>
          <w:rFonts w:cs="Times New Roman"/>
        </w:rPr>
      </w:pPr>
      <w:r>
        <w:rPr>
          <w:noProof/>
        </w:rPr>
        <w:drawing>
          <wp:inline distT="0" distB="0" distL="0" distR="0" wp14:anchorId="550F7CC8" wp14:editId="4E32F160">
            <wp:extent cx="3621024" cy="1664208"/>
            <wp:effectExtent l="0" t="0" r="0" b="0"/>
            <wp:docPr id="3" name="Picture 3" descr="Screenshot of an Excel worksheet showing sample data and the results of an “F-Test Two-Sample for Variances.”&#10;On the left, a table titled “Example Data” lists five trials with values for “Set 1” and “Set 2.” Summary rows show:&#10;&#10;Average: Set 1 = 2.580, Set 2 = 2.760&#10;Standard deviation: Set 1 = 0.084, Set 2 = 0.152&#10;On the right, the F-test results table displays statistical output for comparing the variances of the two sets:&#10;Mean: Variable 1 = 2.76, Variable 2 = 2.58&#10;Variance: Variable 1 = 0.023, Variable 2 = 0.007&#10;Observations: 5 for each variable&#10;Degrees of freedom (df): 4 for each variable&#10;F statistic: 3.285714&#10;P(F≤f) one-tail: 0.137926&#10;F Critical one-tail: 6.388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reenshot of an Excel worksheet showing sample data and the results of an “F-Test Two-Sample for Variances.”&#10;On the left, a table titled “Example Data” lists five trials with values for “Set 1” and “Set 2.” Summary rows show:&#10;&#10;Average: Set 1 = 2.580, Set 2 = 2.760&#10;Standard deviation: Set 1 = 0.084, Set 2 = 0.152&#10;On the right, the F-test results table displays statistical output for comparing the variances of the two sets:&#10;Mean: Variable 1 = 2.76, Variable 2 = 2.58&#10;Variance: Variable 1 = 0.023, Variable 2 = 0.007&#10;Observations: 5 for each variable&#10;Degrees of freedom (df): 4 for each variable&#10;F statistic: 3.285714&#10;P(F≤f) one-tail: 0.137926&#10;F Critical one-tail: 6.388233."/>
                    <pic:cNvPicPr/>
                  </pic:nvPicPr>
                  <pic:blipFill rotWithShape="1">
                    <a:blip r:embed="rId120"/>
                    <a:srcRect t="18792" r="86870" b="59777"/>
                    <a:stretch/>
                  </pic:blipFill>
                  <pic:spPr bwMode="auto">
                    <a:xfrm>
                      <a:off x="0" y="0"/>
                      <a:ext cx="3621024" cy="1664208"/>
                    </a:xfrm>
                    <a:prstGeom prst="rect">
                      <a:avLst/>
                    </a:prstGeom>
                    <a:ln>
                      <a:noFill/>
                    </a:ln>
                    <a:extLst>
                      <a:ext uri="{53640926-AAD7-44D8-BBD7-CCE9431645EC}">
                        <a14:shadowObscured xmlns:a14="http://schemas.microsoft.com/office/drawing/2010/main"/>
                      </a:ext>
                    </a:extLst>
                  </pic:spPr>
                </pic:pic>
              </a:graphicData>
            </a:graphic>
          </wp:inline>
        </w:drawing>
      </w:r>
    </w:p>
    <w:p w14:paraId="7D5C17CD" w14:textId="77777777" w:rsidR="00B24B56" w:rsidRDefault="00B24B56" w:rsidP="00B24B56">
      <w:pPr>
        <w:pStyle w:val="ListParagraph"/>
        <w:rPr>
          <w:rFonts w:cs="Times New Roman"/>
        </w:rPr>
      </w:pPr>
    </w:p>
    <w:p w14:paraId="510A00A4" w14:textId="77777777" w:rsidR="00B24B56" w:rsidRDefault="00B24B56">
      <w:pPr>
        <w:pStyle w:val="ListParagraph"/>
        <w:numPr>
          <w:ilvl w:val="0"/>
          <w:numId w:val="22"/>
        </w:numPr>
        <w:rPr>
          <w:rFonts w:cs="Times New Roman"/>
        </w:rPr>
      </w:pPr>
      <w:r>
        <w:rPr>
          <w:rFonts w:cs="Times New Roman"/>
        </w:rPr>
        <w:lastRenderedPageBreak/>
        <w:t xml:space="preserve">Since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exp</m:t>
            </m:r>
          </m:sub>
        </m:sSub>
        <m:r>
          <w:rPr>
            <w:rFonts w:ascii="Cambria Math" w:hAnsi="Cambria Math" w:cs="Times New Roman"/>
          </w:rPr>
          <m:t>&lt;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table</m:t>
            </m:r>
          </m:sub>
        </m:sSub>
      </m:oMath>
      <w:r>
        <w:rPr>
          <w:rFonts w:cs="Times New Roman"/>
        </w:rPr>
        <w:t>,</w:t>
      </w:r>
      <w:r w:rsidRPr="00EB33F6">
        <w:rPr>
          <w:rFonts w:cs="Times New Roman"/>
        </w:rPr>
        <w:t xml:space="preserve"> the standard deviations are not significantly different</w:t>
      </w:r>
      <w:r>
        <w:rPr>
          <w:rFonts w:cs="Times New Roman"/>
        </w:rPr>
        <w:t xml:space="preserve">. Use </w:t>
      </w:r>
      <w:r w:rsidRPr="00EB33F6">
        <w:rPr>
          <w:rFonts w:cs="Times New Roman"/>
        </w:rPr>
        <w:t>the "t-test: Two sample assuming equal variance" under Data Analysis</w:t>
      </w:r>
      <w:r>
        <w:rPr>
          <w:rFonts w:cs="Times New Roman"/>
        </w:rPr>
        <w:t xml:space="preserve"> to compare the means.</w:t>
      </w:r>
      <w:r w:rsidRPr="00EB33F6">
        <w:rPr>
          <w:rFonts w:cs="Times New Roman"/>
        </w:rPr>
        <w:t xml:space="preserve"> If the standard deviations are significantly different, use the "t-test: Two sample assuming unequal variance". Use the data set with the larger mean for variable range 1. </w:t>
      </w:r>
      <w:r>
        <w:rPr>
          <w:rFonts w:cs="Times New Roman"/>
        </w:rPr>
        <w:t>An alpha (or p value) of 0.05 represents a 95% confidence level. This can be changed if a different confidence level is desired. For example, if the t-test was conducted at a 90% confidence level, change alpha to be 0.10. An example input for the t-test is shown below.</w:t>
      </w:r>
    </w:p>
    <w:p w14:paraId="07C78672" w14:textId="77777777" w:rsidR="00B24B56" w:rsidRDefault="00B24B56" w:rsidP="00B24B56">
      <w:pPr>
        <w:pStyle w:val="ListParagraph"/>
        <w:rPr>
          <w:rFonts w:cs="Times New Roman"/>
        </w:rPr>
      </w:pPr>
      <w:r>
        <w:rPr>
          <w:noProof/>
        </w:rPr>
        <w:drawing>
          <wp:inline distT="0" distB="0" distL="0" distR="0" wp14:anchorId="1362DF39" wp14:editId="531A3E09">
            <wp:extent cx="4857292" cy="2223770"/>
            <wp:effectExtent l="0" t="0" r="635" b="5080"/>
            <wp:docPr id="4" name="Picture 4" descr="Screenshot of a Microsoft Excel worksheet demonstrating a two-sample t-test. The spreadsheet contains example data for five trials with values in “Set 1” and “Set 2.” Summary statistics below show averages of 2.580 and 2.760 and standard deviations of 0.084 and 0.152 for the two sets, respectively. An Excel “t-Test: Two-Sample Assuming Equal Variances” dialog box is open over the worksheet. The dialog shows Variable 1 Range set to $C$3:$C$7, Variable 2 Range set to $B$3:$B$7, a significance level (Alpha) of 0.05, and the output configured to begin at cell $I$1. Buttons for OK, Cancel, and Help appear on the right side of the dialo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shot of a Microsoft Excel worksheet demonstrating a two-sample t-test. The spreadsheet contains example data for five trials with values in “Set 1” and “Set 2.” Summary statistics below show averages of 2.580 and 2.760 and standard deviations of 0.084 and 0.152 for the two sets, respectively. An Excel “t-Test: Two-Sample Assuming Equal Variances” dialog box is open over the worksheet. The dialog shows Variable 1 Range set to $C$3:$C$7, Variable 2 Range set to $B$3:$B$7, a significance level (Alpha) of 0.05, and the output configured to begin at cell $I$1. Buttons for OK, Cancel, and Help appear on the right side of the dialog box."/>
                    <pic:cNvPicPr/>
                  </pic:nvPicPr>
                  <pic:blipFill rotWithShape="1">
                    <a:blip r:embed="rId121"/>
                    <a:srcRect l="-1" t="18523" r="82354" b="52772"/>
                    <a:stretch/>
                  </pic:blipFill>
                  <pic:spPr bwMode="auto">
                    <a:xfrm>
                      <a:off x="0" y="0"/>
                      <a:ext cx="4858406" cy="2224280"/>
                    </a:xfrm>
                    <a:prstGeom prst="rect">
                      <a:avLst/>
                    </a:prstGeom>
                    <a:ln>
                      <a:noFill/>
                    </a:ln>
                    <a:extLst>
                      <a:ext uri="{53640926-AAD7-44D8-BBD7-CCE9431645EC}">
                        <a14:shadowObscured xmlns:a14="http://schemas.microsoft.com/office/drawing/2010/main"/>
                      </a:ext>
                    </a:extLst>
                  </pic:spPr>
                </pic:pic>
              </a:graphicData>
            </a:graphic>
          </wp:inline>
        </w:drawing>
      </w:r>
    </w:p>
    <w:p w14:paraId="0C7D885A" w14:textId="77777777" w:rsidR="00B24B56" w:rsidRPr="00E50FC8" w:rsidRDefault="00B24B56">
      <w:pPr>
        <w:pStyle w:val="ListParagraph"/>
        <w:numPr>
          <w:ilvl w:val="0"/>
          <w:numId w:val="22"/>
        </w:numPr>
        <w:rPr>
          <w:rFonts w:cs="Times New Roman"/>
        </w:rPr>
      </w:pPr>
      <w:bookmarkStart w:id="25" w:name="_Hlk231805068"/>
      <w:r w:rsidRPr="00E50FC8">
        <w:rPr>
          <w:rFonts w:cs="Times New Roman"/>
        </w:rPr>
        <w:t xml:space="preserve">The output will give a t Stat value, which is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exp</m:t>
            </m:r>
          </m:sub>
        </m:sSub>
      </m:oMath>
      <w:r w:rsidRPr="00E50FC8">
        <w:rPr>
          <w:rFonts w:cs="Times New Roman"/>
        </w:rPr>
        <w:t xml:space="preserve">, and a t Critical two-tail value, which is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table</m:t>
            </m:r>
          </m:sub>
        </m:sSub>
      </m:oMath>
      <w:r w:rsidRPr="00E50FC8">
        <w:rPr>
          <w:rFonts w:cs="Times New Roman"/>
        </w:rPr>
        <w:t xml:space="preserve">. It can be helpful to highlight the important values from the F-test and t-test output tables. In this example,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exp</m:t>
            </m:r>
          </m:sub>
        </m:sSub>
        <m:r>
          <w:rPr>
            <w:rFonts w:ascii="Cambria Math" w:hAnsi="Cambria Math" w:cs="Times New Roman"/>
          </w:rPr>
          <m:t>=2.32379</m:t>
        </m:r>
      </m:oMath>
      <w:r w:rsidRPr="00E50FC8">
        <w:rPr>
          <w:rFonts w:cs="Times New Roman"/>
        </w:rPr>
        <w:t xml:space="preserve">, which is greater than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table</m:t>
            </m:r>
          </m:sub>
        </m:sSub>
        <m:r>
          <w:rPr>
            <w:rFonts w:ascii="Cambria Math" w:hAnsi="Cambria Math" w:cs="Times New Roman"/>
          </w:rPr>
          <m:t>=2.306004</m:t>
        </m:r>
      </m:oMath>
      <w:r w:rsidRPr="00E50FC8">
        <w:rPr>
          <w:rFonts w:cs="Times New Roman"/>
        </w:rPr>
        <w:t xml:space="preserve">. In this example, the means of set 1 and set 2 are significantly different at the </w:t>
      </w:r>
      <w:r>
        <w:rPr>
          <w:rFonts w:cs="Times New Roman"/>
        </w:rPr>
        <w:t>95% confidence level.</w:t>
      </w:r>
    </w:p>
    <w:bookmarkEnd w:id="25"/>
    <w:p w14:paraId="46E49C5E" w14:textId="77777777" w:rsidR="00B24B56" w:rsidRPr="00E50FC8" w:rsidRDefault="00B24B56" w:rsidP="00B24B56">
      <w:pPr>
        <w:ind w:left="360"/>
        <w:rPr>
          <w:rFonts w:cs="Times New Roman"/>
        </w:rPr>
      </w:pPr>
      <w:r>
        <w:rPr>
          <w:noProof/>
        </w:rPr>
        <w:drawing>
          <wp:inline distT="0" distB="0" distL="0" distR="0" wp14:anchorId="30CABF2E" wp14:editId="6D150E5E">
            <wp:extent cx="6340772" cy="2333549"/>
            <wp:effectExtent l="0" t="0" r="3175" b="0"/>
            <wp:docPr id="12" name="Picture 12" descr="Screenshot of an Excel worksheet displaying sample data alongside the results of two statistical tests: an “F-Test Two-Sample for Variances” and a “t-Test: Two-Sample Assuming Equal Variances.”&#10;&#10;On the left, a table titled “Example Data” contains five trials with values for “Set 1” and “Set 2.” Summary rows show:&#10;&#10;Average: Set 1 = 2.580, Set 2 = 2.760&#10;Standard deviation: Set 1 = 0.084, Set 2 = 0.152&#10;&#10;In the center, the F-test results table compares the variances of the two sets:&#10;&#10;Means: 2.76 and 2.58&#10;Variances: 0.023 and 0.007&#10;Observations: 5 each&#10;Degrees of freedom: 4 each&#10;F statistic: 3.285714 (highlighted)&#10;One-tail p-value: 0.137926&#10;F critical one-tail: 6.388233 (highlighted)&#10;&#10;On the right, the t-test results table shows:&#10;&#10;Means: 2.76 and 2.58&#10;Variances: 0.023 and 0.007&#10;Observations: 5 each&#10;Pooled variance: 0.015&#10;Hypothesized mean difference: 0&#10;Degrees of freedom: 8&#10;t statistic: 2.32379 (highlighted)&#10;One-tail p-value: 0.024315&#10;One-tail critical t: 1.859548&#10;Two-tail p-value: 0.048631&#10;Two-tail critical t: 2.306004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creenshot of an Excel worksheet displaying sample data alongside the results of two statistical tests: an “F-Test Two-Sample for Variances” and a “t-Test: Two-Sample Assuming Equal Variances.”&#10;&#10;On the left, a table titled “Example Data” contains five trials with values for “Set 1” and “Set 2.” Summary rows show:&#10;&#10;Average: Set 1 = 2.580, Set 2 = 2.760&#10;Standard deviation: Set 1 = 0.084, Set 2 = 0.152&#10;&#10;In the center, the F-test results table compares the variances of the two sets:&#10;&#10;Means: 2.76 and 2.58&#10;Variances: 0.023 and 0.007&#10;Observations: 5 each&#10;Degrees of freedom: 4 each&#10;F statistic: 3.285714 (highlighted)&#10;One-tail p-value: 0.137926&#10;F critical one-tail: 6.388233 (highlighted)&#10;&#10;On the right, the t-test results table shows:&#10;&#10;Means: 2.76 and 2.58&#10;Variances: 0.023 and 0.007&#10;Observations: 5 each&#10;Pooled variance: 0.015&#10;Hypothesized mean difference: 0&#10;Degrees of freedom: 8&#10;t statistic: 2.32379 (highlighted)&#10;One-tail p-value: 0.024315&#10;One-tail critical t: 1.859548&#10;Two-tail p-value: 0.048631&#10;Two-tail critical t: 2.306004 (highlighted)."/>
                    <pic:cNvPicPr/>
                  </pic:nvPicPr>
                  <pic:blipFill rotWithShape="1">
                    <a:blip r:embed="rId122"/>
                    <a:srcRect l="1" t="17948" r="77250" b="52279"/>
                    <a:stretch/>
                  </pic:blipFill>
                  <pic:spPr bwMode="auto">
                    <a:xfrm>
                      <a:off x="0" y="0"/>
                      <a:ext cx="6342403" cy="2334149"/>
                    </a:xfrm>
                    <a:prstGeom prst="rect">
                      <a:avLst/>
                    </a:prstGeom>
                    <a:ln>
                      <a:noFill/>
                    </a:ln>
                    <a:extLst>
                      <a:ext uri="{53640926-AAD7-44D8-BBD7-CCE9431645EC}">
                        <a14:shadowObscured xmlns:a14="http://schemas.microsoft.com/office/drawing/2010/main"/>
                      </a:ext>
                    </a:extLst>
                  </pic:spPr>
                </pic:pic>
              </a:graphicData>
            </a:graphic>
          </wp:inline>
        </w:drawing>
      </w:r>
    </w:p>
    <w:p w14:paraId="4B4F9A6A" w14:textId="77777777" w:rsidR="00B24B56" w:rsidRPr="006B027B" w:rsidRDefault="00B24B56">
      <w:pPr>
        <w:pStyle w:val="ListParagraph"/>
        <w:numPr>
          <w:ilvl w:val="0"/>
          <w:numId w:val="18"/>
        </w:numPr>
        <w:tabs>
          <w:tab w:val="clear" w:pos="720"/>
        </w:tabs>
        <w:ind w:left="360"/>
        <w:rPr>
          <w:rFonts w:cs="Times New Roman"/>
        </w:rPr>
      </w:pPr>
      <w:r w:rsidRPr="00E50FC8">
        <w:rPr>
          <w:rFonts w:cs="Times New Roman"/>
        </w:rPr>
        <w:t xml:space="preserve">Using Microsoft Excel, determine if the mean masses for the instructor and student 1 significantly different at </w:t>
      </w:r>
      <w:r>
        <w:rPr>
          <w:rFonts w:cs="Times New Roman"/>
        </w:rPr>
        <w:t xml:space="preserve">a </w:t>
      </w:r>
      <w:r w:rsidRPr="00E50FC8">
        <w:rPr>
          <w:rFonts w:cs="Times New Roman"/>
        </w:rPr>
        <w:t>95% confidence</w:t>
      </w:r>
      <w:r>
        <w:rPr>
          <w:rFonts w:cs="Times New Roman"/>
        </w:rPr>
        <w:t xml:space="preserve"> level</w:t>
      </w:r>
      <w:r w:rsidRPr="00E50FC8">
        <w:rPr>
          <w:rFonts w:cs="Times New Roman"/>
        </w:rPr>
        <w:t>?</w:t>
      </w:r>
      <w:r>
        <w:rPr>
          <w:rFonts w:cs="Times New Roman"/>
        </w:rPr>
        <w:t xml:space="preserve"> Compare your answer calculated in Excel to the one you calculated by hand in question 18.</w:t>
      </w:r>
      <w:r w:rsidRPr="00E50FC8">
        <w:rPr>
          <w:rFonts w:cs="Times New Roman"/>
          <w:i/>
          <w:iCs/>
        </w:rPr>
        <w:t xml:space="preserve"> </w:t>
      </w:r>
    </w:p>
    <w:p w14:paraId="47E3AD4C" w14:textId="77777777" w:rsidR="00B24B56" w:rsidRDefault="00B24B56" w:rsidP="00B24B56">
      <w:pPr>
        <w:pStyle w:val="ListParagraph"/>
        <w:ind w:left="360"/>
        <w:rPr>
          <w:rFonts w:cs="Times New Roman"/>
          <w:i/>
          <w:iCs/>
        </w:rPr>
      </w:pPr>
    </w:p>
    <w:p w14:paraId="047C1FD2" w14:textId="77777777" w:rsidR="00B24B56" w:rsidRPr="00E50FC8" w:rsidRDefault="00B24B56" w:rsidP="00B24B56">
      <w:pPr>
        <w:pStyle w:val="ListParagraph"/>
        <w:ind w:left="360"/>
        <w:rPr>
          <w:rFonts w:cs="Times New Roman"/>
        </w:rPr>
      </w:pPr>
    </w:p>
    <w:p w14:paraId="15A640FE" w14:textId="77777777" w:rsidR="00FD482C" w:rsidRDefault="00B24B56">
      <w:pPr>
        <w:pStyle w:val="ListParagraph"/>
        <w:numPr>
          <w:ilvl w:val="0"/>
          <w:numId w:val="18"/>
        </w:numPr>
        <w:tabs>
          <w:tab w:val="clear" w:pos="720"/>
        </w:tabs>
        <w:ind w:left="360"/>
        <w:rPr>
          <w:rFonts w:cs="Times New Roman"/>
        </w:rPr>
        <w:sectPr w:rsidR="00FD482C">
          <w:footerReference w:type="default" r:id="rId123"/>
          <w:pgSz w:w="12240" w:h="15840"/>
          <w:pgMar w:top="1440" w:right="1440" w:bottom="1440" w:left="1440" w:header="720" w:footer="720" w:gutter="0"/>
          <w:cols w:space="720"/>
          <w:docGrid w:linePitch="360"/>
        </w:sectPr>
      </w:pPr>
      <w:r w:rsidRPr="00E50FC8">
        <w:rPr>
          <w:rFonts w:cs="Times New Roman"/>
        </w:rPr>
        <w:t xml:space="preserve">Using Microsoft Excel, determine if the mean masses for the instructor and student </w:t>
      </w:r>
      <w:r>
        <w:rPr>
          <w:rFonts w:cs="Times New Roman"/>
        </w:rPr>
        <w:t>2</w:t>
      </w:r>
      <w:r w:rsidRPr="00E50FC8">
        <w:rPr>
          <w:rFonts w:cs="Times New Roman"/>
        </w:rPr>
        <w:t xml:space="preserve"> significantly different at </w:t>
      </w:r>
      <w:r>
        <w:rPr>
          <w:rFonts w:cs="Times New Roman"/>
        </w:rPr>
        <w:t xml:space="preserve">a </w:t>
      </w:r>
      <w:r w:rsidRPr="00E50FC8">
        <w:rPr>
          <w:rFonts w:cs="Times New Roman"/>
        </w:rPr>
        <w:t>95% confidence</w:t>
      </w:r>
      <w:r>
        <w:rPr>
          <w:rFonts w:cs="Times New Roman"/>
        </w:rPr>
        <w:t xml:space="preserve"> level</w:t>
      </w:r>
      <w:r w:rsidRPr="00E50FC8">
        <w:rPr>
          <w:rFonts w:cs="Times New Roman"/>
        </w:rPr>
        <w:t>?</w:t>
      </w:r>
      <w:r>
        <w:rPr>
          <w:rFonts w:cs="Times New Roman"/>
        </w:rPr>
        <w:t xml:space="preserve"> Compare your answer calculated in Excel to the one you calculated by hand in question 19.</w:t>
      </w:r>
    </w:p>
    <w:p w14:paraId="143220CD" w14:textId="77777777" w:rsidR="00A310C2" w:rsidRPr="00A310C2" w:rsidRDefault="00A310C2" w:rsidP="00A310C2">
      <w:pPr>
        <w:pStyle w:val="NoSpacing"/>
        <w:rPr>
          <w:rFonts w:cs="Times New Roman"/>
          <w:b/>
          <w:bCs/>
          <w:sz w:val="24"/>
          <w:szCs w:val="24"/>
        </w:rPr>
      </w:pPr>
      <w:bookmarkStart w:id="26" w:name="_Hlk230334107"/>
      <w:r w:rsidRPr="00A310C2">
        <w:rPr>
          <w:rFonts w:cs="Times New Roman"/>
          <w:b/>
          <w:bCs/>
          <w:sz w:val="24"/>
          <w:szCs w:val="24"/>
        </w:rPr>
        <w:lastRenderedPageBreak/>
        <w:t>Active Learning Worksheets for Analytical Chemistry</w:t>
      </w:r>
    </w:p>
    <w:p w14:paraId="48EDBD99" w14:textId="0975C0D2" w:rsidR="00FD482C" w:rsidRPr="001123D6" w:rsidRDefault="00A310C2" w:rsidP="00FD482C">
      <w:pPr>
        <w:pStyle w:val="Heading1"/>
        <w:rPr>
          <w:rFonts w:eastAsia="Times New Roman"/>
        </w:rPr>
      </w:pPr>
      <w:bookmarkStart w:id="27" w:name="_Toc239774035"/>
      <w:r>
        <w:t xml:space="preserve">#6 </w:t>
      </w:r>
      <w:r w:rsidR="00FD482C" w:rsidRPr="001123D6">
        <w:t xml:space="preserve">Analytical Foundations: </w:t>
      </w:r>
      <w:bookmarkStart w:id="28" w:name="_Hlk202362050"/>
      <w:r w:rsidR="00FD482C" w:rsidRPr="001123D6">
        <w:t>Solution Preparation and Error Considerations</w:t>
      </w:r>
      <w:bookmarkEnd w:id="27"/>
      <w:bookmarkEnd w:id="28"/>
      <w:r w:rsidR="00FD482C" w:rsidRPr="001123D6">
        <w:rPr>
          <w:rFonts w:eastAsia="Times New Roman"/>
        </w:rPr>
        <w:t xml:space="preserve"> </w:t>
      </w:r>
    </w:p>
    <w:p w14:paraId="638F7F8E" w14:textId="77777777" w:rsidR="00FD482C" w:rsidRDefault="00FD482C" w:rsidP="00FD482C">
      <w:pPr>
        <w:pStyle w:val="NoSpacing"/>
      </w:pPr>
    </w:p>
    <w:p w14:paraId="131D56C9" w14:textId="77777777" w:rsidR="00FD482C" w:rsidRPr="008D4F8A" w:rsidRDefault="00FD482C" w:rsidP="00FD482C">
      <w:pPr>
        <w:pStyle w:val="Heading2"/>
        <w:rPr>
          <w:rFonts w:eastAsia="Times New Roman"/>
        </w:rPr>
      </w:pPr>
      <w:r w:rsidRPr="008D4F8A">
        <w:rPr>
          <w:rFonts w:eastAsia="Times New Roman"/>
        </w:rPr>
        <w:t xml:space="preserve">Before </w:t>
      </w:r>
      <w:r>
        <w:rPr>
          <w:rFonts w:eastAsia="Times New Roman"/>
        </w:rPr>
        <w:t>You Begin</w:t>
      </w:r>
    </w:p>
    <w:p w14:paraId="67971B95" w14:textId="77777777" w:rsidR="00FD482C" w:rsidRPr="008D4F8A" w:rsidRDefault="00FD482C">
      <w:pPr>
        <w:pStyle w:val="ListParagraph"/>
        <w:numPr>
          <w:ilvl w:val="0"/>
          <w:numId w:val="10"/>
        </w:numPr>
        <w:spacing w:before="100" w:beforeAutospacing="1" w:after="100" w:afterAutospacing="1" w:line="240" w:lineRule="auto"/>
        <w:rPr>
          <w:rFonts w:eastAsia="Times New Roman" w:cs="Times New Roman"/>
        </w:rPr>
      </w:pPr>
      <w:r w:rsidRPr="008D4F8A">
        <w:rPr>
          <w:rFonts w:cs="Times New Roman"/>
        </w:rPr>
        <w:t xml:space="preserve">Read about concentration: </w:t>
      </w:r>
      <w:hyperlink r:id="rId124" w:history="1">
        <w:r w:rsidRPr="008D4F8A">
          <w:rPr>
            <w:rStyle w:val="Hyperlink"/>
            <w:rFonts w:cs="Times New Roman"/>
          </w:rPr>
          <w:t>2.2: Concentration</w:t>
        </w:r>
      </w:hyperlink>
    </w:p>
    <w:p w14:paraId="2B0A16AC" w14:textId="77777777" w:rsidR="00FD482C" w:rsidRPr="008D4F8A" w:rsidRDefault="00FD482C">
      <w:pPr>
        <w:pStyle w:val="ListParagraph"/>
        <w:numPr>
          <w:ilvl w:val="0"/>
          <w:numId w:val="10"/>
        </w:numPr>
        <w:spacing w:before="100" w:beforeAutospacing="1" w:after="100" w:afterAutospacing="1" w:line="240" w:lineRule="auto"/>
        <w:rPr>
          <w:rFonts w:eastAsia="Times New Roman" w:cs="Times New Roman"/>
        </w:rPr>
      </w:pPr>
      <w:r w:rsidRPr="008D4F8A">
        <w:rPr>
          <w:rFonts w:cs="Times New Roman"/>
        </w:rPr>
        <w:t xml:space="preserve">Read about preparing solutions: </w:t>
      </w:r>
      <w:hyperlink r:id="rId125" w:history="1">
        <w:r w:rsidRPr="008D4F8A">
          <w:rPr>
            <w:rStyle w:val="Hyperlink"/>
            <w:rFonts w:cs="Times New Roman"/>
          </w:rPr>
          <w:t>2.5: Preparing Solutions</w:t>
        </w:r>
      </w:hyperlink>
    </w:p>
    <w:p w14:paraId="3D147B68" w14:textId="77777777" w:rsidR="00FD482C" w:rsidRPr="008D4F8A" w:rsidRDefault="00FD482C">
      <w:pPr>
        <w:pStyle w:val="ListParagraph"/>
        <w:numPr>
          <w:ilvl w:val="0"/>
          <w:numId w:val="10"/>
        </w:numPr>
        <w:spacing w:before="100" w:beforeAutospacing="1" w:after="100" w:afterAutospacing="1" w:line="240" w:lineRule="auto"/>
        <w:rPr>
          <w:rFonts w:eastAsia="Times New Roman" w:cs="Times New Roman"/>
        </w:rPr>
      </w:pPr>
      <w:r w:rsidRPr="008D4F8A">
        <w:rPr>
          <w:rFonts w:cs="Times New Roman"/>
        </w:rPr>
        <w:t xml:space="preserve">Read about propagation of error: </w:t>
      </w:r>
      <w:hyperlink r:id="rId126" w:history="1">
        <w:r w:rsidRPr="008D4F8A">
          <w:rPr>
            <w:rStyle w:val="Hyperlink"/>
            <w:rFonts w:cs="Times New Roman"/>
          </w:rPr>
          <w:t>4.3: Propagation of Uncertainty</w:t>
        </w:r>
      </w:hyperlink>
    </w:p>
    <w:p w14:paraId="55CF2417" w14:textId="77777777" w:rsidR="00FD482C" w:rsidRPr="00440A08" w:rsidRDefault="00FD482C" w:rsidP="00FD482C">
      <w:pPr>
        <w:pStyle w:val="Heading2"/>
        <w:rPr>
          <w:rFonts w:eastAsia="Times New Roman"/>
        </w:rPr>
      </w:pPr>
      <w:r>
        <w:rPr>
          <w:rFonts w:eastAsia="Times New Roman"/>
        </w:rPr>
        <w:t>What You Should Already Know</w:t>
      </w:r>
    </w:p>
    <w:p w14:paraId="06A861FF" w14:textId="77777777" w:rsidR="00FD482C" w:rsidRPr="0029737B" w:rsidRDefault="00FD482C">
      <w:pPr>
        <w:pStyle w:val="ListParagraph"/>
        <w:numPr>
          <w:ilvl w:val="0"/>
          <w:numId w:val="10"/>
        </w:numPr>
        <w:spacing w:before="100" w:beforeAutospacing="1" w:after="100" w:afterAutospacing="1" w:line="240" w:lineRule="auto"/>
        <w:rPr>
          <w:rFonts w:eastAsia="Times New Roman" w:cs="Times New Roman"/>
        </w:rPr>
      </w:pPr>
      <w:r w:rsidRPr="0029737B">
        <w:rPr>
          <w:rFonts w:eastAsia="Times New Roman" w:cs="Times New Roman"/>
        </w:rPr>
        <w:t>Molarity, ppm, and mg/mL unit conversions</w:t>
      </w:r>
    </w:p>
    <w:p w14:paraId="04C42CBC" w14:textId="77777777" w:rsidR="00FD482C" w:rsidRPr="0029737B" w:rsidRDefault="00FD482C">
      <w:pPr>
        <w:pStyle w:val="ListParagraph"/>
        <w:numPr>
          <w:ilvl w:val="0"/>
          <w:numId w:val="10"/>
        </w:numPr>
        <w:spacing w:before="100" w:beforeAutospacing="1" w:after="100" w:afterAutospacing="1" w:line="240" w:lineRule="auto"/>
        <w:rPr>
          <w:rFonts w:eastAsia="Times New Roman" w:cs="Times New Roman"/>
        </w:rPr>
      </w:pPr>
      <w:r w:rsidRPr="0029737B">
        <w:rPr>
          <w:rFonts w:eastAsia="Times New Roman" w:cs="Times New Roman"/>
        </w:rPr>
        <w:t>Glassware tolerances and accuracy</w:t>
      </w:r>
    </w:p>
    <w:p w14:paraId="74F4EB81" w14:textId="77777777" w:rsidR="00FD482C" w:rsidRPr="0029737B" w:rsidRDefault="00FD482C">
      <w:pPr>
        <w:pStyle w:val="ListParagraph"/>
        <w:numPr>
          <w:ilvl w:val="0"/>
          <w:numId w:val="10"/>
        </w:numPr>
        <w:spacing w:before="100" w:beforeAutospacing="1" w:after="100" w:afterAutospacing="1" w:line="240" w:lineRule="auto"/>
        <w:rPr>
          <w:rFonts w:eastAsia="Times New Roman" w:cs="Times New Roman"/>
        </w:rPr>
      </w:pPr>
      <w:r w:rsidRPr="0029737B">
        <w:rPr>
          <w:rFonts w:eastAsia="Times New Roman" w:cs="Times New Roman"/>
        </w:rPr>
        <w:t>How to use volumetric pipets and flasks</w:t>
      </w:r>
    </w:p>
    <w:p w14:paraId="72FBB171" w14:textId="77777777" w:rsidR="00FD482C" w:rsidRPr="0029737B" w:rsidRDefault="00FD482C">
      <w:pPr>
        <w:pStyle w:val="ListParagraph"/>
        <w:numPr>
          <w:ilvl w:val="0"/>
          <w:numId w:val="10"/>
        </w:numPr>
        <w:spacing w:before="100" w:beforeAutospacing="1" w:after="100" w:afterAutospacing="1" w:line="240" w:lineRule="auto"/>
        <w:rPr>
          <w:rFonts w:eastAsia="Times New Roman" w:cs="Times New Roman"/>
        </w:rPr>
      </w:pPr>
      <w:r w:rsidRPr="0029737B">
        <w:rPr>
          <w:rFonts w:eastAsia="Times New Roman" w:cs="Times New Roman"/>
        </w:rPr>
        <w:t>Understanding why acids are used to stabilize certain ions</w:t>
      </w:r>
    </w:p>
    <w:p w14:paraId="3CD32660" w14:textId="77777777" w:rsidR="00FD482C" w:rsidRPr="0029737B" w:rsidRDefault="00FD482C">
      <w:pPr>
        <w:pStyle w:val="ListParagraph"/>
        <w:numPr>
          <w:ilvl w:val="0"/>
          <w:numId w:val="10"/>
        </w:numPr>
        <w:spacing w:before="100" w:beforeAutospacing="1" w:after="100" w:afterAutospacing="1" w:line="240" w:lineRule="auto"/>
        <w:rPr>
          <w:rFonts w:eastAsia="Times New Roman" w:cs="Times New Roman"/>
        </w:rPr>
      </w:pPr>
      <w:r w:rsidRPr="0029737B">
        <w:rPr>
          <w:rFonts w:eastAsia="Times New Roman" w:cs="Times New Roman"/>
        </w:rPr>
        <w:t>Safety protocols for handling concentrated acids</w:t>
      </w:r>
    </w:p>
    <w:p w14:paraId="0B740120" w14:textId="77777777" w:rsidR="00FD482C" w:rsidRPr="00440A08" w:rsidRDefault="00FD482C" w:rsidP="00FD482C">
      <w:pPr>
        <w:pStyle w:val="Heading2"/>
        <w:rPr>
          <w:rFonts w:eastAsia="Times New Roman"/>
        </w:rPr>
      </w:pPr>
      <w:r>
        <w:rPr>
          <w:rFonts w:eastAsia="Times New Roman"/>
        </w:rPr>
        <w:t>What You’ll Learn</w:t>
      </w:r>
    </w:p>
    <w:p w14:paraId="7C5BF0B4" w14:textId="77777777" w:rsidR="00FD482C" w:rsidRPr="008D4F8A" w:rsidRDefault="00FD482C">
      <w:pPr>
        <w:pStyle w:val="ListParagraph"/>
        <w:numPr>
          <w:ilvl w:val="0"/>
          <w:numId w:val="10"/>
        </w:numPr>
        <w:spacing w:before="100" w:beforeAutospacing="1" w:after="100" w:afterAutospacing="1" w:line="240" w:lineRule="auto"/>
        <w:rPr>
          <w:rFonts w:eastAsia="Times New Roman" w:cs="Times New Roman"/>
        </w:rPr>
      </w:pPr>
      <w:r w:rsidRPr="008D4F8A">
        <w:rPr>
          <w:rFonts w:eastAsia="Times New Roman" w:cs="Times New Roman"/>
        </w:rPr>
        <w:t>Convert between concentration units: ppm, molarity, and mg/mL</w:t>
      </w:r>
    </w:p>
    <w:p w14:paraId="6E2E1F8D" w14:textId="77777777" w:rsidR="00FD482C" w:rsidRPr="008D4F8A" w:rsidRDefault="00FD482C">
      <w:pPr>
        <w:pStyle w:val="ListParagraph"/>
        <w:numPr>
          <w:ilvl w:val="0"/>
          <w:numId w:val="10"/>
        </w:numPr>
        <w:spacing w:before="100" w:beforeAutospacing="1" w:after="100" w:afterAutospacing="1" w:line="240" w:lineRule="auto"/>
        <w:rPr>
          <w:rFonts w:eastAsia="Times New Roman" w:cs="Times New Roman"/>
        </w:rPr>
      </w:pPr>
      <w:r w:rsidRPr="008D4F8A">
        <w:rPr>
          <w:rFonts w:eastAsia="Times New Roman" w:cs="Times New Roman"/>
        </w:rPr>
        <w:t>Select appropriate glassware to minimize relative error</w:t>
      </w:r>
    </w:p>
    <w:p w14:paraId="7A7D4F4B" w14:textId="77777777" w:rsidR="00FD482C" w:rsidRPr="008D4F8A" w:rsidRDefault="00FD482C">
      <w:pPr>
        <w:pStyle w:val="ListParagraph"/>
        <w:numPr>
          <w:ilvl w:val="0"/>
          <w:numId w:val="10"/>
        </w:numPr>
        <w:spacing w:before="100" w:beforeAutospacing="1" w:after="100" w:afterAutospacing="1" w:line="240" w:lineRule="auto"/>
        <w:rPr>
          <w:rFonts w:eastAsia="Times New Roman" w:cs="Times New Roman"/>
        </w:rPr>
      </w:pPr>
      <w:r w:rsidRPr="008D4F8A">
        <w:rPr>
          <w:rFonts w:eastAsia="Times New Roman" w:cs="Times New Roman"/>
        </w:rPr>
        <w:t>Prepare stock and standard solutions using multiple methods</w:t>
      </w:r>
    </w:p>
    <w:p w14:paraId="3457DFD1" w14:textId="77777777" w:rsidR="00FD482C" w:rsidRPr="008D4F8A" w:rsidRDefault="00FD482C">
      <w:pPr>
        <w:pStyle w:val="ListParagraph"/>
        <w:numPr>
          <w:ilvl w:val="0"/>
          <w:numId w:val="10"/>
        </w:numPr>
        <w:spacing w:before="100" w:beforeAutospacing="1" w:after="100" w:afterAutospacing="1" w:line="240" w:lineRule="auto"/>
        <w:rPr>
          <w:rFonts w:eastAsia="Times New Roman" w:cs="Times New Roman"/>
        </w:rPr>
      </w:pPr>
      <w:r w:rsidRPr="008D4F8A">
        <w:rPr>
          <w:rFonts w:eastAsia="Times New Roman" w:cs="Times New Roman"/>
        </w:rPr>
        <w:t>Propagate error through multi-step dilution procedures</w:t>
      </w:r>
    </w:p>
    <w:p w14:paraId="2A321A3C" w14:textId="77777777" w:rsidR="00FD482C" w:rsidRPr="008D4F8A" w:rsidRDefault="00FD482C">
      <w:pPr>
        <w:pStyle w:val="ListParagraph"/>
        <w:numPr>
          <w:ilvl w:val="0"/>
          <w:numId w:val="10"/>
        </w:numPr>
        <w:spacing w:before="100" w:beforeAutospacing="1" w:after="100" w:afterAutospacing="1" w:line="240" w:lineRule="auto"/>
        <w:rPr>
          <w:rFonts w:eastAsia="Times New Roman" w:cs="Times New Roman"/>
        </w:rPr>
      </w:pPr>
      <w:r w:rsidRPr="008D4F8A">
        <w:rPr>
          <w:rFonts w:eastAsia="Times New Roman" w:cs="Times New Roman"/>
        </w:rPr>
        <w:t>Compare methods by speed, accuracy, waste, and practicality</w:t>
      </w:r>
    </w:p>
    <w:p w14:paraId="5F254A4F" w14:textId="77777777" w:rsidR="00FD482C" w:rsidRPr="00440A08" w:rsidRDefault="00FD482C" w:rsidP="00FD482C">
      <w:pPr>
        <w:pStyle w:val="Heading2"/>
        <w:rPr>
          <w:rFonts w:eastAsia="Times New Roman"/>
        </w:rPr>
      </w:pPr>
      <w:r>
        <w:rPr>
          <w:rFonts w:eastAsia="Times New Roman"/>
        </w:rPr>
        <w:t>What You’ll Practice</w:t>
      </w:r>
    </w:p>
    <w:p w14:paraId="34A0A2B9" w14:textId="77777777" w:rsidR="00FD482C" w:rsidRPr="00097E8B" w:rsidRDefault="00FD482C">
      <w:pPr>
        <w:pStyle w:val="ListParagraph"/>
        <w:numPr>
          <w:ilvl w:val="0"/>
          <w:numId w:val="10"/>
        </w:numPr>
        <w:spacing w:before="100" w:beforeAutospacing="1" w:after="100" w:afterAutospacing="1" w:line="240" w:lineRule="auto"/>
        <w:rPr>
          <w:rFonts w:eastAsia="Times New Roman" w:cs="Times New Roman"/>
        </w:rPr>
      </w:pPr>
      <w:r w:rsidRPr="00097E8B">
        <w:rPr>
          <w:rFonts w:eastAsia="Times New Roman" w:cs="Times New Roman"/>
        </w:rPr>
        <w:t>Interpret procedural trade-offs when designing a solution protocol</w:t>
      </w:r>
    </w:p>
    <w:p w14:paraId="118F6DE0" w14:textId="77777777" w:rsidR="00FD482C" w:rsidRPr="00097E8B" w:rsidRDefault="00FD482C">
      <w:pPr>
        <w:pStyle w:val="ListParagraph"/>
        <w:numPr>
          <w:ilvl w:val="0"/>
          <w:numId w:val="10"/>
        </w:numPr>
        <w:spacing w:before="100" w:beforeAutospacing="1" w:after="100" w:afterAutospacing="1" w:line="240" w:lineRule="auto"/>
        <w:rPr>
          <w:rFonts w:eastAsia="Times New Roman" w:cs="Times New Roman"/>
        </w:rPr>
      </w:pPr>
      <w:r w:rsidRPr="00097E8B">
        <w:rPr>
          <w:rFonts w:eastAsia="Times New Roman" w:cs="Times New Roman"/>
        </w:rPr>
        <w:t>Identify sources of error and strategies for mitigation</w:t>
      </w:r>
    </w:p>
    <w:p w14:paraId="4676D59C" w14:textId="77777777" w:rsidR="00FD482C" w:rsidRPr="00097E8B" w:rsidRDefault="00FD482C">
      <w:pPr>
        <w:pStyle w:val="ListParagraph"/>
        <w:numPr>
          <w:ilvl w:val="0"/>
          <w:numId w:val="10"/>
        </w:numPr>
        <w:spacing w:before="100" w:beforeAutospacing="1" w:after="100" w:afterAutospacing="1" w:line="240" w:lineRule="auto"/>
        <w:rPr>
          <w:rFonts w:eastAsia="Times New Roman" w:cs="Times New Roman"/>
        </w:rPr>
      </w:pPr>
      <w:r w:rsidRPr="00097E8B">
        <w:rPr>
          <w:rFonts w:eastAsia="Times New Roman" w:cs="Times New Roman"/>
        </w:rPr>
        <w:t>Apply green chemistry principles to lab-scale planning</w:t>
      </w:r>
    </w:p>
    <w:p w14:paraId="57ED9418" w14:textId="77777777" w:rsidR="00FD482C" w:rsidRDefault="00FD482C">
      <w:pPr>
        <w:pStyle w:val="ListParagraph"/>
        <w:numPr>
          <w:ilvl w:val="0"/>
          <w:numId w:val="10"/>
        </w:numPr>
        <w:spacing w:before="100" w:beforeAutospacing="1" w:after="100" w:afterAutospacing="1" w:line="240" w:lineRule="auto"/>
        <w:rPr>
          <w:rFonts w:eastAsia="Times New Roman" w:cs="Times New Roman"/>
        </w:rPr>
      </w:pPr>
      <w:r w:rsidRPr="00097E8B">
        <w:rPr>
          <w:rFonts w:eastAsia="Times New Roman" w:cs="Times New Roman"/>
        </w:rPr>
        <w:t>Justify method selection based on analytical context</w:t>
      </w:r>
    </w:p>
    <w:p w14:paraId="50572F10" w14:textId="77777777" w:rsidR="00FD482C" w:rsidRPr="008D6818" w:rsidRDefault="00FD482C" w:rsidP="00FD482C">
      <w:pPr>
        <w:pStyle w:val="Heading2"/>
        <w:rPr>
          <w:b w:val="0"/>
        </w:rPr>
      </w:pPr>
      <w:r w:rsidRPr="00E0590C">
        <w:t>Estimate</w:t>
      </w:r>
      <w:r>
        <w:t>d</w:t>
      </w:r>
      <w:r w:rsidRPr="00E0590C">
        <w:t xml:space="preserve"> Completion Time: </w:t>
      </w:r>
      <w:r>
        <w:rPr>
          <w:b w:val="0"/>
        </w:rPr>
        <w:t>75-90</w:t>
      </w:r>
      <w:r w:rsidRPr="008D6818">
        <w:rPr>
          <w:b w:val="0"/>
        </w:rPr>
        <w:t xml:space="preserve"> minutes</w:t>
      </w:r>
    </w:p>
    <w:p w14:paraId="3BB56A8E" w14:textId="77777777" w:rsidR="00FD482C" w:rsidRPr="00FD482C" w:rsidRDefault="00FD482C" w:rsidP="00FD482C">
      <w:pPr>
        <w:pStyle w:val="NoSpacing"/>
        <w:rPr>
          <w:rFonts w:cs="Times New Roman"/>
        </w:rPr>
      </w:pPr>
    </w:p>
    <w:p w14:paraId="39C59916" w14:textId="77777777" w:rsidR="00FD482C" w:rsidRPr="00FD482C" w:rsidRDefault="00FD482C" w:rsidP="00FD482C">
      <w:pPr>
        <w:pStyle w:val="NoSpacing"/>
        <w:rPr>
          <w:rFonts w:cs="Times New Roman"/>
        </w:rPr>
      </w:pPr>
      <w:r w:rsidRPr="00FD482C">
        <w:rPr>
          <w:rFonts w:cs="Times New Roman"/>
          <w:b/>
          <w:bCs/>
        </w:rPr>
        <w:t>Author:</w:t>
      </w:r>
      <w:r w:rsidRPr="00FD482C">
        <w:rPr>
          <w:rFonts w:cs="Times New Roman"/>
        </w:rPr>
        <w:t xml:space="preserve"> Rebecca L. Sanders</w:t>
      </w:r>
      <w:r w:rsidRPr="00FD482C">
        <w:rPr>
          <w:rFonts w:cs="Times New Roman"/>
        </w:rPr>
        <w:br/>
      </w:r>
      <w:r w:rsidRPr="00FD482C">
        <w:rPr>
          <w:rFonts w:cs="Times New Roman"/>
          <w:i/>
          <w:iCs/>
        </w:rPr>
        <w:t>Active Learning Worksheets for Analytical Chemistry</w:t>
      </w:r>
      <w:r w:rsidRPr="00FD482C">
        <w:rPr>
          <w:rFonts w:cs="Times New Roman"/>
        </w:rPr>
        <w:t>, Version 1.0, 2026</w:t>
      </w:r>
    </w:p>
    <w:p w14:paraId="6C8EB01D" w14:textId="77777777" w:rsidR="00FD482C" w:rsidRDefault="00FD482C" w:rsidP="00FD482C">
      <w:pPr>
        <w:pStyle w:val="NoSpacing"/>
      </w:pPr>
    </w:p>
    <w:p w14:paraId="3907418C" w14:textId="77777777" w:rsidR="00FD482C" w:rsidRPr="004D5431" w:rsidRDefault="00FD482C" w:rsidP="00FD482C">
      <w:pPr>
        <w:pStyle w:val="Heading2"/>
      </w:pPr>
      <w:r w:rsidRPr="004D5431">
        <w:t>Useful Equations</w:t>
      </w:r>
    </w:p>
    <w:p w14:paraId="666A58D2" w14:textId="77777777" w:rsidR="00FD482C" w:rsidRPr="004D5431" w:rsidRDefault="00FD482C" w:rsidP="00FD482C">
      <w:pPr>
        <w:pStyle w:val="NoSpacing"/>
        <w:rPr>
          <w:rFonts w:cs="Times New Roman"/>
          <w:b/>
          <w:bCs/>
        </w:rPr>
      </w:pPr>
    </w:p>
    <w:p w14:paraId="18DE5CA3" w14:textId="77777777" w:rsidR="00FD482C" w:rsidRDefault="00FD482C">
      <w:pPr>
        <w:pStyle w:val="ListParagraph"/>
        <w:numPr>
          <w:ilvl w:val="0"/>
          <w:numId w:val="28"/>
        </w:numPr>
        <w:spacing w:after="200" w:line="276" w:lineRule="auto"/>
        <w:ind w:left="720"/>
        <w:jc w:val="both"/>
        <w:rPr>
          <w:rFonts w:cs="Times New Roman"/>
        </w:rPr>
      </w:pPr>
      <m:oMath>
        <m:r>
          <w:rPr>
            <w:rFonts w:ascii="Cambria Math" w:hAnsi="Cambria Math" w:cs="Times New Roman"/>
          </w:rPr>
          <m:t>1 ppm = 1 mg/L</m:t>
        </m:r>
      </m:oMath>
      <w:r>
        <w:rPr>
          <w:rFonts w:cs="Times New Roman"/>
        </w:rPr>
        <w:t xml:space="preserve"> for dilute, aqueous solutions</w:t>
      </w:r>
    </w:p>
    <w:p w14:paraId="2594A5B8" w14:textId="77777777" w:rsidR="00FD482C" w:rsidRDefault="00072CC9">
      <w:pPr>
        <w:pStyle w:val="ListParagraph"/>
        <w:numPr>
          <w:ilvl w:val="0"/>
          <w:numId w:val="28"/>
        </w:numPr>
        <w:spacing w:after="200" w:line="276"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C</m:t>
            </m:r>
            <m:r>
              <m:rPr>
                <m:sty m:val="p"/>
              </m:rPr>
              <w:rPr>
                <w:rFonts w:ascii="Cambria Math" w:hAnsi="Cambria Math" w:cs="Times New Roman"/>
              </w:rPr>
              <w:softHyphen/>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1</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2</m:t>
            </m:r>
          </m:sub>
        </m:sSub>
      </m:oMath>
    </w:p>
    <w:p w14:paraId="52A648C7" w14:textId="77777777" w:rsidR="00FD482C" w:rsidRPr="008D4F8A" w:rsidRDefault="00072CC9">
      <w:pPr>
        <w:pStyle w:val="ListParagraph"/>
        <w:numPr>
          <w:ilvl w:val="0"/>
          <w:numId w:val="28"/>
        </w:numPr>
        <w:spacing w:after="200" w:line="276"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 xml:space="preserve">% </m:t>
            </m:r>
            <m:r>
              <w:rPr>
                <w:rFonts w:ascii="Cambria Math" w:hAnsi="Cambria Math" w:cs="Times New Roman"/>
              </w:rPr>
              <m:t>relative</m:t>
            </m:r>
            <m:r>
              <w:rPr>
                <w:rFonts w:ascii="Cambria Math" w:hAnsi="Cambria Math" w:cs="Times New Roman"/>
              </w:rPr>
              <m:t xml:space="preserve"> </m:t>
            </m:r>
            <m:r>
              <w:rPr>
                <w:rFonts w:ascii="Cambria Math" w:hAnsi="Cambria Math" w:cs="Times New Roman"/>
              </w:rPr>
              <m:t>error</m:t>
            </m:r>
          </m:e>
          <m:sub>
            <m:r>
              <w:rPr>
                <w:rFonts w:ascii="Cambria Math" w:hAnsi="Cambria Math" w:cs="Times New Roman"/>
              </w:rPr>
              <m:t>total</m:t>
            </m:r>
          </m:sub>
        </m:sSub>
        <m:r>
          <w:rPr>
            <w:rFonts w:ascii="Cambria Math" w:hAnsi="Cambria Math" w:cs="Times New Roman"/>
          </w:rPr>
          <m:t xml:space="preserve"> = </m:t>
        </m:r>
        <m:rad>
          <m:radPr>
            <m:degHide m:val="1"/>
            <m:ctrlPr>
              <w:rPr>
                <w:rFonts w:ascii="Cambria Math" w:eastAsiaTheme="minorEastAsia" w:hAnsi="Cambria Math" w:cs="Times New Roman"/>
                <w:i/>
              </w:rPr>
            </m:ctrlPr>
          </m:radPr>
          <m:deg/>
          <m:e>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error</m:t>
                        </m:r>
                      </m:e>
                      <m:sub>
                        <m:r>
                          <w:rPr>
                            <w:rFonts w:ascii="Cambria Math" w:eastAsiaTheme="minorEastAsia" w:hAnsi="Cambria Math" w:cs="Times New Roman"/>
                          </w:rPr>
                          <m:t>1</m:t>
                        </m:r>
                      </m:sub>
                    </m:sSub>
                  </m:e>
                </m:d>
              </m:e>
              <m:sup>
                <m:r>
                  <w:rPr>
                    <w:rFonts w:ascii="Cambria Math" w:eastAsiaTheme="minorEastAsia" w:hAnsi="Cambria Math" w:cs="Times New Roman"/>
                  </w:rPr>
                  <m:t>2</m:t>
                </m:r>
              </m:sup>
            </m:sSup>
            <m:r>
              <w:rPr>
                <w:rFonts w:ascii="Cambria Math" w:eastAsiaTheme="minorEastAsia" w:hAnsi="Cambria Math" w:cs="Times New Roman"/>
              </w:rPr>
              <m:t>+</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error</m:t>
                        </m:r>
                      </m:e>
                      <m:sub>
                        <m:r>
                          <w:rPr>
                            <w:rFonts w:ascii="Cambria Math" w:eastAsiaTheme="minorEastAsia" w:hAnsi="Cambria Math" w:cs="Times New Roman"/>
                          </w:rPr>
                          <m:t>2</m:t>
                        </m:r>
                      </m:sub>
                    </m:sSub>
                  </m:e>
                </m:d>
              </m:e>
              <m:sup>
                <m:r>
                  <w:rPr>
                    <w:rFonts w:ascii="Cambria Math" w:eastAsiaTheme="minorEastAsia" w:hAnsi="Cambria Math" w:cs="Times New Roman"/>
                  </w:rPr>
                  <m:t>2</m:t>
                </m:r>
              </m:sup>
            </m:sSup>
            <m:r>
              <w:rPr>
                <w:rFonts w:ascii="Cambria Math" w:eastAsiaTheme="minorEastAsia" w:hAnsi="Cambria Math" w:cs="Times New Roman"/>
              </w:rPr>
              <m:t>+…</m:t>
            </m:r>
          </m:e>
        </m:rad>
      </m:oMath>
      <w:r w:rsidR="00FD482C">
        <w:rPr>
          <w:rFonts w:eastAsiaTheme="minorEastAsia" w:cs="Times New Roman"/>
        </w:rPr>
        <w:t xml:space="preserve"> </w:t>
      </w:r>
    </w:p>
    <w:p w14:paraId="5042D854" w14:textId="77777777" w:rsidR="00FD482C" w:rsidRDefault="00072CC9">
      <w:pPr>
        <w:pStyle w:val="ListParagraph"/>
        <w:numPr>
          <w:ilvl w:val="0"/>
          <w:numId w:val="28"/>
        </w:numPr>
        <w:spacing w:after="200" w:line="276"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absolute</m:t>
            </m:r>
            <m:r>
              <w:rPr>
                <w:rFonts w:ascii="Cambria Math" w:hAnsi="Cambria Math" w:cs="Times New Roman"/>
              </w:rPr>
              <m:t xml:space="preserve"> </m:t>
            </m:r>
            <m:r>
              <w:rPr>
                <w:rFonts w:ascii="Cambria Math" w:hAnsi="Cambria Math" w:cs="Times New Roman"/>
              </w:rPr>
              <m:t>error</m:t>
            </m:r>
          </m:e>
          <m:sub>
            <m:r>
              <w:rPr>
                <w:rFonts w:ascii="Cambria Math" w:hAnsi="Cambria Math" w:cs="Times New Roman"/>
              </w:rPr>
              <m:t>total</m:t>
            </m:r>
          </m:sub>
        </m:sSub>
        <m:r>
          <w:rPr>
            <w:rFonts w:ascii="Cambria Math" w:hAnsi="Cambria Math" w:cs="Times New Roman"/>
          </w:rPr>
          <m:t xml:space="preserve">= </m:t>
        </m:r>
        <m:rad>
          <m:radPr>
            <m:degHide m:val="1"/>
            <m:ctrlPr>
              <w:rPr>
                <w:rFonts w:ascii="Cambria Math" w:eastAsiaTheme="minorEastAsia" w:hAnsi="Cambria Math" w:cs="Times New Roman"/>
                <w:i/>
              </w:rPr>
            </m:ctrlPr>
          </m:radPr>
          <m:deg/>
          <m:e>
            <m:sSubSup>
              <m:sSubSupPr>
                <m:ctrlPr>
                  <w:rPr>
                    <w:rFonts w:ascii="Cambria Math" w:eastAsiaTheme="minorEastAsia" w:hAnsi="Cambria Math" w:cs="Times New Roman"/>
                    <w:i/>
                  </w:rPr>
                </m:ctrlPr>
              </m:sSubSupPr>
              <m:e>
                <m:r>
                  <w:rPr>
                    <w:rFonts w:ascii="Cambria Math" w:eastAsiaTheme="minorEastAsia" w:hAnsi="Cambria Math" w:cs="Times New Roman"/>
                  </w:rPr>
                  <m:t>error</m:t>
                </m:r>
              </m:e>
              <m:sub>
                <m:r>
                  <w:rPr>
                    <w:rFonts w:ascii="Cambria Math" w:eastAsiaTheme="minorEastAsia" w:hAnsi="Cambria Math" w:cs="Times New Roman"/>
                  </w:rPr>
                  <m:t>1</m:t>
                </m:r>
              </m:sub>
              <m:sup>
                <m:r>
                  <w:rPr>
                    <w:rFonts w:ascii="Cambria Math" w:eastAsiaTheme="minorEastAsia" w:hAnsi="Cambria Math" w:cs="Times New Roman"/>
                  </w:rPr>
                  <m:t>2</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error</m:t>
                </m:r>
              </m:e>
              <m:sub>
                <m:r>
                  <w:rPr>
                    <w:rFonts w:ascii="Cambria Math" w:eastAsiaTheme="minorEastAsia" w:hAnsi="Cambria Math" w:cs="Times New Roman"/>
                  </w:rPr>
                  <m:t>2</m:t>
                </m:r>
              </m:sub>
              <m:sup>
                <m:r>
                  <w:rPr>
                    <w:rFonts w:ascii="Cambria Math" w:eastAsiaTheme="minorEastAsia" w:hAnsi="Cambria Math" w:cs="Times New Roman"/>
                  </w:rPr>
                  <m:t>2</m:t>
                </m:r>
              </m:sup>
            </m:sSubSup>
            <m:r>
              <w:rPr>
                <w:rFonts w:ascii="Cambria Math" w:eastAsiaTheme="minorEastAsia" w:hAnsi="Cambria Math" w:cs="Times New Roman"/>
              </w:rPr>
              <m:t>+…</m:t>
            </m:r>
          </m:e>
        </m:rad>
      </m:oMath>
      <w:r w:rsidR="00FD482C">
        <w:rPr>
          <w:rFonts w:eastAsiaTheme="minorEastAsia" w:cs="Times New Roman"/>
        </w:rPr>
        <w:t xml:space="preserve"> </w:t>
      </w:r>
    </w:p>
    <w:p w14:paraId="2F71E6C8" w14:textId="77777777" w:rsidR="00FD482C" w:rsidRPr="008D4F8A" w:rsidRDefault="00FD482C">
      <w:pPr>
        <w:pStyle w:val="ListParagraph"/>
        <w:numPr>
          <w:ilvl w:val="0"/>
          <w:numId w:val="28"/>
        </w:numPr>
        <w:spacing w:after="200" w:line="276" w:lineRule="auto"/>
        <w:ind w:left="720"/>
        <w:jc w:val="both"/>
        <w:rPr>
          <w:rFonts w:cs="Times New Roman"/>
        </w:rPr>
      </w:pPr>
      <w:r w:rsidRPr="008D4F8A">
        <w:rPr>
          <w:rFonts w:cs="Times New Roman"/>
        </w:rPr>
        <w:br w:type="page"/>
      </w:r>
    </w:p>
    <w:bookmarkEnd w:id="26"/>
    <w:p w14:paraId="3FAF5F72" w14:textId="77777777" w:rsidR="00FD482C" w:rsidRPr="00FD482C" w:rsidRDefault="00FD482C" w:rsidP="00FD482C">
      <w:pPr>
        <w:pStyle w:val="NoSpacing"/>
        <w:rPr>
          <w:rFonts w:cs="Times New Roman"/>
        </w:rPr>
      </w:pPr>
      <w:r w:rsidRPr="00FD482C">
        <w:rPr>
          <w:rFonts w:cs="Times New Roman"/>
        </w:rPr>
        <w:lastRenderedPageBreak/>
        <w:t xml:space="preserve">In this unit, you have explored how different pieces of glassware can be used for different purposes. You have learned that tolerance generally increases with glassware size, but percent relative tolerance decreases with glassware size. You’ve done calculations showing how error is propagated when making solutions and you have learned to select glassware, when appropriate, to limit percent relative error. In this worksheet, we will try these concepts together as you think about applying these skills to make solutions and sets of standards. </w:t>
      </w:r>
    </w:p>
    <w:p w14:paraId="45ED7B9E" w14:textId="77777777" w:rsidR="00FD482C" w:rsidRPr="00FD482C" w:rsidRDefault="00FD482C" w:rsidP="00FD482C">
      <w:pPr>
        <w:pStyle w:val="Default"/>
        <w:rPr>
          <w:rFonts w:ascii="Times New Roman" w:hAnsi="Times New Roman" w:cs="Times New Roman"/>
          <w:sz w:val="22"/>
          <w:szCs w:val="22"/>
          <w:highlight w:val="yellow"/>
        </w:rPr>
      </w:pPr>
    </w:p>
    <w:p w14:paraId="42AC491F" w14:textId="77777777" w:rsidR="00FD482C" w:rsidRPr="00FD482C" w:rsidRDefault="00FD482C" w:rsidP="00FD482C">
      <w:pPr>
        <w:pStyle w:val="Heading2"/>
        <w:rPr>
          <w:rFonts w:cs="Times New Roman"/>
        </w:rPr>
      </w:pPr>
      <w:r w:rsidRPr="00FD482C">
        <w:rPr>
          <w:rFonts w:cs="Times New Roman"/>
        </w:rPr>
        <w:t>Preparing a Stock Solution</w:t>
      </w:r>
    </w:p>
    <w:p w14:paraId="667DF33D" w14:textId="77777777" w:rsidR="00FD482C" w:rsidRPr="00BD3AF8" w:rsidRDefault="00FD482C" w:rsidP="00FD482C">
      <w:pPr>
        <w:pStyle w:val="Default"/>
        <w:rPr>
          <w:rFonts w:ascii="Times New Roman" w:hAnsi="Times New Roman" w:cs="Times New Roman"/>
          <w:sz w:val="22"/>
          <w:szCs w:val="22"/>
        </w:rPr>
      </w:pPr>
    </w:p>
    <w:p w14:paraId="08E96838" w14:textId="77777777" w:rsidR="00FD482C" w:rsidRDefault="00FD482C" w:rsidP="00FD482C">
      <w:pPr>
        <w:pStyle w:val="Default"/>
        <w:rPr>
          <w:rFonts w:ascii="Times New Roman" w:hAnsi="Times New Roman" w:cs="Times New Roman"/>
          <w:sz w:val="22"/>
          <w:szCs w:val="22"/>
        </w:rPr>
      </w:pPr>
      <w:r w:rsidRPr="00784FA9">
        <w:rPr>
          <w:rFonts w:ascii="Times New Roman" w:hAnsi="Times New Roman" w:cs="Times New Roman"/>
          <w:color w:val="auto"/>
          <w:sz w:val="22"/>
          <w:szCs w:val="22"/>
          <w:shd w:val="clear" w:color="auto" w:fill="FFFFFF"/>
        </w:rPr>
        <w:t xml:space="preserve">Hannah wants to measure the concentration of lead leaching from aging lead service lines and solder in a historic district’s water system using atomic spectroscopy. </w:t>
      </w:r>
      <w:r w:rsidRPr="00BD3AF8">
        <w:rPr>
          <w:rFonts w:ascii="Times New Roman" w:hAnsi="Times New Roman" w:cs="Times New Roman"/>
          <w:sz w:val="22"/>
          <w:szCs w:val="22"/>
        </w:rPr>
        <w:t>Aside from collecting and preparing samples, she will need to prepare standards from a stock solution.</w:t>
      </w:r>
      <w:r>
        <w:rPr>
          <w:rFonts w:ascii="Times New Roman" w:hAnsi="Times New Roman" w:cs="Times New Roman"/>
          <w:sz w:val="22"/>
          <w:szCs w:val="22"/>
        </w:rPr>
        <w:t xml:space="preserve"> Hannah</w:t>
      </w:r>
      <w:r w:rsidRPr="00BD3AF8">
        <w:rPr>
          <w:rFonts w:ascii="Times New Roman" w:hAnsi="Times New Roman" w:cs="Times New Roman"/>
          <w:sz w:val="22"/>
          <w:szCs w:val="22"/>
        </w:rPr>
        <w:t xml:space="preserve"> wants to purchase a 500 mL stock solution of lead (207.2 g/mol) standard solution that </w:t>
      </w:r>
      <w:r>
        <w:rPr>
          <w:rFonts w:ascii="Times New Roman" w:hAnsi="Times New Roman" w:cs="Times New Roman"/>
          <w:sz w:val="22"/>
          <w:szCs w:val="22"/>
        </w:rPr>
        <w:t>is</w:t>
      </w:r>
      <w:r w:rsidRPr="00BD3AF8">
        <w:rPr>
          <w:rFonts w:ascii="Times New Roman" w:hAnsi="Times New Roman" w:cs="Times New Roman"/>
          <w:sz w:val="22"/>
          <w:szCs w:val="22"/>
        </w:rPr>
        <w:t xml:space="preserve"> 1 mg/mL </w:t>
      </w:r>
      <m:oMath>
        <m:sSup>
          <m:sSupPr>
            <m:ctrlPr>
              <w:rPr>
                <w:rFonts w:ascii="Cambria Math" w:hAnsi="Cambria Math" w:cs="Times New Roman"/>
                <w:i/>
                <w:sz w:val="22"/>
                <w:szCs w:val="22"/>
              </w:rPr>
            </m:ctrlPr>
          </m:sSupPr>
          <m:e>
            <m:r>
              <w:rPr>
                <w:rFonts w:ascii="Cambria Math" w:hAnsi="Cambria Math" w:cs="Times New Roman"/>
                <w:sz w:val="22"/>
                <w:szCs w:val="22"/>
              </w:rPr>
              <m:t>Pb</m:t>
            </m:r>
          </m:e>
          <m:sup>
            <m:r>
              <w:rPr>
                <w:rFonts w:ascii="Cambria Math" w:hAnsi="Cambria Math" w:cs="Times New Roman"/>
                <w:sz w:val="22"/>
                <w:szCs w:val="22"/>
              </w:rPr>
              <m:t>2+</m:t>
            </m:r>
          </m:sup>
        </m:sSup>
      </m:oMath>
      <w:r w:rsidRPr="00BD3AF8">
        <w:rPr>
          <w:rFonts w:ascii="Times New Roman" w:hAnsi="Times New Roman" w:cs="Times New Roman"/>
          <w:sz w:val="22"/>
          <w:szCs w:val="22"/>
        </w:rPr>
        <w:t xml:space="preserve"> in 2% </w:t>
      </w:r>
      <w:r>
        <w:rPr>
          <w:rFonts w:ascii="Times New Roman" w:hAnsi="Times New Roman" w:cs="Times New Roman"/>
          <w:sz w:val="22"/>
          <w:szCs w:val="22"/>
        </w:rPr>
        <w:t>nitric acid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E57977">
        <w:rPr>
          <w:rFonts w:ascii="Times New Roman" w:hAnsi="Times New Roman" w:cs="Times New Roman"/>
          <w:sz w:val="22"/>
          <w:szCs w:val="22"/>
        </w:rPr>
        <w:t>)</w:t>
      </w:r>
      <w:r w:rsidRPr="00BD3AF8">
        <w:rPr>
          <w:rFonts w:ascii="Times New Roman" w:hAnsi="Times New Roman" w:cs="Times New Roman"/>
          <w:sz w:val="22"/>
          <w:szCs w:val="22"/>
        </w:rPr>
        <w:t xml:space="preserve"> from ThermoFisher</w:t>
      </w:r>
      <w:r>
        <w:rPr>
          <w:rStyle w:val="FootnoteReference"/>
          <w:rFonts w:ascii="Times New Roman" w:hAnsi="Times New Roman" w:cs="Times New Roman"/>
          <w:sz w:val="22"/>
          <w:szCs w:val="22"/>
        </w:rPr>
        <w:footnoteReference w:id="5"/>
      </w:r>
      <w:r w:rsidRPr="00BD3AF8">
        <w:rPr>
          <w:rFonts w:ascii="Times New Roman" w:hAnsi="Times New Roman" w:cs="Times New Roman"/>
          <w:sz w:val="22"/>
          <w:szCs w:val="22"/>
        </w:rPr>
        <w:t>. However, the shipping time will take too long so she decides to make the stock solution instead.</w:t>
      </w:r>
    </w:p>
    <w:p w14:paraId="7D4FE5E3" w14:textId="77777777" w:rsidR="00FD482C" w:rsidRPr="00BD3AF8" w:rsidRDefault="00FD482C" w:rsidP="00FD482C">
      <w:pPr>
        <w:pStyle w:val="Default"/>
        <w:rPr>
          <w:rFonts w:ascii="Times New Roman" w:hAnsi="Times New Roman" w:cs="Times New Roman"/>
          <w:sz w:val="22"/>
          <w:szCs w:val="22"/>
        </w:rPr>
      </w:pPr>
    </w:p>
    <w:p w14:paraId="7D33227B" w14:textId="77777777" w:rsidR="00FD482C" w:rsidRPr="00BD3AF8" w:rsidRDefault="00FD482C">
      <w:pPr>
        <w:pStyle w:val="Default"/>
        <w:numPr>
          <w:ilvl w:val="0"/>
          <w:numId w:val="27"/>
        </w:numPr>
        <w:ind w:left="360"/>
        <w:rPr>
          <w:rFonts w:ascii="Times New Roman" w:hAnsi="Times New Roman" w:cs="Times New Roman"/>
          <w:sz w:val="22"/>
          <w:szCs w:val="22"/>
        </w:rPr>
      </w:pPr>
      <w:r w:rsidRPr="00BD3AF8">
        <w:rPr>
          <w:rFonts w:ascii="Times New Roman" w:hAnsi="Times New Roman" w:cs="Times New Roman"/>
          <w:sz w:val="22"/>
          <w:szCs w:val="22"/>
        </w:rPr>
        <w:t xml:space="preserve">The stock solution should be 1 mg/mL </w:t>
      </w:r>
      <m:oMath>
        <m:sSup>
          <m:sSupPr>
            <m:ctrlPr>
              <w:rPr>
                <w:rFonts w:ascii="Cambria Math" w:hAnsi="Cambria Math" w:cs="Times New Roman"/>
                <w:i/>
                <w:sz w:val="22"/>
                <w:szCs w:val="22"/>
              </w:rPr>
            </m:ctrlPr>
          </m:sSupPr>
          <m:e>
            <m:r>
              <w:rPr>
                <w:rFonts w:ascii="Cambria Math" w:hAnsi="Cambria Math" w:cs="Times New Roman"/>
                <w:sz w:val="22"/>
                <w:szCs w:val="22"/>
              </w:rPr>
              <m:t>Pb</m:t>
            </m:r>
          </m:e>
          <m:sup>
            <m:r>
              <w:rPr>
                <w:rFonts w:ascii="Cambria Math" w:hAnsi="Cambria Math" w:cs="Times New Roman"/>
                <w:sz w:val="22"/>
                <w:szCs w:val="22"/>
              </w:rPr>
              <m:t>2+</m:t>
            </m:r>
          </m:sup>
        </m:sSup>
      </m:oMath>
      <w:r w:rsidRPr="00BD3AF8">
        <w:rPr>
          <w:rFonts w:ascii="Times New Roman" w:hAnsi="Times New Roman" w:cs="Times New Roman"/>
          <w:sz w:val="22"/>
          <w:szCs w:val="22"/>
        </w:rPr>
        <w:t>. What concentration is that in units of ppm? What concentration is that in units of molarity?</w:t>
      </w:r>
      <w:r>
        <w:rPr>
          <w:rFonts w:ascii="Times New Roman" w:hAnsi="Times New Roman" w:cs="Times New Roman"/>
          <w:sz w:val="22"/>
          <w:szCs w:val="22"/>
        </w:rPr>
        <w:t xml:space="preserve"> </w:t>
      </w:r>
      <w:r>
        <w:rPr>
          <w:rFonts w:ascii="Times New Roman" w:hAnsi="Times New Roman" w:cs="Times New Roman"/>
          <w:i/>
          <w:iCs/>
          <w:sz w:val="22"/>
          <w:szCs w:val="22"/>
        </w:rPr>
        <w:t xml:space="preserve">Hint: </w:t>
      </w:r>
      <w:r>
        <w:rPr>
          <w:rFonts w:ascii="Times New Roman" w:hAnsi="Times New Roman" w:cs="Times New Roman"/>
          <w:sz w:val="22"/>
          <w:szCs w:val="22"/>
        </w:rPr>
        <w:t>1 ppm = 1 mg/L in dilute, aqueous solutions.</w:t>
      </w:r>
    </w:p>
    <w:p w14:paraId="2DBED3FA" w14:textId="77777777" w:rsidR="00FD482C" w:rsidRPr="00BD3AF8" w:rsidRDefault="00FD482C" w:rsidP="00FD482C">
      <w:pPr>
        <w:pStyle w:val="Default"/>
        <w:ind w:left="360"/>
        <w:rPr>
          <w:rFonts w:ascii="Times New Roman" w:hAnsi="Times New Roman" w:cs="Times New Roman"/>
          <w:sz w:val="22"/>
          <w:szCs w:val="22"/>
        </w:rPr>
      </w:pPr>
    </w:p>
    <w:p w14:paraId="0CD6EB13" w14:textId="77777777" w:rsidR="00FD482C" w:rsidRPr="00BD3AF8" w:rsidRDefault="00FD482C" w:rsidP="00FD482C">
      <w:pPr>
        <w:pStyle w:val="Default"/>
        <w:ind w:left="360"/>
        <w:rPr>
          <w:rFonts w:ascii="Times New Roman" w:hAnsi="Times New Roman" w:cs="Times New Roman"/>
          <w:sz w:val="22"/>
          <w:szCs w:val="22"/>
        </w:rPr>
      </w:pPr>
    </w:p>
    <w:p w14:paraId="2C04F5CB" w14:textId="77777777" w:rsidR="00FD482C" w:rsidRPr="00BD3AF8" w:rsidRDefault="00FD482C" w:rsidP="00FD482C">
      <w:pPr>
        <w:pStyle w:val="Default"/>
        <w:ind w:left="360"/>
        <w:rPr>
          <w:rFonts w:ascii="Times New Roman" w:hAnsi="Times New Roman" w:cs="Times New Roman"/>
          <w:sz w:val="22"/>
          <w:szCs w:val="22"/>
        </w:rPr>
      </w:pPr>
    </w:p>
    <w:p w14:paraId="555647EF" w14:textId="77777777" w:rsidR="00FD482C" w:rsidRPr="00BD3AF8" w:rsidRDefault="00FD482C" w:rsidP="00FD482C">
      <w:pPr>
        <w:pStyle w:val="Default"/>
        <w:ind w:left="360"/>
        <w:rPr>
          <w:rFonts w:ascii="Times New Roman" w:hAnsi="Times New Roman" w:cs="Times New Roman"/>
          <w:sz w:val="22"/>
          <w:szCs w:val="22"/>
        </w:rPr>
      </w:pPr>
    </w:p>
    <w:p w14:paraId="6A1277D5" w14:textId="77777777" w:rsidR="00FD482C" w:rsidRDefault="00FD482C" w:rsidP="00FD482C">
      <w:pPr>
        <w:pStyle w:val="Default"/>
        <w:ind w:left="360"/>
        <w:rPr>
          <w:rFonts w:ascii="Times New Roman" w:hAnsi="Times New Roman" w:cs="Times New Roman"/>
          <w:sz w:val="22"/>
          <w:szCs w:val="22"/>
        </w:rPr>
      </w:pPr>
    </w:p>
    <w:p w14:paraId="618C28AD" w14:textId="77777777" w:rsidR="00FD482C" w:rsidRPr="00BD3AF8" w:rsidRDefault="00FD482C" w:rsidP="00FD482C">
      <w:pPr>
        <w:pStyle w:val="Default"/>
        <w:ind w:left="360"/>
        <w:rPr>
          <w:rFonts w:ascii="Times New Roman" w:hAnsi="Times New Roman" w:cs="Times New Roman"/>
          <w:sz w:val="22"/>
          <w:szCs w:val="22"/>
        </w:rPr>
      </w:pPr>
    </w:p>
    <w:p w14:paraId="5901702E" w14:textId="77777777" w:rsidR="00FD482C" w:rsidRPr="00BD3AF8" w:rsidRDefault="00FD482C" w:rsidP="00FD482C">
      <w:pPr>
        <w:pStyle w:val="Default"/>
        <w:ind w:left="360"/>
        <w:rPr>
          <w:rFonts w:ascii="Times New Roman" w:hAnsi="Times New Roman" w:cs="Times New Roman"/>
          <w:sz w:val="22"/>
          <w:szCs w:val="22"/>
        </w:rPr>
      </w:pPr>
    </w:p>
    <w:p w14:paraId="27396DCD" w14:textId="77777777" w:rsidR="00FD482C" w:rsidRPr="00BD3AF8" w:rsidRDefault="00FD482C" w:rsidP="00FD482C">
      <w:pPr>
        <w:pStyle w:val="Default"/>
        <w:ind w:left="360"/>
        <w:rPr>
          <w:rFonts w:ascii="Times New Roman" w:hAnsi="Times New Roman" w:cs="Times New Roman"/>
          <w:sz w:val="22"/>
          <w:szCs w:val="22"/>
        </w:rPr>
      </w:pPr>
    </w:p>
    <w:p w14:paraId="61362A30" w14:textId="77777777" w:rsidR="00FD482C" w:rsidRDefault="00FD482C" w:rsidP="00FD482C">
      <w:pPr>
        <w:pStyle w:val="Default"/>
        <w:ind w:left="360"/>
        <w:rPr>
          <w:rFonts w:ascii="Times New Roman" w:hAnsi="Times New Roman" w:cs="Times New Roman"/>
          <w:sz w:val="22"/>
          <w:szCs w:val="22"/>
        </w:rPr>
      </w:pPr>
    </w:p>
    <w:p w14:paraId="75FD4FAC" w14:textId="77777777" w:rsidR="00FD482C" w:rsidRDefault="00FD482C" w:rsidP="00FD482C">
      <w:pPr>
        <w:pStyle w:val="Default"/>
        <w:ind w:left="360"/>
        <w:rPr>
          <w:rFonts w:ascii="Times New Roman" w:hAnsi="Times New Roman" w:cs="Times New Roman"/>
          <w:sz w:val="22"/>
          <w:szCs w:val="22"/>
        </w:rPr>
      </w:pPr>
    </w:p>
    <w:p w14:paraId="11E66A54" w14:textId="77777777" w:rsidR="00FD482C" w:rsidRPr="00BD3AF8" w:rsidRDefault="00FD482C" w:rsidP="00FD482C">
      <w:pPr>
        <w:pStyle w:val="Default"/>
        <w:ind w:left="360"/>
        <w:rPr>
          <w:rFonts w:ascii="Times New Roman" w:hAnsi="Times New Roman" w:cs="Times New Roman"/>
          <w:sz w:val="22"/>
          <w:szCs w:val="22"/>
        </w:rPr>
      </w:pPr>
    </w:p>
    <w:p w14:paraId="4F89E145" w14:textId="77777777" w:rsidR="00FD482C" w:rsidRPr="00BD3AF8" w:rsidRDefault="00FD482C">
      <w:pPr>
        <w:pStyle w:val="Default"/>
        <w:numPr>
          <w:ilvl w:val="0"/>
          <w:numId w:val="27"/>
        </w:numPr>
        <w:ind w:left="360"/>
        <w:rPr>
          <w:rFonts w:ascii="Times New Roman" w:hAnsi="Times New Roman" w:cs="Times New Roman"/>
          <w:sz w:val="22"/>
          <w:szCs w:val="22"/>
        </w:rPr>
      </w:pPr>
      <w:r w:rsidRPr="00BD3AF8">
        <w:rPr>
          <w:rFonts w:ascii="Times New Roman" w:hAnsi="Times New Roman" w:cs="Times New Roman"/>
          <w:sz w:val="22"/>
          <w:szCs w:val="22"/>
        </w:rPr>
        <w:t>Why is the unit of ppm likely used instead of molarity?</w:t>
      </w:r>
    </w:p>
    <w:p w14:paraId="7793FC37" w14:textId="77777777" w:rsidR="00FD482C" w:rsidRPr="00BD3AF8" w:rsidRDefault="00FD482C" w:rsidP="00FD482C">
      <w:pPr>
        <w:pStyle w:val="Default"/>
        <w:ind w:left="360"/>
        <w:rPr>
          <w:rFonts w:ascii="Times New Roman" w:hAnsi="Times New Roman" w:cs="Times New Roman"/>
          <w:sz w:val="22"/>
          <w:szCs w:val="22"/>
        </w:rPr>
      </w:pPr>
    </w:p>
    <w:p w14:paraId="033FB642" w14:textId="77777777" w:rsidR="00FD482C" w:rsidRPr="00BD3AF8" w:rsidRDefault="00FD482C" w:rsidP="00FD482C">
      <w:pPr>
        <w:pStyle w:val="Default"/>
        <w:ind w:left="360"/>
        <w:rPr>
          <w:rFonts w:ascii="Times New Roman" w:hAnsi="Times New Roman" w:cs="Times New Roman"/>
          <w:sz w:val="22"/>
          <w:szCs w:val="22"/>
        </w:rPr>
      </w:pPr>
    </w:p>
    <w:p w14:paraId="3E3FA139" w14:textId="77777777" w:rsidR="00FD482C" w:rsidRPr="00BD3AF8" w:rsidRDefault="00FD482C" w:rsidP="00FD482C">
      <w:pPr>
        <w:pStyle w:val="Default"/>
        <w:ind w:left="360"/>
        <w:rPr>
          <w:rFonts w:ascii="Times New Roman" w:hAnsi="Times New Roman" w:cs="Times New Roman"/>
          <w:sz w:val="22"/>
          <w:szCs w:val="22"/>
        </w:rPr>
      </w:pPr>
    </w:p>
    <w:p w14:paraId="2A18D7BC" w14:textId="77777777" w:rsidR="00FD482C" w:rsidRDefault="00FD482C" w:rsidP="00FD482C">
      <w:pPr>
        <w:pStyle w:val="Default"/>
        <w:ind w:left="360"/>
        <w:rPr>
          <w:rFonts w:ascii="Times New Roman" w:hAnsi="Times New Roman" w:cs="Times New Roman"/>
          <w:sz w:val="22"/>
          <w:szCs w:val="22"/>
        </w:rPr>
      </w:pPr>
    </w:p>
    <w:p w14:paraId="1619117B" w14:textId="77777777" w:rsidR="00FD482C" w:rsidRPr="00BD3AF8" w:rsidRDefault="00FD482C" w:rsidP="00FD482C">
      <w:pPr>
        <w:pStyle w:val="Default"/>
        <w:ind w:left="360"/>
        <w:rPr>
          <w:rFonts w:ascii="Times New Roman" w:hAnsi="Times New Roman" w:cs="Times New Roman"/>
          <w:sz w:val="22"/>
          <w:szCs w:val="22"/>
        </w:rPr>
      </w:pPr>
    </w:p>
    <w:p w14:paraId="5AC0486A" w14:textId="77777777" w:rsidR="00FD482C" w:rsidRPr="00BD3AF8" w:rsidRDefault="00FD482C" w:rsidP="00FD482C">
      <w:pPr>
        <w:pStyle w:val="Default"/>
        <w:ind w:left="360"/>
        <w:rPr>
          <w:rFonts w:ascii="Times New Roman" w:hAnsi="Times New Roman" w:cs="Times New Roman"/>
          <w:sz w:val="22"/>
          <w:szCs w:val="22"/>
        </w:rPr>
      </w:pPr>
    </w:p>
    <w:p w14:paraId="1DA6F535" w14:textId="77777777" w:rsidR="00FD482C" w:rsidRPr="00BD3AF8" w:rsidRDefault="00FD482C" w:rsidP="00FD482C">
      <w:pPr>
        <w:pStyle w:val="Default"/>
        <w:ind w:left="360"/>
        <w:rPr>
          <w:rFonts w:ascii="Times New Roman" w:hAnsi="Times New Roman" w:cs="Times New Roman"/>
          <w:sz w:val="22"/>
          <w:szCs w:val="22"/>
        </w:rPr>
      </w:pPr>
    </w:p>
    <w:p w14:paraId="2919BEE8" w14:textId="77777777" w:rsidR="00FD482C" w:rsidRPr="00BD3AF8" w:rsidRDefault="00FD482C" w:rsidP="00FD482C">
      <w:pPr>
        <w:pStyle w:val="Default"/>
        <w:ind w:left="360"/>
        <w:rPr>
          <w:rFonts w:ascii="Times New Roman" w:hAnsi="Times New Roman" w:cs="Times New Roman"/>
          <w:sz w:val="22"/>
          <w:szCs w:val="22"/>
        </w:rPr>
      </w:pPr>
    </w:p>
    <w:p w14:paraId="5BBD9D27" w14:textId="77777777" w:rsidR="00FD482C" w:rsidRPr="00BD3AF8" w:rsidRDefault="00FD482C" w:rsidP="00FD482C">
      <w:pPr>
        <w:pStyle w:val="Default"/>
        <w:ind w:left="360"/>
        <w:rPr>
          <w:rFonts w:ascii="Times New Roman" w:hAnsi="Times New Roman" w:cs="Times New Roman"/>
          <w:sz w:val="22"/>
          <w:szCs w:val="22"/>
        </w:rPr>
      </w:pPr>
    </w:p>
    <w:p w14:paraId="1442B6F7" w14:textId="77777777" w:rsidR="00FD482C" w:rsidRPr="00BD3AF8" w:rsidRDefault="00FD482C">
      <w:pPr>
        <w:pStyle w:val="Default"/>
        <w:numPr>
          <w:ilvl w:val="0"/>
          <w:numId w:val="27"/>
        </w:numPr>
        <w:ind w:left="360"/>
        <w:rPr>
          <w:rFonts w:ascii="Times New Roman" w:hAnsi="Times New Roman" w:cs="Times New Roman"/>
          <w:sz w:val="22"/>
          <w:szCs w:val="22"/>
        </w:rPr>
      </w:pPr>
      <w:r w:rsidRPr="00BD3AF8">
        <w:rPr>
          <w:rFonts w:ascii="Times New Roman" w:hAnsi="Times New Roman" w:cs="Times New Roman"/>
          <w:sz w:val="22"/>
          <w:szCs w:val="22"/>
        </w:rPr>
        <w:t>She will have to use primary standard grade</w:t>
      </w:r>
      <w:r>
        <w:rPr>
          <w:rFonts w:ascii="Times New Roman" w:hAnsi="Times New Roman" w:cs="Times New Roman"/>
          <w:sz w:val="22"/>
          <w:szCs w:val="22"/>
        </w:rPr>
        <w:t xml:space="preserve"> </w:t>
      </w:r>
      <m:oMath>
        <m:r>
          <w:rPr>
            <w:rFonts w:ascii="Cambria Math" w:hAnsi="Cambria Math" w:cs="Times New Roman"/>
            <w:sz w:val="22"/>
            <w:szCs w:val="22"/>
          </w:rPr>
          <m:t>Pb</m:t>
        </m:r>
        <m:sSub>
          <m:sSubPr>
            <m:ctrlPr>
              <w:rPr>
                <w:rFonts w:ascii="Cambria Math" w:hAnsi="Cambria Math" w:cs="Times New Roman"/>
                <w:i/>
                <w:sz w:val="22"/>
                <w:szCs w:val="22"/>
              </w:rPr>
            </m:ctrlPr>
          </m:sSubPr>
          <m:e>
            <m:d>
              <m:dPr>
                <m:ctrlPr>
                  <w:rPr>
                    <w:rFonts w:ascii="Cambria Math" w:hAnsi="Cambria Math" w:cs="Times New Roman"/>
                    <w:i/>
                    <w:sz w:val="22"/>
                    <w:szCs w:val="22"/>
                  </w:rPr>
                </m:ctrlPr>
              </m:dPr>
              <m:e>
                <m:r>
                  <w:rPr>
                    <w:rFonts w:ascii="Cambria Math" w:hAnsi="Cambria Math" w:cs="Times New Roman"/>
                    <w:sz w:val="22"/>
                    <w:szCs w:val="22"/>
                  </w:rPr>
                  <m:t>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e>
            </m:d>
          </m:e>
          <m:sub>
            <m:r>
              <w:rPr>
                <w:rFonts w:ascii="Cambria Math" w:hAnsi="Cambria Math" w:cs="Times New Roman"/>
                <w:sz w:val="22"/>
                <w:szCs w:val="22"/>
              </w:rPr>
              <m:t>2</m:t>
            </m:r>
          </m:sub>
        </m:sSub>
      </m:oMath>
      <w:r w:rsidRPr="00BD3AF8">
        <w:rPr>
          <w:rFonts w:ascii="Times New Roman" w:hAnsi="Times New Roman" w:cs="Times New Roman"/>
          <w:sz w:val="22"/>
          <w:szCs w:val="22"/>
        </w:rPr>
        <w:t xml:space="preserve"> (m.w. 331.2 g/mol) to make the stock solution. What mass of </w:t>
      </w:r>
      <m:oMath>
        <m:r>
          <w:rPr>
            <w:rFonts w:ascii="Cambria Math" w:hAnsi="Cambria Math" w:cs="Times New Roman"/>
            <w:sz w:val="22"/>
            <w:szCs w:val="22"/>
          </w:rPr>
          <m:t>Pb</m:t>
        </m:r>
        <m:sSub>
          <m:sSubPr>
            <m:ctrlPr>
              <w:rPr>
                <w:rFonts w:ascii="Cambria Math" w:hAnsi="Cambria Math" w:cs="Times New Roman"/>
                <w:i/>
                <w:sz w:val="22"/>
                <w:szCs w:val="22"/>
              </w:rPr>
            </m:ctrlPr>
          </m:sSubPr>
          <m:e>
            <m:d>
              <m:dPr>
                <m:ctrlPr>
                  <w:rPr>
                    <w:rFonts w:ascii="Cambria Math" w:hAnsi="Cambria Math" w:cs="Times New Roman"/>
                    <w:i/>
                    <w:sz w:val="22"/>
                    <w:szCs w:val="22"/>
                  </w:rPr>
                </m:ctrlPr>
              </m:dPr>
              <m:e>
                <m:r>
                  <w:rPr>
                    <w:rFonts w:ascii="Cambria Math" w:hAnsi="Cambria Math" w:cs="Times New Roman"/>
                    <w:sz w:val="22"/>
                    <w:szCs w:val="22"/>
                  </w:rPr>
                  <m:t>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e>
            </m:d>
          </m:e>
          <m:sub>
            <m:r>
              <w:rPr>
                <w:rFonts w:ascii="Cambria Math" w:hAnsi="Cambria Math" w:cs="Times New Roman"/>
                <w:sz w:val="22"/>
                <w:szCs w:val="22"/>
              </w:rPr>
              <m:t>2</m:t>
            </m:r>
          </m:sub>
        </m:sSub>
      </m:oMath>
      <w:r w:rsidRPr="00BD3AF8">
        <w:rPr>
          <w:rFonts w:ascii="Times New Roman" w:hAnsi="Times New Roman" w:cs="Times New Roman"/>
          <w:sz w:val="22"/>
          <w:szCs w:val="22"/>
        </w:rPr>
        <w:t xml:space="preserve"> is needed to make a 500 mL solution?</w:t>
      </w:r>
    </w:p>
    <w:p w14:paraId="5E71D461" w14:textId="77777777" w:rsidR="00FD482C" w:rsidRPr="00BD3AF8" w:rsidRDefault="00FD482C" w:rsidP="00FD482C">
      <w:pPr>
        <w:pStyle w:val="Default"/>
        <w:rPr>
          <w:rFonts w:ascii="Times New Roman" w:hAnsi="Times New Roman" w:cs="Times New Roman"/>
          <w:sz w:val="22"/>
          <w:szCs w:val="22"/>
        </w:rPr>
      </w:pPr>
    </w:p>
    <w:p w14:paraId="4FED8559" w14:textId="77777777" w:rsidR="00FD482C" w:rsidRPr="00BD3AF8" w:rsidRDefault="00FD482C" w:rsidP="00FD482C">
      <w:pPr>
        <w:pStyle w:val="Default"/>
        <w:rPr>
          <w:rFonts w:ascii="Times New Roman" w:hAnsi="Times New Roman" w:cs="Times New Roman"/>
          <w:sz w:val="22"/>
          <w:szCs w:val="22"/>
        </w:rPr>
      </w:pPr>
    </w:p>
    <w:p w14:paraId="662187B0" w14:textId="77777777" w:rsidR="00FD482C" w:rsidRPr="00BD3AF8" w:rsidRDefault="00FD482C" w:rsidP="00FD482C">
      <w:pPr>
        <w:pStyle w:val="Default"/>
        <w:rPr>
          <w:rFonts w:ascii="Times New Roman" w:hAnsi="Times New Roman" w:cs="Times New Roman"/>
          <w:sz w:val="22"/>
          <w:szCs w:val="22"/>
        </w:rPr>
      </w:pPr>
    </w:p>
    <w:p w14:paraId="2F5F5B68" w14:textId="77777777" w:rsidR="00FD482C" w:rsidRDefault="00FD482C" w:rsidP="00FD482C">
      <w:pPr>
        <w:pStyle w:val="Default"/>
        <w:rPr>
          <w:rFonts w:ascii="Times New Roman" w:hAnsi="Times New Roman" w:cs="Times New Roman"/>
          <w:sz w:val="22"/>
          <w:szCs w:val="22"/>
        </w:rPr>
      </w:pPr>
    </w:p>
    <w:p w14:paraId="784270E8" w14:textId="77777777" w:rsidR="00FD482C" w:rsidRPr="00BD3AF8" w:rsidRDefault="00FD482C" w:rsidP="00FD482C">
      <w:pPr>
        <w:pStyle w:val="Default"/>
        <w:rPr>
          <w:rFonts w:ascii="Times New Roman" w:hAnsi="Times New Roman" w:cs="Times New Roman"/>
          <w:sz w:val="22"/>
          <w:szCs w:val="22"/>
        </w:rPr>
      </w:pPr>
    </w:p>
    <w:p w14:paraId="27F2631A" w14:textId="77777777" w:rsidR="00FD482C" w:rsidRPr="00BD3AF8" w:rsidRDefault="00FD482C" w:rsidP="00FD482C">
      <w:pPr>
        <w:pStyle w:val="Default"/>
        <w:rPr>
          <w:rFonts w:ascii="Times New Roman" w:hAnsi="Times New Roman" w:cs="Times New Roman"/>
          <w:sz w:val="22"/>
          <w:szCs w:val="22"/>
        </w:rPr>
      </w:pPr>
    </w:p>
    <w:p w14:paraId="18D0A8CD" w14:textId="77777777" w:rsidR="00FD482C" w:rsidRPr="00BD3AF8" w:rsidRDefault="00FD482C" w:rsidP="00FD482C">
      <w:pPr>
        <w:pStyle w:val="Default"/>
        <w:rPr>
          <w:rFonts w:ascii="Times New Roman" w:hAnsi="Times New Roman" w:cs="Times New Roman"/>
          <w:sz w:val="22"/>
          <w:szCs w:val="22"/>
        </w:rPr>
      </w:pPr>
    </w:p>
    <w:p w14:paraId="17E87779" w14:textId="77777777" w:rsidR="00FD482C" w:rsidRPr="00BD3AF8" w:rsidRDefault="00FD482C">
      <w:pPr>
        <w:pStyle w:val="Default"/>
        <w:numPr>
          <w:ilvl w:val="0"/>
          <w:numId w:val="27"/>
        </w:numPr>
        <w:ind w:left="360"/>
        <w:rPr>
          <w:rFonts w:ascii="Times New Roman" w:hAnsi="Times New Roman" w:cs="Times New Roman"/>
          <w:sz w:val="22"/>
          <w:szCs w:val="22"/>
        </w:rPr>
      </w:pPr>
      <w:r w:rsidRPr="00BD3AF8">
        <w:rPr>
          <w:rFonts w:ascii="Times New Roman" w:hAnsi="Times New Roman" w:cs="Times New Roman"/>
          <w:sz w:val="22"/>
          <w:szCs w:val="22"/>
        </w:rPr>
        <w:lastRenderedPageBreak/>
        <w:t xml:space="preserve">The stock solution should contain 2-5%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BD3AF8">
        <w:rPr>
          <w:rFonts w:ascii="Times New Roman" w:hAnsi="Times New Roman" w:cs="Times New Roman"/>
          <w:sz w:val="22"/>
          <w:szCs w:val="22"/>
        </w:rPr>
        <w:t xml:space="preserve">. </w:t>
      </w:r>
      <w:r>
        <w:rPr>
          <w:rFonts w:ascii="Times New Roman" w:hAnsi="Times New Roman" w:cs="Times New Roman"/>
          <w:sz w:val="22"/>
          <w:szCs w:val="22"/>
        </w:rPr>
        <w:t>In Hannah’s lab, she has access to c</w:t>
      </w:r>
      <w:r w:rsidRPr="00BD3AF8">
        <w:rPr>
          <w:rFonts w:ascii="Times New Roman" w:hAnsi="Times New Roman" w:cs="Times New Roman"/>
          <w:sz w:val="22"/>
          <w:szCs w:val="22"/>
        </w:rPr>
        <w:t>ommercially available</w:t>
      </w:r>
      <w:r>
        <w:rPr>
          <w:rFonts w:ascii="Times New Roman" w:hAnsi="Times New Roman" w:cs="Times New Roman"/>
          <w:sz w:val="22"/>
          <w:szCs w:val="22"/>
        </w:rPr>
        <w:t xml:space="preserve"> concentrated</w:t>
      </w:r>
      <w:r w:rsidRPr="00BD3AF8">
        <w:rPr>
          <w:rFonts w:ascii="Times New Roman" w:hAnsi="Times New Roman" w:cs="Times New Roman"/>
          <w:sz w:val="22"/>
          <w:szCs w:val="22"/>
        </w:rPr>
        <w:t xml:space="preserve">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Pr>
          <w:rFonts w:ascii="Times New Roman" w:hAnsi="Times New Roman" w:cs="Times New Roman"/>
          <w:sz w:val="22"/>
          <w:szCs w:val="22"/>
        </w:rPr>
        <w:t xml:space="preserve">, which is </w:t>
      </w:r>
      <w:r w:rsidRPr="00BD3AF8">
        <w:rPr>
          <w:rFonts w:ascii="Times New Roman" w:hAnsi="Times New Roman" w:cs="Times New Roman"/>
          <w:sz w:val="22"/>
          <w:szCs w:val="22"/>
        </w:rPr>
        <w:t>68</w:t>
      </w:r>
      <w:r>
        <w:rPr>
          <w:rFonts w:ascii="Times New Roman" w:hAnsi="Times New Roman" w:cs="Times New Roman"/>
          <w:sz w:val="22"/>
          <w:szCs w:val="22"/>
        </w:rPr>
        <w:t xml:space="preserve"> wt.</w:t>
      </w:r>
      <w:r w:rsidRPr="00BD3AF8">
        <w:rPr>
          <w:rFonts w:ascii="Times New Roman" w:hAnsi="Times New Roman" w:cs="Times New Roman"/>
          <w:sz w:val="22"/>
          <w:szCs w:val="22"/>
        </w:rPr>
        <w:t>%</w:t>
      </w:r>
      <w:r>
        <w:rPr>
          <w:rFonts w:ascii="Times New Roman" w:hAnsi="Times New Roman" w:cs="Times New Roman"/>
          <w:sz w:val="22"/>
          <w:szCs w:val="22"/>
        </w:rPr>
        <w:t xml:space="preserve">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BD3AF8">
        <w:rPr>
          <w:rFonts w:ascii="Times New Roman" w:hAnsi="Times New Roman" w:cs="Times New Roman"/>
          <w:sz w:val="22"/>
          <w:szCs w:val="22"/>
        </w:rPr>
        <w:t xml:space="preserve">. How much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BD3AF8">
        <w:rPr>
          <w:rFonts w:ascii="Times New Roman" w:hAnsi="Times New Roman" w:cs="Times New Roman"/>
          <w:sz w:val="22"/>
          <w:szCs w:val="22"/>
          <w:vertAlign w:val="subscript"/>
        </w:rPr>
        <w:t xml:space="preserve"> </w:t>
      </w:r>
      <w:r w:rsidRPr="00BD3AF8">
        <w:rPr>
          <w:rFonts w:ascii="Times New Roman" w:hAnsi="Times New Roman" w:cs="Times New Roman"/>
          <w:sz w:val="22"/>
          <w:szCs w:val="22"/>
        </w:rPr>
        <w:t xml:space="preserve">will she need to use? Why is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BD3AF8">
        <w:rPr>
          <w:rFonts w:ascii="Times New Roman" w:hAnsi="Times New Roman" w:cs="Times New Roman"/>
          <w:sz w:val="22"/>
          <w:szCs w:val="22"/>
        </w:rPr>
        <w:t xml:space="preserve"> included in the stock solution?</w:t>
      </w:r>
    </w:p>
    <w:p w14:paraId="4C3C1CDF" w14:textId="77777777" w:rsidR="00FD482C" w:rsidRPr="00BD3AF8" w:rsidRDefault="00FD482C" w:rsidP="00FD482C">
      <w:pPr>
        <w:pStyle w:val="Default"/>
        <w:ind w:left="360"/>
        <w:rPr>
          <w:rFonts w:ascii="Times New Roman" w:hAnsi="Times New Roman" w:cs="Times New Roman"/>
          <w:sz w:val="22"/>
          <w:szCs w:val="22"/>
        </w:rPr>
      </w:pPr>
    </w:p>
    <w:p w14:paraId="392C6E87" w14:textId="77777777" w:rsidR="00FD482C" w:rsidRPr="00BD3AF8" w:rsidRDefault="00FD482C" w:rsidP="00FD482C">
      <w:pPr>
        <w:pStyle w:val="Default"/>
        <w:ind w:left="360"/>
        <w:rPr>
          <w:rFonts w:ascii="Times New Roman" w:hAnsi="Times New Roman" w:cs="Times New Roman"/>
          <w:sz w:val="22"/>
          <w:szCs w:val="22"/>
        </w:rPr>
      </w:pPr>
    </w:p>
    <w:p w14:paraId="789910E0" w14:textId="77777777" w:rsidR="00FD482C" w:rsidRPr="00BD3AF8" w:rsidRDefault="00FD482C" w:rsidP="00FD482C">
      <w:pPr>
        <w:pStyle w:val="Default"/>
        <w:ind w:left="360"/>
        <w:rPr>
          <w:rFonts w:ascii="Times New Roman" w:hAnsi="Times New Roman" w:cs="Times New Roman"/>
          <w:sz w:val="22"/>
          <w:szCs w:val="22"/>
        </w:rPr>
      </w:pPr>
    </w:p>
    <w:p w14:paraId="2329476E" w14:textId="77777777" w:rsidR="00FD482C" w:rsidRDefault="00FD482C" w:rsidP="00FD482C">
      <w:pPr>
        <w:pStyle w:val="Default"/>
        <w:ind w:left="360"/>
        <w:rPr>
          <w:rFonts w:ascii="Times New Roman" w:hAnsi="Times New Roman" w:cs="Times New Roman"/>
          <w:sz w:val="22"/>
          <w:szCs w:val="22"/>
        </w:rPr>
      </w:pPr>
    </w:p>
    <w:p w14:paraId="01A609BA" w14:textId="77777777" w:rsidR="00FD482C" w:rsidRDefault="00FD482C" w:rsidP="00FD482C">
      <w:pPr>
        <w:pStyle w:val="Default"/>
        <w:ind w:left="360"/>
        <w:rPr>
          <w:rFonts w:ascii="Times New Roman" w:hAnsi="Times New Roman" w:cs="Times New Roman"/>
          <w:sz w:val="22"/>
          <w:szCs w:val="22"/>
        </w:rPr>
      </w:pPr>
    </w:p>
    <w:p w14:paraId="59CFD1FA" w14:textId="77777777" w:rsidR="00FD482C" w:rsidRPr="00BD3AF8" w:rsidRDefault="00FD482C" w:rsidP="00FD482C">
      <w:pPr>
        <w:pStyle w:val="Default"/>
        <w:ind w:left="360"/>
        <w:rPr>
          <w:rFonts w:ascii="Times New Roman" w:hAnsi="Times New Roman" w:cs="Times New Roman"/>
          <w:sz w:val="22"/>
          <w:szCs w:val="22"/>
        </w:rPr>
      </w:pPr>
    </w:p>
    <w:p w14:paraId="14B74083" w14:textId="77777777" w:rsidR="00FD482C" w:rsidRPr="00BD3AF8" w:rsidRDefault="00FD482C" w:rsidP="00FD482C">
      <w:pPr>
        <w:pStyle w:val="Default"/>
        <w:ind w:left="360"/>
        <w:rPr>
          <w:rFonts w:ascii="Times New Roman" w:hAnsi="Times New Roman" w:cs="Times New Roman"/>
          <w:sz w:val="22"/>
          <w:szCs w:val="22"/>
        </w:rPr>
      </w:pPr>
    </w:p>
    <w:p w14:paraId="5532949D" w14:textId="77777777" w:rsidR="00FD482C" w:rsidRPr="00BD3AF8" w:rsidRDefault="00FD482C" w:rsidP="00FD482C">
      <w:pPr>
        <w:pStyle w:val="Default"/>
        <w:ind w:left="360"/>
        <w:rPr>
          <w:rFonts w:ascii="Times New Roman" w:hAnsi="Times New Roman" w:cs="Times New Roman"/>
          <w:sz w:val="22"/>
          <w:szCs w:val="22"/>
        </w:rPr>
      </w:pPr>
    </w:p>
    <w:p w14:paraId="107C3FA0" w14:textId="77777777" w:rsidR="00FD482C" w:rsidRPr="00BD3AF8" w:rsidRDefault="00FD482C" w:rsidP="00FD482C">
      <w:pPr>
        <w:pStyle w:val="Default"/>
        <w:ind w:left="360"/>
        <w:rPr>
          <w:rFonts w:ascii="Times New Roman" w:hAnsi="Times New Roman" w:cs="Times New Roman"/>
          <w:sz w:val="22"/>
          <w:szCs w:val="22"/>
        </w:rPr>
      </w:pPr>
    </w:p>
    <w:p w14:paraId="09A1A8E2" w14:textId="77777777" w:rsidR="00FD482C" w:rsidRPr="00BD3AF8" w:rsidRDefault="00FD482C">
      <w:pPr>
        <w:pStyle w:val="Default"/>
        <w:numPr>
          <w:ilvl w:val="0"/>
          <w:numId w:val="27"/>
        </w:numPr>
        <w:ind w:left="360"/>
        <w:rPr>
          <w:rFonts w:ascii="Times New Roman" w:hAnsi="Times New Roman" w:cs="Times New Roman"/>
          <w:sz w:val="22"/>
          <w:szCs w:val="22"/>
        </w:rPr>
      </w:pPr>
      <w:r>
        <w:rPr>
          <w:rFonts w:ascii="Times New Roman" w:hAnsi="Times New Roman" w:cs="Times New Roman"/>
          <w:sz w:val="22"/>
          <w:szCs w:val="22"/>
        </w:rPr>
        <w:t xml:space="preserve">What tool </w:t>
      </w:r>
      <w:r w:rsidRPr="00BD3AF8">
        <w:rPr>
          <w:rFonts w:ascii="Times New Roman" w:hAnsi="Times New Roman" w:cs="Times New Roman"/>
          <w:sz w:val="22"/>
          <w:szCs w:val="22"/>
        </w:rPr>
        <w:t>should</w:t>
      </w:r>
      <w:r>
        <w:rPr>
          <w:rFonts w:ascii="Times New Roman" w:hAnsi="Times New Roman" w:cs="Times New Roman"/>
          <w:sz w:val="22"/>
          <w:szCs w:val="22"/>
        </w:rPr>
        <w:t xml:space="preserve"> be used to measure</w:t>
      </w:r>
      <w:r w:rsidRPr="00BD3AF8">
        <w:rPr>
          <w:rFonts w:ascii="Times New Roman" w:hAnsi="Times New Roman" w:cs="Times New Roman"/>
          <w:sz w:val="22"/>
          <w:szCs w:val="22"/>
        </w:rPr>
        <w:t xml:space="preserve"> the volume of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BD3AF8">
        <w:rPr>
          <w:rFonts w:ascii="Times New Roman" w:hAnsi="Times New Roman" w:cs="Times New Roman"/>
          <w:sz w:val="22"/>
          <w:szCs w:val="22"/>
        </w:rPr>
        <w:t>? Her labmate reminds her of the acronym “AAA”, which means “always add acid.” What does that mean and why is it important?</w:t>
      </w:r>
    </w:p>
    <w:p w14:paraId="19D88BB8" w14:textId="77777777" w:rsidR="00FD482C" w:rsidRPr="00BD3AF8" w:rsidRDefault="00FD482C" w:rsidP="00FD482C">
      <w:pPr>
        <w:pStyle w:val="Default"/>
        <w:ind w:left="360"/>
        <w:rPr>
          <w:rFonts w:ascii="Times New Roman" w:hAnsi="Times New Roman" w:cs="Times New Roman"/>
          <w:sz w:val="22"/>
          <w:szCs w:val="22"/>
        </w:rPr>
      </w:pPr>
    </w:p>
    <w:p w14:paraId="2374CC5D" w14:textId="77777777" w:rsidR="00FD482C" w:rsidRPr="00BD3AF8" w:rsidRDefault="00FD482C" w:rsidP="00FD482C">
      <w:pPr>
        <w:pStyle w:val="Default"/>
        <w:ind w:left="360"/>
        <w:rPr>
          <w:rFonts w:ascii="Times New Roman" w:hAnsi="Times New Roman" w:cs="Times New Roman"/>
          <w:sz w:val="22"/>
          <w:szCs w:val="22"/>
        </w:rPr>
      </w:pPr>
    </w:p>
    <w:p w14:paraId="52D0E04E" w14:textId="77777777" w:rsidR="00FD482C" w:rsidRDefault="00FD482C" w:rsidP="00FD482C">
      <w:pPr>
        <w:pStyle w:val="Default"/>
        <w:ind w:left="360"/>
        <w:rPr>
          <w:rFonts w:ascii="Times New Roman" w:hAnsi="Times New Roman" w:cs="Times New Roman"/>
          <w:sz w:val="22"/>
          <w:szCs w:val="22"/>
        </w:rPr>
      </w:pPr>
    </w:p>
    <w:p w14:paraId="3239E5FB" w14:textId="77777777" w:rsidR="00FD482C" w:rsidRDefault="00FD482C" w:rsidP="00FD482C">
      <w:pPr>
        <w:pStyle w:val="Default"/>
        <w:ind w:left="360"/>
        <w:rPr>
          <w:rFonts w:ascii="Times New Roman" w:hAnsi="Times New Roman" w:cs="Times New Roman"/>
          <w:sz w:val="22"/>
          <w:szCs w:val="22"/>
        </w:rPr>
      </w:pPr>
    </w:p>
    <w:p w14:paraId="72389942" w14:textId="77777777" w:rsidR="00FD482C" w:rsidRPr="00BD3AF8" w:rsidRDefault="00FD482C" w:rsidP="00FD482C">
      <w:pPr>
        <w:pStyle w:val="Default"/>
        <w:ind w:left="360"/>
        <w:rPr>
          <w:rFonts w:ascii="Times New Roman" w:hAnsi="Times New Roman" w:cs="Times New Roman"/>
          <w:sz w:val="22"/>
          <w:szCs w:val="22"/>
        </w:rPr>
      </w:pPr>
    </w:p>
    <w:p w14:paraId="005C7955" w14:textId="77777777" w:rsidR="00FD482C" w:rsidRPr="00BD3AF8" w:rsidRDefault="00FD482C" w:rsidP="00FD482C">
      <w:pPr>
        <w:pStyle w:val="Default"/>
        <w:ind w:left="360"/>
        <w:rPr>
          <w:rFonts w:ascii="Times New Roman" w:hAnsi="Times New Roman" w:cs="Times New Roman"/>
          <w:sz w:val="22"/>
          <w:szCs w:val="22"/>
        </w:rPr>
      </w:pPr>
    </w:p>
    <w:p w14:paraId="76A76B32" w14:textId="77777777" w:rsidR="00FD482C" w:rsidRPr="00BD3AF8" w:rsidRDefault="00FD482C" w:rsidP="00FD482C">
      <w:pPr>
        <w:pStyle w:val="Default"/>
        <w:ind w:left="360"/>
        <w:rPr>
          <w:rFonts w:ascii="Times New Roman" w:hAnsi="Times New Roman" w:cs="Times New Roman"/>
          <w:sz w:val="22"/>
          <w:szCs w:val="22"/>
        </w:rPr>
      </w:pPr>
    </w:p>
    <w:p w14:paraId="0FC85BA6" w14:textId="77777777" w:rsidR="00FD482C" w:rsidRPr="00BD3AF8" w:rsidRDefault="00FD482C" w:rsidP="00FD482C">
      <w:pPr>
        <w:pStyle w:val="Default"/>
        <w:ind w:left="360"/>
        <w:rPr>
          <w:rFonts w:ascii="Times New Roman" w:hAnsi="Times New Roman" w:cs="Times New Roman"/>
          <w:sz w:val="22"/>
          <w:szCs w:val="22"/>
        </w:rPr>
      </w:pPr>
    </w:p>
    <w:p w14:paraId="1470A22F" w14:textId="77777777" w:rsidR="00FD482C" w:rsidRPr="00BD3AF8" w:rsidRDefault="00FD482C" w:rsidP="00FD482C">
      <w:pPr>
        <w:pStyle w:val="Default"/>
        <w:ind w:left="360"/>
        <w:rPr>
          <w:rFonts w:ascii="Times New Roman" w:hAnsi="Times New Roman" w:cs="Times New Roman"/>
          <w:sz w:val="22"/>
          <w:szCs w:val="22"/>
        </w:rPr>
      </w:pPr>
    </w:p>
    <w:p w14:paraId="400AA55D" w14:textId="77777777" w:rsidR="00FD482C" w:rsidRPr="00BD3AF8" w:rsidRDefault="00FD482C" w:rsidP="00FD482C">
      <w:pPr>
        <w:pStyle w:val="Default"/>
        <w:ind w:left="360"/>
        <w:rPr>
          <w:rFonts w:ascii="Times New Roman" w:hAnsi="Times New Roman" w:cs="Times New Roman"/>
          <w:sz w:val="22"/>
          <w:szCs w:val="22"/>
        </w:rPr>
      </w:pPr>
    </w:p>
    <w:p w14:paraId="7376B4C7" w14:textId="77777777" w:rsidR="00FD482C" w:rsidRPr="00BD3AF8" w:rsidRDefault="00FD482C">
      <w:pPr>
        <w:pStyle w:val="Default"/>
        <w:numPr>
          <w:ilvl w:val="0"/>
          <w:numId w:val="27"/>
        </w:numPr>
        <w:ind w:left="360"/>
        <w:rPr>
          <w:rFonts w:ascii="Times New Roman" w:hAnsi="Times New Roman" w:cs="Times New Roman"/>
          <w:sz w:val="22"/>
          <w:szCs w:val="22"/>
        </w:rPr>
      </w:pPr>
      <w:r w:rsidRPr="00BD3AF8">
        <w:rPr>
          <w:rFonts w:ascii="Times New Roman" w:hAnsi="Times New Roman" w:cs="Times New Roman"/>
          <w:sz w:val="22"/>
          <w:szCs w:val="22"/>
        </w:rPr>
        <w:t>Describe the steps needed to make the stock solution. Make sure to include the order and what tools must be used.</w:t>
      </w:r>
    </w:p>
    <w:p w14:paraId="2C0227E3" w14:textId="77777777" w:rsidR="00FD482C" w:rsidRPr="00BD3AF8" w:rsidRDefault="00FD482C" w:rsidP="00FD482C">
      <w:pPr>
        <w:pStyle w:val="Default"/>
        <w:ind w:left="360"/>
        <w:rPr>
          <w:rFonts w:ascii="Times New Roman" w:hAnsi="Times New Roman" w:cs="Times New Roman"/>
          <w:sz w:val="22"/>
          <w:szCs w:val="22"/>
        </w:rPr>
      </w:pPr>
    </w:p>
    <w:p w14:paraId="69C0F106" w14:textId="77777777" w:rsidR="00FD482C" w:rsidRPr="00BD3AF8" w:rsidRDefault="00FD482C" w:rsidP="00FD482C">
      <w:pPr>
        <w:pStyle w:val="Default"/>
        <w:ind w:left="360"/>
        <w:rPr>
          <w:rFonts w:ascii="Times New Roman" w:hAnsi="Times New Roman" w:cs="Times New Roman"/>
          <w:sz w:val="22"/>
          <w:szCs w:val="22"/>
        </w:rPr>
      </w:pPr>
    </w:p>
    <w:p w14:paraId="29EB70E9" w14:textId="77777777" w:rsidR="00FD482C" w:rsidRPr="00BD3AF8" w:rsidRDefault="00FD482C" w:rsidP="00FD482C">
      <w:pPr>
        <w:pStyle w:val="Default"/>
        <w:ind w:left="360"/>
        <w:rPr>
          <w:rFonts w:ascii="Times New Roman" w:hAnsi="Times New Roman" w:cs="Times New Roman"/>
          <w:sz w:val="22"/>
          <w:szCs w:val="22"/>
        </w:rPr>
      </w:pPr>
    </w:p>
    <w:p w14:paraId="48576C8A" w14:textId="77777777" w:rsidR="00FD482C" w:rsidRPr="00BD3AF8" w:rsidRDefault="00FD482C" w:rsidP="00FD482C">
      <w:pPr>
        <w:pStyle w:val="Default"/>
        <w:ind w:left="360"/>
        <w:rPr>
          <w:rFonts w:ascii="Times New Roman" w:hAnsi="Times New Roman" w:cs="Times New Roman"/>
          <w:sz w:val="22"/>
          <w:szCs w:val="22"/>
        </w:rPr>
      </w:pPr>
    </w:p>
    <w:p w14:paraId="5CEBD86D" w14:textId="77777777" w:rsidR="00FD482C" w:rsidRPr="00BD3AF8" w:rsidRDefault="00FD482C" w:rsidP="00FD482C">
      <w:pPr>
        <w:pStyle w:val="Default"/>
        <w:ind w:left="360"/>
        <w:rPr>
          <w:rFonts w:ascii="Times New Roman" w:hAnsi="Times New Roman" w:cs="Times New Roman"/>
          <w:sz w:val="22"/>
          <w:szCs w:val="22"/>
        </w:rPr>
      </w:pPr>
    </w:p>
    <w:p w14:paraId="5EDAB5D2" w14:textId="77777777" w:rsidR="00FD482C" w:rsidRPr="00BD3AF8" w:rsidRDefault="00FD482C" w:rsidP="00FD482C">
      <w:pPr>
        <w:pStyle w:val="Default"/>
        <w:ind w:left="360"/>
        <w:rPr>
          <w:rFonts w:ascii="Times New Roman" w:hAnsi="Times New Roman" w:cs="Times New Roman"/>
          <w:sz w:val="22"/>
          <w:szCs w:val="22"/>
        </w:rPr>
      </w:pPr>
    </w:p>
    <w:p w14:paraId="077E2C88" w14:textId="77777777" w:rsidR="00FD482C" w:rsidRPr="00BD3AF8" w:rsidRDefault="00FD482C" w:rsidP="00FD482C">
      <w:pPr>
        <w:pStyle w:val="Default"/>
        <w:ind w:left="360"/>
        <w:rPr>
          <w:rFonts w:ascii="Times New Roman" w:hAnsi="Times New Roman" w:cs="Times New Roman"/>
          <w:sz w:val="22"/>
          <w:szCs w:val="22"/>
        </w:rPr>
      </w:pPr>
    </w:p>
    <w:p w14:paraId="0E7F1ED2" w14:textId="77777777" w:rsidR="00FD482C" w:rsidRPr="00BD3AF8" w:rsidRDefault="00FD482C" w:rsidP="00FD482C">
      <w:pPr>
        <w:pStyle w:val="Default"/>
        <w:ind w:left="360"/>
        <w:rPr>
          <w:rFonts w:ascii="Times New Roman" w:hAnsi="Times New Roman" w:cs="Times New Roman"/>
          <w:sz w:val="22"/>
          <w:szCs w:val="22"/>
        </w:rPr>
      </w:pPr>
    </w:p>
    <w:p w14:paraId="3DCE27B8" w14:textId="77777777" w:rsidR="00FD482C" w:rsidRPr="00BD3AF8" w:rsidRDefault="00FD482C" w:rsidP="00FD482C">
      <w:pPr>
        <w:pStyle w:val="Default"/>
        <w:ind w:left="360"/>
        <w:rPr>
          <w:rFonts w:ascii="Times New Roman" w:hAnsi="Times New Roman" w:cs="Times New Roman"/>
          <w:sz w:val="22"/>
          <w:szCs w:val="22"/>
        </w:rPr>
      </w:pPr>
    </w:p>
    <w:p w14:paraId="28D697FC" w14:textId="77777777" w:rsidR="00FD482C" w:rsidRPr="00BD3AF8" w:rsidRDefault="00FD482C" w:rsidP="00FD482C">
      <w:pPr>
        <w:pStyle w:val="Default"/>
        <w:ind w:left="360"/>
        <w:rPr>
          <w:rFonts w:ascii="Times New Roman" w:hAnsi="Times New Roman" w:cs="Times New Roman"/>
          <w:sz w:val="22"/>
          <w:szCs w:val="22"/>
        </w:rPr>
      </w:pPr>
    </w:p>
    <w:p w14:paraId="4B9165BA" w14:textId="77777777" w:rsidR="00FD482C" w:rsidRPr="00BD3AF8" w:rsidRDefault="00FD482C" w:rsidP="00FD482C">
      <w:pPr>
        <w:pStyle w:val="Default"/>
        <w:ind w:left="360"/>
        <w:rPr>
          <w:rFonts w:ascii="Times New Roman" w:hAnsi="Times New Roman" w:cs="Times New Roman"/>
          <w:sz w:val="22"/>
          <w:szCs w:val="22"/>
        </w:rPr>
      </w:pPr>
    </w:p>
    <w:p w14:paraId="23F87FD7" w14:textId="77777777" w:rsidR="00FD482C" w:rsidRPr="00BD3AF8" w:rsidRDefault="00FD482C">
      <w:pPr>
        <w:pStyle w:val="Default"/>
        <w:numPr>
          <w:ilvl w:val="0"/>
          <w:numId w:val="27"/>
        </w:numPr>
        <w:ind w:left="360"/>
        <w:rPr>
          <w:rFonts w:ascii="Times New Roman" w:hAnsi="Times New Roman" w:cs="Times New Roman"/>
          <w:sz w:val="22"/>
          <w:szCs w:val="22"/>
        </w:rPr>
      </w:pPr>
      <w:r w:rsidRPr="00BD3AF8">
        <w:rPr>
          <w:rFonts w:ascii="Times New Roman" w:hAnsi="Times New Roman" w:cs="Times New Roman"/>
          <w:sz w:val="22"/>
          <w:szCs w:val="22"/>
        </w:rPr>
        <w:t xml:space="preserve">After preparing the solution, the final concentration is 1000.0 </w:t>
      </w:r>
      <w:r w:rsidRPr="00BD3AF8">
        <w:rPr>
          <w:rFonts w:ascii="Times New Roman" w:hAnsi="Times New Roman" w:cs="Times New Roman"/>
          <w:i/>
          <w:iCs/>
          <w:sz w:val="22"/>
          <w:szCs w:val="22"/>
          <w:u w:val="single"/>
        </w:rPr>
        <w:t>+</w:t>
      </w:r>
      <w:r w:rsidRPr="00BD3AF8">
        <w:rPr>
          <w:rFonts w:ascii="Times New Roman" w:hAnsi="Times New Roman" w:cs="Times New Roman"/>
          <w:sz w:val="22"/>
          <w:szCs w:val="22"/>
        </w:rPr>
        <w:t xml:space="preserve"> 0.4 ppm. The </w:t>
      </w:r>
      <w:r w:rsidRPr="008900C9">
        <w:rPr>
          <w:rFonts w:ascii="Times New Roman" w:hAnsi="Times New Roman" w:cs="Times New Roman"/>
          <w:sz w:val="22"/>
          <w:szCs w:val="22"/>
        </w:rPr>
        <w:t>original stock solution</w:t>
      </w:r>
      <w:r w:rsidRPr="008900C9">
        <w:rPr>
          <w:rStyle w:val="FootnoteReference"/>
          <w:rFonts w:ascii="Times New Roman" w:hAnsi="Times New Roman" w:cs="Times New Roman"/>
          <w:color w:val="auto"/>
          <w:sz w:val="22"/>
          <w:szCs w:val="22"/>
        </w:rPr>
        <w:footnoteReference w:id="6"/>
      </w:r>
      <w:r w:rsidRPr="00BD3AF8">
        <w:rPr>
          <w:rFonts w:ascii="Times New Roman" w:hAnsi="Times New Roman" w:cs="Times New Roman"/>
          <w:sz w:val="22"/>
          <w:szCs w:val="22"/>
        </w:rPr>
        <w:t xml:space="preserve"> </w:t>
      </w:r>
      <w:r>
        <w:rPr>
          <w:rFonts w:ascii="Times New Roman" w:hAnsi="Times New Roman" w:cs="Times New Roman"/>
          <w:sz w:val="22"/>
          <w:szCs w:val="22"/>
        </w:rPr>
        <w:t>Hannah</w:t>
      </w:r>
      <w:r w:rsidRPr="00BD3AF8">
        <w:rPr>
          <w:rFonts w:ascii="Times New Roman" w:hAnsi="Times New Roman" w:cs="Times New Roman"/>
          <w:sz w:val="22"/>
          <w:szCs w:val="22"/>
        </w:rPr>
        <w:t xml:space="preserve"> wanted to order had a concentration of 997 to 1003 μg/mL of </w:t>
      </w:r>
      <m:oMath>
        <m:sSup>
          <m:sSupPr>
            <m:ctrlPr>
              <w:rPr>
                <w:rFonts w:ascii="Cambria Math" w:hAnsi="Cambria Math" w:cs="Times New Roman"/>
                <w:i/>
                <w:sz w:val="22"/>
                <w:szCs w:val="22"/>
              </w:rPr>
            </m:ctrlPr>
          </m:sSupPr>
          <m:e>
            <m:r>
              <w:rPr>
                <w:rFonts w:ascii="Cambria Math" w:hAnsi="Cambria Math" w:cs="Times New Roman"/>
                <w:sz w:val="22"/>
                <w:szCs w:val="22"/>
              </w:rPr>
              <m:t>Pb</m:t>
            </m:r>
          </m:e>
          <m:sup>
            <m:r>
              <w:rPr>
                <w:rFonts w:ascii="Cambria Math" w:hAnsi="Cambria Math" w:cs="Times New Roman"/>
                <w:sz w:val="22"/>
                <w:szCs w:val="22"/>
              </w:rPr>
              <m:t>2+</m:t>
            </m:r>
          </m:sup>
        </m:sSup>
      </m:oMath>
      <w:r w:rsidRPr="00BD3AF8">
        <w:rPr>
          <w:rFonts w:ascii="Times New Roman" w:hAnsi="Times New Roman" w:cs="Times New Roman"/>
          <w:sz w:val="22"/>
          <w:szCs w:val="22"/>
        </w:rPr>
        <w:t xml:space="preserve"> in 2 to 5%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BD3AF8">
        <w:rPr>
          <w:rFonts w:ascii="Times New Roman" w:hAnsi="Times New Roman" w:cs="Times New Roman"/>
          <w:sz w:val="22"/>
          <w:szCs w:val="22"/>
        </w:rPr>
        <w:t>. Was she able to make a solution that is accurate as one that she could have purchased?</w:t>
      </w:r>
    </w:p>
    <w:p w14:paraId="0F4D2AD5" w14:textId="77777777" w:rsidR="00FD482C" w:rsidRPr="00BD3AF8" w:rsidRDefault="00FD482C" w:rsidP="00FD482C">
      <w:pPr>
        <w:pStyle w:val="Default"/>
        <w:rPr>
          <w:rFonts w:ascii="Times New Roman" w:hAnsi="Times New Roman" w:cs="Times New Roman"/>
          <w:sz w:val="22"/>
          <w:szCs w:val="22"/>
        </w:rPr>
      </w:pPr>
    </w:p>
    <w:p w14:paraId="1E70EB0C" w14:textId="77777777" w:rsidR="00FD482C" w:rsidRDefault="00FD482C" w:rsidP="00FD482C">
      <w:pPr>
        <w:rPr>
          <w:rFonts w:cs="Times New Roman"/>
          <w:b/>
          <w:bCs/>
          <w:color w:val="000000"/>
          <w:u w:val="single"/>
        </w:rPr>
      </w:pPr>
      <w:r>
        <w:rPr>
          <w:rFonts w:cs="Times New Roman"/>
          <w:b/>
          <w:bCs/>
          <w:u w:val="single"/>
        </w:rPr>
        <w:br w:type="page"/>
      </w:r>
    </w:p>
    <w:p w14:paraId="6CF5F1A4" w14:textId="77777777" w:rsidR="00FD482C" w:rsidRPr="00FD482C" w:rsidRDefault="00FD482C" w:rsidP="00FD482C">
      <w:pPr>
        <w:pStyle w:val="Heading2"/>
        <w:rPr>
          <w:rFonts w:cs="Times New Roman"/>
        </w:rPr>
      </w:pPr>
      <w:r w:rsidRPr="00FD482C">
        <w:rPr>
          <w:rFonts w:cs="Times New Roman"/>
        </w:rPr>
        <w:lastRenderedPageBreak/>
        <w:t>Preparing a Set of Standards</w:t>
      </w:r>
    </w:p>
    <w:p w14:paraId="324408F4" w14:textId="77777777" w:rsidR="00FD482C" w:rsidRPr="00FD482C" w:rsidRDefault="00FD482C" w:rsidP="00FD482C">
      <w:pPr>
        <w:pStyle w:val="Default"/>
        <w:rPr>
          <w:rFonts w:ascii="Times New Roman" w:hAnsi="Times New Roman" w:cs="Times New Roman"/>
        </w:rPr>
      </w:pPr>
    </w:p>
    <w:p w14:paraId="77185387" w14:textId="77777777" w:rsidR="00FD482C" w:rsidRPr="00FD482C" w:rsidRDefault="00FD482C" w:rsidP="00FD482C">
      <w:pPr>
        <w:rPr>
          <w:rFonts w:cs="Times New Roman"/>
        </w:rPr>
      </w:pPr>
      <w:r w:rsidRPr="00FD482C">
        <w:rPr>
          <w:rFonts w:cs="Times New Roman"/>
        </w:rPr>
        <w:t xml:space="preserve">Now Hannah needs to make a set of five standards ranging from 0.1-1.0 ppm </w:t>
      </w:r>
      <m:oMath>
        <m:sSup>
          <m:sSupPr>
            <m:ctrlPr>
              <w:rPr>
                <w:rFonts w:ascii="Cambria Math" w:hAnsi="Cambria Math" w:cs="Times New Roman"/>
                <w:i/>
                <w:color w:val="000000"/>
              </w:rPr>
            </m:ctrlPr>
          </m:sSupPr>
          <m:e>
            <m:r>
              <w:rPr>
                <w:rFonts w:ascii="Cambria Math" w:hAnsi="Cambria Math" w:cs="Times New Roman"/>
              </w:rPr>
              <m:t>Pb</m:t>
            </m:r>
          </m:e>
          <m:sup>
            <m:r>
              <w:rPr>
                <w:rFonts w:ascii="Cambria Math" w:hAnsi="Cambria Math" w:cs="Times New Roman"/>
              </w:rPr>
              <m:t>2+</m:t>
            </m:r>
          </m:sup>
        </m:sSup>
      </m:oMath>
      <w:r w:rsidRPr="00FD482C">
        <w:rPr>
          <w:rFonts w:cs="Times New Roman"/>
        </w:rPr>
        <w:t>. She needs a minimum of 50 mL per standard. She is debating between two different methods. In her lab, she has access to 10, 25, 50, 100, 200, 250, and 500 mL Class A volumetric flasks and 1, 2, 3, 4, 5, 10, 15, 20, and 25 mL volumetric pipets. She also has access to micropipettes measuring 2-20, 20-200, and 100-1000 µL.</w:t>
      </w:r>
    </w:p>
    <w:p w14:paraId="7B49488B" w14:textId="77777777" w:rsidR="00FD482C" w:rsidRPr="00FD482C" w:rsidRDefault="00FD482C" w:rsidP="00FD482C">
      <w:pPr>
        <w:pStyle w:val="Heading31"/>
        <w:rPr>
          <w:rFonts w:cs="Times New Roman"/>
        </w:rPr>
      </w:pPr>
      <w:r w:rsidRPr="00FD482C">
        <w:rPr>
          <w:rFonts w:cs="Times New Roman"/>
        </w:rPr>
        <w:t>Method 1. Single Step Preparation of Standards</w:t>
      </w:r>
    </w:p>
    <w:p w14:paraId="4570E8EB" w14:textId="77777777" w:rsidR="00FD482C" w:rsidRPr="00FD482C" w:rsidRDefault="00FD482C" w:rsidP="00FD482C">
      <w:pPr>
        <w:rPr>
          <w:rFonts w:cs="Times New Roman"/>
        </w:rPr>
      </w:pPr>
      <w:r w:rsidRPr="00FD482C">
        <w:rPr>
          <w:rFonts w:cs="Times New Roman"/>
        </w:rPr>
        <w:t xml:space="preserve">One option for Hannah is to take the 1000.0 ppm stock solution and use micropipettes and 50 mL volumetric flasks to make her standards. Below highlights five standards that can be prepared by micropipetting volumes of the 1000.0 </w:t>
      </w:r>
      <w:r w:rsidRPr="00FD482C">
        <w:rPr>
          <w:rFonts w:cs="Times New Roman"/>
          <w:u w:val="single"/>
        </w:rPr>
        <w:t>+</w:t>
      </w:r>
      <w:r w:rsidRPr="00FD482C">
        <w:rPr>
          <w:rFonts w:cs="Times New Roman"/>
        </w:rPr>
        <w:t xml:space="preserve"> 0.4 ppm stock solution into different 50 mL volumetric flasks.</w:t>
      </w:r>
    </w:p>
    <w:p w14:paraId="17A452EB" w14:textId="77777777" w:rsidR="00FD482C" w:rsidRPr="00FD482C" w:rsidRDefault="00FD482C" w:rsidP="00FD482C">
      <w:pPr>
        <w:pStyle w:val="NoSpacing"/>
        <w:rPr>
          <w:rFonts w:cs="Times New Roman"/>
        </w:rPr>
      </w:pPr>
      <w:r w:rsidRPr="00FD482C">
        <w:rPr>
          <w:rFonts w:cs="Times New Roman"/>
          <w:b/>
          <w:bCs/>
        </w:rPr>
        <w:t>Table 1</w:t>
      </w:r>
      <w:r w:rsidRPr="00FD482C">
        <w:rPr>
          <w:rFonts w:cs="Times New Roman"/>
        </w:rPr>
        <w:t xml:space="preserve">. Possible tools used to make five </w:t>
      </w:r>
      <m:oMath>
        <m:sSup>
          <m:sSupPr>
            <m:ctrlPr>
              <w:rPr>
                <w:rFonts w:ascii="Cambria Math" w:hAnsi="Cambria Math" w:cs="Times New Roman"/>
                <w:i/>
                <w:color w:val="000000"/>
              </w:rPr>
            </m:ctrlPr>
          </m:sSupPr>
          <m:e>
            <m:r>
              <w:rPr>
                <w:rFonts w:ascii="Cambria Math" w:hAnsi="Cambria Math" w:cs="Times New Roman"/>
              </w:rPr>
              <m:t>Pb</m:t>
            </m:r>
          </m:e>
          <m:sup>
            <m:r>
              <w:rPr>
                <w:rFonts w:ascii="Cambria Math" w:hAnsi="Cambria Math" w:cs="Times New Roman"/>
              </w:rPr>
              <m:t>2+</m:t>
            </m:r>
          </m:sup>
        </m:sSup>
      </m:oMath>
      <w:r w:rsidRPr="00FD482C">
        <w:rPr>
          <w:rFonts w:cs="Times New Roman"/>
        </w:rPr>
        <w:t xml:space="preserve"> standards from 0.1-1.0 ppm as well as the percent relative error in each standard.</w:t>
      </w:r>
    </w:p>
    <w:tbl>
      <w:tblPr>
        <w:tblStyle w:val="TableGrid"/>
        <w:tblW w:w="0" w:type="auto"/>
        <w:jc w:val="center"/>
        <w:tblLook w:val="04A0" w:firstRow="1" w:lastRow="0" w:firstColumn="1" w:lastColumn="0" w:noHBand="0" w:noVBand="1"/>
      </w:tblPr>
      <w:tblGrid>
        <w:gridCol w:w="2695"/>
        <w:gridCol w:w="2075"/>
        <w:gridCol w:w="1726"/>
        <w:gridCol w:w="1798"/>
      </w:tblGrid>
      <w:tr w:rsidR="00FD482C" w:rsidRPr="00FD482C" w14:paraId="092C3FDC" w14:textId="77777777" w:rsidTr="00C96FB0">
        <w:trPr>
          <w:tblHeader/>
          <w:jc w:val="center"/>
        </w:trPr>
        <w:tc>
          <w:tcPr>
            <w:tcW w:w="2695" w:type="dxa"/>
            <w:vAlign w:val="center"/>
          </w:tcPr>
          <w:p w14:paraId="160DC928" w14:textId="77777777" w:rsidR="00FD482C" w:rsidRPr="00FD482C" w:rsidRDefault="00FD482C" w:rsidP="00C96FB0">
            <w:pPr>
              <w:pStyle w:val="NoSpacing"/>
              <w:jc w:val="center"/>
              <w:rPr>
                <w:rFonts w:cs="Times New Roman"/>
                <w:b/>
                <w:bCs/>
              </w:rPr>
            </w:pPr>
            <w:r w:rsidRPr="00FD482C">
              <w:rPr>
                <w:rFonts w:cs="Times New Roman"/>
                <w:b/>
                <w:bCs/>
              </w:rPr>
              <w:t xml:space="preserve">Calibration Standard </w:t>
            </w:r>
            <m:oMath>
              <m:sSup>
                <m:sSupPr>
                  <m:ctrlPr>
                    <w:rPr>
                      <w:rFonts w:ascii="Cambria Math" w:hAnsi="Cambria Math" w:cs="Times New Roman"/>
                      <w:b/>
                      <w:bCs/>
                      <w:i/>
                      <w:color w:val="000000"/>
                    </w:rPr>
                  </m:ctrlPr>
                </m:sSupPr>
                <m:e>
                  <m:r>
                    <m:rPr>
                      <m:sty m:val="bi"/>
                    </m:rPr>
                    <w:rPr>
                      <w:rFonts w:ascii="Cambria Math" w:hAnsi="Cambria Math" w:cs="Times New Roman"/>
                    </w:rPr>
                    <m:t>Pb</m:t>
                  </m:r>
                </m:e>
                <m:sup>
                  <m:r>
                    <m:rPr>
                      <m:sty m:val="bi"/>
                    </m:rPr>
                    <w:rPr>
                      <w:rFonts w:ascii="Cambria Math" w:hAnsi="Cambria Math" w:cs="Times New Roman"/>
                    </w:rPr>
                    <m:t>2+</m:t>
                  </m:r>
                </m:sup>
              </m:sSup>
            </m:oMath>
            <w:r w:rsidRPr="00FD482C">
              <w:rPr>
                <w:rFonts w:cs="Times New Roman"/>
                <w:b/>
                <w:bCs/>
              </w:rPr>
              <w:t xml:space="preserve"> Concentration (ppm)</w:t>
            </w:r>
          </w:p>
        </w:tc>
        <w:tc>
          <w:tcPr>
            <w:tcW w:w="2075" w:type="dxa"/>
            <w:vAlign w:val="center"/>
          </w:tcPr>
          <w:p w14:paraId="29EAB775" w14:textId="77777777" w:rsidR="00FD482C" w:rsidRPr="00FD482C" w:rsidRDefault="00FD482C" w:rsidP="00C96FB0">
            <w:pPr>
              <w:pStyle w:val="NoSpacing"/>
              <w:jc w:val="center"/>
              <w:rPr>
                <w:rFonts w:cs="Times New Roman"/>
                <w:b/>
                <w:bCs/>
              </w:rPr>
            </w:pPr>
            <w:r w:rsidRPr="00FD482C">
              <w:rPr>
                <w:rFonts w:cs="Times New Roman"/>
                <w:b/>
                <w:bCs/>
              </w:rPr>
              <w:t xml:space="preserve">Volume of </w:t>
            </w:r>
            <m:oMath>
              <m:sSup>
                <m:sSupPr>
                  <m:ctrlPr>
                    <w:rPr>
                      <w:rFonts w:ascii="Cambria Math" w:hAnsi="Cambria Math" w:cs="Times New Roman"/>
                      <w:b/>
                      <w:bCs/>
                      <w:i/>
                      <w:color w:val="000000"/>
                    </w:rPr>
                  </m:ctrlPr>
                </m:sSupPr>
                <m:e>
                  <m:r>
                    <m:rPr>
                      <m:sty m:val="bi"/>
                    </m:rPr>
                    <w:rPr>
                      <w:rFonts w:ascii="Cambria Math" w:hAnsi="Cambria Math" w:cs="Times New Roman"/>
                    </w:rPr>
                    <m:t>Pb</m:t>
                  </m:r>
                </m:e>
                <m:sup>
                  <m:r>
                    <m:rPr>
                      <m:sty m:val="bi"/>
                    </m:rPr>
                    <w:rPr>
                      <w:rFonts w:ascii="Cambria Math" w:hAnsi="Cambria Math" w:cs="Times New Roman"/>
                    </w:rPr>
                    <m:t>2+</m:t>
                  </m:r>
                </m:sup>
              </m:sSup>
            </m:oMath>
            <w:r w:rsidRPr="00FD482C">
              <w:rPr>
                <w:rFonts w:cs="Times New Roman"/>
                <w:b/>
                <w:bCs/>
              </w:rPr>
              <w:t xml:space="preserve"> to Deliver with Micropipette (µL)</w:t>
            </w:r>
          </w:p>
        </w:tc>
        <w:tc>
          <w:tcPr>
            <w:tcW w:w="1726" w:type="dxa"/>
            <w:vAlign w:val="center"/>
          </w:tcPr>
          <w:p w14:paraId="2C8CD8A0" w14:textId="77777777" w:rsidR="00FD482C" w:rsidRPr="00FD482C" w:rsidRDefault="00FD482C" w:rsidP="00C96FB0">
            <w:pPr>
              <w:pStyle w:val="NoSpacing"/>
              <w:jc w:val="center"/>
              <w:rPr>
                <w:rFonts w:cs="Times New Roman"/>
                <w:b/>
                <w:bCs/>
              </w:rPr>
            </w:pPr>
            <w:r w:rsidRPr="00FD482C">
              <w:rPr>
                <w:rFonts w:cs="Times New Roman"/>
                <w:b/>
                <w:bCs/>
              </w:rPr>
              <w:t>Volumetric Flask (mL)</w:t>
            </w:r>
          </w:p>
        </w:tc>
        <w:tc>
          <w:tcPr>
            <w:tcW w:w="1798" w:type="dxa"/>
            <w:vAlign w:val="center"/>
          </w:tcPr>
          <w:p w14:paraId="325F32CA" w14:textId="77777777" w:rsidR="00FD482C" w:rsidRPr="00FD482C" w:rsidRDefault="00FD482C" w:rsidP="00C96FB0">
            <w:pPr>
              <w:pStyle w:val="NoSpacing"/>
              <w:jc w:val="center"/>
              <w:rPr>
                <w:rFonts w:cs="Times New Roman"/>
                <w:b/>
                <w:bCs/>
              </w:rPr>
            </w:pPr>
            <w:r w:rsidRPr="00FD482C">
              <w:rPr>
                <w:rFonts w:cs="Times New Roman"/>
                <w:b/>
                <w:bCs/>
              </w:rPr>
              <w:t>% Relative Error</w:t>
            </w:r>
          </w:p>
        </w:tc>
      </w:tr>
      <w:tr w:rsidR="00FD482C" w:rsidRPr="00FD482C" w14:paraId="46AA2B9E" w14:textId="77777777" w:rsidTr="00C96FB0">
        <w:trPr>
          <w:jc w:val="center"/>
        </w:trPr>
        <w:tc>
          <w:tcPr>
            <w:tcW w:w="2695" w:type="dxa"/>
          </w:tcPr>
          <w:p w14:paraId="019A918C" w14:textId="77777777" w:rsidR="00FD482C" w:rsidRPr="00FD482C" w:rsidRDefault="00FD482C" w:rsidP="00C96FB0">
            <w:pPr>
              <w:pStyle w:val="NoSpacing"/>
              <w:spacing w:line="360" w:lineRule="auto"/>
              <w:jc w:val="center"/>
              <w:rPr>
                <w:rFonts w:cs="Times New Roman"/>
              </w:rPr>
            </w:pPr>
            <w:r w:rsidRPr="00FD482C">
              <w:rPr>
                <w:rFonts w:cs="Times New Roman"/>
              </w:rPr>
              <w:t>1.0</w:t>
            </w:r>
          </w:p>
        </w:tc>
        <w:tc>
          <w:tcPr>
            <w:tcW w:w="2075" w:type="dxa"/>
            <w:vAlign w:val="center"/>
          </w:tcPr>
          <w:p w14:paraId="21CE6B4C" w14:textId="77777777" w:rsidR="00FD482C" w:rsidRPr="00FD482C" w:rsidRDefault="00FD482C" w:rsidP="00C96FB0">
            <w:pPr>
              <w:pStyle w:val="NoSpacing"/>
              <w:spacing w:line="360" w:lineRule="auto"/>
              <w:jc w:val="center"/>
              <w:rPr>
                <w:rFonts w:cs="Times New Roman"/>
              </w:rPr>
            </w:pPr>
            <w:r w:rsidRPr="00FD482C">
              <w:rPr>
                <w:rFonts w:cs="Times New Roman"/>
              </w:rPr>
              <w:t xml:space="preserve">50 </w:t>
            </w:r>
            <w:r w:rsidRPr="00FD482C">
              <w:rPr>
                <w:rFonts w:cs="Times New Roman"/>
                <w:u w:val="single"/>
              </w:rPr>
              <w:t>+</w:t>
            </w:r>
            <w:r w:rsidRPr="00FD482C">
              <w:rPr>
                <w:rFonts w:cs="Times New Roman"/>
              </w:rPr>
              <w:t xml:space="preserve"> 0.4</w:t>
            </w:r>
          </w:p>
        </w:tc>
        <w:tc>
          <w:tcPr>
            <w:tcW w:w="1726" w:type="dxa"/>
            <w:vAlign w:val="center"/>
          </w:tcPr>
          <w:p w14:paraId="06F7085F" w14:textId="77777777" w:rsidR="00FD482C" w:rsidRPr="00FD482C" w:rsidRDefault="00FD482C" w:rsidP="00C96FB0">
            <w:pPr>
              <w:pStyle w:val="NoSpacing"/>
              <w:spacing w:line="360" w:lineRule="auto"/>
              <w:jc w:val="center"/>
              <w:rPr>
                <w:rFonts w:cs="Times New Roman"/>
              </w:rPr>
            </w:pPr>
            <w:r w:rsidRPr="00FD482C">
              <w:rPr>
                <w:rFonts w:cs="Times New Roman"/>
              </w:rPr>
              <w:t xml:space="preserve">50 </w:t>
            </w:r>
            <w:r w:rsidRPr="00FD482C">
              <w:rPr>
                <w:rFonts w:cs="Times New Roman"/>
                <w:u w:val="single"/>
              </w:rPr>
              <w:t>+</w:t>
            </w:r>
            <w:r w:rsidRPr="00FD482C">
              <w:rPr>
                <w:rFonts w:cs="Times New Roman"/>
              </w:rPr>
              <w:t xml:space="preserve"> 0.05</w:t>
            </w:r>
          </w:p>
        </w:tc>
        <w:tc>
          <w:tcPr>
            <w:tcW w:w="1798" w:type="dxa"/>
            <w:vAlign w:val="center"/>
          </w:tcPr>
          <w:p w14:paraId="4E08E79C" w14:textId="77777777" w:rsidR="00FD482C" w:rsidRPr="00FD482C" w:rsidRDefault="00FD482C" w:rsidP="00C96FB0">
            <w:pPr>
              <w:pStyle w:val="NoSpacing"/>
              <w:spacing w:line="360" w:lineRule="auto"/>
              <w:jc w:val="center"/>
              <w:rPr>
                <w:rFonts w:cs="Times New Roman"/>
              </w:rPr>
            </w:pPr>
            <w:r w:rsidRPr="00FD482C">
              <w:rPr>
                <w:rFonts w:cs="Times New Roman"/>
              </w:rPr>
              <w:t>0.8</w:t>
            </w:r>
          </w:p>
        </w:tc>
      </w:tr>
      <w:tr w:rsidR="00FD482C" w:rsidRPr="00FD482C" w14:paraId="0E559BD8" w14:textId="77777777" w:rsidTr="00C96FB0">
        <w:trPr>
          <w:jc w:val="center"/>
        </w:trPr>
        <w:tc>
          <w:tcPr>
            <w:tcW w:w="2695" w:type="dxa"/>
          </w:tcPr>
          <w:p w14:paraId="095829C3" w14:textId="77777777" w:rsidR="00FD482C" w:rsidRPr="00FD482C" w:rsidRDefault="00FD482C" w:rsidP="00C96FB0">
            <w:pPr>
              <w:pStyle w:val="NoSpacing"/>
              <w:spacing w:line="360" w:lineRule="auto"/>
              <w:jc w:val="center"/>
              <w:rPr>
                <w:rFonts w:cs="Times New Roman"/>
              </w:rPr>
            </w:pPr>
            <w:r w:rsidRPr="00FD482C">
              <w:rPr>
                <w:rFonts w:cs="Times New Roman"/>
              </w:rPr>
              <w:t>0.8</w:t>
            </w:r>
          </w:p>
        </w:tc>
        <w:tc>
          <w:tcPr>
            <w:tcW w:w="2075" w:type="dxa"/>
            <w:vAlign w:val="center"/>
          </w:tcPr>
          <w:p w14:paraId="1646DDC2" w14:textId="77777777" w:rsidR="00FD482C" w:rsidRPr="00FD482C" w:rsidRDefault="00FD482C" w:rsidP="00C96FB0">
            <w:pPr>
              <w:pStyle w:val="NoSpacing"/>
              <w:spacing w:line="360" w:lineRule="auto"/>
              <w:jc w:val="center"/>
              <w:rPr>
                <w:rFonts w:cs="Times New Roman"/>
              </w:rPr>
            </w:pPr>
            <w:r w:rsidRPr="00FD482C">
              <w:rPr>
                <w:rFonts w:cs="Times New Roman"/>
              </w:rPr>
              <w:t xml:space="preserve">40 </w:t>
            </w:r>
            <w:r w:rsidRPr="00FD482C">
              <w:rPr>
                <w:rFonts w:cs="Times New Roman"/>
                <w:u w:val="single"/>
              </w:rPr>
              <w:t>+</w:t>
            </w:r>
            <w:r w:rsidRPr="00FD482C">
              <w:rPr>
                <w:rFonts w:cs="Times New Roman"/>
              </w:rPr>
              <w:t xml:space="preserve"> 0.4</w:t>
            </w:r>
          </w:p>
        </w:tc>
        <w:tc>
          <w:tcPr>
            <w:tcW w:w="1726" w:type="dxa"/>
            <w:vAlign w:val="center"/>
          </w:tcPr>
          <w:p w14:paraId="37B60CA1" w14:textId="77777777" w:rsidR="00FD482C" w:rsidRPr="00FD482C" w:rsidRDefault="00FD482C" w:rsidP="00C96FB0">
            <w:pPr>
              <w:pStyle w:val="NoSpacing"/>
              <w:spacing w:line="360" w:lineRule="auto"/>
              <w:jc w:val="center"/>
              <w:rPr>
                <w:rFonts w:cs="Times New Roman"/>
              </w:rPr>
            </w:pPr>
            <w:r w:rsidRPr="00FD482C">
              <w:rPr>
                <w:rFonts w:cs="Times New Roman"/>
              </w:rPr>
              <w:t xml:space="preserve">50 </w:t>
            </w:r>
            <w:r w:rsidRPr="00FD482C">
              <w:rPr>
                <w:rFonts w:cs="Times New Roman"/>
                <w:u w:val="single"/>
              </w:rPr>
              <w:t>+</w:t>
            </w:r>
            <w:r w:rsidRPr="00FD482C">
              <w:rPr>
                <w:rFonts w:cs="Times New Roman"/>
              </w:rPr>
              <w:t xml:space="preserve"> 0.05</w:t>
            </w:r>
          </w:p>
        </w:tc>
        <w:tc>
          <w:tcPr>
            <w:tcW w:w="1798" w:type="dxa"/>
            <w:vAlign w:val="center"/>
          </w:tcPr>
          <w:p w14:paraId="5E0F5C52" w14:textId="77777777" w:rsidR="00FD482C" w:rsidRPr="00FD482C" w:rsidRDefault="00FD482C" w:rsidP="00C96FB0">
            <w:pPr>
              <w:pStyle w:val="NoSpacing"/>
              <w:spacing w:line="360" w:lineRule="auto"/>
              <w:jc w:val="center"/>
              <w:rPr>
                <w:rFonts w:cs="Times New Roman"/>
              </w:rPr>
            </w:pPr>
            <w:r w:rsidRPr="00FD482C">
              <w:rPr>
                <w:rFonts w:cs="Times New Roman"/>
              </w:rPr>
              <w:t>1.0</w:t>
            </w:r>
          </w:p>
        </w:tc>
      </w:tr>
      <w:tr w:rsidR="00FD482C" w:rsidRPr="00FD482C" w14:paraId="1196C2F5" w14:textId="77777777" w:rsidTr="00C96FB0">
        <w:trPr>
          <w:jc w:val="center"/>
        </w:trPr>
        <w:tc>
          <w:tcPr>
            <w:tcW w:w="2695" w:type="dxa"/>
          </w:tcPr>
          <w:p w14:paraId="05487015" w14:textId="77777777" w:rsidR="00FD482C" w:rsidRPr="00FD482C" w:rsidRDefault="00FD482C" w:rsidP="00C96FB0">
            <w:pPr>
              <w:pStyle w:val="NoSpacing"/>
              <w:spacing w:line="360" w:lineRule="auto"/>
              <w:jc w:val="center"/>
              <w:rPr>
                <w:rFonts w:cs="Times New Roman"/>
              </w:rPr>
            </w:pPr>
            <w:r w:rsidRPr="00FD482C">
              <w:rPr>
                <w:rFonts w:cs="Times New Roman"/>
              </w:rPr>
              <w:t>0.5</w:t>
            </w:r>
          </w:p>
        </w:tc>
        <w:tc>
          <w:tcPr>
            <w:tcW w:w="2075" w:type="dxa"/>
            <w:vAlign w:val="center"/>
          </w:tcPr>
          <w:p w14:paraId="47009B76" w14:textId="77777777" w:rsidR="00FD482C" w:rsidRPr="00FD482C" w:rsidRDefault="00FD482C" w:rsidP="00C96FB0">
            <w:pPr>
              <w:pStyle w:val="NoSpacing"/>
              <w:spacing w:line="360" w:lineRule="auto"/>
              <w:jc w:val="center"/>
              <w:rPr>
                <w:rFonts w:cs="Times New Roman"/>
              </w:rPr>
            </w:pPr>
            <w:r w:rsidRPr="00FD482C">
              <w:rPr>
                <w:rFonts w:cs="Times New Roman"/>
              </w:rPr>
              <w:t xml:space="preserve">25 </w:t>
            </w:r>
            <w:r w:rsidRPr="00FD482C">
              <w:rPr>
                <w:rFonts w:cs="Times New Roman"/>
                <w:u w:val="single"/>
              </w:rPr>
              <w:t>+</w:t>
            </w:r>
            <w:r w:rsidRPr="00FD482C">
              <w:rPr>
                <w:rFonts w:cs="Times New Roman"/>
              </w:rPr>
              <w:t xml:space="preserve"> 0.4</w:t>
            </w:r>
          </w:p>
        </w:tc>
        <w:tc>
          <w:tcPr>
            <w:tcW w:w="1726" w:type="dxa"/>
            <w:vAlign w:val="center"/>
          </w:tcPr>
          <w:p w14:paraId="7D58E2CB" w14:textId="77777777" w:rsidR="00FD482C" w:rsidRPr="00FD482C" w:rsidRDefault="00FD482C" w:rsidP="00C96FB0">
            <w:pPr>
              <w:pStyle w:val="NoSpacing"/>
              <w:spacing w:line="360" w:lineRule="auto"/>
              <w:jc w:val="center"/>
              <w:rPr>
                <w:rFonts w:cs="Times New Roman"/>
              </w:rPr>
            </w:pPr>
            <w:r w:rsidRPr="00FD482C">
              <w:rPr>
                <w:rFonts w:cs="Times New Roman"/>
              </w:rPr>
              <w:t xml:space="preserve">50 </w:t>
            </w:r>
            <w:r w:rsidRPr="00FD482C">
              <w:rPr>
                <w:rFonts w:cs="Times New Roman"/>
                <w:u w:val="single"/>
              </w:rPr>
              <w:t>+</w:t>
            </w:r>
            <w:r w:rsidRPr="00FD482C">
              <w:rPr>
                <w:rFonts w:cs="Times New Roman"/>
              </w:rPr>
              <w:t xml:space="preserve"> 0.05</w:t>
            </w:r>
          </w:p>
        </w:tc>
        <w:tc>
          <w:tcPr>
            <w:tcW w:w="1798" w:type="dxa"/>
            <w:vAlign w:val="center"/>
          </w:tcPr>
          <w:p w14:paraId="56017949" w14:textId="77777777" w:rsidR="00FD482C" w:rsidRPr="00FD482C" w:rsidRDefault="00FD482C" w:rsidP="00C96FB0">
            <w:pPr>
              <w:pStyle w:val="NoSpacing"/>
              <w:spacing w:line="360" w:lineRule="auto"/>
              <w:jc w:val="center"/>
              <w:rPr>
                <w:rFonts w:cs="Times New Roman"/>
              </w:rPr>
            </w:pPr>
            <w:r w:rsidRPr="00FD482C">
              <w:rPr>
                <w:rFonts w:cs="Times New Roman"/>
              </w:rPr>
              <w:t>1.5</w:t>
            </w:r>
          </w:p>
        </w:tc>
      </w:tr>
      <w:tr w:rsidR="00FD482C" w:rsidRPr="00FD482C" w14:paraId="5A2738AF" w14:textId="77777777" w:rsidTr="00C96FB0">
        <w:trPr>
          <w:jc w:val="center"/>
        </w:trPr>
        <w:tc>
          <w:tcPr>
            <w:tcW w:w="2695" w:type="dxa"/>
          </w:tcPr>
          <w:p w14:paraId="5FC1F7E2" w14:textId="77777777" w:rsidR="00FD482C" w:rsidRPr="00FD482C" w:rsidRDefault="00FD482C" w:rsidP="00C96FB0">
            <w:pPr>
              <w:pStyle w:val="NoSpacing"/>
              <w:spacing w:line="360" w:lineRule="auto"/>
              <w:jc w:val="center"/>
              <w:rPr>
                <w:rFonts w:cs="Times New Roman"/>
              </w:rPr>
            </w:pPr>
            <w:r w:rsidRPr="00FD482C">
              <w:rPr>
                <w:rFonts w:cs="Times New Roman"/>
              </w:rPr>
              <w:t>0.2</w:t>
            </w:r>
          </w:p>
        </w:tc>
        <w:tc>
          <w:tcPr>
            <w:tcW w:w="2075" w:type="dxa"/>
            <w:vAlign w:val="center"/>
          </w:tcPr>
          <w:p w14:paraId="2F4F92DD" w14:textId="77777777" w:rsidR="00FD482C" w:rsidRPr="00FD482C" w:rsidRDefault="00FD482C" w:rsidP="00C96FB0">
            <w:pPr>
              <w:pStyle w:val="NoSpacing"/>
              <w:spacing w:line="360" w:lineRule="auto"/>
              <w:jc w:val="center"/>
              <w:rPr>
                <w:rFonts w:cs="Times New Roman"/>
              </w:rPr>
            </w:pPr>
            <w:r w:rsidRPr="00FD482C">
              <w:rPr>
                <w:rFonts w:cs="Times New Roman"/>
              </w:rPr>
              <w:t xml:space="preserve">10 </w:t>
            </w:r>
            <w:r w:rsidRPr="00FD482C">
              <w:rPr>
                <w:rFonts w:cs="Times New Roman"/>
                <w:u w:val="single"/>
              </w:rPr>
              <w:t>+</w:t>
            </w:r>
            <w:r w:rsidRPr="00FD482C">
              <w:rPr>
                <w:rFonts w:cs="Times New Roman"/>
              </w:rPr>
              <w:t xml:space="preserve"> 0.05</w:t>
            </w:r>
          </w:p>
        </w:tc>
        <w:tc>
          <w:tcPr>
            <w:tcW w:w="1726" w:type="dxa"/>
            <w:vAlign w:val="center"/>
          </w:tcPr>
          <w:p w14:paraId="1AC1E222" w14:textId="77777777" w:rsidR="00FD482C" w:rsidRPr="00FD482C" w:rsidRDefault="00FD482C" w:rsidP="00C96FB0">
            <w:pPr>
              <w:pStyle w:val="NoSpacing"/>
              <w:spacing w:line="360" w:lineRule="auto"/>
              <w:jc w:val="center"/>
              <w:rPr>
                <w:rFonts w:cs="Times New Roman"/>
              </w:rPr>
            </w:pPr>
            <w:r w:rsidRPr="00FD482C">
              <w:rPr>
                <w:rFonts w:cs="Times New Roman"/>
              </w:rPr>
              <w:t xml:space="preserve">50 </w:t>
            </w:r>
            <w:r w:rsidRPr="00FD482C">
              <w:rPr>
                <w:rFonts w:cs="Times New Roman"/>
                <w:u w:val="single"/>
              </w:rPr>
              <w:t>+</w:t>
            </w:r>
            <w:r w:rsidRPr="00FD482C">
              <w:rPr>
                <w:rFonts w:cs="Times New Roman"/>
              </w:rPr>
              <w:t xml:space="preserve"> 0.05</w:t>
            </w:r>
          </w:p>
        </w:tc>
        <w:tc>
          <w:tcPr>
            <w:tcW w:w="1798" w:type="dxa"/>
            <w:vAlign w:val="center"/>
          </w:tcPr>
          <w:p w14:paraId="1B0CEE86" w14:textId="77777777" w:rsidR="00FD482C" w:rsidRPr="00FD482C" w:rsidRDefault="00FD482C" w:rsidP="00C96FB0">
            <w:pPr>
              <w:pStyle w:val="NoSpacing"/>
              <w:spacing w:line="360" w:lineRule="auto"/>
              <w:jc w:val="center"/>
              <w:rPr>
                <w:rFonts w:cs="Times New Roman"/>
              </w:rPr>
            </w:pPr>
            <w:r w:rsidRPr="00FD482C">
              <w:rPr>
                <w:rFonts w:cs="Times New Roman"/>
              </w:rPr>
              <w:t>0.5</w:t>
            </w:r>
          </w:p>
        </w:tc>
      </w:tr>
      <w:tr w:rsidR="00FD482C" w:rsidRPr="00FD482C" w14:paraId="675CCC03" w14:textId="77777777" w:rsidTr="00C96FB0">
        <w:trPr>
          <w:jc w:val="center"/>
        </w:trPr>
        <w:tc>
          <w:tcPr>
            <w:tcW w:w="2695" w:type="dxa"/>
          </w:tcPr>
          <w:p w14:paraId="2DB67FA5" w14:textId="77777777" w:rsidR="00FD482C" w:rsidRPr="00FD482C" w:rsidRDefault="00FD482C" w:rsidP="00C96FB0">
            <w:pPr>
              <w:pStyle w:val="NoSpacing"/>
              <w:spacing w:line="360" w:lineRule="auto"/>
              <w:jc w:val="center"/>
              <w:rPr>
                <w:rFonts w:cs="Times New Roman"/>
              </w:rPr>
            </w:pPr>
            <w:r w:rsidRPr="00FD482C">
              <w:rPr>
                <w:rFonts w:cs="Times New Roman"/>
              </w:rPr>
              <w:t>0.1</w:t>
            </w:r>
          </w:p>
        </w:tc>
        <w:tc>
          <w:tcPr>
            <w:tcW w:w="2075" w:type="dxa"/>
            <w:vAlign w:val="center"/>
          </w:tcPr>
          <w:p w14:paraId="4D4BB043" w14:textId="77777777" w:rsidR="00FD482C" w:rsidRPr="00FD482C" w:rsidRDefault="00FD482C" w:rsidP="00C96FB0">
            <w:pPr>
              <w:pStyle w:val="NoSpacing"/>
              <w:spacing w:line="360" w:lineRule="auto"/>
              <w:jc w:val="center"/>
              <w:rPr>
                <w:rFonts w:cs="Times New Roman"/>
              </w:rPr>
            </w:pPr>
            <w:r w:rsidRPr="00FD482C">
              <w:rPr>
                <w:rFonts w:cs="Times New Roman"/>
              </w:rPr>
              <w:t xml:space="preserve">5 </w:t>
            </w:r>
            <w:r w:rsidRPr="00FD482C">
              <w:rPr>
                <w:rFonts w:cs="Times New Roman"/>
                <w:u w:val="single"/>
              </w:rPr>
              <w:t>+</w:t>
            </w:r>
            <w:r w:rsidRPr="00FD482C">
              <w:rPr>
                <w:rFonts w:cs="Times New Roman"/>
              </w:rPr>
              <w:t xml:space="preserve"> 0.05</w:t>
            </w:r>
          </w:p>
        </w:tc>
        <w:tc>
          <w:tcPr>
            <w:tcW w:w="1726" w:type="dxa"/>
            <w:vAlign w:val="center"/>
          </w:tcPr>
          <w:p w14:paraId="6BB5D394" w14:textId="77777777" w:rsidR="00FD482C" w:rsidRPr="00FD482C" w:rsidRDefault="00FD482C" w:rsidP="00C96FB0">
            <w:pPr>
              <w:pStyle w:val="NoSpacing"/>
              <w:spacing w:line="360" w:lineRule="auto"/>
              <w:jc w:val="center"/>
              <w:rPr>
                <w:rFonts w:cs="Times New Roman"/>
              </w:rPr>
            </w:pPr>
            <w:r w:rsidRPr="00FD482C">
              <w:rPr>
                <w:rFonts w:cs="Times New Roman"/>
              </w:rPr>
              <w:t xml:space="preserve">50 </w:t>
            </w:r>
            <w:r w:rsidRPr="00FD482C">
              <w:rPr>
                <w:rFonts w:cs="Times New Roman"/>
                <w:u w:val="single"/>
              </w:rPr>
              <w:t>+</w:t>
            </w:r>
            <w:r w:rsidRPr="00FD482C">
              <w:rPr>
                <w:rFonts w:cs="Times New Roman"/>
              </w:rPr>
              <w:t xml:space="preserve"> 0.05</w:t>
            </w:r>
          </w:p>
        </w:tc>
        <w:tc>
          <w:tcPr>
            <w:tcW w:w="1798" w:type="dxa"/>
            <w:vAlign w:val="center"/>
          </w:tcPr>
          <w:p w14:paraId="3982BB6B" w14:textId="77777777" w:rsidR="00FD482C" w:rsidRPr="00FD482C" w:rsidRDefault="00FD482C" w:rsidP="00C96FB0">
            <w:pPr>
              <w:pStyle w:val="NoSpacing"/>
              <w:spacing w:line="360" w:lineRule="auto"/>
              <w:jc w:val="center"/>
              <w:rPr>
                <w:rFonts w:cs="Times New Roman"/>
              </w:rPr>
            </w:pPr>
          </w:p>
        </w:tc>
      </w:tr>
    </w:tbl>
    <w:p w14:paraId="6E0B8E9E" w14:textId="77777777" w:rsidR="00FD482C" w:rsidRPr="00FD482C" w:rsidRDefault="00FD482C" w:rsidP="00FD482C">
      <w:pPr>
        <w:pStyle w:val="ListParagraph"/>
        <w:ind w:left="360" w:hanging="360"/>
        <w:rPr>
          <w:rFonts w:cs="Times New Roman"/>
        </w:rPr>
      </w:pPr>
    </w:p>
    <w:p w14:paraId="4C6B2315" w14:textId="77777777" w:rsidR="00FD482C" w:rsidRPr="00FD482C" w:rsidRDefault="00FD482C">
      <w:pPr>
        <w:pStyle w:val="ListParagraph"/>
        <w:numPr>
          <w:ilvl w:val="0"/>
          <w:numId w:val="27"/>
        </w:numPr>
        <w:spacing w:after="200" w:line="276" w:lineRule="auto"/>
        <w:ind w:left="360"/>
        <w:rPr>
          <w:rFonts w:cs="Times New Roman"/>
        </w:rPr>
      </w:pPr>
      <w:r w:rsidRPr="00FD482C">
        <w:rPr>
          <w:rFonts w:cs="Times New Roman"/>
        </w:rPr>
        <w:t xml:space="preserve">Which micropipette should be used for each measurement? </w:t>
      </w:r>
    </w:p>
    <w:p w14:paraId="452DB4D2" w14:textId="77777777" w:rsidR="00FD482C" w:rsidRDefault="00FD482C" w:rsidP="00FD482C">
      <w:pPr>
        <w:ind w:left="360" w:hanging="360"/>
        <w:rPr>
          <w:rFonts w:cs="Times New Roman"/>
        </w:rPr>
      </w:pPr>
    </w:p>
    <w:p w14:paraId="057EAE1D" w14:textId="77777777" w:rsidR="00FD482C" w:rsidRDefault="00FD482C">
      <w:pPr>
        <w:pStyle w:val="ListParagraph"/>
        <w:numPr>
          <w:ilvl w:val="0"/>
          <w:numId w:val="27"/>
        </w:numPr>
        <w:spacing w:after="200" w:line="276" w:lineRule="auto"/>
        <w:ind w:left="360"/>
        <w:rPr>
          <w:rFonts w:cs="Times New Roman"/>
        </w:rPr>
      </w:pPr>
      <w:r>
        <w:rPr>
          <w:rFonts w:cs="Times New Roman"/>
        </w:rPr>
        <w:t>In the lab, Hannah realizes that there are no clean 50 mL volumetric flasks. She cleans several, but then is concerned that they won’t dry quickly. Does she need to wait for them to dry before she can use them? Why or why not?</w:t>
      </w:r>
    </w:p>
    <w:p w14:paraId="67EA4F7F" w14:textId="77777777" w:rsidR="00FD482C" w:rsidRDefault="00FD482C" w:rsidP="00FD482C">
      <w:pPr>
        <w:pStyle w:val="ListParagraph"/>
        <w:ind w:left="360" w:hanging="360"/>
        <w:rPr>
          <w:rFonts w:cs="Times New Roman"/>
        </w:rPr>
      </w:pPr>
    </w:p>
    <w:p w14:paraId="22F8A77C" w14:textId="77777777" w:rsidR="00FD482C" w:rsidRDefault="00FD482C" w:rsidP="00FD482C">
      <w:pPr>
        <w:pStyle w:val="ListParagraph"/>
        <w:ind w:left="360" w:hanging="360"/>
        <w:rPr>
          <w:rFonts w:cs="Times New Roman"/>
        </w:rPr>
      </w:pPr>
    </w:p>
    <w:p w14:paraId="383E0C8D" w14:textId="77777777" w:rsidR="00FD482C" w:rsidRDefault="00FD482C" w:rsidP="00FD482C">
      <w:pPr>
        <w:pStyle w:val="ListParagraph"/>
        <w:ind w:left="360" w:hanging="360"/>
        <w:rPr>
          <w:rFonts w:cs="Times New Roman"/>
        </w:rPr>
      </w:pPr>
    </w:p>
    <w:p w14:paraId="3F744228" w14:textId="77777777" w:rsidR="00FD482C" w:rsidRDefault="00FD482C" w:rsidP="00FD482C">
      <w:pPr>
        <w:pStyle w:val="ListParagraph"/>
        <w:ind w:left="360" w:hanging="360"/>
        <w:rPr>
          <w:rFonts w:cs="Times New Roman"/>
        </w:rPr>
      </w:pPr>
    </w:p>
    <w:p w14:paraId="6A1AD690" w14:textId="77777777" w:rsidR="00FD482C" w:rsidRDefault="00FD482C" w:rsidP="00FD482C">
      <w:pPr>
        <w:pStyle w:val="ListParagraph"/>
        <w:ind w:left="360" w:hanging="360"/>
        <w:rPr>
          <w:rFonts w:cs="Times New Roman"/>
        </w:rPr>
      </w:pPr>
    </w:p>
    <w:p w14:paraId="22A650F2" w14:textId="77777777" w:rsidR="00FD482C" w:rsidRDefault="00FD482C">
      <w:pPr>
        <w:pStyle w:val="ListParagraph"/>
        <w:numPr>
          <w:ilvl w:val="0"/>
          <w:numId w:val="27"/>
        </w:numPr>
        <w:spacing w:after="200" w:line="276" w:lineRule="auto"/>
        <w:ind w:left="360"/>
        <w:rPr>
          <w:rFonts w:cs="Times New Roman"/>
        </w:rPr>
      </w:pPr>
      <w:r>
        <w:rPr>
          <w:rFonts w:cs="Times New Roman"/>
        </w:rPr>
        <w:t xml:space="preserve">The percent relative error of the resulting solution concentration has been calculated for four of the five standards. </w:t>
      </w:r>
    </w:p>
    <w:p w14:paraId="617C0657" w14:textId="77777777" w:rsidR="00FD482C" w:rsidRDefault="00FD482C">
      <w:pPr>
        <w:pStyle w:val="ListParagraph"/>
        <w:numPr>
          <w:ilvl w:val="1"/>
          <w:numId w:val="27"/>
        </w:numPr>
        <w:spacing w:after="200" w:line="276" w:lineRule="auto"/>
        <w:ind w:left="720"/>
        <w:rPr>
          <w:rFonts w:cs="Times New Roman"/>
        </w:rPr>
      </w:pPr>
      <w:r>
        <w:rPr>
          <w:rFonts w:cs="Times New Roman"/>
        </w:rPr>
        <w:t>Calculate the missing percent relative error.</w:t>
      </w:r>
    </w:p>
    <w:p w14:paraId="6E0C1ACF" w14:textId="77777777" w:rsidR="00FD482C" w:rsidRDefault="00FD482C" w:rsidP="00FD482C">
      <w:pPr>
        <w:ind w:left="720"/>
        <w:rPr>
          <w:rFonts w:cs="Times New Roman"/>
        </w:rPr>
      </w:pPr>
    </w:p>
    <w:p w14:paraId="616D63EB" w14:textId="77777777" w:rsidR="00FD482C" w:rsidRPr="004157D3" w:rsidRDefault="00FD482C" w:rsidP="00FD482C">
      <w:pPr>
        <w:ind w:left="720"/>
        <w:rPr>
          <w:rFonts w:cs="Times New Roman"/>
        </w:rPr>
      </w:pPr>
    </w:p>
    <w:p w14:paraId="3C9F1DCA" w14:textId="77777777" w:rsidR="00FD482C" w:rsidRDefault="00FD482C">
      <w:pPr>
        <w:pStyle w:val="ListParagraph"/>
        <w:numPr>
          <w:ilvl w:val="1"/>
          <w:numId w:val="27"/>
        </w:numPr>
        <w:spacing w:after="200" w:line="276" w:lineRule="auto"/>
        <w:ind w:left="720"/>
        <w:rPr>
          <w:rFonts w:cs="Times New Roman"/>
        </w:rPr>
      </w:pPr>
      <w:r>
        <w:rPr>
          <w:rFonts w:cs="Times New Roman"/>
        </w:rPr>
        <w:t>Which measurement is contributing most to the percent relative error (error in concentration, error in micropipette volume, or error in volumetric flask volume)?</w:t>
      </w:r>
    </w:p>
    <w:p w14:paraId="3F46AC0B" w14:textId="77777777" w:rsidR="00FD482C" w:rsidRDefault="00FD482C" w:rsidP="00FD482C">
      <w:pPr>
        <w:pStyle w:val="ListParagraph"/>
        <w:ind w:left="1440"/>
        <w:rPr>
          <w:rFonts w:cs="Times New Roman"/>
        </w:rPr>
      </w:pPr>
    </w:p>
    <w:p w14:paraId="1542FDC9" w14:textId="77777777" w:rsidR="00FD482C" w:rsidRPr="00CF295D" w:rsidRDefault="00FD482C" w:rsidP="00FD482C">
      <w:pPr>
        <w:pStyle w:val="Heading31"/>
      </w:pPr>
      <w:r w:rsidRPr="00CF295D">
        <w:lastRenderedPageBreak/>
        <w:t xml:space="preserve">Method 2: </w:t>
      </w:r>
      <w:r>
        <w:t>Multi-step Preparation of Standards</w:t>
      </w:r>
    </w:p>
    <w:p w14:paraId="460ECF0D" w14:textId="77777777" w:rsidR="00FD482C" w:rsidRDefault="00FD482C" w:rsidP="00FD482C">
      <w:pPr>
        <w:rPr>
          <w:rFonts w:cs="Times New Roman"/>
        </w:rPr>
      </w:pPr>
      <w:r>
        <w:rPr>
          <w:rFonts w:cs="Times New Roman"/>
        </w:rPr>
        <w:t>Hannah</w:t>
      </w:r>
      <w:r w:rsidRPr="004157D3">
        <w:rPr>
          <w:rFonts w:cs="Times New Roman"/>
        </w:rPr>
        <w:t xml:space="preserve"> will use more than one step to prepare her standards.</w:t>
      </w:r>
      <w:r>
        <w:rPr>
          <w:rFonts w:cs="Times New Roman"/>
        </w:rPr>
        <w:t xml:space="preserve"> First, Hannah will make a 1:100 dilution of her stock solution, making a 10.00 ppm </w:t>
      </w:r>
      <m:oMath>
        <m:sSup>
          <m:sSupPr>
            <m:ctrlPr>
              <w:rPr>
                <w:rFonts w:ascii="Cambria Math" w:hAnsi="Cambria Math" w:cs="Times New Roman"/>
                <w:i/>
                <w:color w:val="000000"/>
              </w:rPr>
            </m:ctrlPr>
          </m:sSupPr>
          <m:e>
            <m:r>
              <w:rPr>
                <w:rFonts w:ascii="Cambria Math" w:hAnsi="Cambria Math" w:cs="Times New Roman"/>
              </w:rPr>
              <m:t>Pb</m:t>
            </m:r>
          </m:e>
          <m:sup>
            <m:r>
              <w:rPr>
                <w:rFonts w:ascii="Cambria Math" w:hAnsi="Cambria Math" w:cs="Times New Roman"/>
              </w:rPr>
              <m:t>2+</m:t>
            </m:r>
          </m:sup>
        </m:sSup>
      </m:oMath>
      <w:r>
        <w:rPr>
          <w:rFonts w:cs="Times New Roman"/>
        </w:rPr>
        <w:t xml:space="preserve"> solution. Then, she will use volumetric pipets and volumetric flasks to make the standards. She decides to keep the same five standard solution concentrations as she selected for Method 1. </w:t>
      </w:r>
    </w:p>
    <w:p w14:paraId="412A070E" w14:textId="77777777" w:rsidR="00FD482C" w:rsidRDefault="00FD482C">
      <w:pPr>
        <w:pStyle w:val="ListParagraph"/>
        <w:numPr>
          <w:ilvl w:val="0"/>
          <w:numId w:val="27"/>
        </w:numPr>
        <w:spacing w:after="200" w:line="276" w:lineRule="auto"/>
        <w:ind w:left="360"/>
        <w:rPr>
          <w:rFonts w:cs="Times New Roman"/>
        </w:rPr>
      </w:pPr>
      <w:r>
        <w:rPr>
          <w:rFonts w:cs="Times New Roman"/>
        </w:rPr>
        <w:t>Propose how Hannah can make her 1:100 dilution of her stock solution.</w:t>
      </w:r>
    </w:p>
    <w:p w14:paraId="045D7C0E" w14:textId="77777777" w:rsidR="00FD482C" w:rsidRDefault="00FD482C" w:rsidP="00FD482C">
      <w:pPr>
        <w:ind w:left="360"/>
        <w:rPr>
          <w:rFonts w:cs="Times New Roman"/>
        </w:rPr>
      </w:pPr>
    </w:p>
    <w:p w14:paraId="116CE201" w14:textId="77777777" w:rsidR="00FD482C" w:rsidRDefault="00FD482C" w:rsidP="00FD482C">
      <w:pPr>
        <w:ind w:left="360"/>
        <w:rPr>
          <w:rFonts w:cs="Times New Roman"/>
        </w:rPr>
      </w:pPr>
    </w:p>
    <w:p w14:paraId="19270DB1" w14:textId="77777777" w:rsidR="00FD482C" w:rsidRDefault="00FD482C" w:rsidP="00FD482C">
      <w:pPr>
        <w:ind w:left="360"/>
        <w:rPr>
          <w:rFonts w:cs="Times New Roman"/>
        </w:rPr>
      </w:pPr>
    </w:p>
    <w:p w14:paraId="0A45042A" w14:textId="77777777" w:rsidR="00FD482C" w:rsidRDefault="00FD482C" w:rsidP="00FD482C">
      <w:pPr>
        <w:ind w:left="360"/>
        <w:rPr>
          <w:rFonts w:cs="Times New Roman"/>
        </w:rPr>
      </w:pPr>
    </w:p>
    <w:p w14:paraId="14BD6FF7" w14:textId="77777777" w:rsidR="00FD482C" w:rsidRPr="00CF295D" w:rsidRDefault="00FD482C" w:rsidP="00FD482C">
      <w:pPr>
        <w:ind w:left="360"/>
        <w:rPr>
          <w:rFonts w:cs="Times New Roman"/>
        </w:rPr>
      </w:pPr>
    </w:p>
    <w:p w14:paraId="427D0CC1" w14:textId="77777777" w:rsidR="00FD482C" w:rsidRDefault="00FD482C">
      <w:pPr>
        <w:pStyle w:val="ListParagraph"/>
        <w:numPr>
          <w:ilvl w:val="0"/>
          <w:numId w:val="27"/>
        </w:numPr>
        <w:spacing w:after="200" w:line="276" w:lineRule="auto"/>
        <w:ind w:left="360"/>
        <w:rPr>
          <w:rFonts w:cs="Times New Roman"/>
        </w:rPr>
      </w:pPr>
      <w:r>
        <w:rPr>
          <w:rFonts w:cs="Times New Roman"/>
        </w:rPr>
        <w:t>Now propose what combination of volumetric pipets and volumetric flasks can be used to prepare the following five standards. Be mindful of the size of the glassware she has access to when selecting each pipet and flask that will be used.</w:t>
      </w:r>
    </w:p>
    <w:p w14:paraId="525F2087" w14:textId="77777777" w:rsidR="00FD482C" w:rsidRDefault="00FD482C" w:rsidP="00FD482C">
      <w:pPr>
        <w:rPr>
          <w:rFonts w:cs="Times New Roman"/>
        </w:rPr>
      </w:pPr>
    </w:p>
    <w:p w14:paraId="266FC1C6" w14:textId="77777777" w:rsidR="00FD482C" w:rsidRDefault="00FD482C" w:rsidP="00FD482C">
      <w:pPr>
        <w:rPr>
          <w:rFonts w:cs="Times New Roman"/>
        </w:rPr>
      </w:pPr>
    </w:p>
    <w:p w14:paraId="28697D88" w14:textId="77777777" w:rsidR="00FD482C" w:rsidRDefault="00FD482C" w:rsidP="00FD482C">
      <w:pPr>
        <w:rPr>
          <w:rFonts w:cs="Times New Roman"/>
        </w:rPr>
      </w:pPr>
    </w:p>
    <w:p w14:paraId="72019183" w14:textId="77777777" w:rsidR="00FD482C" w:rsidRDefault="00FD482C" w:rsidP="00FD482C">
      <w:pPr>
        <w:rPr>
          <w:rFonts w:cs="Times New Roman"/>
        </w:rPr>
      </w:pPr>
    </w:p>
    <w:p w14:paraId="413836E4" w14:textId="77777777" w:rsidR="00FD482C" w:rsidRDefault="00FD482C" w:rsidP="00FD482C">
      <w:pPr>
        <w:rPr>
          <w:rFonts w:cs="Times New Roman"/>
        </w:rPr>
      </w:pPr>
    </w:p>
    <w:p w14:paraId="249E9CAD" w14:textId="77777777" w:rsidR="00FD482C" w:rsidRDefault="00FD482C" w:rsidP="00FD482C">
      <w:pPr>
        <w:rPr>
          <w:rFonts w:cs="Times New Roman"/>
        </w:rPr>
      </w:pPr>
    </w:p>
    <w:p w14:paraId="73ED5623" w14:textId="77777777" w:rsidR="00FD482C" w:rsidRDefault="00FD482C" w:rsidP="00FD482C">
      <w:pPr>
        <w:rPr>
          <w:rFonts w:cs="Times New Roman"/>
        </w:rPr>
      </w:pPr>
    </w:p>
    <w:p w14:paraId="730E6CE1" w14:textId="77777777" w:rsidR="00FD482C" w:rsidRPr="00EC5BDD" w:rsidRDefault="00FD482C" w:rsidP="00FD482C">
      <w:pPr>
        <w:rPr>
          <w:rFonts w:cs="Times New Roman"/>
        </w:rPr>
      </w:pPr>
    </w:p>
    <w:p w14:paraId="0B73F0CC" w14:textId="77777777" w:rsidR="00FD482C" w:rsidRPr="00FD482C" w:rsidRDefault="00FD482C" w:rsidP="00FD482C">
      <w:pPr>
        <w:pStyle w:val="ListParagraph"/>
        <w:rPr>
          <w:rFonts w:cs="Times New Roman"/>
        </w:rPr>
      </w:pPr>
    </w:p>
    <w:p w14:paraId="79E97BBA" w14:textId="77777777" w:rsidR="00FD482C" w:rsidRPr="00FD482C" w:rsidRDefault="00FD482C" w:rsidP="00FD482C">
      <w:pPr>
        <w:pStyle w:val="NoSpacing"/>
        <w:rPr>
          <w:rFonts w:cs="Times New Roman"/>
        </w:rPr>
      </w:pPr>
      <w:r w:rsidRPr="00FD482C">
        <w:rPr>
          <w:rFonts w:cs="Times New Roman"/>
          <w:b/>
          <w:bCs/>
        </w:rPr>
        <w:t>Table 2</w:t>
      </w:r>
      <w:r w:rsidRPr="00FD482C">
        <w:rPr>
          <w:rFonts w:cs="Times New Roman"/>
        </w:rPr>
        <w:t xml:space="preserve">. Possible volumes and tools used to make five </w:t>
      </w:r>
      <m:oMath>
        <m:sSup>
          <m:sSupPr>
            <m:ctrlPr>
              <w:rPr>
                <w:rFonts w:ascii="Cambria Math" w:hAnsi="Cambria Math" w:cs="Times New Roman"/>
                <w:i/>
                <w:color w:val="000000"/>
              </w:rPr>
            </m:ctrlPr>
          </m:sSupPr>
          <m:e>
            <m:r>
              <w:rPr>
                <w:rFonts w:ascii="Cambria Math" w:hAnsi="Cambria Math" w:cs="Times New Roman"/>
              </w:rPr>
              <m:t>Pb</m:t>
            </m:r>
          </m:e>
          <m:sup>
            <m:r>
              <w:rPr>
                <w:rFonts w:ascii="Cambria Math" w:hAnsi="Cambria Math" w:cs="Times New Roman"/>
              </w:rPr>
              <m:t>2+</m:t>
            </m:r>
          </m:sup>
        </m:sSup>
      </m:oMath>
      <w:r w:rsidRPr="00FD482C">
        <w:rPr>
          <w:rFonts w:cs="Times New Roman"/>
        </w:rPr>
        <w:t xml:space="preserve"> standards from 0.1-1.0 ppm as well as the percent relative error in each standard.</w:t>
      </w:r>
    </w:p>
    <w:tbl>
      <w:tblPr>
        <w:tblStyle w:val="TableGrid"/>
        <w:tblW w:w="0" w:type="auto"/>
        <w:jc w:val="center"/>
        <w:tblLook w:val="04A0" w:firstRow="1" w:lastRow="0" w:firstColumn="1" w:lastColumn="0" w:noHBand="0" w:noVBand="1"/>
      </w:tblPr>
      <w:tblGrid>
        <w:gridCol w:w="2605"/>
        <w:gridCol w:w="2615"/>
        <w:gridCol w:w="1620"/>
        <w:gridCol w:w="1399"/>
      </w:tblGrid>
      <w:tr w:rsidR="00FD482C" w:rsidRPr="00FD482C" w14:paraId="5F8D6733" w14:textId="77777777" w:rsidTr="00C96FB0">
        <w:trPr>
          <w:tblHeader/>
          <w:jc w:val="center"/>
        </w:trPr>
        <w:tc>
          <w:tcPr>
            <w:tcW w:w="2605" w:type="dxa"/>
            <w:vAlign w:val="center"/>
          </w:tcPr>
          <w:p w14:paraId="0D3C8290" w14:textId="77777777" w:rsidR="00FD482C" w:rsidRPr="00FD482C" w:rsidRDefault="00FD482C" w:rsidP="00C96FB0">
            <w:pPr>
              <w:pStyle w:val="NoSpacing"/>
              <w:jc w:val="center"/>
              <w:rPr>
                <w:rFonts w:cs="Times New Roman"/>
                <w:b/>
                <w:bCs/>
              </w:rPr>
            </w:pPr>
            <w:r w:rsidRPr="00FD482C">
              <w:rPr>
                <w:rFonts w:cs="Times New Roman"/>
                <w:b/>
                <w:bCs/>
              </w:rPr>
              <w:t xml:space="preserve">Calibration Standard </w:t>
            </w:r>
            <m:oMath>
              <m:sSup>
                <m:sSupPr>
                  <m:ctrlPr>
                    <w:rPr>
                      <w:rFonts w:ascii="Cambria Math" w:hAnsi="Cambria Math" w:cs="Times New Roman"/>
                      <w:b/>
                      <w:bCs/>
                      <w:i/>
                      <w:color w:val="000000"/>
                    </w:rPr>
                  </m:ctrlPr>
                </m:sSupPr>
                <m:e>
                  <m:r>
                    <m:rPr>
                      <m:sty m:val="bi"/>
                    </m:rPr>
                    <w:rPr>
                      <w:rFonts w:ascii="Cambria Math" w:hAnsi="Cambria Math" w:cs="Times New Roman"/>
                    </w:rPr>
                    <m:t>Pb</m:t>
                  </m:r>
                </m:e>
                <m:sup>
                  <m:r>
                    <m:rPr>
                      <m:sty m:val="bi"/>
                    </m:rPr>
                    <w:rPr>
                      <w:rFonts w:ascii="Cambria Math" w:hAnsi="Cambria Math" w:cs="Times New Roman"/>
                    </w:rPr>
                    <m:t>2+</m:t>
                  </m:r>
                </m:sup>
              </m:sSup>
            </m:oMath>
            <w:r w:rsidRPr="00FD482C">
              <w:rPr>
                <w:rFonts w:cs="Times New Roman"/>
                <w:b/>
                <w:bCs/>
              </w:rPr>
              <w:t xml:space="preserve"> Concentration (ppm)</w:t>
            </w:r>
          </w:p>
        </w:tc>
        <w:tc>
          <w:tcPr>
            <w:tcW w:w="2615" w:type="dxa"/>
            <w:vAlign w:val="center"/>
          </w:tcPr>
          <w:p w14:paraId="656988AE" w14:textId="77777777" w:rsidR="00FD482C" w:rsidRPr="00FD482C" w:rsidRDefault="00FD482C" w:rsidP="00C96FB0">
            <w:pPr>
              <w:pStyle w:val="NoSpacing"/>
              <w:jc w:val="center"/>
              <w:rPr>
                <w:rFonts w:cs="Times New Roman"/>
                <w:b/>
                <w:bCs/>
              </w:rPr>
            </w:pPr>
            <w:r w:rsidRPr="00FD482C">
              <w:rPr>
                <w:rFonts w:cs="Times New Roman"/>
                <w:b/>
                <w:bCs/>
              </w:rPr>
              <w:t xml:space="preserve">Volume of 1:100 </w:t>
            </w:r>
            <m:oMath>
              <m:sSup>
                <m:sSupPr>
                  <m:ctrlPr>
                    <w:rPr>
                      <w:rFonts w:ascii="Cambria Math" w:hAnsi="Cambria Math" w:cs="Times New Roman"/>
                      <w:b/>
                      <w:bCs/>
                      <w:i/>
                      <w:color w:val="000000"/>
                    </w:rPr>
                  </m:ctrlPr>
                </m:sSupPr>
                <m:e>
                  <m:r>
                    <m:rPr>
                      <m:sty m:val="bi"/>
                    </m:rPr>
                    <w:rPr>
                      <w:rFonts w:ascii="Cambria Math" w:hAnsi="Cambria Math" w:cs="Times New Roman"/>
                    </w:rPr>
                    <m:t>Pb</m:t>
                  </m:r>
                </m:e>
                <m:sup>
                  <m:r>
                    <m:rPr>
                      <m:sty m:val="bi"/>
                    </m:rPr>
                    <w:rPr>
                      <w:rFonts w:ascii="Cambria Math" w:hAnsi="Cambria Math" w:cs="Times New Roman"/>
                    </w:rPr>
                    <m:t>2+</m:t>
                  </m:r>
                </m:sup>
              </m:sSup>
            </m:oMath>
            <w:r w:rsidRPr="00FD482C">
              <w:rPr>
                <w:rFonts w:cs="Times New Roman"/>
                <w:b/>
                <w:bCs/>
              </w:rPr>
              <w:t xml:space="preserve"> to Deliver with Volumetric Pipets (mL)</w:t>
            </w:r>
          </w:p>
        </w:tc>
        <w:tc>
          <w:tcPr>
            <w:tcW w:w="1620" w:type="dxa"/>
            <w:vAlign w:val="center"/>
          </w:tcPr>
          <w:p w14:paraId="1CAD6829" w14:textId="77777777" w:rsidR="00FD482C" w:rsidRPr="00FD482C" w:rsidRDefault="00FD482C" w:rsidP="00C96FB0">
            <w:pPr>
              <w:pStyle w:val="NoSpacing"/>
              <w:jc w:val="center"/>
              <w:rPr>
                <w:rFonts w:cs="Times New Roman"/>
                <w:b/>
                <w:bCs/>
              </w:rPr>
            </w:pPr>
            <w:r w:rsidRPr="00FD482C">
              <w:rPr>
                <w:rFonts w:cs="Times New Roman"/>
                <w:b/>
                <w:bCs/>
              </w:rPr>
              <w:t>Volumetric Flask (mL)</w:t>
            </w:r>
          </w:p>
        </w:tc>
        <w:tc>
          <w:tcPr>
            <w:tcW w:w="1399" w:type="dxa"/>
            <w:vAlign w:val="center"/>
          </w:tcPr>
          <w:p w14:paraId="4381A46B" w14:textId="77777777" w:rsidR="00FD482C" w:rsidRPr="00FD482C" w:rsidRDefault="00FD482C" w:rsidP="00C96FB0">
            <w:pPr>
              <w:pStyle w:val="NoSpacing"/>
              <w:jc w:val="center"/>
              <w:rPr>
                <w:rFonts w:cs="Times New Roman"/>
                <w:b/>
                <w:bCs/>
              </w:rPr>
            </w:pPr>
            <w:r w:rsidRPr="00FD482C">
              <w:rPr>
                <w:rFonts w:cs="Times New Roman"/>
                <w:b/>
                <w:bCs/>
              </w:rPr>
              <w:t>Percent Relative Error (%)</w:t>
            </w:r>
          </w:p>
        </w:tc>
      </w:tr>
      <w:tr w:rsidR="00FD482C" w:rsidRPr="00FD482C" w14:paraId="118469DE" w14:textId="77777777" w:rsidTr="00C96FB0">
        <w:trPr>
          <w:jc w:val="center"/>
        </w:trPr>
        <w:tc>
          <w:tcPr>
            <w:tcW w:w="2605" w:type="dxa"/>
          </w:tcPr>
          <w:p w14:paraId="4EBCF08F" w14:textId="77777777" w:rsidR="00FD482C" w:rsidRPr="00FD482C" w:rsidRDefault="00FD482C" w:rsidP="00C96FB0">
            <w:pPr>
              <w:pStyle w:val="NoSpacing"/>
              <w:spacing w:line="360" w:lineRule="auto"/>
              <w:jc w:val="center"/>
              <w:rPr>
                <w:rFonts w:cs="Times New Roman"/>
              </w:rPr>
            </w:pPr>
            <w:r w:rsidRPr="00FD482C">
              <w:rPr>
                <w:rFonts w:cs="Times New Roman"/>
              </w:rPr>
              <w:t>1.0</w:t>
            </w:r>
          </w:p>
        </w:tc>
        <w:tc>
          <w:tcPr>
            <w:tcW w:w="2615" w:type="dxa"/>
            <w:vAlign w:val="center"/>
          </w:tcPr>
          <w:p w14:paraId="41658068" w14:textId="77777777" w:rsidR="00FD482C" w:rsidRPr="00FD482C" w:rsidRDefault="00FD482C" w:rsidP="00C96FB0">
            <w:pPr>
              <w:pStyle w:val="NoSpacing"/>
              <w:spacing w:line="360" w:lineRule="auto"/>
              <w:jc w:val="center"/>
              <w:rPr>
                <w:rFonts w:cs="Times New Roman"/>
              </w:rPr>
            </w:pPr>
          </w:p>
        </w:tc>
        <w:tc>
          <w:tcPr>
            <w:tcW w:w="1620" w:type="dxa"/>
            <w:vAlign w:val="center"/>
          </w:tcPr>
          <w:p w14:paraId="6DFBE32E" w14:textId="77777777" w:rsidR="00FD482C" w:rsidRPr="00FD482C" w:rsidRDefault="00FD482C" w:rsidP="00C96FB0">
            <w:pPr>
              <w:pStyle w:val="NoSpacing"/>
              <w:spacing w:line="360" w:lineRule="auto"/>
              <w:jc w:val="center"/>
              <w:rPr>
                <w:rFonts w:cs="Times New Roman"/>
              </w:rPr>
            </w:pPr>
          </w:p>
        </w:tc>
        <w:tc>
          <w:tcPr>
            <w:tcW w:w="1399" w:type="dxa"/>
          </w:tcPr>
          <w:p w14:paraId="73474DE6" w14:textId="77777777" w:rsidR="00FD482C" w:rsidRPr="00FD482C" w:rsidRDefault="00FD482C" w:rsidP="00C96FB0">
            <w:pPr>
              <w:pStyle w:val="NoSpacing"/>
              <w:spacing w:line="360" w:lineRule="auto"/>
              <w:jc w:val="center"/>
              <w:rPr>
                <w:rFonts w:cs="Times New Roman"/>
              </w:rPr>
            </w:pPr>
          </w:p>
        </w:tc>
      </w:tr>
      <w:tr w:rsidR="00FD482C" w:rsidRPr="00FD482C" w14:paraId="3F839C95" w14:textId="77777777" w:rsidTr="00C96FB0">
        <w:trPr>
          <w:jc w:val="center"/>
        </w:trPr>
        <w:tc>
          <w:tcPr>
            <w:tcW w:w="2605" w:type="dxa"/>
          </w:tcPr>
          <w:p w14:paraId="1FDE2020" w14:textId="77777777" w:rsidR="00FD482C" w:rsidRPr="00FD482C" w:rsidRDefault="00FD482C" w:rsidP="00C96FB0">
            <w:pPr>
              <w:pStyle w:val="NoSpacing"/>
              <w:spacing w:line="360" w:lineRule="auto"/>
              <w:jc w:val="center"/>
              <w:rPr>
                <w:rFonts w:cs="Times New Roman"/>
              </w:rPr>
            </w:pPr>
            <w:r w:rsidRPr="00FD482C">
              <w:rPr>
                <w:rFonts w:cs="Times New Roman"/>
              </w:rPr>
              <w:t>0.8</w:t>
            </w:r>
          </w:p>
        </w:tc>
        <w:tc>
          <w:tcPr>
            <w:tcW w:w="2615" w:type="dxa"/>
            <w:vAlign w:val="center"/>
          </w:tcPr>
          <w:p w14:paraId="27832120" w14:textId="77777777" w:rsidR="00FD482C" w:rsidRPr="00FD482C" w:rsidRDefault="00FD482C" w:rsidP="00C96FB0">
            <w:pPr>
              <w:pStyle w:val="NoSpacing"/>
              <w:spacing w:line="360" w:lineRule="auto"/>
              <w:jc w:val="center"/>
              <w:rPr>
                <w:rFonts w:cs="Times New Roman"/>
              </w:rPr>
            </w:pPr>
          </w:p>
        </w:tc>
        <w:tc>
          <w:tcPr>
            <w:tcW w:w="1620" w:type="dxa"/>
            <w:vAlign w:val="center"/>
          </w:tcPr>
          <w:p w14:paraId="6C9A969F" w14:textId="77777777" w:rsidR="00FD482C" w:rsidRPr="00FD482C" w:rsidRDefault="00FD482C" w:rsidP="00C96FB0">
            <w:pPr>
              <w:pStyle w:val="NoSpacing"/>
              <w:spacing w:line="360" w:lineRule="auto"/>
              <w:jc w:val="center"/>
              <w:rPr>
                <w:rFonts w:cs="Times New Roman"/>
              </w:rPr>
            </w:pPr>
          </w:p>
        </w:tc>
        <w:tc>
          <w:tcPr>
            <w:tcW w:w="1399" w:type="dxa"/>
          </w:tcPr>
          <w:p w14:paraId="01915557" w14:textId="77777777" w:rsidR="00FD482C" w:rsidRPr="00FD482C" w:rsidRDefault="00FD482C" w:rsidP="00C96FB0">
            <w:pPr>
              <w:pStyle w:val="NoSpacing"/>
              <w:spacing w:line="360" w:lineRule="auto"/>
              <w:jc w:val="center"/>
              <w:rPr>
                <w:rFonts w:cs="Times New Roman"/>
              </w:rPr>
            </w:pPr>
          </w:p>
        </w:tc>
      </w:tr>
      <w:tr w:rsidR="00FD482C" w:rsidRPr="00FD482C" w14:paraId="6A316F57" w14:textId="77777777" w:rsidTr="00C96FB0">
        <w:trPr>
          <w:jc w:val="center"/>
        </w:trPr>
        <w:tc>
          <w:tcPr>
            <w:tcW w:w="2605" w:type="dxa"/>
          </w:tcPr>
          <w:p w14:paraId="371ADFE4" w14:textId="77777777" w:rsidR="00FD482C" w:rsidRPr="00FD482C" w:rsidRDefault="00FD482C" w:rsidP="00C96FB0">
            <w:pPr>
              <w:pStyle w:val="NoSpacing"/>
              <w:spacing w:line="360" w:lineRule="auto"/>
              <w:jc w:val="center"/>
              <w:rPr>
                <w:rFonts w:cs="Times New Roman"/>
              </w:rPr>
            </w:pPr>
            <w:r w:rsidRPr="00FD482C">
              <w:rPr>
                <w:rFonts w:cs="Times New Roman"/>
              </w:rPr>
              <w:t>0.5</w:t>
            </w:r>
          </w:p>
        </w:tc>
        <w:tc>
          <w:tcPr>
            <w:tcW w:w="2615" w:type="dxa"/>
            <w:vAlign w:val="center"/>
          </w:tcPr>
          <w:p w14:paraId="1D0BF204" w14:textId="77777777" w:rsidR="00FD482C" w:rsidRPr="00FD482C" w:rsidRDefault="00FD482C" w:rsidP="00C96FB0">
            <w:pPr>
              <w:pStyle w:val="NoSpacing"/>
              <w:spacing w:line="360" w:lineRule="auto"/>
              <w:jc w:val="center"/>
              <w:rPr>
                <w:rFonts w:cs="Times New Roman"/>
              </w:rPr>
            </w:pPr>
          </w:p>
        </w:tc>
        <w:tc>
          <w:tcPr>
            <w:tcW w:w="1620" w:type="dxa"/>
            <w:vAlign w:val="center"/>
          </w:tcPr>
          <w:p w14:paraId="6E50422A" w14:textId="77777777" w:rsidR="00FD482C" w:rsidRPr="00FD482C" w:rsidRDefault="00FD482C" w:rsidP="00C96FB0">
            <w:pPr>
              <w:pStyle w:val="NoSpacing"/>
              <w:spacing w:line="360" w:lineRule="auto"/>
              <w:jc w:val="center"/>
              <w:rPr>
                <w:rFonts w:cs="Times New Roman"/>
              </w:rPr>
            </w:pPr>
          </w:p>
        </w:tc>
        <w:tc>
          <w:tcPr>
            <w:tcW w:w="1399" w:type="dxa"/>
          </w:tcPr>
          <w:p w14:paraId="180746BD" w14:textId="77777777" w:rsidR="00FD482C" w:rsidRPr="00FD482C" w:rsidRDefault="00FD482C" w:rsidP="00C96FB0">
            <w:pPr>
              <w:pStyle w:val="NoSpacing"/>
              <w:spacing w:line="360" w:lineRule="auto"/>
              <w:jc w:val="center"/>
              <w:rPr>
                <w:rFonts w:cs="Times New Roman"/>
              </w:rPr>
            </w:pPr>
          </w:p>
        </w:tc>
      </w:tr>
      <w:tr w:rsidR="00FD482C" w:rsidRPr="00FD482C" w14:paraId="37A77365" w14:textId="77777777" w:rsidTr="00C96FB0">
        <w:trPr>
          <w:jc w:val="center"/>
        </w:trPr>
        <w:tc>
          <w:tcPr>
            <w:tcW w:w="2605" w:type="dxa"/>
          </w:tcPr>
          <w:p w14:paraId="05893CAB" w14:textId="77777777" w:rsidR="00FD482C" w:rsidRPr="00FD482C" w:rsidRDefault="00FD482C" w:rsidP="00C96FB0">
            <w:pPr>
              <w:pStyle w:val="NoSpacing"/>
              <w:spacing w:line="360" w:lineRule="auto"/>
              <w:jc w:val="center"/>
              <w:rPr>
                <w:rFonts w:cs="Times New Roman"/>
              </w:rPr>
            </w:pPr>
            <w:r w:rsidRPr="00FD482C">
              <w:rPr>
                <w:rFonts w:cs="Times New Roman"/>
              </w:rPr>
              <w:t>0.2</w:t>
            </w:r>
          </w:p>
        </w:tc>
        <w:tc>
          <w:tcPr>
            <w:tcW w:w="2615" w:type="dxa"/>
            <w:vAlign w:val="center"/>
          </w:tcPr>
          <w:p w14:paraId="7CE91A59" w14:textId="77777777" w:rsidR="00FD482C" w:rsidRPr="00FD482C" w:rsidRDefault="00FD482C" w:rsidP="00C96FB0">
            <w:pPr>
              <w:pStyle w:val="NoSpacing"/>
              <w:spacing w:line="360" w:lineRule="auto"/>
              <w:jc w:val="center"/>
              <w:rPr>
                <w:rFonts w:cs="Times New Roman"/>
              </w:rPr>
            </w:pPr>
          </w:p>
        </w:tc>
        <w:tc>
          <w:tcPr>
            <w:tcW w:w="1620" w:type="dxa"/>
            <w:vAlign w:val="center"/>
          </w:tcPr>
          <w:p w14:paraId="15A4CB4F" w14:textId="77777777" w:rsidR="00FD482C" w:rsidRPr="00FD482C" w:rsidRDefault="00FD482C" w:rsidP="00C96FB0">
            <w:pPr>
              <w:pStyle w:val="NoSpacing"/>
              <w:spacing w:line="360" w:lineRule="auto"/>
              <w:jc w:val="center"/>
              <w:rPr>
                <w:rFonts w:cs="Times New Roman"/>
              </w:rPr>
            </w:pPr>
          </w:p>
        </w:tc>
        <w:tc>
          <w:tcPr>
            <w:tcW w:w="1399" w:type="dxa"/>
          </w:tcPr>
          <w:p w14:paraId="6E185CA7" w14:textId="77777777" w:rsidR="00FD482C" w:rsidRPr="00FD482C" w:rsidRDefault="00FD482C" w:rsidP="00C96FB0">
            <w:pPr>
              <w:pStyle w:val="NoSpacing"/>
              <w:spacing w:line="360" w:lineRule="auto"/>
              <w:jc w:val="center"/>
              <w:rPr>
                <w:rFonts w:cs="Times New Roman"/>
              </w:rPr>
            </w:pPr>
          </w:p>
        </w:tc>
      </w:tr>
      <w:tr w:rsidR="00FD482C" w:rsidRPr="00FD482C" w14:paraId="165C948A" w14:textId="77777777" w:rsidTr="00C96FB0">
        <w:trPr>
          <w:jc w:val="center"/>
        </w:trPr>
        <w:tc>
          <w:tcPr>
            <w:tcW w:w="2605" w:type="dxa"/>
          </w:tcPr>
          <w:p w14:paraId="2E02C5EE" w14:textId="77777777" w:rsidR="00FD482C" w:rsidRPr="00FD482C" w:rsidRDefault="00FD482C" w:rsidP="00C96FB0">
            <w:pPr>
              <w:pStyle w:val="NoSpacing"/>
              <w:spacing w:line="360" w:lineRule="auto"/>
              <w:jc w:val="center"/>
              <w:rPr>
                <w:rFonts w:cs="Times New Roman"/>
              </w:rPr>
            </w:pPr>
            <w:r w:rsidRPr="00FD482C">
              <w:rPr>
                <w:rFonts w:cs="Times New Roman"/>
              </w:rPr>
              <w:t>0.1</w:t>
            </w:r>
          </w:p>
        </w:tc>
        <w:tc>
          <w:tcPr>
            <w:tcW w:w="2615" w:type="dxa"/>
            <w:vAlign w:val="center"/>
          </w:tcPr>
          <w:p w14:paraId="3B7005F1" w14:textId="77777777" w:rsidR="00FD482C" w:rsidRPr="00FD482C" w:rsidRDefault="00FD482C" w:rsidP="00C96FB0">
            <w:pPr>
              <w:pStyle w:val="NoSpacing"/>
              <w:spacing w:line="360" w:lineRule="auto"/>
              <w:jc w:val="center"/>
              <w:rPr>
                <w:rFonts w:cs="Times New Roman"/>
              </w:rPr>
            </w:pPr>
          </w:p>
        </w:tc>
        <w:tc>
          <w:tcPr>
            <w:tcW w:w="1620" w:type="dxa"/>
            <w:vAlign w:val="center"/>
          </w:tcPr>
          <w:p w14:paraId="53A0B728" w14:textId="77777777" w:rsidR="00FD482C" w:rsidRPr="00FD482C" w:rsidRDefault="00FD482C" w:rsidP="00C96FB0">
            <w:pPr>
              <w:pStyle w:val="NoSpacing"/>
              <w:spacing w:line="360" w:lineRule="auto"/>
              <w:jc w:val="center"/>
              <w:rPr>
                <w:rFonts w:cs="Times New Roman"/>
              </w:rPr>
            </w:pPr>
          </w:p>
        </w:tc>
        <w:tc>
          <w:tcPr>
            <w:tcW w:w="1399" w:type="dxa"/>
          </w:tcPr>
          <w:p w14:paraId="579F53BE" w14:textId="77777777" w:rsidR="00FD482C" w:rsidRPr="00FD482C" w:rsidRDefault="00FD482C" w:rsidP="00C96FB0">
            <w:pPr>
              <w:pStyle w:val="NoSpacing"/>
              <w:spacing w:line="360" w:lineRule="auto"/>
              <w:jc w:val="center"/>
              <w:rPr>
                <w:rFonts w:cs="Times New Roman"/>
              </w:rPr>
            </w:pPr>
          </w:p>
        </w:tc>
      </w:tr>
    </w:tbl>
    <w:p w14:paraId="78BB36EA" w14:textId="77777777" w:rsidR="00FD482C" w:rsidRDefault="00FD482C" w:rsidP="00FD482C">
      <w:pPr>
        <w:pStyle w:val="ListParagraph"/>
        <w:rPr>
          <w:rFonts w:cs="Times New Roman"/>
        </w:rPr>
      </w:pPr>
    </w:p>
    <w:p w14:paraId="4136A578" w14:textId="77777777" w:rsidR="00FD482C" w:rsidRPr="007F47AB" w:rsidRDefault="00FD482C">
      <w:pPr>
        <w:pStyle w:val="ListParagraph"/>
        <w:numPr>
          <w:ilvl w:val="0"/>
          <w:numId w:val="27"/>
        </w:numPr>
        <w:spacing w:after="200" w:line="276" w:lineRule="auto"/>
        <w:ind w:left="360"/>
        <w:rPr>
          <w:rFonts w:cs="Times New Roman"/>
        </w:rPr>
      </w:pPr>
      <w:r w:rsidRPr="007F47AB">
        <w:rPr>
          <w:rFonts w:cs="Times New Roman"/>
        </w:rPr>
        <w:lastRenderedPageBreak/>
        <w:t>Assign each group member one or two standards to calculate percent relative error using glassware tolerance data, then compile your results in the table.</w:t>
      </w:r>
    </w:p>
    <w:p w14:paraId="6876CD2D" w14:textId="77777777" w:rsidR="00FD482C" w:rsidRPr="007F47AB" w:rsidRDefault="00FD482C" w:rsidP="00FD482C">
      <w:pPr>
        <w:pStyle w:val="ListParagraph"/>
        <w:ind w:left="360"/>
        <w:rPr>
          <w:rFonts w:cs="Times New Roman"/>
        </w:rPr>
      </w:pPr>
    </w:p>
    <w:p w14:paraId="30AA165C" w14:textId="77777777" w:rsidR="00FD482C" w:rsidRPr="007F47AB" w:rsidRDefault="00FD482C" w:rsidP="00FD482C">
      <w:pPr>
        <w:pStyle w:val="ListParagraph"/>
        <w:ind w:left="360"/>
        <w:rPr>
          <w:rFonts w:cs="Times New Roman"/>
        </w:rPr>
      </w:pPr>
    </w:p>
    <w:p w14:paraId="08288731" w14:textId="77777777" w:rsidR="00FD482C" w:rsidRDefault="00FD482C" w:rsidP="00FD482C">
      <w:pPr>
        <w:pStyle w:val="ListParagraph"/>
        <w:ind w:left="360"/>
        <w:rPr>
          <w:rFonts w:cs="Times New Roman"/>
        </w:rPr>
      </w:pPr>
    </w:p>
    <w:p w14:paraId="15D70605" w14:textId="77777777" w:rsidR="00FD482C" w:rsidRDefault="00FD482C" w:rsidP="00FD482C">
      <w:pPr>
        <w:pStyle w:val="ListParagraph"/>
        <w:ind w:left="360"/>
        <w:rPr>
          <w:rFonts w:cs="Times New Roman"/>
        </w:rPr>
      </w:pPr>
    </w:p>
    <w:p w14:paraId="750EAF87" w14:textId="77777777" w:rsidR="00FD482C" w:rsidRDefault="00FD482C" w:rsidP="00FD482C">
      <w:pPr>
        <w:pStyle w:val="ListParagraph"/>
        <w:ind w:left="360"/>
        <w:rPr>
          <w:rFonts w:cs="Times New Roman"/>
        </w:rPr>
      </w:pPr>
    </w:p>
    <w:p w14:paraId="4F70B358" w14:textId="77777777" w:rsidR="00FD482C" w:rsidRDefault="00FD482C" w:rsidP="00FD482C">
      <w:pPr>
        <w:pStyle w:val="ListParagraph"/>
        <w:ind w:left="360"/>
        <w:rPr>
          <w:rFonts w:cs="Times New Roman"/>
        </w:rPr>
      </w:pPr>
    </w:p>
    <w:p w14:paraId="319D26FD" w14:textId="77777777" w:rsidR="00FD482C" w:rsidRPr="00EC5BDD" w:rsidRDefault="00FD482C">
      <w:pPr>
        <w:pStyle w:val="ListParagraph"/>
        <w:numPr>
          <w:ilvl w:val="0"/>
          <w:numId w:val="27"/>
        </w:numPr>
        <w:spacing w:after="200" w:line="276" w:lineRule="auto"/>
        <w:ind w:left="360"/>
        <w:rPr>
          <w:rFonts w:cs="Times New Roman"/>
        </w:rPr>
      </w:pPr>
      <w:r w:rsidRPr="0090375A">
        <w:rPr>
          <w:rFonts w:cs="Times New Roman"/>
        </w:rPr>
        <w:t xml:space="preserve">One of the volumetric pipets that </w:t>
      </w:r>
      <w:r>
        <w:rPr>
          <w:rFonts w:cs="Times New Roman"/>
        </w:rPr>
        <w:t>Hannah</w:t>
      </w:r>
      <w:r w:rsidRPr="0090375A">
        <w:rPr>
          <w:rFonts w:cs="Times New Roman"/>
        </w:rPr>
        <w:t xml:space="preserve"> needs to use appears to have a film dried on it. Can she still use it?</w:t>
      </w:r>
      <w:r>
        <w:rPr>
          <w:rFonts w:cs="Times New Roman"/>
        </w:rPr>
        <w:t xml:space="preserve"> Explain.</w:t>
      </w:r>
    </w:p>
    <w:p w14:paraId="74ED8096" w14:textId="77777777" w:rsidR="00FD482C" w:rsidRDefault="00FD482C" w:rsidP="00FD482C">
      <w:pPr>
        <w:rPr>
          <w:rFonts w:cs="Times New Roman"/>
        </w:rPr>
      </w:pPr>
    </w:p>
    <w:p w14:paraId="566B0209" w14:textId="77777777" w:rsidR="00FD482C" w:rsidRPr="0090375A" w:rsidRDefault="00FD482C" w:rsidP="00FD482C">
      <w:pPr>
        <w:rPr>
          <w:rFonts w:cs="Times New Roman"/>
        </w:rPr>
      </w:pPr>
    </w:p>
    <w:p w14:paraId="623A03BC" w14:textId="77777777" w:rsidR="00FD482C" w:rsidRPr="0090375A" w:rsidRDefault="00FD482C" w:rsidP="00FD482C">
      <w:pPr>
        <w:pStyle w:val="ListParagraph"/>
        <w:rPr>
          <w:rFonts w:cs="Times New Roman"/>
        </w:rPr>
      </w:pPr>
    </w:p>
    <w:p w14:paraId="66AE35C9" w14:textId="77777777" w:rsidR="00FD482C" w:rsidRDefault="00FD482C" w:rsidP="00FD482C">
      <w:pPr>
        <w:rPr>
          <w:rFonts w:cs="Times New Roman"/>
          <w:b/>
          <w:bCs/>
        </w:rPr>
      </w:pPr>
    </w:p>
    <w:p w14:paraId="44524ED7" w14:textId="77777777" w:rsidR="00FD482C" w:rsidRPr="009E1328" w:rsidRDefault="00FD482C" w:rsidP="00FD482C">
      <w:pPr>
        <w:pStyle w:val="Heading2"/>
      </w:pPr>
      <w:r w:rsidRPr="009E1328">
        <w:t>Comparing Method 1 and Method 2</w:t>
      </w:r>
    </w:p>
    <w:p w14:paraId="24A75A62" w14:textId="77777777" w:rsidR="00FD482C" w:rsidRDefault="00FD482C" w:rsidP="00FD482C">
      <w:pPr>
        <w:pStyle w:val="ListParagraph"/>
        <w:ind w:left="0"/>
        <w:rPr>
          <w:rFonts w:cs="Times New Roman"/>
          <w:b/>
          <w:bCs/>
        </w:rPr>
      </w:pPr>
    </w:p>
    <w:p w14:paraId="434337FE" w14:textId="77777777" w:rsidR="00FD482C" w:rsidRDefault="00FD482C" w:rsidP="00FD482C">
      <w:pPr>
        <w:pStyle w:val="ListParagraph"/>
        <w:ind w:left="0"/>
        <w:rPr>
          <w:rFonts w:cs="Times New Roman"/>
        </w:rPr>
      </w:pPr>
      <w:r>
        <w:rPr>
          <w:rFonts w:cs="Times New Roman"/>
        </w:rPr>
        <w:t>Hannah must decide which method she will use to prepare her standards. Several factors can be considered when deciding between method 1 and method 2.</w:t>
      </w:r>
    </w:p>
    <w:p w14:paraId="04C7F5AD" w14:textId="77777777" w:rsidR="00FD482C" w:rsidRPr="00CF295D" w:rsidRDefault="00FD482C" w:rsidP="00FD482C">
      <w:pPr>
        <w:pStyle w:val="ListParagraph"/>
        <w:ind w:left="0"/>
        <w:rPr>
          <w:rFonts w:cs="Times New Roman"/>
        </w:rPr>
      </w:pPr>
    </w:p>
    <w:p w14:paraId="06289EA1" w14:textId="77777777" w:rsidR="00FD482C" w:rsidRDefault="00FD482C">
      <w:pPr>
        <w:pStyle w:val="ListParagraph"/>
        <w:numPr>
          <w:ilvl w:val="0"/>
          <w:numId w:val="27"/>
        </w:numPr>
        <w:spacing w:after="200" w:line="276" w:lineRule="auto"/>
        <w:ind w:left="360"/>
        <w:rPr>
          <w:rFonts w:cs="Times New Roman"/>
        </w:rPr>
      </w:pPr>
      <w:r>
        <w:rPr>
          <w:rFonts w:cs="Times New Roman"/>
        </w:rPr>
        <w:t>Which method would be faster? Why?</w:t>
      </w:r>
    </w:p>
    <w:p w14:paraId="5F5A437A" w14:textId="77777777" w:rsidR="00FD482C" w:rsidRDefault="00FD482C" w:rsidP="00FD482C">
      <w:pPr>
        <w:ind w:left="360"/>
        <w:rPr>
          <w:rFonts w:cs="Times New Roman"/>
        </w:rPr>
      </w:pPr>
    </w:p>
    <w:p w14:paraId="24DB99FB" w14:textId="77777777" w:rsidR="00FD482C" w:rsidRDefault="00FD482C" w:rsidP="00FD482C">
      <w:pPr>
        <w:ind w:left="360"/>
        <w:rPr>
          <w:rFonts w:cs="Times New Roman"/>
        </w:rPr>
      </w:pPr>
    </w:p>
    <w:p w14:paraId="17AEF2ED" w14:textId="77777777" w:rsidR="00FD482C" w:rsidRDefault="00FD482C" w:rsidP="00FD482C">
      <w:pPr>
        <w:ind w:left="360"/>
        <w:rPr>
          <w:rFonts w:cs="Times New Roman"/>
        </w:rPr>
      </w:pPr>
    </w:p>
    <w:p w14:paraId="2DAA1F2D" w14:textId="77777777" w:rsidR="00FD482C" w:rsidRPr="00364056" w:rsidRDefault="00FD482C" w:rsidP="00FD482C">
      <w:pPr>
        <w:ind w:left="360"/>
        <w:rPr>
          <w:rFonts w:cs="Times New Roman"/>
        </w:rPr>
      </w:pPr>
    </w:p>
    <w:p w14:paraId="727ADA36" w14:textId="77777777" w:rsidR="00FD482C" w:rsidRDefault="00FD482C">
      <w:pPr>
        <w:pStyle w:val="ListParagraph"/>
        <w:numPr>
          <w:ilvl w:val="0"/>
          <w:numId w:val="27"/>
        </w:numPr>
        <w:spacing w:after="200" w:line="276" w:lineRule="auto"/>
        <w:ind w:left="360"/>
        <w:rPr>
          <w:rFonts w:cs="Times New Roman"/>
        </w:rPr>
      </w:pPr>
      <w:r>
        <w:rPr>
          <w:rFonts w:cs="Times New Roman"/>
        </w:rPr>
        <w:t>Which method would be more accurate? Why?</w:t>
      </w:r>
    </w:p>
    <w:p w14:paraId="6E1233CA" w14:textId="77777777" w:rsidR="00FD482C" w:rsidRDefault="00FD482C" w:rsidP="00FD482C">
      <w:pPr>
        <w:ind w:left="360"/>
        <w:rPr>
          <w:rFonts w:cs="Times New Roman"/>
        </w:rPr>
      </w:pPr>
    </w:p>
    <w:p w14:paraId="4B59B50F" w14:textId="77777777" w:rsidR="00FD482C" w:rsidRDefault="00FD482C" w:rsidP="00FD482C">
      <w:pPr>
        <w:ind w:left="360"/>
        <w:rPr>
          <w:rFonts w:cs="Times New Roman"/>
        </w:rPr>
      </w:pPr>
    </w:p>
    <w:p w14:paraId="4B83D0D9" w14:textId="77777777" w:rsidR="00FD482C" w:rsidRDefault="00FD482C" w:rsidP="00FD482C">
      <w:pPr>
        <w:ind w:left="360"/>
        <w:rPr>
          <w:rFonts w:cs="Times New Roman"/>
        </w:rPr>
      </w:pPr>
    </w:p>
    <w:p w14:paraId="1AEFEADA" w14:textId="77777777" w:rsidR="00FD482C" w:rsidRPr="00364056" w:rsidRDefault="00FD482C" w:rsidP="00FD482C">
      <w:pPr>
        <w:ind w:left="360"/>
        <w:rPr>
          <w:rFonts w:cs="Times New Roman"/>
        </w:rPr>
      </w:pPr>
    </w:p>
    <w:p w14:paraId="011174C2" w14:textId="77777777" w:rsidR="00FD482C" w:rsidRDefault="00FD482C">
      <w:pPr>
        <w:pStyle w:val="ListParagraph"/>
        <w:numPr>
          <w:ilvl w:val="0"/>
          <w:numId w:val="27"/>
        </w:numPr>
        <w:spacing w:after="200" w:line="276" w:lineRule="auto"/>
        <w:ind w:left="360"/>
        <w:rPr>
          <w:rFonts w:cs="Times New Roman"/>
        </w:rPr>
      </w:pPr>
      <w:r>
        <w:rPr>
          <w:rFonts w:cs="Times New Roman"/>
        </w:rPr>
        <w:t>Which method would require the least amount of cleanup?</w:t>
      </w:r>
    </w:p>
    <w:p w14:paraId="15B8D580" w14:textId="77777777" w:rsidR="00FD482C" w:rsidRDefault="00FD482C" w:rsidP="00FD482C">
      <w:pPr>
        <w:rPr>
          <w:rFonts w:cs="Times New Roman"/>
        </w:rPr>
      </w:pPr>
    </w:p>
    <w:p w14:paraId="6EE34A9E" w14:textId="77777777" w:rsidR="00FD482C" w:rsidRPr="0029737B" w:rsidRDefault="00FD482C" w:rsidP="00FD482C">
      <w:pPr>
        <w:pStyle w:val="NoSpacing"/>
      </w:pPr>
    </w:p>
    <w:p w14:paraId="20B280CE" w14:textId="77777777" w:rsidR="00FD482C" w:rsidRDefault="00FD482C" w:rsidP="00FD482C">
      <w:pPr>
        <w:rPr>
          <w:rFonts w:cs="Times New Roman"/>
        </w:rPr>
      </w:pPr>
    </w:p>
    <w:p w14:paraId="7B042231" w14:textId="77777777" w:rsidR="00FD482C" w:rsidRDefault="00FD482C" w:rsidP="00FD482C">
      <w:pPr>
        <w:rPr>
          <w:rFonts w:cs="Times New Roman"/>
        </w:rPr>
      </w:pPr>
    </w:p>
    <w:p w14:paraId="68A0BD51" w14:textId="77777777" w:rsidR="00FD482C" w:rsidRDefault="00FD482C">
      <w:pPr>
        <w:pStyle w:val="ListParagraph"/>
        <w:numPr>
          <w:ilvl w:val="0"/>
          <w:numId w:val="27"/>
        </w:numPr>
        <w:spacing w:after="200" w:line="276" w:lineRule="auto"/>
        <w:ind w:left="360"/>
        <w:rPr>
          <w:rFonts w:cs="Times New Roman"/>
        </w:rPr>
      </w:pPr>
      <w:r>
        <w:rPr>
          <w:rFonts w:cs="Times New Roman"/>
        </w:rPr>
        <w:t>Which method would generate the least amount of waste?</w:t>
      </w:r>
    </w:p>
    <w:p w14:paraId="798BAEA7" w14:textId="77777777" w:rsidR="00FD482C" w:rsidRDefault="00FD482C" w:rsidP="00FD482C">
      <w:pPr>
        <w:ind w:left="360"/>
        <w:rPr>
          <w:rFonts w:cs="Times New Roman"/>
        </w:rPr>
      </w:pPr>
    </w:p>
    <w:p w14:paraId="7EB841E3" w14:textId="77777777" w:rsidR="00FD482C" w:rsidRDefault="00FD482C" w:rsidP="00FD482C">
      <w:pPr>
        <w:ind w:left="360"/>
        <w:rPr>
          <w:rFonts w:cs="Times New Roman"/>
        </w:rPr>
      </w:pPr>
    </w:p>
    <w:p w14:paraId="7DC4A02A" w14:textId="77777777" w:rsidR="00FD482C" w:rsidRDefault="00FD482C" w:rsidP="00FD482C">
      <w:pPr>
        <w:ind w:left="360"/>
        <w:rPr>
          <w:rFonts w:cs="Times New Roman"/>
        </w:rPr>
      </w:pPr>
    </w:p>
    <w:p w14:paraId="7B417173" w14:textId="77777777" w:rsidR="00FD482C" w:rsidRDefault="00FD482C" w:rsidP="00FD482C">
      <w:pPr>
        <w:ind w:left="360"/>
        <w:rPr>
          <w:rFonts w:cs="Times New Roman"/>
        </w:rPr>
      </w:pPr>
    </w:p>
    <w:p w14:paraId="18AA5545" w14:textId="77777777" w:rsidR="00FD482C" w:rsidRDefault="00FD482C">
      <w:pPr>
        <w:pStyle w:val="ListParagraph"/>
        <w:numPr>
          <w:ilvl w:val="0"/>
          <w:numId w:val="27"/>
        </w:numPr>
        <w:spacing w:after="200" w:line="276" w:lineRule="auto"/>
        <w:ind w:left="360"/>
        <w:rPr>
          <w:rFonts w:cs="Times New Roman"/>
        </w:rPr>
      </w:pPr>
      <w:r>
        <w:rPr>
          <w:rFonts w:cs="Times New Roman"/>
        </w:rPr>
        <w:t>Which method would you select overall? Why?</w:t>
      </w:r>
    </w:p>
    <w:p w14:paraId="599601B8" w14:textId="77777777" w:rsidR="00FD482C" w:rsidRDefault="00FD482C" w:rsidP="00FD482C">
      <w:pPr>
        <w:ind w:left="360"/>
        <w:rPr>
          <w:rFonts w:cs="Times New Roman"/>
        </w:rPr>
      </w:pPr>
    </w:p>
    <w:p w14:paraId="6ACCDEE3" w14:textId="77777777" w:rsidR="00FD482C" w:rsidRDefault="00FD482C" w:rsidP="00FD482C">
      <w:pPr>
        <w:ind w:left="360"/>
        <w:rPr>
          <w:rFonts w:cs="Times New Roman"/>
        </w:rPr>
      </w:pPr>
    </w:p>
    <w:p w14:paraId="508F8BA5" w14:textId="77777777" w:rsidR="00FD482C" w:rsidRDefault="00FD482C" w:rsidP="00FD482C">
      <w:pPr>
        <w:ind w:left="360"/>
        <w:rPr>
          <w:rFonts w:cs="Times New Roman"/>
        </w:rPr>
      </w:pPr>
    </w:p>
    <w:p w14:paraId="2DED2969" w14:textId="77777777" w:rsidR="00FD482C" w:rsidRDefault="00FD482C" w:rsidP="00FD482C">
      <w:pPr>
        <w:ind w:left="360"/>
        <w:rPr>
          <w:rFonts w:cs="Times New Roman"/>
        </w:rPr>
      </w:pPr>
    </w:p>
    <w:p w14:paraId="7E5A6D45" w14:textId="77777777" w:rsidR="00FD482C" w:rsidRPr="00364056" w:rsidRDefault="00FD482C" w:rsidP="00FD482C">
      <w:pPr>
        <w:ind w:left="360"/>
        <w:rPr>
          <w:rFonts w:cs="Times New Roman"/>
        </w:rPr>
      </w:pPr>
    </w:p>
    <w:p w14:paraId="6E1EDEE2" w14:textId="77777777" w:rsidR="00FD482C" w:rsidRDefault="00072CC9">
      <w:pPr>
        <w:pStyle w:val="ListParagraph"/>
        <w:numPr>
          <w:ilvl w:val="0"/>
          <w:numId w:val="27"/>
        </w:numPr>
        <w:spacing w:after="200" w:line="276" w:lineRule="auto"/>
        <w:ind w:left="360"/>
        <w:rPr>
          <w:rFonts w:cs="Times New Roman"/>
        </w:rPr>
      </w:pPr>
      <m:oMath>
        <m:sSup>
          <m:sSupPr>
            <m:ctrlPr>
              <w:rPr>
                <w:rFonts w:ascii="Cambria Math" w:hAnsi="Cambria Math" w:cs="Times New Roman"/>
                <w:i/>
                <w:color w:val="000000"/>
              </w:rPr>
            </m:ctrlPr>
          </m:sSupPr>
          <m:e>
            <m:r>
              <w:rPr>
                <w:rFonts w:ascii="Cambria Math" w:hAnsi="Cambria Math" w:cs="Times New Roman"/>
              </w:rPr>
              <m:t>Pb</m:t>
            </m:r>
          </m:e>
          <m:sup>
            <m:r>
              <w:rPr>
                <w:rFonts w:ascii="Cambria Math" w:hAnsi="Cambria Math" w:cs="Times New Roman"/>
              </w:rPr>
              <m:t>2+</m:t>
            </m:r>
          </m:sup>
        </m:sSup>
      </m:oMath>
      <w:r w:rsidR="00FD482C">
        <w:rPr>
          <w:rFonts w:cs="Times New Roman"/>
        </w:rPr>
        <w:t xml:space="preserve"> is a toxic metal ion that requires proper disposal. After completing the experiment, Hannah realized she only needed about 10 mL of each standard. Consider the method you selected. </w:t>
      </w:r>
    </w:p>
    <w:p w14:paraId="315976D1" w14:textId="77777777" w:rsidR="00FD482C" w:rsidRDefault="00FD482C" w:rsidP="00FD482C">
      <w:pPr>
        <w:pStyle w:val="ListParagraph"/>
        <w:rPr>
          <w:rFonts w:cs="Times New Roman"/>
        </w:rPr>
      </w:pPr>
    </w:p>
    <w:p w14:paraId="50300D5C" w14:textId="77777777" w:rsidR="00FD482C" w:rsidRDefault="00FD482C">
      <w:pPr>
        <w:pStyle w:val="ListParagraph"/>
        <w:numPr>
          <w:ilvl w:val="1"/>
          <w:numId w:val="27"/>
        </w:numPr>
        <w:spacing w:after="200" w:line="276" w:lineRule="auto"/>
        <w:ind w:left="720"/>
        <w:rPr>
          <w:rFonts w:cs="Times New Roman"/>
        </w:rPr>
      </w:pPr>
      <w:r>
        <w:rPr>
          <w:rFonts w:cs="Times New Roman"/>
        </w:rPr>
        <w:t>What total volume of waste was generated?</w:t>
      </w:r>
    </w:p>
    <w:p w14:paraId="5E7D6FAA" w14:textId="77777777" w:rsidR="00FD482C" w:rsidRDefault="00FD482C" w:rsidP="00FD482C">
      <w:pPr>
        <w:pStyle w:val="ListParagraph"/>
        <w:rPr>
          <w:rFonts w:cs="Times New Roman"/>
        </w:rPr>
      </w:pPr>
    </w:p>
    <w:p w14:paraId="0D31C685" w14:textId="77777777" w:rsidR="00FD482C" w:rsidRDefault="00FD482C" w:rsidP="00FD482C">
      <w:pPr>
        <w:pStyle w:val="ListParagraph"/>
        <w:rPr>
          <w:rFonts w:cs="Times New Roman"/>
        </w:rPr>
      </w:pPr>
    </w:p>
    <w:p w14:paraId="49999629" w14:textId="77777777" w:rsidR="00FD482C" w:rsidRDefault="00FD482C" w:rsidP="00FD482C">
      <w:pPr>
        <w:pStyle w:val="ListParagraph"/>
        <w:rPr>
          <w:rFonts w:cs="Times New Roman"/>
        </w:rPr>
      </w:pPr>
    </w:p>
    <w:p w14:paraId="1D955DC2" w14:textId="77777777" w:rsidR="00FD482C" w:rsidRDefault="00FD482C">
      <w:pPr>
        <w:pStyle w:val="ListParagraph"/>
        <w:numPr>
          <w:ilvl w:val="1"/>
          <w:numId w:val="27"/>
        </w:numPr>
        <w:spacing w:after="200" w:line="276" w:lineRule="auto"/>
        <w:ind w:left="720"/>
        <w:rPr>
          <w:rFonts w:cs="Times New Roman"/>
        </w:rPr>
        <w:sectPr w:rsidR="00FD482C">
          <w:footerReference w:type="default" r:id="rId127"/>
          <w:pgSz w:w="12240" w:h="15840"/>
          <w:pgMar w:top="1440" w:right="1440" w:bottom="1440" w:left="1440" w:header="720" w:footer="720" w:gutter="0"/>
          <w:cols w:space="720"/>
          <w:docGrid w:linePitch="360"/>
        </w:sectPr>
      </w:pPr>
      <w:r w:rsidRPr="00FD482C">
        <w:rPr>
          <w:rFonts w:cs="Times New Roman"/>
        </w:rPr>
        <w:t>Are there ways to minimize waste generation for that method?</w:t>
      </w:r>
    </w:p>
    <w:p w14:paraId="2469D446" w14:textId="77777777" w:rsidR="00A310C2" w:rsidRPr="00A310C2" w:rsidRDefault="00A310C2" w:rsidP="00A310C2">
      <w:pPr>
        <w:pStyle w:val="NoSpacing"/>
        <w:rPr>
          <w:rFonts w:cs="Times New Roman"/>
          <w:b/>
          <w:bCs/>
          <w:sz w:val="24"/>
          <w:szCs w:val="24"/>
        </w:rPr>
      </w:pPr>
      <w:bookmarkStart w:id="29" w:name="_Hlk202362406"/>
      <w:r w:rsidRPr="00A310C2">
        <w:rPr>
          <w:rFonts w:cs="Times New Roman"/>
          <w:b/>
          <w:bCs/>
          <w:sz w:val="24"/>
          <w:szCs w:val="24"/>
        </w:rPr>
        <w:lastRenderedPageBreak/>
        <w:t>Active Learning Worksheets for Analytical Chemistry</w:t>
      </w:r>
    </w:p>
    <w:p w14:paraId="62E1D489" w14:textId="68372206" w:rsidR="00FD482C" w:rsidRPr="00371015" w:rsidRDefault="00A310C2" w:rsidP="00FD482C">
      <w:pPr>
        <w:pStyle w:val="Heading1"/>
      </w:pPr>
      <w:bookmarkStart w:id="30" w:name="_Toc239774036"/>
      <w:r>
        <w:t xml:space="preserve">#7 </w:t>
      </w:r>
      <w:r w:rsidR="00FD482C" w:rsidRPr="00371015">
        <w:t>Equilibrium Chemistry: Solubility and Back Titration Problem Solving</w:t>
      </w:r>
      <w:bookmarkEnd w:id="30"/>
    </w:p>
    <w:bookmarkEnd w:id="29"/>
    <w:p w14:paraId="0CA37400" w14:textId="77777777" w:rsidR="00FD482C" w:rsidRDefault="00FD482C" w:rsidP="00FD482C">
      <w:pPr>
        <w:pStyle w:val="NoSpacing"/>
      </w:pPr>
    </w:p>
    <w:p w14:paraId="75A5D85F" w14:textId="77777777" w:rsidR="00FD482C" w:rsidRDefault="00FD482C" w:rsidP="00FD482C">
      <w:pPr>
        <w:pStyle w:val="Heading2"/>
      </w:pPr>
      <w:r>
        <w:t>Before You Begin</w:t>
      </w:r>
    </w:p>
    <w:p w14:paraId="766AB370" w14:textId="77777777" w:rsidR="00FD482C" w:rsidRPr="00AB0D44" w:rsidRDefault="00FD482C">
      <w:pPr>
        <w:pStyle w:val="ListParagraph"/>
        <w:numPr>
          <w:ilvl w:val="0"/>
          <w:numId w:val="10"/>
        </w:numPr>
        <w:spacing w:before="100" w:beforeAutospacing="1" w:after="100" w:afterAutospacing="1" w:line="240" w:lineRule="auto"/>
        <w:rPr>
          <w:rFonts w:eastAsia="Times New Roman" w:cs="Times New Roman"/>
        </w:rPr>
      </w:pPr>
      <w:r w:rsidRPr="00AB0D44">
        <w:rPr>
          <w:rFonts w:cs="Times New Roman"/>
        </w:rPr>
        <w:t xml:space="preserve">Read about precipitation and solubility: </w:t>
      </w:r>
      <w:hyperlink r:id="rId128" w:history="1">
        <w:r w:rsidRPr="00AB0D44">
          <w:rPr>
            <w:rStyle w:val="Hyperlink"/>
            <w:rFonts w:cs="Times New Roman"/>
          </w:rPr>
          <w:t xml:space="preserve">6.4 Equilibrium Constants for Chemical Reactions </w:t>
        </w:r>
      </w:hyperlink>
      <w:r w:rsidRPr="00AB0D44">
        <w:rPr>
          <w:rFonts w:eastAsia="Times New Roman" w:cs="Times New Roman"/>
        </w:rPr>
        <w:t xml:space="preserve"> </w:t>
      </w:r>
    </w:p>
    <w:p w14:paraId="7672C47F" w14:textId="77777777" w:rsidR="00FD482C" w:rsidRPr="00AB0D44" w:rsidRDefault="00FD482C">
      <w:pPr>
        <w:pStyle w:val="ListParagraph"/>
        <w:numPr>
          <w:ilvl w:val="0"/>
          <w:numId w:val="10"/>
        </w:numPr>
        <w:spacing w:before="100" w:beforeAutospacing="1" w:after="100" w:afterAutospacing="1" w:line="240" w:lineRule="auto"/>
        <w:rPr>
          <w:rFonts w:eastAsia="Times New Roman" w:cs="Times New Roman"/>
        </w:rPr>
      </w:pPr>
      <w:r w:rsidRPr="00AB0D44">
        <w:rPr>
          <w:rFonts w:cs="Times New Roman"/>
        </w:rPr>
        <w:t>Read about the common ion effect</w:t>
      </w:r>
      <w:r>
        <w:rPr>
          <w:rFonts w:cs="Times New Roman"/>
        </w:rPr>
        <w:t xml:space="preserve"> and </w:t>
      </w:r>
      <w:r w:rsidRPr="00AF2116">
        <w:rPr>
          <w:rFonts w:cs="Times New Roman"/>
        </w:rPr>
        <w:t>the method of successive approximations</w:t>
      </w:r>
      <w:r w:rsidRPr="00AB0D44">
        <w:rPr>
          <w:rFonts w:cs="Times New Roman"/>
        </w:rPr>
        <w:t xml:space="preserve">: </w:t>
      </w:r>
      <w:hyperlink r:id="rId129" w:history="1">
        <w:r w:rsidRPr="00AB0D44">
          <w:rPr>
            <w:rStyle w:val="Hyperlink"/>
            <w:rFonts w:cs="Times New Roman"/>
          </w:rPr>
          <w:t>6.7 Solving Equilibrium Problems</w:t>
        </w:r>
      </w:hyperlink>
    </w:p>
    <w:p w14:paraId="2BE9433C" w14:textId="77777777" w:rsidR="00FD482C" w:rsidRPr="00FD482C" w:rsidRDefault="00FD482C">
      <w:pPr>
        <w:pStyle w:val="ListParagraph"/>
        <w:numPr>
          <w:ilvl w:val="0"/>
          <w:numId w:val="10"/>
        </w:numPr>
        <w:spacing w:before="100" w:beforeAutospacing="1" w:after="100" w:afterAutospacing="1" w:line="240" w:lineRule="auto"/>
        <w:rPr>
          <w:rStyle w:val="Hyperlink"/>
          <w:rFonts w:eastAsia="Times New Roman" w:cs="Times New Roman"/>
        </w:rPr>
      </w:pPr>
      <w:r w:rsidRPr="00FD482C">
        <w:rPr>
          <w:rFonts w:cs="Times New Roman"/>
        </w:rPr>
        <w:t xml:space="preserve">Read about back titrations: </w:t>
      </w:r>
      <w:hyperlink r:id="rId130" w:history="1">
        <w:r w:rsidRPr="00FD482C">
          <w:rPr>
            <w:rStyle w:val="Hyperlink"/>
            <w:rFonts w:cs="Times New Roman"/>
          </w:rPr>
          <w:t>9.2: Acid–Base Titrations</w:t>
        </w:r>
      </w:hyperlink>
    </w:p>
    <w:p w14:paraId="2EC51B75" w14:textId="77777777" w:rsidR="00FD482C" w:rsidRPr="00FD482C" w:rsidRDefault="00FD482C" w:rsidP="00FD482C">
      <w:pPr>
        <w:pStyle w:val="Heading2"/>
        <w:rPr>
          <w:rFonts w:cs="Times New Roman"/>
        </w:rPr>
      </w:pPr>
      <w:r w:rsidRPr="00FD482C">
        <w:rPr>
          <w:rFonts w:cs="Times New Roman"/>
        </w:rPr>
        <w:t>What You Should Already Know</w:t>
      </w:r>
    </w:p>
    <w:p w14:paraId="5ABB15FE" w14:textId="77777777" w:rsidR="00FD482C" w:rsidRPr="00FD482C" w:rsidRDefault="00FD482C" w:rsidP="00FD482C">
      <w:pPr>
        <w:pStyle w:val="NoSpacing"/>
        <w:rPr>
          <w:rFonts w:cs="Times New Roman"/>
        </w:rPr>
      </w:pPr>
    </w:p>
    <w:p w14:paraId="56479DD8" w14:textId="77777777" w:rsidR="00FD482C" w:rsidRPr="00FD482C" w:rsidRDefault="00FD482C">
      <w:pPr>
        <w:pStyle w:val="NoSpacing"/>
        <w:numPr>
          <w:ilvl w:val="0"/>
          <w:numId w:val="10"/>
        </w:numPr>
        <w:rPr>
          <w:rFonts w:cs="Times New Roman"/>
        </w:rPr>
      </w:pPr>
      <w:r w:rsidRPr="00FD482C">
        <w:rPr>
          <w:rFonts w:cs="Times New Roman"/>
        </w:rPr>
        <w:t>General stoichiometry and mole conversions</w:t>
      </w:r>
    </w:p>
    <w:p w14:paraId="147F48E1" w14:textId="77777777" w:rsidR="00FD482C" w:rsidRPr="00FD482C" w:rsidRDefault="00FD482C">
      <w:pPr>
        <w:pStyle w:val="NoSpacing"/>
        <w:numPr>
          <w:ilvl w:val="0"/>
          <w:numId w:val="10"/>
        </w:numPr>
        <w:rPr>
          <w:rFonts w:cs="Times New Roman"/>
        </w:rPr>
      </w:pPr>
      <w:r w:rsidRPr="00FD482C">
        <w:rPr>
          <w:rFonts w:cs="Times New Roman"/>
        </w:rPr>
        <w:t>Writing balanced chemical equations</w:t>
      </w:r>
    </w:p>
    <w:p w14:paraId="721B984E" w14:textId="77777777" w:rsidR="00FD482C" w:rsidRPr="00FD482C" w:rsidRDefault="00FD482C">
      <w:pPr>
        <w:pStyle w:val="NoSpacing"/>
        <w:numPr>
          <w:ilvl w:val="0"/>
          <w:numId w:val="10"/>
        </w:numPr>
        <w:rPr>
          <w:rFonts w:cs="Times New Roman"/>
        </w:rPr>
      </w:pPr>
      <w:r w:rsidRPr="00FD482C">
        <w:rPr>
          <w:rFonts w:cs="Times New Roman"/>
        </w:rPr>
        <w:t>Acid-base neutralization reactions</w:t>
      </w:r>
    </w:p>
    <w:p w14:paraId="27AEEDDC" w14:textId="77777777" w:rsidR="00FD482C" w:rsidRPr="00FD482C" w:rsidRDefault="00FD482C">
      <w:pPr>
        <w:pStyle w:val="NoSpacing"/>
        <w:numPr>
          <w:ilvl w:val="0"/>
          <w:numId w:val="10"/>
        </w:numPr>
        <w:rPr>
          <w:rFonts w:cs="Times New Roman"/>
        </w:rPr>
      </w:pPr>
      <w:r w:rsidRPr="00FD482C">
        <w:rPr>
          <w:rFonts w:cs="Times New Roman"/>
        </w:rPr>
        <w:t>Understanding of pH and concentration units (</w:t>
      </w:r>
      <m:oMath>
        <m:f>
          <m:fPr>
            <m:type m:val="lin"/>
            <m:ctrlPr>
              <w:rPr>
                <w:rFonts w:ascii="Cambria Math" w:hAnsi="Cambria Math" w:cs="Times New Roman"/>
                <w:i/>
              </w:rPr>
            </m:ctrlPr>
          </m:fPr>
          <m:num>
            <m:r>
              <w:rPr>
                <w:rFonts w:ascii="Cambria Math" w:hAnsi="Cambria Math" w:cs="Times New Roman"/>
              </w:rPr>
              <m:t>mol</m:t>
            </m:r>
          </m:num>
          <m:den>
            <m:r>
              <w:rPr>
                <w:rFonts w:ascii="Cambria Math" w:hAnsi="Cambria Math" w:cs="Times New Roman"/>
              </w:rPr>
              <m:t>L</m:t>
            </m:r>
          </m:den>
        </m:f>
      </m:oMath>
      <w:r w:rsidRPr="00FD482C">
        <w:rPr>
          <w:rFonts w:cs="Times New Roman"/>
        </w:rPr>
        <w:t>, ppm, ppb)</w:t>
      </w:r>
    </w:p>
    <w:p w14:paraId="7CE7DEC5" w14:textId="77777777" w:rsidR="00FD482C" w:rsidRPr="00FD482C" w:rsidRDefault="00FD482C" w:rsidP="00FD482C">
      <w:pPr>
        <w:pStyle w:val="NoSpacing"/>
        <w:rPr>
          <w:rFonts w:cs="Times New Roman"/>
        </w:rPr>
      </w:pPr>
    </w:p>
    <w:p w14:paraId="665A2134" w14:textId="77777777" w:rsidR="00FD482C" w:rsidRPr="00FD482C" w:rsidRDefault="00FD482C" w:rsidP="00FD482C">
      <w:pPr>
        <w:pStyle w:val="Heading2"/>
        <w:rPr>
          <w:rFonts w:cs="Times New Roman"/>
        </w:rPr>
      </w:pPr>
      <w:r w:rsidRPr="00FD482C">
        <w:rPr>
          <w:rFonts w:cs="Times New Roman"/>
        </w:rPr>
        <w:t>What You’ll Learn</w:t>
      </w:r>
    </w:p>
    <w:p w14:paraId="2AB8A8A0" w14:textId="77777777" w:rsidR="00FD482C" w:rsidRPr="00FD482C" w:rsidRDefault="00FD482C">
      <w:pPr>
        <w:pStyle w:val="ListParagraph"/>
        <w:numPr>
          <w:ilvl w:val="0"/>
          <w:numId w:val="10"/>
        </w:numPr>
        <w:spacing w:before="100" w:beforeAutospacing="1" w:after="100" w:afterAutospacing="1" w:line="240" w:lineRule="auto"/>
        <w:rPr>
          <w:rFonts w:eastAsia="Times New Roman" w:cs="Times New Roman"/>
        </w:rPr>
      </w:pPr>
      <w:r w:rsidRPr="00FD482C">
        <w:rPr>
          <w:rFonts w:eastAsia="Times New Roman" w:cs="Times New Roman"/>
        </w:rPr>
        <w:t xml:space="preserve">Write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sp</m:t>
            </m:r>
          </m:sub>
        </m:sSub>
      </m:oMath>
      <w:r w:rsidRPr="00FD482C">
        <w:rPr>
          <w:rFonts w:eastAsia="Times New Roman" w:cs="Times New Roman"/>
        </w:rPr>
        <w:t xml:space="preserve"> expressions and solve for molar solubility</w:t>
      </w:r>
    </w:p>
    <w:p w14:paraId="0929C8B6" w14:textId="77777777" w:rsidR="00FD482C" w:rsidRPr="00FD482C" w:rsidRDefault="00FD482C">
      <w:pPr>
        <w:pStyle w:val="ListParagraph"/>
        <w:numPr>
          <w:ilvl w:val="0"/>
          <w:numId w:val="10"/>
        </w:numPr>
        <w:spacing w:before="100" w:beforeAutospacing="1" w:after="100" w:afterAutospacing="1" w:line="240" w:lineRule="auto"/>
        <w:rPr>
          <w:rFonts w:eastAsia="Times New Roman" w:cs="Times New Roman"/>
        </w:rPr>
      </w:pPr>
      <w:r w:rsidRPr="00FD482C">
        <w:rPr>
          <w:rFonts w:eastAsia="Times New Roman" w:cs="Times New Roman"/>
        </w:rPr>
        <w:t>Interpret solubility in real-world systems (antacids, water quality)</w:t>
      </w:r>
    </w:p>
    <w:p w14:paraId="2305A5A4" w14:textId="77777777" w:rsidR="00FD482C" w:rsidRPr="00FD482C" w:rsidRDefault="00FD482C">
      <w:pPr>
        <w:pStyle w:val="ListParagraph"/>
        <w:numPr>
          <w:ilvl w:val="0"/>
          <w:numId w:val="10"/>
        </w:numPr>
        <w:spacing w:before="100" w:beforeAutospacing="1" w:after="100" w:afterAutospacing="1" w:line="240" w:lineRule="auto"/>
        <w:rPr>
          <w:rFonts w:eastAsia="Times New Roman" w:cs="Times New Roman"/>
        </w:rPr>
      </w:pPr>
      <w:r w:rsidRPr="00FD482C">
        <w:rPr>
          <w:rFonts w:eastAsia="Times New Roman" w:cs="Times New Roman"/>
        </w:rPr>
        <w:t>Perform stoichiometric calculations for back titrations</w:t>
      </w:r>
    </w:p>
    <w:p w14:paraId="2AB04EE9" w14:textId="77777777" w:rsidR="00FD482C" w:rsidRPr="00FD482C" w:rsidRDefault="00FD482C">
      <w:pPr>
        <w:pStyle w:val="ListParagraph"/>
        <w:numPr>
          <w:ilvl w:val="0"/>
          <w:numId w:val="10"/>
        </w:numPr>
        <w:spacing w:before="100" w:beforeAutospacing="1" w:after="100" w:afterAutospacing="1" w:line="240" w:lineRule="auto"/>
        <w:rPr>
          <w:rFonts w:eastAsia="Times New Roman" w:cs="Times New Roman"/>
        </w:rPr>
      </w:pPr>
      <w:r w:rsidRPr="00FD482C">
        <w:rPr>
          <w:rFonts w:eastAsia="Times New Roman" w:cs="Times New Roman"/>
        </w:rPr>
        <w:t>Convert between ppm/ppb and molarity in environmental chemistry contexts</w:t>
      </w:r>
    </w:p>
    <w:p w14:paraId="48CFFB50" w14:textId="77777777" w:rsidR="00FD482C" w:rsidRPr="00FD482C" w:rsidRDefault="00FD482C" w:rsidP="00FD482C">
      <w:pPr>
        <w:pStyle w:val="Heading2"/>
        <w:rPr>
          <w:rFonts w:cs="Times New Roman"/>
        </w:rPr>
      </w:pPr>
      <w:r w:rsidRPr="00FD482C">
        <w:rPr>
          <w:rFonts w:cs="Times New Roman"/>
        </w:rPr>
        <w:t>What You’ll Practice</w:t>
      </w:r>
    </w:p>
    <w:p w14:paraId="6DE90E84" w14:textId="77777777" w:rsidR="00FD482C" w:rsidRPr="00FD482C" w:rsidRDefault="00FD482C">
      <w:pPr>
        <w:pStyle w:val="NormalWeb"/>
        <w:numPr>
          <w:ilvl w:val="0"/>
          <w:numId w:val="9"/>
        </w:numPr>
        <w:rPr>
          <w:sz w:val="22"/>
          <w:szCs w:val="22"/>
        </w:rPr>
      </w:pPr>
      <w:r w:rsidRPr="00FD482C">
        <w:rPr>
          <w:sz w:val="22"/>
          <w:szCs w:val="22"/>
        </w:rPr>
        <w:t>Use equilibrium concepts to predict solubility outcomes</w:t>
      </w:r>
    </w:p>
    <w:p w14:paraId="20DED1B8" w14:textId="77777777" w:rsidR="00FD482C" w:rsidRPr="00FD482C" w:rsidRDefault="00FD482C">
      <w:pPr>
        <w:pStyle w:val="NormalWeb"/>
        <w:numPr>
          <w:ilvl w:val="0"/>
          <w:numId w:val="9"/>
        </w:numPr>
        <w:rPr>
          <w:sz w:val="22"/>
          <w:szCs w:val="22"/>
        </w:rPr>
      </w:pPr>
      <w:r w:rsidRPr="00FD482C">
        <w:rPr>
          <w:sz w:val="22"/>
          <w:szCs w:val="22"/>
        </w:rPr>
        <w:t>Apply titration data to indirectly quantify analyte mass</w:t>
      </w:r>
    </w:p>
    <w:p w14:paraId="1F204BC0" w14:textId="77777777" w:rsidR="00FD482C" w:rsidRPr="00FD482C" w:rsidRDefault="00FD482C">
      <w:pPr>
        <w:pStyle w:val="NormalWeb"/>
        <w:numPr>
          <w:ilvl w:val="0"/>
          <w:numId w:val="9"/>
        </w:numPr>
        <w:rPr>
          <w:sz w:val="22"/>
          <w:szCs w:val="22"/>
        </w:rPr>
      </w:pPr>
      <w:r w:rsidRPr="00FD482C">
        <w:rPr>
          <w:sz w:val="22"/>
          <w:szCs w:val="22"/>
        </w:rPr>
        <w:t>Justify assumptions and approximations in complex chemical systems</w:t>
      </w:r>
    </w:p>
    <w:p w14:paraId="3506B84D" w14:textId="77777777" w:rsidR="00FD482C" w:rsidRPr="00FD482C" w:rsidRDefault="00FD482C">
      <w:pPr>
        <w:pStyle w:val="NormalWeb"/>
        <w:numPr>
          <w:ilvl w:val="0"/>
          <w:numId w:val="9"/>
        </w:numPr>
        <w:rPr>
          <w:sz w:val="22"/>
          <w:szCs w:val="22"/>
        </w:rPr>
      </w:pPr>
      <w:r w:rsidRPr="00FD482C">
        <w:rPr>
          <w:sz w:val="22"/>
          <w:szCs w:val="22"/>
        </w:rPr>
        <w:t>Communicate multi-step calculations using standard conventions</w:t>
      </w:r>
    </w:p>
    <w:p w14:paraId="5DD93A9D" w14:textId="77777777" w:rsidR="00FD482C" w:rsidRPr="00FD482C" w:rsidRDefault="00FD482C" w:rsidP="00FD482C">
      <w:pPr>
        <w:pStyle w:val="Heading2"/>
        <w:rPr>
          <w:rFonts w:cs="Times New Roman"/>
          <w:b w:val="0"/>
        </w:rPr>
      </w:pPr>
      <w:r w:rsidRPr="00FD482C">
        <w:rPr>
          <w:rFonts w:cs="Times New Roman"/>
        </w:rPr>
        <w:t xml:space="preserve">Estimated Completion Time: </w:t>
      </w:r>
      <w:r w:rsidRPr="00FD482C">
        <w:rPr>
          <w:rFonts w:cs="Times New Roman"/>
          <w:b w:val="0"/>
          <w:bCs/>
        </w:rPr>
        <w:t>50-65</w:t>
      </w:r>
      <w:r w:rsidRPr="00FD482C">
        <w:rPr>
          <w:rFonts w:cs="Times New Roman"/>
          <w:b w:val="0"/>
        </w:rPr>
        <w:t xml:space="preserve"> minutes</w:t>
      </w:r>
    </w:p>
    <w:p w14:paraId="71AA6E4D" w14:textId="77777777" w:rsidR="00FD482C" w:rsidRPr="00FD482C" w:rsidRDefault="00FD482C" w:rsidP="00FD482C">
      <w:pPr>
        <w:pStyle w:val="NoSpacing"/>
        <w:rPr>
          <w:rFonts w:cs="Times New Roman"/>
        </w:rPr>
      </w:pPr>
    </w:p>
    <w:p w14:paraId="325674F0" w14:textId="77777777" w:rsidR="00FD482C" w:rsidRPr="00FD482C" w:rsidRDefault="00FD482C" w:rsidP="00FD482C">
      <w:pPr>
        <w:pStyle w:val="NoSpacing"/>
        <w:rPr>
          <w:rFonts w:cs="Times New Roman"/>
        </w:rPr>
      </w:pPr>
      <w:r w:rsidRPr="00FD482C">
        <w:rPr>
          <w:rFonts w:cs="Times New Roman"/>
          <w:b/>
          <w:bCs/>
        </w:rPr>
        <w:t>Author:</w:t>
      </w:r>
      <w:r w:rsidRPr="00FD482C">
        <w:rPr>
          <w:rFonts w:cs="Times New Roman"/>
        </w:rPr>
        <w:t xml:space="preserve"> Rebecca L. Sanders</w:t>
      </w:r>
      <w:r w:rsidRPr="00FD482C">
        <w:rPr>
          <w:rFonts w:cs="Times New Roman"/>
        </w:rPr>
        <w:br/>
      </w:r>
      <w:r w:rsidRPr="00FD482C">
        <w:rPr>
          <w:rFonts w:cs="Times New Roman"/>
          <w:i/>
          <w:iCs/>
        </w:rPr>
        <w:t>Active Learning Worksheets for Analytical Chemistry</w:t>
      </w:r>
      <w:r w:rsidRPr="00FD482C">
        <w:rPr>
          <w:rFonts w:cs="Times New Roman"/>
        </w:rPr>
        <w:t>, Version 1.0, 2026</w:t>
      </w:r>
    </w:p>
    <w:p w14:paraId="39D0E37E" w14:textId="77777777" w:rsidR="00FD482C" w:rsidRPr="00FD482C" w:rsidRDefault="00FD482C" w:rsidP="00FD482C">
      <w:pPr>
        <w:pStyle w:val="NoSpacing"/>
        <w:ind w:left="720"/>
        <w:rPr>
          <w:rFonts w:cs="Times New Roman"/>
        </w:rPr>
      </w:pPr>
    </w:p>
    <w:p w14:paraId="1DB43D7B" w14:textId="77777777" w:rsidR="00FD482C" w:rsidRPr="00FD482C" w:rsidRDefault="00FD482C" w:rsidP="00FD482C">
      <w:pPr>
        <w:rPr>
          <w:rFonts w:cs="Times New Roman"/>
          <w:b/>
          <w:bCs/>
        </w:rPr>
      </w:pPr>
      <w:r w:rsidRPr="00FD482C">
        <w:rPr>
          <w:rFonts w:cs="Times New Roman"/>
          <w:b/>
          <w:bCs/>
        </w:rPr>
        <w:br w:type="page"/>
      </w:r>
    </w:p>
    <w:p w14:paraId="26A74FF5" w14:textId="77777777" w:rsidR="00FD482C" w:rsidRPr="00191E5F" w:rsidRDefault="00FD482C" w:rsidP="00FD482C">
      <w:pPr>
        <w:pStyle w:val="Heading2"/>
      </w:pPr>
      <w:r>
        <w:lastRenderedPageBreak/>
        <w:t>Solubility Reactions and Calculations</w:t>
      </w:r>
    </w:p>
    <w:p w14:paraId="7BB32D49" w14:textId="77777777" w:rsidR="00FD482C" w:rsidRPr="007F0B33" w:rsidRDefault="00072CC9">
      <w:pPr>
        <w:pStyle w:val="ListParagraph"/>
        <w:numPr>
          <w:ilvl w:val="0"/>
          <w:numId w:val="29"/>
        </w:numPr>
        <w:ind w:left="360"/>
        <w:rPr>
          <w:rFonts w:cs="Times New Roman"/>
        </w:rPr>
      </w:pP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00FD482C" w:rsidRPr="007F0B33">
        <w:rPr>
          <w:rFonts w:cs="Times New Roman"/>
        </w:rPr>
        <w:t xml:space="preserve"> is one ingredient used in antacids. While it is insoluble in water, </w:t>
      </w:r>
      <w:r w:rsidR="00FD482C">
        <w:rPr>
          <w:rFonts w:cs="Times New Roman"/>
        </w:rPr>
        <w:t>it</w:t>
      </w:r>
      <w:r w:rsidR="00FD482C" w:rsidRPr="007F0B33">
        <w:rPr>
          <w:rFonts w:cs="Times New Roman"/>
        </w:rPr>
        <w:t xml:space="preserve"> becomes soluble under acidic conditions.</w:t>
      </w:r>
    </w:p>
    <w:p w14:paraId="23DD4E12" w14:textId="77777777" w:rsidR="00FD482C" w:rsidRPr="007F0B33" w:rsidRDefault="00FD482C">
      <w:pPr>
        <w:pStyle w:val="ListParagraph"/>
        <w:numPr>
          <w:ilvl w:val="1"/>
          <w:numId w:val="30"/>
        </w:numPr>
        <w:ind w:left="720"/>
        <w:rPr>
          <w:rFonts w:cs="Times New Roman"/>
        </w:rPr>
      </w:pPr>
      <w:r w:rsidRPr="007F0B33">
        <w:rPr>
          <w:rFonts w:cs="Times New Roman"/>
        </w:rPr>
        <w:t xml:space="preserve">Write the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sp</m:t>
            </m:r>
          </m:sub>
        </m:sSub>
      </m:oMath>
      <w:r w:rsidRPr="007F0B33">
        <w:rPr>
          <w:rFonts w:cs="Times New Roman"/>
        </w:rPr>
        <w:t xml:space="preserve"> reaction and expression for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Pr>
          <w:rFonts w:eastAsiaTheme="minorEastAsia" w:cs="Times New Roman"/>
          <w:iCs/>
        </w:rPr>
        <w:t>.</w:t>
      </w:r>
    </w:p>
    <w:p w14:paraId="7C08C873" w14:textId="77777777" w:rsidR="00FD482C" w:rsidRPr="007F0B33" w:rsidRDefault="00FD482C" w:rsidP="00FD482C">
      <w:pPr>
        <w:ind w:left="720"/>
        <w:rPr>
          <w:rFonts w:cs="Times New Roman"/>
        </w:rPr>
      </w:pPr>
    </w:p>
    <w:p w14:paraId="77FEE1A7" w14:textId="77777777" w:rsidR="00FD482C" w:rsidRPr="007F0B33" w:rsidRDefault="00FD482C" w:rsidP="00FD482C">
      <w:pPr>
        <w:ind w:left="720"/>
        <w:rPr>
          <w:rFonts w:cs="Times New Roman"/>
        </w:rPr>
      </w:pPr>
    </w:p>
    <w:p w14:paraId="0823C9DE" w14:textId="77777777" w:rsidR="00FD482C" w:rsidRPr="007F0B33" w:rsidRDefault="00FD482C" w:rsidP="00FD482C">
      <w:pPr>
        <w:ind w:left="720"/>
        <w:rPr>
          <w:rFonts w:cs="Times New Roman"/>
        </w:rPr>
      </w:pPr>
    </w:p>
    <w:p w14:paraId="60040969" w14:textId="77777777" w:rsidR="00FD482C" w:rsidRPr="007F0B33" w:rsidRDefault="00FD482C">
      <w:pPr>
        <w:pStyle w:val="ListParagraph"/>
        <w:numPr>
          <w:ilvl w:val="1"/>
          <w:numId w:val="30"/>
        </w:numPr>
        <w:ind w:left="720"/>
        <w:rPr>
          <w:rFonts w:cs="Times New Roman"/>
        </w:rPr>
      </w:pPr>
      <w:r w:rsidRPr="007F0B33">
        <w:rPr>
          <w:rFonts w:cs="Times New Roman"/>
        </w:rPr>
        <w:t xml:space="preserve">Find the concentrations of </w:t>
      </w:r>
      <m:oMath>
        <m:sSup>
          <m:sSupPr>
            <m:ctrlPr>
              <w:rPr>
                <w:rFonts w:ascii="Cambria Math" w:eastAsiaTheme="minorEastAsia" w:hAnsi="Cambria Math" w:cs="Times New Roman"/>
                <w:i/>
                <w:iCs/>
              </w:rPr>
            </m:ctrlPr>
          </m:sSupPr>
          <m:e>
            <m:r>
              <w:rPr>
                <w:rFonts w:ascii="Cambria Math" w:eastAsiaTheme="minorEastAsia" w:hAnsi="Cambria Math" w:cs="Times New Roman"/>
              </w:rPr>
              <m:t>Mg</m:t>
            </m:r>
          </m:e>
          <m:sup>
            <m:r>
              <w:rPr>
                <w:rFonts w:ascii="Cambria Math" w:eastAsiaTheme="minorEastAsia" w:hAnsi="Cambria Math" w:cs="Times New Roman"/>
              </w:rPr>
              <m:t>2+</m:t>
            </m:r>
          </m:sup>
        </m:sSup>
      </m:oMath>
      <w:r w:rsidRPr="007F0B33">
        <w:rPr>
          <w:rFonts w:cs="Times New Roman"/>
        </w:rPr>
        <w:t xml:space="preserve"> and </w:t>
      </w:r>
      <m:oMath>
        <m:sSup>
          <m:sSupPr>
            <m:ctrlPr>
              <w:rPr>
                <w:rFonts w:ascii="Cambria Math" w:eastAsiaTheme="minorEastAsia" w:hAnsi="Cambria Math" w:cs="Times New Roman"/>
                <w:bCs/>
                <w:i/>
              </w:rPr>
            </m:ctrlPr>
          </m:sSupPr>
          <m:e>
            <m:r>
              <w:rPr>
                <w:rFonts w:ascii="Cambria Math" w:eastAsiaTheme="minorEastAsia" w:hAnsi="Cambria Math" w:cs="Times New Roman"/>
              </w:rPr>
              <m:t>C</m:t>
            </m:r>
            <m:sSub>
              <m:sSubPr>
                <m:ctrlPr>
                  <w:rPr>
                    <w:rFonts w:ascii="Cambria Math" w:eastAsiaTheme="minorEastAsia" w:hAnsi="Cambria Math" w:cs="Times New Roman"/>
                    <w:bCs/>
                    <w:i/>
                  </w:rPr>
                </m:ctrlPr>
              </m:sSubPr>
              <m:e>
                <m:r>
                  <w:rPr>
                    <w:rFonts w:ascii="Cambria Math" w:eastAsiaTheme="minorEastAsia" w:hAnsi="Cambria Math" w:cs="Times New Roman"/>
                  </w:rPr>
                  <m:t>O</m:t>
                </m:r>
              </m:e>
              <m:sub>
                <m:r>
                  <w:rPr>
                    <w:rFonts w:ascii="Cambria Math" w:eastAsiaTheme="minorEastAsia" w:hAnsi="Cambria Math" w:cs="Times New Roman"/>
                  </w:rPr>
                  <m:t>3</m:t>
                </m:r>
              </m:sub>
            </m:sSub>
          </m:e>
          <m:sup>
            <m:r>
              <w:rPr>
                <w:rFonts w:ascii="Cambria Math" w:eastAsiaTheme="minorEastAsia" w:hAnsi="Cambria Math" w:cs="Times New Roman"/>
              </w:rPr>
              <m:t>2-</m:t>
            </m:r>
          </m:sup>
        </m:sSup>
      </m:oMath>
      <w:r w:rsidRPr="007F0B33">
        <w:rPr>
          <w:rFonts w:cs="Times New Roman"/>
        </w:rPr>
        <w:t xml:space="preserve"> in a saturated solution of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7F0B33">
        <w:rPr>
          <w:rFonts w:cs="Times New Roman"/>
        </w:rPr>
        <w:t xml:space="preserve">. The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sp</m:t>
            </m:r>
          </m:sub>
        </m:sSub>
      </m:oMath>
      <w:r w:rsidRPr="007F0B33">
        <w:rPr>
          <w:rFonts w:cs="Times New Roman"/>
        </w:rPr>
        <w:t xml:space="preserve"> of magnesium carbonate is </w:t>
      </w:r>
      <m:oMath>
        <m:r>
          <w:rPr>
            <w:rFonts w:ascii="Cambria Math" w:hAnsi="Cambria Math" w:cs="Times New Roman"/>
          </w:rPr>
          <m:t>3.5*</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sidRPr="007F0B33">
        <w:rPr>
          <w:rFonts w:cs="Times New Roman"/>
        </w:rPr>
        <w:t>.</w:t>
      </w:r>
    </w:p>
    <w:p w14:paraId="15E9F117" w14:textId="77777777" w:rsidR="00FD482C" w:rsidRPr="007F0B33" w:rsidRDefault="00FD482C" w:rsidP="00FD482C">
      <w:pPr>
        <w:ind w:left="720"/>
        <w:rPr>
          <w:rFonts w:cs="Times New Roman"/>
        </w:rPr>
      </w:pPr>
    </w:p>
    <w:p w14:paraId="4AD2C111" w14:textId="77777777" w:rsidR="00FD482C" w:rsidRPr="007F0B33" w:rsidRDefault="00FD482C" w:rsidP="00FD482C">
      <w:pPr>
        <w:pStyle w:val="ListParagraph"/>
        <w:ind w:left="1440"/>
        <w:rPr>
          <w:rFonts w:cs="Times New Roman"/>
        </w:rPr>
      </w:pPr>
    </w:p>
    <w:p w14:paraId="12458E7B" w14:textId="77777777" w:rsidR="00FD482C" w:rsidRPr="007F0B33" w:rsidRDefault="00FD482C" w:rsidP="00FD482C">
      <w:pPr>
        <w:rPr>
          <w:rFonts w:cs="Times New Roman"/>
          <w:b/>
          <w:u w:val="single"/>
        </w:rPr>
      </w:pPr>
    </w:p>
    <w:p w14:paraId="1177CE57" w14:textId="77777777" w:rsidR="00FD482C" w:rsidRPr="007F0B33" w:rsidRDefault="00FD482C" w:rsidP="00FD482C">
      <w:pPr>
        <w:rPr>
          <w:rFonts w:cs="Times New Roman"/>
          <w:b/>
          <w:u w:val="single"/>
        </w:rPr>
      </w:pPr>
    </w:p>
    <w:p w14:paraId="3C33A849" w14:textId="77777777" w:rsidR="00FD482C" w:rsidRPr="007F0B33" w:rsidRDefault="00FD482C" w:rsidP="00FD482C">
      <w:pPr>
        <w:rPr>
          <w:rFonts w:cs="Times New Roman"/>
          <w:b/>
          <w:u w:val="single"/>
        </w:rPr>
      </w:pPr>
    </w:p>
    <w:p w14:paraId="24CBD9B4" w14:textId="77777777" w:rsidR="00FD482C" w:rsidRDefault="00FD482C" w:rsidP="00FD482C">
      <w:pPr>
        <w:rPr>
          <w:rFonts w:cs="Times New Roman"/>
          <w:b/>
          <w:u w:val="single"/>
        </w:rPr>
      </w:pPr>
    </w:p>
    <w:p w14:paraId="3B6B986C" w14:textId="77777777" w:rsidR="00FD482C" w:rsidRDefault="00FD482C" w:rsidP="00FD482C">
      <w:pPr>
        <w:rPr>
          <w:rFonts w:cs="Times New Roman"/>
          <w:b/>
          <w:u w:val="single"/>
        </w:rPr>
      </w:pPr>
    </w:p>
    <w:p w14:paraId="29C32C65" w14:textId="77777777" w:rsidR="00FD482C" w:rsidRDefault="00FD482C" w:rsidP="00FD482C">
      <w:pPr>
        <w:rPr>
          <w:rFonts w:cs="Times New Roman"/>
          <w:b/>
          <w:u w:val="single"/>
        </w:rPr>
      </w:pPr>
    </w:p>
    <w:p w14:paraId="3F8AEB45" w14:textId="77777777" w:rsidR="00FD482C" w:rsidRPr="007F0B33" w:rsidRDefault="00FD482C" w:rsidP="00FD482C">
      <w:pPr>
        <w:rPr>
          <w:rFonts w:cs="Times New Roman"/>
          <w:b/>
          <w:u w:val="single"/>
        </w:rPr>
      </w:pPr>
    </w:p>
    <w:p w14:paraId="4F7081F8" w14:textId="77777777" w:rsidR="00FD482C" w:rsidRPr="007F0B33" w:rsidRDefault="00FD482C" w:rsidP="00FD482C">
      <w:pPr>
        <w:rPr>
          <w:rFonts w:cs="Times New Roman"/>
          <w:b/>
          <w:u w:val="single"/>
        </w:rPr>
      </w:pPr>
    </w:p>
    <w:p w14:paraId="2A36E102" w14:textId="77777777" w:rsidR="00FD482C" w:rsidRDefault="00FD482C" w:rsidP="00FD482C">
      <w:pPr>
        <w:rPr>
          <w:rFonts w:cs="Times New Roman"/>
          <w:b/>
          <w:u w:val="single"/>
        </w:rPr>
      </w:pPr>
    </w:p>
    <w:p w14:paraId="1662E25F" w14:textId="77777777" w:rsidR="00FD482C" w:rsidRDefault="00FD482C" w:rsidP="00FD482C">
      <w:pPr>
        <w:rPr>
          <w:rFonts w:cs="Times New Roman"/>
          <w:b/>
          <w:u w:val="single"/>
        </w:rPr>
      </w:pPr>
    </w:p>
    <w:p w14:paraId="6A93056A" w14:textId="77777777" w:rsidR="00FD482C" w:rsidRDefault="00FD482C" w:rsidP="00FD482C">
      <w:pPr>
        <w:rPr>
          <w:rFonts w:cs="Times New Roman"/>
          <w:b/>
          <w:u w:val="single"/>
        </w:rPr>
      </w:pPr>
    </w:p>
    <w:p w14:paraId="2543A879" w14:textId="77777777" w:rsidR="00FD482C" w:rsidRPr="00FD482C" w:rsidRDefault="00FD482C" w:rsidP="00FD482C">
      <w:pPr>
        <w:pStyle w:val="Heading2"/>
        <w:rPr>
          <w:rFonts w:cs="Times New Roman"/>
        </w:rPr>
      </w:pPr>
      <w:r w:rsidRPr="00FD482C">
        <w:rPr>
          <w:rFonts w:cs="Times New Roman"/>
        </w:rPr>
        <w:t>Back Titrations</w:t>
      </w:r>
    </w:p>
    <w:p w14:paraId="2FA2F230" w14:textId="005B8EA2" w:rsidR="00FD482C" w:rsidRPr="008009B0" w:rsidRDefault="00FD482C" w:rsidP="00FD482C">
      <w:pPr>
        <w:pStyle w:val="NoSpacing"/>
        <w:rPr>
          <w:rFonts w:cs="Times New Roman"/>
        </w:rPr>
      </w:pPr>
      <w:r w:rsidRPr="008009B0">
        <w:rPr>
          <w:rFonts w:cs="Times New Roman"/>
        </w:rPr>
        <w:t xml:space="preserve">You could perform a titration to determine the amount of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8009B0">
        <w:rPr>
          <w:rFonts w:cs="Times New Roman"/>
          <w:vertAlign w:val="subscript"/>
        </w:rPr>
        <w:t xml:space="preserve"> </w:t>
      </w:r>
      <w:r w:rsidRPr="008009B0">
        <w:rPr>
          <w:rFonts w:cs="Times New Roman"/>
        </w:rPr>
        <w:t xml:space="preserve">in an antacid tablet. However, you could not do this titration directly because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8009B0">
        <w:rPr>
          <w:rFonts w:cs="Times New Roman"/>
        </w:rPr>
        <w:t xml:space="preserve"> is not soluble in water. Instead, a back titration must be performed, which is necessary when a </w:t>
      </w:r>
      <w:r w:rsidRPr="008009B0">
        <w:rPr>
          <w:rStyle w:val="Strong"/>
          <w:rFonts w:cs="Times New Roman"/>
          <w:color w:val="000000"/>
        </w:rPr>
        <w:t>direct titration is not possible</w:t>
      </w:r>
      <w:r w:rsidRPr="008009B0">
        <w:rPr>
          <w:rFonts w:cs="Times New Roman"/>
        </w:rPr>
        <w:t xml:space="preserve">. For example, with solids such as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8009B0">
        <w:rPr>
          <w:rFonts w:cs="Times New Roman"/>
        </w:rPr>
        <w:t xml:space="preserve"> or </w:t>
      </w:r>
      <m:oMath>
        <m:sSub>
          <m:sSubPr>
            <m:ctrlPr>
              <w:rPr>
                <w:rFonts w:ascii="Cambria Math" w:hAnsi="Cambria Math" w:cs="Times New Roman"/>
                <w:i/>
                <w:iCs/>
              </w:rPr>
            </m:ctrlPr>
          </m:sSubPr>
          <m:e>
            <m:r>
              <w:rPr>
                <w:rFonts w:ascii="Cambria Math" w:hAnsi="Cambria Math" w:cs="Times New Roman"/>
              </w:rPr>
              <m:t>CaCO</m:t>
            </m:r>
          </m:e>
          <m:sub>
            <m:r>
              <w:rPr>
                <w:rFonts w:ascii="Cambria Math" w:hAnsi="Cambria Math" w:cs="Times New Roman"/>
              </w:rPr>
              <m:t>3</m:t>
            </m:r>
          </m:sub>
        </m:sSub>
      </m:oMath>
      <w:r w:rsidRPr="008009B0">
        <w:rPr>
          <w:rFonts w:cs="Times New Roman"/>
        </w:rPr>
        <w:t xml:space="preserve">, the endpoint may be difficult to detect because the solid dissolves slowly. Another example involves volatile substances such as ammonia and iodine, where inaccuracy arises due to loss of the substance during titration. In back titration, a </w:t>
      </w:r>
      <w:r w:rsidRPr="008009B0">
        <w:rPr>
          <w:rStyle w:val="Strong"/>
          <w:rFonts w:cs="Times New Roman"/>
          <w:color w:val="000000"/>
        </w:rPr>
        <w:t xml:space="preserve">known excess of one reagent A </w:t>
      </w:r>
      <w:r w:rsidRPr="008009B0">
        <w:rPr>
          <w:rFonts w:cs="Times New Roman"/>
        </w:rPr>
        <w:t xml:space="preserve">is allowed to react with an </w:t>
      </w:r>
      <w:r w:rsidRPr="008009B0">
        <w:rPr>
          <w:rStyle w:val="Strong"/>
          <w:rFonts w:cs="Times New Roman"/>
          <w:color w:val="000000"/>
        </w:rPr>
        <w:t>unknown amount of B</w:t>
      </w:r>
      <w:r w:rsidRPr="008009B0">
        <w:rPr>
          <w:rFonts w:cs="Times New Roman"/>
        </w:rPr>
        <w:t xml:space="preserve">. The </w:t>
      </w:r>
      <w:r w:rsidRPr="008009B0">
        <w:rPr>
          <w:rStyle w:val="Strong"/>
          <w:rFonts w:cs="Times New Roman"/>
          <w:color w:val="000000"/>
        </w:rPr>
        <w:t>amount of unreacted A</w:t>
      </w:r>
      <w:r w:rsidRPr="008009B0">
        <w:rPr>
          <w:rFonts w:cs="Times New Roman"/>
        </w:rPr>
        <w:t xml:space="preserve"> is then determined by </w:t>
      </w:r>
      <w:r w:rsidRPr="008009B0">
        <w:rPr>
          <w:rStyle w:val="Strong"/>
          <w:rFonts w:cs="Times New Roman"/>
          <w:color w:val="000000"/>
        </w:rPr>
        <w:t xml:space="preserve">titration </w:t>
      </w:r>
      <w:r w:rsidRPr="008009B0">
        <w:rPr>
          <w:rFonts w:cs="Times New Roman"/>
        </w:rPr>
        <w:t xml:space="preserve">with a </w:t>
      </w:r>
      <w:r w:rsidRPr="008009B0">
        <w:rPr>
          <w:rStyle w:val="Strong"/>
          <w:rFonts w:cs="Times New Roman"/>
          <w:color w:val="000000"/>
        </w:rPr>
        <w:t>reagent C of known concentration</w:t>
      </w:r>
      <w:r w:rsidRPr="008009B0">
        <w:rPr>
          <w:rFonts w:cs="Times New Roman"/>
        </w:rPr>
        <w:t xml:space="preserve">. From the titration results, the </w:t>
      </w:r>
      <w:r w:rsidRPr="008009B0">
        <w:rPr>
          <w:rStyle w:val="Strong"/>
          <w:rFonts w:cs="Times New Roman"/>
          <w:color w:val="000000"/>
        </w:rPr>
        <w:t xml:space="preserve">amount of unreacted A </w:t>
      </w:r>
      <w:r w:rsidRPr="008009B0">
        <w:rPr>
          <w:rFonts w:cs="Times New Roman"/>
        </w:rPr>
        <w:t xml:space="preserve">and the </w:t>
      </w:r>
      <w:r w:rsidRPr="008009B0">
        <w:rPr>
          <w:rStyle w:val="Strong"/>
          <w:rFonts w:cs="Times New Roman"/>
          <w:color w:val="000000"/>
        </w:rPr>
        <w:t xml:space="preserve">amount of B </w:t>
      </w:r>
      <w:r w:rsidRPr="008009B0">
        <w:rPr>
          <w:rFonts w:cs="Times New Roman"/>
        </w:rPr>
        <w:t>can be found by simple stoichiometric calculations.</w:t>
      </w:r>
    </w:p>
    <w:p w14:paraId="1931F92D" w14:textId="77777777" w:rsidR="00FD482C" w:rsidRPr="00FD482C" w:rsidRDefault="00FD482C" w:rsidP="00FD482C">
      <w:pPr>
        <w:rPr>
          <w:rFonts w:cs="Times New Roman"/>
        </w:rPr>
      </w:pPr>
      <w:r w:rsidRPr="00FD482C">
        <w:rPr>
          <w:rFonts w:cs="Times New Roman"/>
        </w:rPr>
        <w:br w:type="page"/>
      </w:r>
    </w:p>
    <w:p w14:paraId="2D30EFBE" w14:textId="77777777" w:rsidR="00FD482C" w:rsidRPr="007F0B33" w:rsidRDefault="00FD482C">
      <w:pPr>
        <w:pStyle w:val="ListParagraph"/>
        <w:numPr>
          <w:ilvl w:val="0"/>
          <w:numId w:val="29"/>
        </w:numPr>
        <w:ind w:left="360"/>
        <w:rPr>
          <w:rFonts w:cs="Times New Roman"/>
        </w:rPr>
      </w:pPr>
      <w:r w:rsidRPr="007F0B33">
        <w:rPr>
          <w:rFonts w:cs="Times New Roman"/>
        </w:rPr>
        <w:lastRenderedPageBreak/>
        <w:t>A</w:t>
      </w:r>
      <w:r>
        <w:rPr>
          <w:rFonts w:cs="Times New Roman"/>
        </w:rPr>
        <w:t xml:space="preserve"> 1.0131 g tablet containing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7F0B33">
        <w:rPr>
          <w:rFonts w:cs="Times New Roman"/>
        </w:rPr>
        <w:t xml:space="preserve">(s) was dissolved in </w:t>
      </w:r>
      <w:r>
        <w:rPr>
          <w:rFonts w:cs="Times New Roman"/>
        </w:rPr>
        <w:t>10</w:t>
      </w:r>
      <w:r w:rsidRPr="007F0B33">
        <w:rPr>
          <w:rFonts w:cs="Times New Roman"/>
        </w:rPr>
        <w:t>0.0 mL of 0.</w:t>
      </w:r>
      <w:r>
        <w:rPr>
          <w:rFonts w:cs="Times New Roman"/>
        </w:rPr>
        <w:t>20</w:t>
      </w:r>
      <w:r w:rsidRPr="007F0B33">
        <w:rPr>
          <w:rFonts w:cs="Times New Roman"/>
        </w:rPr>
        <w:t xml:space="preserve">15 M HCl(aq). The excess HCl(aq) was back titrated with </w:t>
      </w:r>
      <w:r>
        <w:rPr>
          <w:rFonts w:cs="Times New Roman"/>
        </w:rPr>
        <w:t>15</w:t>
      </w:r>
      <w:r w:rsidRPr="007F0B33">
        <w:rPr>
          <w:rFonts w:cs="Times New Roman"/>
        </w:rPr>
        <w:t>.68 mL of 0.1025 M NaOH(aq).</w:t>
      </w:r>
    </w:p>
    <w:p w14:paraId="496A0EEF" w14:textId="77777777" w:rsidR="00FD482C" w:rsidRDefault="00FD482C">
      <w:pPr>
        <w:pStyle w:val="ListParagraph"/>
        <w:numPr>
          <w:ilvl w:val="0"/>
          <w:numId w:val="31"/>
        </w:numPr>
        <w:ind w:left="720"/>
        <w:rPr>
          <w:rFonts w:cs="Times New Roman"/>
        </w:rPr>
      </w:pPr>
      <w:r w:rsidRPr="007F0B33">
        <w:rPr>
          <w:rFonts w:cs="Times New Roman"/>
        </w:rPr>
        <w:t xml:space="preserve">Write the balanced reaction of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7F0B33">
        <w:rPr>
          <w:rFonts w:cs="Times New Roman"/>
        </w:rPr>
        <w:t>(s) with HCl(aq).</w:t>
      </w:r>
    </w:p>
    <w:p w14:paraId="04CBC889" w14:textId="77777777" w:rsidR="00FD482C" w:rsidRPr="007F0B33" w:rsidRDefault="00FD482C" w:rsidP="00FD482C">
      <w:pPr>
        <w:ind w:left="720"/>
        <w:rPr>
          <w:rFonts w:cs="Times New Roman"/>
        </w:rPr>
      </w:pPr>
    </w:p>
    <w:p w14:paraId="18D8DDDA" w14:textId="77777777" w:rsidR="00FD482C" w:rsidRPr="007F0B33" w:rsidRDefault="00FD482C" w:rsidP="00FD482C">
      <w:pPr>
        <w:ind w:left="720"/>
        <w:rPr>
          <w:rFonts w:cs="Times New Roman"/>
        </w:rPr>
      </w:pPr>
    </w:p>
    <w:p w14:paraId="52C3C2DF" w14:textId="77777777" w:rsidR="00FD482C" w:rsidRPr="007F0B33" w:rsidRDefault="00FD482C" w:rsidP="00FD482C">
      <w:pPr>
        <w:ind w:left="720"/>
        <w:rPr>
          <w:rFonts w:cs="Times New Roman"/>
        </w:rPr>
      </w:pPr>
    </w:p>
    <w:p w14:paraId="3B17B436" w14:textId="77777777" w:rsidR="00FD482C" w:rsidRPr="007F0B33" w:rsidRDefault="00FD482C">
      <w:pPr>
        <w:pStyle w:val="ListParagraph"/>
        <w:numPr>
          <w:ilvl w:val="0"/>
          <w:numId w:val="31"/>
        </w:numPr>
        <w:ind w:left="720"/>
        <w:rPr>
          <w:rFonts w:cs="Times New Roman"/>
        </w:rPr>
      </w:pPr>
      <w:r w:rsidRPr="007F0B33">
        <w:rPr>
          <w:rFonts w:cs="Times New Roman"/>
        </w:rPr>
        <w:t>How many total moles of HCl were added?</w:t>
      </w:r>
    </w:p>
    <w:p w14:paraId="1769553C" w14:textId="77777777" w:rsidR="00FD482C" w:rsidRPr="007F0B33" w:rsidRDefault="00FD482C" w:rsidP="00FD482C">
      <w:pPr>
        <w:ind w:left="720"/>
        <w:rPr>
          <w:rFonts w:cs="Times New Roman"/>
        </w:rPr>
      </w:pPr>
    </w:p>
    <w:p w14:paraId="3EF79B90" w14:textId="77777777" w:rsidR="00FD482C" w:rsidRPr="007F0B33" w:rsidRDefault="00FD482C" w:rsidP="00FD482C">
      <w:pPr>
        <w:ind w:left="720"/>
        <w:rPr>
          <w:rFonts w:cs="Times New Roman"/>
        </w:rPr>
      </w:pPr>
    </w:p>
    <w:p w14:paraId="3C17C911" w14:textId="77777777" w:rsidR="00FD482C" w:rsidRPr="007F0B33" w:rsidRDefault="00FD482C" w:rsidP="00FD482C">
      <w:pPr>
        <w:ind w:left="720"/>
        <w:rPr>
          <w:rFonts w:cs="Times New Roman"/>
        </w:rPr>
      </w:pPr>
    </w:p>
    <w:p w14:paraId="77895E46" w14:textId="77777777" w:rsidR="00FD482C" w:rsidRPr="007F0B33" w:rsidRDefault="00FD482C" w:rsidP="00FD482C">
      <w:pPr>
        <w:ind w:left="720"/>
        <w:rPr>
          <w:rFonts w:cs="Times New Roman"/>
        </w:rPr>
      </w:pPr>
    </w:p>
    <w:p w14:paraId="6BF2A01C" w14:textId="77777777" w:rsidR="00FD482C" w:rsidRPr="007F0B33" w:rsidRDefault="00FD482C" w:rsidP="00FD482C">
      <w:pPr>
        <w:ind w:left="720"/>
        <w:rPr>
          <w:rFonts w:cs="Times New Roman"/>
        </w:rPr>
      </w:pPr>
    </w:p>
    <w:p w14:paraId="55F5359A" w14:textId="77777777" w:rsidR="00FD482C" w:rsidRPr="00CD17BA" w:rsidRDefault="00FD482C">
      <w:pPr>
        <w:pStyle w:val="ListParagraph"/>
        <w:numPr>
          <w:ilvl w:val="0"/>
          <w:numId w:val="31"/>
        </w:numPr>
        <w:ind w:left="720"/>
        <w:rPr>
          <w:rFonts w:cs="Times New Roman"/>
          <w:i/>
          <w:iCs/>
        </w:rPr>
      </w:pPr>
      <w:r w:rsidRPr="007F0B33">
        <w:rPr>
          <w:rFonts w:cs="Times New Roman"/>
        </w:rPr>
        <w:t>How many moles of HCl reacted with the carbonate?</w:t>
      </w:r>
      <w:r>
        <w:rPr>
          <w:rFonts w:cs="Times New Roman"/>
        </w:rPr>
        <w:t xml:space="preserve"> (</w:t>
      </w:r>
      <w:r w:rsidRPr="00CD17BA">
        <w:rPr>
          <w:rFonts w:cs="Times New Roman"/>
          <w:i/>
          <w:iCs/>
        </w:rPr>
        <w:t xml:space="preserve">Hint: </w:t>
      </w:r>
      <w:r>
        <w:rPr>
          <w:rFonts w:cs="Times New Roman"/>
          <w:i/>
          <w:iCs/>
        </w:rPr>
        <w:t xml:space="preserve">Using the </w:t>
      </w:r>
      <w:r w:rsidRPr="00CD17BA">
        <w:rPr>
          <w:rFonts w:cs="Times New Roman"/>
          <w:i/>
          <w:iCs/>
        </w:rPr>
        <w:t>calculate</w:t>
      </w:r>
      <w:r>
        <w:rPr>
          <w:rFonts w:cs="Times New Roman"/>
          <w:i/>
          <w:iCs/>
        </w:rPr>
        <w:t>d</w:t>
      </w:r>
      <w:r w:rsidRPr="00CD17BA">
        <w:rPr>
          <w:rFonts w:cs="Times New Roman"/>
          <w:i/>
          <w:iCs/>
        </w:rPr>
        <w:t xml:space="preserve"> total moles of HCl added</w:t>
      </w:r>
      <w:r>
        <w:rPr>
          <w:rFonts w:cs="Times New Roman"/>
          <w:i/>
          <w:iCs/>
        </w:rPr>
        <w:t>,</w:t>
      </w:r>
      <w:r w:rsidRPr="00CD17BA">
        <w:rPr>
          <w:rFonts w:cs="Times New Roman"/>
          <w:i/>
          <w:iCs/>
        </w:rPr>
        <w:t xml:space="preserve"> subtract the moles of NaOH used to neutralize the excess HCl. The difference is the amount </w:t>
      </w:r>
      <w:r>
        <w:rPr>
          <w:rFonts w:cs="Times New Roman"/>
          <w:i/>
          <w:iCs/>
        </w:rPr>
        <w:t xml:space="preserve">of HCl </w:t>
      </w:r>
      <w:r w:rsidRPr="00CD17BA">
        <w:rPr>
          <w:rFonts w:cs="Times New Roman"/>
          <w:i/>
          <w:iCs/>
        </w:rPr>
        <w:t xml:space="preserve">that reacted with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CD17BA">
        <w:rPr>
          <w:rFonts w:cs="Times New Roman"/>
          <w:i/>
          <w:iCs/>
        </w:rPr>
        <w:t>.</w:t>
      </w:r>
      <w:r>
        <w:rPr>
          <w:rFonts w:cs="Times New Roman"/>
          <w:i/>
          <w:iCs/>
        </w:rPr>
        <w:t>)</w:t>
      </w:r>
    </w:p>
    <w:p w14:paraId="3B163049" w14:textId="77777777" w:rsidR="00FD482C" w:rsidRPr="007F0B33" w:rsidRDefault="00FD482C" w:rsidP="00FD482C">
      <w:pPr>
        <w:ind w:left="720"/>
        <w:rPr>
          <w:rFonts w:cs="Times New Roman"/>
        </w:rPr>
      </w:pPr>
    </w:p>
    <w:p w14:paraId="5D47241A" w14:textId="77777777" w:rsidR="00FD482C" w:rsidRPr="007F0B33" w:rsidRDefault="00FD482C" w:rsidP="00FD482C">
      <w:pPr>
        <w:ind w:left="720"/>
        <w:rPr>
          <w:rFonts w:cs="Times New Roman"/>
        </w:rPr>
      </w:pPr>
    </w:p>
    <w:p w14:paraId="0D40F382" w14:textId="77777777" w:rsidR="00FD482C" w:rsidRPr="007F0B33" w:rsidRDefault="00FD482C" w:rsidP="00FD482C">
      <w:pPr>
        <w:ind w:left="720"/>
        <w:rPr>
          <w:rFonts w:cs="Times New Roman"/>
        </w:rPr>
      </w:pPr>
    </w:p>
    <w:p w14:paraId="0FCA7196" w14:textId="77777777" w:rsidR="00FD482C" w:rsidRPr="007F0B33" w:rsidRDefault="00FD482C" w:rsidP="00FD482C">
      <w:pPr>
        <w:ind w:left="720"/>
        <w:rPr>
          <w:rFonts w:cs="Times New Roman"/>
        </w:rPr>
      </w:pPr>
    </w:p>
    <w:p w14:paraId="6474332C" w14:textId="77777777" w:rsidR="00FD482C" w:rsidRPr="007F0B33" w:rsidRDefault="00FD482C" w:rsidP="00FD482C">
      <w:pPr>
        <w:ind w:left="720"/>
        <w:rPr>
          <w:rFonts w:cs="Times New Roman"/>
        </w:rPr>
      </w:pPr>
    </w:p>
    <w:p w14:paraId="58DC1B37" w14:textId="77777777" w:rsidR="00FD482C" w:rsidRPr="007F0B33" w:rsidRDefault="00FD482C" w:rsidP="00FD482C">
      <w:pPr>
        <w:ind w:left="720"/>
        <w:rPr>
          <w:rFonts w:cs="Times New Roman"/>
        </w:rPr>
      </w:pPr>
    </w:p>
    <w:p w14:paraId="0F0CECF8" w14:textId="77777777" w:rsidR="00FD482C" w:rsidRPr="007F0B33" w:rsidRDefault="00FD482C" w:rsidP="00FD482C">
      <w:pPr>
        <w:ind w:left="720"/>
        <w:rPr>
          <w:rFonts w:cs="Times New Roman"/>
        </w:rPr>
      </w:pPr>
    </w:p>
    <w:p w14:paraId="7DEB8D5A" w14:textId="77777777" w:rsidR="00FD482C" w:rsidRDefault="00FD482C">
      <w:pPr>
        <w:pStyle w:val="ListParagraph"/>
        <w:numPr>
          <w:ilvl w:val="0"/>
          <w:numId w:val="31"/>
        </w:numPr>
        <w:ind w:left="720"/>
        <w:rPr>
          <w:rFonts w:cs="Times New Roman"/>
        </w:rPr>
      </w:pPr>
      <w:r w:rsidRPr="007F0B33">
        <w:rPr>
          <w:rFonts w:cs="Times New Roman"/>
        </w:rPr>
        <w:t xml:space="preserve">How many grams of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7F0B33">
        <w:rPr>
          <w:rFonts w:cs="Times New Roman"/>
        </w:rPr>
        <w:t xml:space="preserve"> </w:t>
      </w:r>
      <w:r>
        <w:rPr>
          <w:rFonts w:cs="Times New Roman"/>
        </w:rPr>
        <w:t xml:space="preserve">(m.w. 84.3139 </w:t>
      </w:r>
      <m:oMath>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mol</m:t>
            </m:r>
          </m:den>
        </m:f>
      </m:oMath>
      <w:r>
        <w:rPr>
          <w:rFonts w:cs="Times New Roman"/>
        </w:rPr>
        <w:t xml:space="preserve">) </w:t>
      </w:r>
      <w:r w:rsidRPr="007F0B33">
        <w:rPr>
          <w:rFonts w:cs="Times New Roman"/>
        </w:rPr>
        <w:t>reacted with the HCl?</w:t>
      </w:r>
    </w:p>
    <w:p w14:paraId="509ABCCA" w14:textId="77777777" w:rsidR="00FD482C" w:rsidRDefault="00FD482C" w:rsidP="00FD482C">
      <w:pPr>
        <w:pStyle w:val="ListParagraph"/>
        <w:rPr>
          <w:rFonts w:cs="Times New Roman"/>
        </w:rPr>
      </w:pPr>
    </w:p>
    <w:p w14:paraId="5B497E67" w14:textId="77777777" w:rsidR="00FD482C" w:rsidRDefault="00FD482C" w:rsidP="00FD482C">
      <w:pPr>
        <w:pStyle w:val="ListParagraph"/>
        <w:rPr>
          <w:rFonts w:cs="Times New Roman"/>
        </w:rPr>
      </w:pPr>
    </w:p>
    <w:p w14:paraId="2D831A46" w14:textId="77777777" w:rsidR="00FD482C" w:rsidRDefault="00FD482C" w:rsidP="00FD482C">
      <w:pPr>
        <w:pStyle w:val="ListParagraph"/>
        <w:rPr>
          <w:rFonts w:cs="Times New Roman"/>
        </w:rPr>
      </w:pPr>
    </w:p>
    <w:p w14:paraId="1993B5A4" w14:textId="77777777" w:rsidR="00FD482C" w:rsidRDefault="00FD482C" w:rsidP="00FD482C">
      <w:pPr>
        <w:pStyle w:val="ListParagraph"/>
        <w:rPr>
          <w:rFonts w:cs="Times New Roman"/>
        </w:rPr>
      </w:pPr>
    </w:p>
    <w:p w14:paraId="52AC0F9F" w14:textId="77777777" w:rsidR="00FD482C" w:rsidRDefault="00FD482C" w:rsidP="00FD482C">
      <w:pPr>
        <w:pStyle w:val="ListParagraph"/>
        <w:rPr>
          <w:rFonts w:cs="Times New Roman"/>
        </w:rPr>
      </w:pPr>
    </w:p>
    <w:p w14:paraId="2DE025B3" w14:textId="77777777" w:rsidR="00FD482C" w:rsidRDefault="00FD482C" w:rsidP="00FD482C">
      <w:pPr>
        <w:pStyle w:val="ListParagraph"/>
        <w:rPr>
          <w:rFonts w:cs="Times New Roman"/>
        </w:rPr>
      </w:pPr>
    </w:p>
    <w:p w14:paraId="0B12FCD4" w14:textId="77777777" w:rsidR="00FD482C" w:rsidRDefault="00FD482C" w:rsidP="00FD482C">
      <w:pPr>
        <w:pStyle w:val="ListParagraph"/>
        <w:rPr>
          <w:rFonts w:cs="Times New Roman"/>
        </w:rPr>
      </w:pPr>
    </w:p>
    <w:p w14:paraId="7279F85A" w14:textId="77777777" w:rsidR="00FD482C" w:rsidRDefault="00FD482C" w:rsidP="00FD482C">
      <w:pPr>
        <w:pStyle w:val="ListParagraph"/>
        <w:rPr>
          <w:rFonts w:cs="Times New Roman"/>
        </w:rPr>
      </w:pPr>
    </w:p>
    <w:p w14:paraId="4C397C65" w14:textId="77777777" w:rsidR="00FD482C" w:rsidRPr="007F0B33" w:rsidRDefault="00FD482C">
      <w:pPr>
        <w:pStyle w:val="ListParagraph"/>
        <w:numPr>
          <w:ilvl w:val="0"/>
          <w:numId w:val="31"/>
        </w:numPr>
        <w:ind w:left="720"/>
        <w:rPr>
          <w:rFonts w:cs="Times New Roman"/>
        </w:rPr>
      </w:pPr>
      <w:r>
        <w:rPr>
          <w:rFonts w:cs="Times New Roman"/>
        </w:rPr>
        <w:t xml:space="preserve">What percent of the tablet was made up of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Pr>
          <w:rFonts w:cs="Times New Roman"/>
        </w:rPr>
        <w:t>?</w:t>
      </w:r>
    </w:p>
    <w:p w14:paraId="54661784" w14:textId="77777777" w:rsidR="00FD482C" w:rsidRDefault="00FD482C" w:rsidP="00FD482C">
      <w:pPr>
        <w:rPr>
          <w:rFonts w:cs="Times New Roman"/>
          <w:b/>
          <w:bCs/>
          <w:noProof/>
          <w:sz w:val="24"/>
          <w:szCs w:val="24"/>
          <w:u w:val="single"/>
        </w:rPr>
      </w:pPr>
      <w:r>
        <w:rPr>
          <w:rFonts w:cs="Times New Roman"/>
          <w:b/>
          <w:bCs/>
          <w:noProof/>
          <w:sz w:val="24"/>
          <w:szCs w:val="24"/>
          <w:u w:val="single"/>
        </w:rPr>
        <w:br w:type="page"/>
      </w:r>
    </w:p>
    <w:p w14:paraId="6BA10136" w14:textId="77777777" w:rsidR="00FD482C" w:rsidRPr="00191E5F" w:rsidRDefault="00072CC9" w:rsidP="00FD482C">
      <w:pPr>
        <w:pStyle w:val="Heading2"/>
      </w:pPr>
      <m:oMath>
        <m:sSub>
          <m:sSubPr>
            <m:ctrlPr>
              <w:rPr>
                <w:rFonts w:ascii="Cambria Math" w:hAnsi="Cambria Math"/>
                <w:i/>
              </w:rPr>
            </m:ctrlPr>
          </m:sSubPr>
          <m:e>
            <m:r>
              <m:rPr>
                <m:sty m:val="bi"/>
              </m:rPr>
              <w:rPr>
                <w:rFonts w:ascii="Cambria Math" w:hAnsi="Cambria Math"/>
              </w:rPr>
              <m:t>K</m:t>
            </m:r>
          </m:e>
          <m:sub>
            <m:r>
              <m:rPr>
                <m:sty m:val="bi"/>
              </m:rPr>
              <w:rPr>
                <w:rFonts w:ascii="Cambria Math" w:hAnsi="Cambria Math"/>
              </w:rPr>
              <m:t>sp</m:t>
            </m:r>
          </m:sub>
        </m:sSub>
      </m:oMath>
      <w:r w:rsidR="00FD482C" w:rsidRPr="00191E5F">
        <w:t xml:space="preserve"> Calculations</w:t>
      </w:r>
    </w:p>
    <w:p w14:paraId="1AB861CA" w14:textId="77777777" w:rsidR="00FD482C" w:rsidRPr="005B415F" w:rsidRDefault="00072CC9">
      <w:pPr>
        <w:pStyle w:val="ListParagraph"/>
        <w:numPr>
          <w:ilvl w:val="0"/>
          <w:numId w:val="29"/>
        </w:numPr>
        <w:ind w:left="360"/>
        <w:rPr>
          <w:rFonts w:cs="Times New Roman"/>
        </w:rPr>
      </w:pPr>
      <m:oMath>
        <m:sSub>
          <m:sSubPr>
            <m:ctrlPr>
              <w:rPr>
                <w:rFonts w:ascii="Cambria Math" w:hAnsi="Cambria Math" w:cs="Times New Roman"/>
                <w:i/>
                <w:iCs/>
              </w:rPr>
            </m:ctrlPr>
          </m:sSubPr>
          <m:e>
            <m:r>
              <w:rPr>
                <w:rFonts w:ascii="Cambria Math" w:hAnsi="Cambria Math" w:cs="Times New Roman"/>
              </w:rPr>
              <m:t>Pb</m:t>
            </m:r>
          </m:e>
          <m:sub>
            <m:r>
              <w:rPr>
                <w:rFonts w:ascii="Cambria Math" w:hAnsi="Cambria Math" w:cs="Times New Roman"/>
              </w:rPr>
              <m:t>3</m:t>
            </m:r>
          </m:sub>
        </m:sSub>
        <m:sSub>
          <m:sSubPr>
            <m:ctrlPr>
              <w:rPr>
                <w:rFonts w:ascii="Cambria Math" w:hAnsi="Cambria Math" w:cs="Times New Roman"/>
                <w:i/>
                <w:iCs/>
              </w:rPr>
            </m:ctrlPr>
          </m:sSubPr>
          <m:e>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PO</m:t>
                </m:r>
              </m:e>
              <m:sub>
                <m:r>
                  <w:rPr>
                    <w:rFonts w:ascii="Cambria Math" w:hAnsi="Cambria Math" w:cs="Times New Roman"/>
                  </w:rPr>
                  <m:t>4</m:t>
                </m:r>
              </m:sub>
            </m:sSub>
            <m:r>
              <w:rPr>
                <w:rFonts w:ascii="Cambria Math" w:hAnsi="Cambria Math" w:cs="Times New Roman"/>
              </w:rPr>
              <m:t>)</m:t>
            </m:r>
          </m:e>
          <m:sub>
            <m:r>
              <w:rPr>
                <w:rFonts w:ascii="Cambria Math" w:hAnsi="Cambria Math" w:cs="Times New Roman"/>
              </w:rPr>
              <m:t>2</m:t>
            </m:r>
          </m:sub>
        </m:sSub>
      </m:oMath>
      <w:r w:rsidR="00FD482C" w:rsidRPr="005B415F">
        <w:rPr>
          <w:rFonts w:cs="Times New Roman"/>
        </w:rPr>
        <w:t xml:space="preserve"> is highly insoluble. Write the </w:t>
      </w:r>
      <m:oMath>
        <m:sSub>
          <m:sSubPr>
            <m:ctrlPr>
              <w:rPr>
                <w:rFonts w:ascii="Cambria Math" w:eastAsiaTheme="majorEastAsia" w:hAnsi="Cambria Math" w:cstheme="majorBidi"/>
                <w:i/>
                <w:szCs w:val="26"/>
              </w:rPr>
            </m:ctrlPr>
          </m:sSubPr>
          <m:e>
            <m:r>
              <w:rPr>
                <w:rFonts w:ascii="Cambria Math" w:hAnsi="Cambria Math"/>
              </w:rPr>
              <m:t>K</m:t>
            </m:r>
          </m:e>
          <m:sub>
            <m:r>
              <w:rPr>
                <w:rFonts w:ascii="Cambria Math" w:hAnsi="Cambria Math"/>
              </w:rPr>
              <m:t>sp</m:t>
            </m:r>
          </m:sub>
        </m:sSub>
      </m:oMath>
      <w:r w:rsidR="00FD482C" w:rsidRPr="005B415F">
        <w:rPr>
          <w:rFonts w:cs="Times New Roman"/>
        </w:rPr>
        <w:t xml:space="preserve"> reaction and expression for </w:t>
      </w:r>
      <m:oMath>
        <m:sSub>
          <m:sSubPr>
            <m:ctrlPr>
              <w:rPr>
                <w:rFonts w:ascii="Cambria Math" w:hAnsi="Cambria Math" w:cs="Times New Roman"/>
                <w:i/>
                <w:iCs/>
              </w:rPr>
            </m:ctrlPr>
          </m:sSubPr>
          <m:e>
            <m:r>
              <w:rPr>
                <w:rFonts w:ascii="Cambria Math" w:hAnsi="Cambria Math" w:cs="Times New Roman"/>
              </w:rPr>
              <m:t>Pb</m:t>
            </m:r>
          </m:e>
          <m:sub>
            <m:r>
              <w:rPr>
                <w:rFonts w:ascii="Cambria Math" w:hAnsi="Cambria Math" w:cs="Times New Roman"/>
              </w:rPr>
              <m:t>3</m:t>
            </m:r>
          </m:sub>
        </m:sSub>
        <m:sSub>
          <m:sSubPr>
            <m:ctrlPr>
              <w:rPr>
                <w:rFonts w:ascii="Cambria Math" w:hAnsi="Cambria Math" w:cs="Times New Roman"/>
                <w:i/>
                <w:iCs/>
              </w:rPr>
            </m:ctrlPr>
          </m:sSubPr>
          <m:e>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PO</m:t>
                </m:r>
              </m:e>
              <m:sub>
                <m:r>
                  <w:rPr>
                    <w:rFonts w:ascii="Cambria Math" w:hAnsi="Cambria Math" w:cs="Times New Roman"/>
                  </w:rPr>
                  <m:t>4</m:t>
                </m:r>
              </m:sub>
            </m:sSub>
            <m:r>
              <w:rPr>
                <w:rFonts w:ascii="Cambria Math" w:hAnsi="Cambria Math" w:cs="Times New Roman"/>
              </w:rPr>
              <m:t>)</m:t>
            </m:r>
          </m:e>
          <m:sub>
            <m:r>
              <w:rPr>
                <w:rFonts w:ascii="Cambria Math" w:hAnsi="Cambria Math" w:cs="Times New Roman"/>
              </w:rPr>
              <m:t>2</m:t>
            </m:r>
          </m:sub>
        </m:sSub>
      </m:oMath>
      <w:r w:rsidR="00FD482C" w:rsidRPr="005B415F">
        <w:rPr>
          <w:rFonts w:cs="Times New Roman"/>
        </w:rPr>
        <w:t>.</w:t>
      </w:r>
    </w:p>
    <w:p w14:paraId="2E8C4EE3" w14:textId="77777777" w:rsidR="00FD482C" w:rsidRPr="007F0B33" w:rsidRDefault="00FD482C" w:rsidP="00FD482C">
      <w:pPr>
        <w:ind w:left="360"/>
        <w:rPr>
          <w:rFonts w:cs="Times New Roman"/>
        </w:rPr>
      </w:pPr>
    </w:p>
    <w:p w14:paraId="57BB1F66" w14:textId="77777777" w:rsidR="00FD482C" w:rsidRPr="007F0B33" w:rsidRDefault="00FD482C" w:rsidP="00FD482C">
      <w:pPr>
        <w:ind w:left="360"/>
        <w:rPr>
          <w:rFonts w:cs="Times New Roman"/>
        </w:rPr>
      </w:pPr>
    </w:p>
    <w:p w14:paraId="40B06A17" w14:textId="77777777" w:rsidR="00FD482C" w:rsidRDefault="00FD482C" w:rsidP="00FD482C">
      <w:pPr>
        <w:ind w:left="360"/>
        <w:rPr>
          <w:rFonts w:cs="Times New Roman"/>
        </w:rPr>
      </w:pPr>
    </w:p>
    <w:p w14:paraId="4AE2CC9F" w14:textId="77777777" w:rsidR="00FD482C" w:rsidRPr="007F0B33" w:rsidRDefault="00FD482C" w:rsidP="00FD482C">
      <w:pPr>
        <w:ind w:left="360"/>
        <w:rPr>
          <w:rFonts w:cs="Times New Roman"/>
        </w:rPr>
      </w:pPr>
    </w:p>
    <w:p w14:paraId="79D0C88C" w14:textId="77777777" w:rsidR="00FD482C" w:rsidRPr="007F0B33" w:rsidRDefault="00FD482C" w:rsidP="00FD482C">
      <w:pPr>
        <w:ind w:left="360"/>
        <w:rPr>
          <w:rFonts w:cs="Times New Roman"/>
        </w:rPr>
      </w:pPr>
    </w:p>
    <w:p w14:paraId="59AAAC6D" w14:textId="77777777" w:rsidR="00FD482C" w:rsidRPr="005B415F" w:rsidRDefault="00FD482C">
      <w:pPr>
        <w:pStyle w:val="ListParagraph"/>
        <w:numPr>
          <w:ilvl w:val="0"/>
          <w:numId w:val="29"/>
        </w:numPr>
        <w:ind w:left="360"/>
        <w:rPr>
          <w:rFonts w:cs="Times New Roman"/>
        </w:rPr>
      </w:pPr>
      <w:r w:rsidRPr="005B415F">
        <w:rPr>
          <w:rFonts w:cs="Times New Roman"/>
        </w:rPr>
        <w:t xml:space="preserve">Find the concentrations of </w:t>
      </w:r>
      <m:oMath>
        <m:sSup>
          <m:sSupPr>
            <m:ctrlPr>
              <w:rPr>
                <w:rFonts w:ascii="Cambria Math" w:eastAsiaTheme="minorEastAsia" w:hAnsi="Cambria Math" w:cs="Times New Roman"/>
                <w:i/>
                <w:iCs/>
              </w:rPr>
            </m:ctrlPr>
          </m:sSupPr>
          <m:e>
            <m:r>
              <w:rPr>
                <w:rFonts w:ascii="Cambria Math" w:eastAsiaTheme="minorEastAsia" w:hAnsi="Cambria Math" w:cs="Times New Roman"/>
              </w:rPr>
              <m:t>Pb</m:t>
            </m:r>
          </m:e>
          <m:sup>
            <m:r>
              <w:rPr>
                <w:rFonts w:ascii="Cambria Math" w:eastAsiaTheme="minorEastAsia" w:hAnsi="Cambria Math" w:cs="Times New Roman"/>
              </w:rPr>
              <m:t>2+</m:t>
            </m:r>
          </m:sup>
        </m:sSup>
      </m:oMath>
      <w:r w:rsidRPr="005B415F">
        <w:rPr>
          <w:rFonts w:cs="Times New Roman"/>
        </w:rPr>
        <w:t xml:space="preserve"> and </w:t>
      </w:r>
      <m:oMath>
        <m:r>
          <w:rPr>
            <w:rFonts w:ascii="Cambria Math" w:eastAsiaTheme="minorEastAsia" w:hAnsi="Cambria Math" w:cs="Times New Roman"/>
          </w:rPr>
          <m:t xml:space="preserve"> </m:t>
        </m:r>
        <m:sSup>
          <m:sSupPr>
            <m:ctrlPr>
              <w:rPr>
                <w:rFonts w:ascii="Cambria Math" w:hAnsi="Cambria Math" w:cs="Times New Roman"/>
                <w:i/>
                <w:iCs/>
              </w:rPr>
            </m:ctrlPr>
          </m:sSupPr>
          <m:e>
            <m:sSub>
              <m:sSubPr>
                <m:ctrlPr>
                  <w:rPr>
                    <w:rFonts w:ascii="Cambria Math" w:hAnsi="Cambria Math" w:cs="Times New Roman"/>
                    <w:i/>
                    <w:iCs/>
                  </w:rPr>
                </m:ctrlPr>
              </m:sSubPr>
              <m:e>
                <m:r>
                  <w:rPr>
                    <w:rFonts w:ascii="Cambria Math" w:hAnsi="Cambria Math" w:cs="Times New Roman"/>
                  </w:rPr>
                  <m:t>PO</m:t>
                </m:r>
              </m:e>
              <m:sub>
                <m:r>
                  <w:rPr>
                    <w:rFonts w:ascii="Cambria Math" w:hAnsi="Cambria Math" w:cs="Times New Roman"/>
                  </w:rPr>
                  <m:t>4</m:t>
                </m:r>
              </m:sub>
            </m:sSub>
          </m:e>
          <m:sup>
            <m:r>
              <w:rPr>
                <w:rFonts w:ascii="Cambria Math" w:hAnsi="Cambria Math" w:cs="Times New Roman"/>
              </w:rPr>
              <m:t>3-</m:t>
            </m:r>
          </m:sup>
        </m:sSup>
      </m:oMath>
      <w:r w:rsidRPr="005B415F">
        <w:rPr>
          <w:rFonts w:cs="Times New Roman"/>
        </w:rPr>
        <w:t xml:space="preserve"> in a saturated solution of </w:t>
      </w:r>
      <m:oMath>
        <m:sSub>
          <m:sSubPr>
            <m:ctrlPr>
              <w:rPr>
                <w:rFonts w:ascii="Cambria Math" w:hAnsi="Cambria Math" w:cs="Times New Roman"/>
                <w:i/>
                <w:iCs/>
              </w:rPr>
            </m:ctrlPr>
          </m:sSubPr>
          <m:e>
            <m:r>
              <w:rPr>
                <w:rFonts w:ascii="Cambria Math" w:hAnsi="Cambria Math" w:cs="Times New Roman"/>
              </w:rPr>
              <m:t>Pb</m:t>
            </m:r>
          </m:e>
          <m:sub>
            <m:r>
              <w:rPr>
                <w:rFonts w:ascii="Cambria Math" w:hAnsi="Cambria Math" w:cs="Times New Roman"/>
              </w:rPr>
              <m:t>3</m:t>
            </m:r>
          </m:sub>
        </m:sSub>
        <m:sSub>
          <m:sSubPr>
            <m:ctrlPr>
              <w:rPr>
                <w:rFonts w:ascii="Cambria Math" w:hAnsi="Cambria Math" w:cs="Times New Roman"/>
                <w:i/>
                <w:iCs/>
              </w:rPr>
            </m:ctrlPr>
          </m:sSubPr>
          <m:e>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PO</m:t>
                </m:r>
              </m:e>
              <m:sub>
                <m:r>
                  <w:rPr>
                    <w:rFonts w:ascii="Cambria Math" w:hAnsi="Cambria Math" w:cs="Times New Roman"/>
                  </w:rPr>
                  <m:t>4</m:t>
                </m:r>
              </m:sub>
            </m:sSub>
            <m:r>
              <w:rPr>
                <w:rFonts w:ascii="Cambria Math" w:hAnsi="Cambria Math" w:cs="Times New Roman"/>
              </w:rPr>
              <m:t>)</m:t>
            </m:r>
          </m:e>
          <m:sub>
            <m:r>
              <w:rPr>
                <w:rFonts w:ascii="Cambria Math" w:hAnsi="Cambria Math" w:cs="Times New Roman"/>
              </w:rPr>
              <m:t>2</m:t>
            </m:r>
          </m:sub>
        </m:sSub>
      </m:oMath>
      <w:r w:rsidRPr="005B415F">
        <w:rPr>
          <w:rFonts w:cs="Times New Roman"/>
        </w:rPr>
        <w:t xml:space="preserve">. The </w:t>
      </w:r>
      <m:oMath>
        <m:sSub>
          <m:sSubPr>
            <m:ctrlPr>
              <w:rPr>
                <w:rFonts w:ascii="Cambria Math" w:eastAsiaTheme="majorEastAsia" w:hAnsi="Cambria Math" w:cstheme="majorBidi"/>
                <w:i/>
                <w:szCs w:val="26"/>
              </w:rPr>
            </m:ctrlPr>
          </m:sSubPr>
          <m:e>
            <m:r>
              <w:rPr>
                <w:rFonts w:ascii="Cambria Math" w:hAnsi="Cambria Math"/>
              </w:rPr>
              <m:t>K</m:t>
            </m:r>
          </m:e>
          <m:sub>
            <m:r>
              <w:rPr>
                <w:rFonts w:ascii="Cambria Math" w:hAnsi="Cambria Math"/>
              </w:rPr>
              <m:t>sp</m:t>
            </m:r>
          </m:sub>
        </m:sSub>
      </m:oMath>
      <w:r w:rsidRPr="005B415F">
        <w:rPr>
          <w:rFonts w:cs="Times New Roman"/>
        </w:rPr>
        <w:t xml:space="preserve"> of lead (II) phosphate is </w:t>
      </w:r>
      <m:oMath>
        <m:r>
          <w:rPr>
            <w:rFonts w:ascii="Cambria Math" w:hAnsi="Cambria Math" w:cs="Times New Roman"/>
          </w:rPr>
          <m:t>3.0*</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-44</m:t>
            </m:r>
          </m:sup>
        </m:sSup>
      </m:oMath>
      <w:r w:rsidRPr="005B415F">
        <w:rPr>
          <w:rFonts w:cs="Times New Roman"/>
        </w:rPr>
        <w:t>.</w:t>
      </w:r>
    </w:p>
    <w:p w14:paraId="03A5BE53" w14:textId="77777777" w:rsidR="00FD482C" w:rsidRDefault="00FD482C" w:rsidP="00FD482C">
      <w:pPr>
        <w:pStyle w:val="ListParagraph"/>
        <w:ind w:left="360"/>
        <w:rPr>
          <w:rFonts w:cs="Times New Roman"/>
          <w:b/>
          <w:bCs/>
          <w:i/>
          <w:iCs/>
        </w:rPr>
      </w:pPr>
    </w:p>
    <w:p w14:paraId="088318C6" w14:textId="77777777" w:rsidR="00FD482C" w:rsidRPr="007F0B33" w:rsidRDefault="00FD482C" w:rsidP="00FD482C">
      <w:pPr>
        <w:ind w:left="360"/>
        <w:rPr>
          <w:rFonts w:cs="Times New Roman"/>
        </w:rPr>
      </w:pPr>
    </w:p>
    <w:p w14:paraId="285A1443" w14:textId="77777777" w:rsidR="00FD482C" w:rsidRPr="007F0B33" w:rsidRDefault="00FD482C" w:rsidP="00FD482C">
      <w:pPr>
        <w:ind w:left="360"/>
        <w:rPr>
          <w:rFonts w:cs="Times New Roman"/>
        </w:rPr>
      </w:pPr>
    </w:p>
    <w:p w14:paraId="22C807E3" w14:textId="77777777" w:rsidR="00FD482C" w:rsidRPr="007F0B33" w:rsidRDefault="00FD482C" w:rsidP="00FD482C">
      <w:pPr>
        <w:ind w:left="360"/>
        <w:rPr>
          <w:rFonts w:cs="Times New Roman"/>
        </w:rPr>
      </w:pPr>
    </w:p>
    <w:p w14:paraId="6EE3561F" w14:textId="77777777" w:rsidR="00FD482C" w:rsidRPr="007F0B33" w:rsidRDefault="00FD482C" w:rsidP="00FD482C">
      <w:pPr>
        <w:ind w:left="360"/>
        <w:rPr>
          <w:rFonts w:cs="Times New Roman"/>
        </w:rPr>
      </w:pPr>
    </w:p>
    <w:p w14:paraId="226BC81E" w14:textId="77777777" w:rsidR="00FD482C" w:rsidRDefault="00FD482C" w:rsidP="00FD482C">
      <w:pPr>
        <w:ind w:left="360"/>
        <w:rPr>
          <w:rFonts w:cs="Times New Roman"/>
        </w:rPr>
      </w:pPr>
    </w:p>
    <w:p w14:paraId="1BE8ED42" w14:textId="77777777" w:rsidR="00FD482C" w:rsidRDefault="00FD482C" w:rsidP="00FD482C">
      <w:pPr>
        <w:ind w:left="360"/>
        <w:rPr>
          <w:rFonts w:cs="Times New Roman"/>
        </w:rPr>
      </w:pPr>
    </w:p>
    <w:p w14:paraId="51E2C5F5" w14:textId="77777777" w:rsidR="00FD482C" w:rsidRPr="007F0B33" w:rsidRDefault="00FD482C" w:rsidP="00FD482C">
      <w:pPr>
        <w:ind w:left="360"/>
        <w:rPr>
          <w:rFonts w:cs="Times New Roman"/>
        </w:rPr>
      </w:pPr>
    </w:p>
    <w:p w14:paraId="03D11EB3" w14:textId="77777777" w:rsidR="00FD482C" w:rsidRPr="007F0B33" w:rsidRDefault="00FD482C" w:rsidP="00FD482C">
      <w:pPr>
        <w:ind w:left="360"/>
        <w:rPr>
          <w:rFonts w:cs="Times New Roman"/>
        </w:rPr>
      </w:pPr>
    </w:p>
    <w:p w14:paraId="08937293" w14:textId="77777777" w:rsidR="00FD482C" w:rsidRPr="00E1037E" w:rsidRDefault="00FD482C">
      <w:pPr>
        <w:pStyle w:val="ListParagraph"/>
        <w:numPr>
          <w:ilvl w:val="0"/>
          <w:numId w:val="29"/>
        </w:numPr>
        <w:ind w:left="360"/>
        <w:rPr>
          <w:rFonts w:cs="Times New Roman"/>
        </w:rPr>
      </w:pPr>
      <w:bookmarkStart w:id="31" w:name="_Hlk231562139"/>
      <w:r w:rsidRPr="00E1037E">
        <w:rPr>
          <w:rFonts w:cs="Times New Roman"/>
        </w:rPr>
        <w:t xml:space="preserve">Phosphate is added to municipal water to reduce the solubility of </w:t>
      </w:r>
      <m:oMath>
        <m:sSup>
          <m:sSupPr>
            <m:ctrlPr>
              <w:rPr>
                <w:rFonts w:ascii="Cambria Math" w:eastAsiaTheme="minorEastAsia" w:hAnsi="Cambria Math" w:cs="Times New Roman"/>
                <w:i/>
                <w:iCs/>
              </w:rPr>
            </m:ctrlPr>
          </m:sSupPr>
          <m:e>
            <m:r>
              <w:rPr>
                <w:rFonts w:ascii="Cambria Math" w:eastAsiaTheme="minorEastAsia" w:hAnsi="Cambria Math" w:cs="Times New Roman"/>
              </w:rPr>
              <m:t>Pb</m:t>
            </m:r>
          </m:e>
          <m:sup>
            <m:r>
              <w:rPr>
                <w:rFonts w:ascii="Cambria Math" w:eastAsiaTheme="minorEastAsia" w:hAnsi="Cambria Math" w:cs="Times New Roman"/>
              </w:rPr>
              <m:t>2+</m:t>
            </m:r>
          </m:sup>
        </m:sSup>
      </m:oMath>
      <w:r w:rsidRPr="00E1037E">
        <w:rPr>
          <w:rFonts w:cs="Times New Roman"/>
        </w:rPr>
        <w:t xml:space="preserve"> (207.2 </w:t>
      </w:r>
      <m:oMath>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mol</m:t>
            </m:r>
          </m:den>
        </m:f>
      </m:oMath>
      <w:r w:rsidRPr="00E1037E">
        <w:rPr>
          <w:rFonts w:cs="Times New Roman"/>
        </w:rPr>
        <w:t xml:space="preserve">) that may have been released from lead pipes. If a municipal water supply contains 5.0 ppm </w:t>
      </w:r>
      <m:oMath>
        <m:sSup>
          <m:sSupPr>
            <m:ctrlPr>
              <w:rPr>
                <w:rFonts w:ascii="Cambria Math" w:hAnsi="Cambria Math" w:cs="Times New Roman"/>
                <w:i/>
                <w:iCs/>
              </w:rPr>
            </m:ctrlPr>
          </m:sSupPr>
          <m:e>
            <m:sSub>
              <m:sSubPr>
                <m:ctrlPr>
                  <w:rPr>
                    <w:rFonts w:ascii="Cambria Math" w:hAnsi="Cambria Math" w:cs="Times New Roman"/>
                    <w:i/>
                    <w:iCs/>
                  </w:rPr>
                </m:ctrlPr>
              </m:sSubPr>
              <m:e>
                <m:r>
                  <w:rPr>
                    <w:rFonts w:ascii="Cambria Math" w:hAnsi="Cambria Math" w:cs="Times New Roman"/>
                  </w:rPr>
                  <m:t>PO</m:t>
                </m:r>
              </m:e>
              <m:sub>
                <m:r>
                  <w:rPr>
                    <w:rFonts w:ascii="Cambria Math" w:hAnsi="Cambria Math" w:cs="Times New Roman"/>
                  </w:rPr>
                  <m:t>4</m:t>
                </m:r>
              </m:sub>
            </m:sSub>
          </m:e>
          <m:sup>
            <m:r>
              <w:rPr>
                <w:rFonts w:ascii="Cambria Math" w:hAnsi="Cambria Math" w:cs="Times New Roman"/>
              </w:rPr>
              <m:t>3-</m:t>
            </m:r>
          </m:sup>
        </m:sSup>
      </m:oMath>
      <w:r w:rsidRPr="00E1037E">
        <w:rPr>
          <w:rFonts w:cs="Times New Roman"/>
        </w:rPr>
        <w:t xml:space="preserve"> (m.w. 94.97 </w:t>
      </w:r>
      <m:oMath>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mol</m:t>
            </m:r>
          </m:den>
        </m:f>
      </m:oMath>
      <w:r w:rsidRPr="00E1037E">
        <w:rPr>
          <w:rFonts w:cs="Times New Roman"/>
        </w:rPr>
        <w:t xml:space="preserve">), what is the maximum possible concentration of </w:t>
      </w:r>
      <m:oMath>
        <m:sSup>
          <m:sSupPr>
            <m:ctrlPr>
              <w:rPr>
                <w:rFonts w:ascii="Cambria Math" w:eastAsiaTheme="minorEastAsia" w:hAnsi="Cambria Math" w:cs="Times New Roman"/>
                <w:i/>
                <w:iCs/>
              </w:rPr>
            </m:ctrlPr>
          </m:sSupPr>
          <m:e>
            <m:r>
              <w:rPr>
                <w:rFonts w:ascii="Cambria Math" w:eastAsiaTheme="minorEastAsia" w:hAnsi="Cambria Math" w:cs="Times New Roman"/>
              </w:rPr>
              <m:t>Pb</m:t>
            </m:r>
          </m:e>
          <m:sup>
            <m:r>
              <w:rPr>
                <w:rFonts w:ascii="Cambria Math" w:eastAsiaTheme="minorEastAsia" w:hAnsi="Cambria Math" w:cs="Times New Roman"/>
              </w:rPr>
              <m:t>2+</m:t>
            </m:r>
          </m:sup>
        </m:sSup>
      </m:oMath>
      <w:r w:rsidRPr="00E1037E">
        <w:rPr>
          <w:rFonts w:cs="Times New Roman"/>
        </w:rPr>
        <w:t xml:space="preserve"> (in ppb) in the water supply? (Hints: Assume </w:t>
      </w:r>
      <m:oMath>
        <m:r>
          <w:rPr>
            <w:rFonts w:ascii="Cambria Math" w:hAnsi="Cambria Math" w:cs="Times New Roman"/>
          </w:rPr>
          <m:t xml:space="preserve">1 ppm=1 </m:t>
        </m:r>
        <m:f>
          <m:fPr>
            <m:type m:val="lin"/>
            <m:ctrlPr>
              <w:rPr>
                <w:rFonts w:ascii="Cambria Math" w:hAnsi="Cambria Math" w:cs="Times New Roman"/>
                <w:i/>
              </w:rPr>
            </m:ctrlPr>
          </m:fPr>
          <m:num>
            <m:r>
              <w:rPr>
                <w:rFonts w:ascii="Cambria Math" w:hAnsi="Cambria Math" w:cs="Times New Roman"/>
              </w:rPr>
              <m:t>mg</m:t>
            </m:r>
          </m:num>
          <m:den>
            <m:r>
              <w:rPr>
                <w:rFonts w:ascii="Cambria Math" w:hAnsi="Cambria Math" w:cs="Times New Roman"/>
              </w:rPr>
              <m:t>L</m:t>
            </m:r>
          </m:den>
        </m:f>
      </m:oMath>
      <w:r w:rsidRPr="00E1037E">
        <w:rPr>
          <w:rFonts w:cs="Times New Roman"/>
        </w:rPr>
        <w:t xml:space="preserve"> and </w:t>
      </w:r>
      <m:oMath>
        <m:r>
          <w:rPr>
            <w:rFonts w:ascii="Cambria Math" w:hAnsi="Cambria Math" w:cs="Times New Roman"/>
          </w:rPr>
          <m:t xml:space="preserve">1 ppb=1 </m:t>
        </m:r>
        <m:f>
          <m:fPr>
            <m:type m:val="lin"/>
            <m:ctrlPr>
              <w:rPr>
                <w:rFonts w:ascii="Cambria Math" w:hAnsi="Cambria Math" w:cs="Times New Roman"/>
                <w:i/>
              </w:rPr>
            </m:ctrlPr>
          </m:fPr>
          <m:num>
            <m:r>
              <w:rPr>
                <w:rFonts w:ascii="Cambria Math" w:hAnsi="Cambria Math" w:cs="Times New Roman"/>
              </w:rPr>
              <m:t>µg</m:t>
            </m:r>
          </m:num>
          <m:den>
            <m:r>
              <w:rPr>
                <w:rFonts w:ascii="Cambria Math" w:hAnsi="Cambria Math" w:cs="Times New Roman"/>
              </w:rPr>
              <m:t>L</m:t>
            </m:r>
          </m:den>
        </m:f>
      </m:oMath>
      <w:r w:rsidRPr="00E1037E">
        <w:rPr>
          <w:rFonts w:cs="Times New Roman"/>
        </w:rPr>
        <w:t>.)</w:t>
      </w:r>
      <w:bookmarkEnd w:id="31"/>
    </w:p>
    <w:p w14:paraId="1B9F3810" w14:textId="77777777" w:rsidR="00FD482C" w:rsidRPr="007F0B33" w:rsidRDefault="00FD482C" w:rsidP="00FD482C">
      <w:pPr>
        <w:ind w:left="720"/>
        <w:rPr>
          <w:rFonts w:cs="Times New Roman"/>
        </w:rPr>
      </w:pPr>
      <w:r w:rsidRPr="007F0B33">
        <w:rPr>
          <w:rFonts w:cs="Times New Roman"/>
        </w:rPr>
        <w:br w:type="page"/>
      </w:r>
    </w:p>
    <w:p w14:paraId="42268A2A" w14:textId="77777777" w:rsidR="00FD482C" w:rsidRDefault="00FD482C">
      <w:pPr>
        <w:pStyle w:val="ListParagraph"/>
        <w:numPr>
          <w:ilvl w:val="0"/>
          <w:numId w:val="29"/>
        </w:numPr>
        <w:ind w:left="360"/>
        <w:rPr>
          <w:rFonts w:cs="Times New Roman"/>
          <w:bCs/>
          <w:i/>
          <w:iCs/>
        </w:rPr>
        <w:sectPr w:rsidR="00FD482C">
          <w:footerReference w:type="default" r:id="rId131"/>
          <w:pgSz w:w="12240" w:h="15840"/>
          <w:pgMar w:top="1440" w:right="1440" w:bottom="1440" w:left="1440" w:header="720" w:footer="720" w:gutter="0"/>
          <w:cols w:space="720"/>
          <w:docGrid w:linePitch="360"/>
        </w:sectPr>
      </w:pPr>
      <w:bookmarkStart w:id="32" w:name="_Hlk231390639"/>
      <m:oMath>
        <m:r>
          <w:rPr>
            <w:rFonts w:ascii="Cambria Math" w:hAnsi="Cambria Math" w:cs="Times New Roman"/>
          </w:rPr>
          <w:lastRenderedPageBreak/>
          <m:t>Ca</m:t>
        </m:r>
        <m:sSub>
          <m:sSubPr>
            <m:ctrlPr>
              <w:rPr>
                <w:rFonts w:ascii="Cambria Math" w:hAnsi="Cambria Math" w:cs="Times New Roman"/>
                <w:bCs/>
                <w:i/>
                <w:iCs/>
              </w:rPr>
            </m:ctrlPr>
          </m:sSubPr>
          <m:e>
            <m:r>
              <w:rPr>
                <w:rFonts w:ascii="Cambria Math" w:hAnsi="Cambria Math" w:cs="Times New Roman"/>
              </w:rPr>
              <m:t>(OH)</m:t>
            </m:r>
          </m:e>
          <m:sub>
            <m:r>
              <w:rPr>
                <w:rFonts w:ascii="Cambria Math" w:hAnsi="Cambria Math" w:cs="Times New Roman"/>
              </w:rPr>
              <m:t>2</m:t>
            </m:r>
          </m:sub>
        </m:sSub>
      </m:oMath>
      <w:r w:rsidRPr="005B415F">
        <w:rPr>
          <w:rFonts w:cs="Times New Roman"/>
          <w:bCs/>
        </w:rPr>
        <w:t xml:space="preserve"> can be used to remove impurities and suspended particles from water. What is the concentration of </w:t>
      </w:r>
      <m:oMath>
        <m:sSup>
          <m:sSupPr>
            <m:ctrlPr>
              <w:rPr>
                <w:rFonts w:ascii="Cambria Math" w:eastAsiaTheme="minorEastAsia" w:hAnsi="Cambria Math" w:cs="Times New Roman"/>
                <w:bCs/>
                <w:i/>
                <w:iCs/>
              </w:rPr>
            </m:ctrlPr>
          </m:sSupPr>
          <m:e>
            <m:r>
              <w:rPr>
                <w:rFonts w:ascii="Cambria Math" w:eastAsiaTheme="minorEastAsia" w:hAnsi="Cambria Math" w:cs="Times New Roman"/>
              </w:rPr>
              <m:t>Ca</m:t>
            </m:r>
          </m:e>
          <m:sup>
            <m:r>
              <w:rPr>
                <w:rFonts w:ascii="Cambria Math" w:eastAsiaTheme="minorEastAsia" w:hAnsi="Cambria Math" w:cs="Times New Roman"/>
              </w:rPr>
              <m:t>2+</m:t>
            </m:r>
          </m:sup>
        </m:sSup>
      </m:oMath>
      <w:r w:rsidRPr="005B415F">
        <w:rPr>
          <w:rFonts w:cs="Times New Roman"/>
          <w:bCs/>
        </w:rPr>
        <w:t xml:space="preserve"> at equilibrium when </w:t>
      </w:r>
      <m:oMath>
        <m:r>
          <w:rPr>
            <w:rFonts w:ascii="Cambria Math" w:hAnsi="Cambria Math" w:cs="Times New Roman"/>
          </w:rPr>
          <m:t>Ca</m:t>
        </m:r>
        <m:sSub>
          <m:sSubPr>
            <m:ctrlPr>
              <w:rPr>
                <w:rFonts w:ascii="Cambria Math" w:hAnsi="Cambria Math" w:cs="Times New Roman"/>
                <w:bCs/>
                <w:i/>
                <w:iCs/>
              </w:rPr>
            </m:ctrlPr>
          </m:sSubPr>
          <m:e>
            <m:r>
              <w:rPr>
                <w:rFonts w:ascii="Cambria Math" w:hAnsi="Cambria Math" w:cs="Times New Roman"/>
              </w:rPr>
              <m:t>(OH)</m:t>
            </m:r>
          </m:e>
          <m:sub>
            <m:r>
              <w:rPr>
                <w:rFonts w:ascii="Cambria Math" w:hAnsi="Cambria Math" w:cs="Times New Roman"/>
              </w:rPr>
              <m:t>2</m:t>
            </m:r>
          </m:sub>
        </m:sSub>
      </m:oMath>
      <w:r w:rsidRPr="005B415F">
        <w:rPr>
          <w:rFonts w:cs="Times New Roman"/>
          <w:bCs/>
        </w:rPr>
        <w:t xml:space="preserve"> is dissolved in a solution with an initial pH of 1</w:t>
      </w:r>
      <w:r>
        <w:rPr>
          <w:rFonts w:cs="Times New Roman"/>
          <w:bCs/>
        </w:rPr>
        <w:t>3</w:t>
      </w:r>
      <w:r w:rsidRPr="005B415F">
        <w:rPr>
          <w:rFonts w:cs="Times New Roman"/>
          <w:bCs/>
        </w:rPr>
        <w:t>.</w:t>
      </w:r>
      <w:r>
        <w:rPr>
          <w:rFonts w:cs="Times New Roman"/>
          <w:bCs/>
        </w:rPr>
        <w:t>0</w:t>
      </w:r>
      <w:r w:rsidRPr="005B415F">
        <w:rPr>
          <w:rFonts w:cs="Times New Roman"/>
          <w:bCs/>
        </w:rPr>
        <w:t xml:space="preserve">0? The </w:t>
      </w:r>
      <m:oMath>
        <m:sSub>
          <m:sSubPr>
            <m:ctrlPr>
              <w:rPr>
                <w:rFonts w:ascii="Cambria Math" w:eastAsiaTheme="majorEastAsia" w:hAnsi="Cambria Math" w:cstheme="majorBidi"/>
                <w:bCs/>
                <w:i/>
                <w:szCs w:val="26"/>
              </w:rPr>
            </m:ctrlPr>
          </m:sSubPr>
          <m:e>
            <m:r>
              <w:rPr>
                <w:rFonts w:ascii="Cambria Math" w:hAnsi="Cambria Math"/>
              </w:rPr>
              <m:t>K</m:t>
            </m:r>
          </m:e>
          <m:sub>
            <m:r>
              <w:rPr>
                <w:rFonts w:ascii="Cambria Math" w:hAnsi="Cambria Math"/>
              </w:rPr>
              <m:t>sp</m:t>
            </m:r>
          </m:sub>
        </m:sSub>
      </m:oMath>
      <w:r w:rsidRPr="005B415F">
        <w:rPr>
          <w:rFonts w:cs="Times New Roman"/>
          <w:bCs/>
        </w:rPr>
        <w:t xml:space="preserve"> of calcium hydroxide is </w:t>
      </w:r>
      <m:oMath>
        <m:r>
          <w:rPr>
            <w:rFonts w:ascii="Cambria Math" w:hAnsi="Cambria Math" w:cs="Times New Roman"/>
          </w:rPr>
          <m:t>6.5*</m:t>
        </m:r>
        <m:sSup>
          <m:sSupPr>
            <m:ctrlPr>
              <w:rPr>
                <w:rFonts w:ascii="Cambria Math" w:hAnsi="Cambria Math" w:cs="Times New Roman"/>
                <w:bCs/>
                <w:i/>
              </w:rPr>
            </m:ctrlPr>
          </m:sSupPr>
          <m:e>
            <m:r>
              <w:rPr>
                <w:rFonts w:ascii="Cambria Math" w:hAnsi="Cambria Math" w:cs="Times New Roman"/>
              </w:rPr>
              <m:t>10</m:t>
            </m:r>
          </m:e>
          <m:sup>
            <m:r>
              <w:rPr>
                <w:rFonts w:ascii="Cambria Math" w:hAnsi="Cambria Math" w:cs="Times New Roman"/>
              </w:rPr>
              <m:t>-6</m:t>
            </m:r>
          </m:sup>
        </m:sSup>
      </m:oMath>
      <w:r w:rsidRPr="005B415F">
        <w:rPr>
          <w:rFonts w:cs="Times New Roman"/>
          <w:bCs/>
        </w:rPr>
        <w:t xml:space="preserve">. </w:t>
      </w:r>
      <w:r w:rsidRPr="005B415F">
        <w:rPr>
          <w:rFonts w:cs="Times New Roman"/>
          <w:bCs/>
          <w:i/>
          <w:iCs/>
        </w:rPr>
        <w:t xml:space="preserve">(Hint: Use the pH to determine the initial concentration of </w:t>
      </w:r>
      <m:oMath>
        <m:sSup>
          <m:sSupPr>
            <m:ctrlPr>
              <w:rPr>
                <w:rFonts w:ascii="Cambria Math" w:hAnsi="Cambria Math" w:cs="Times New Roman"/>
                <w:bCs/>
                <w:i/>
                <w:iCs/>
              </w:rPr>
            </m:ctrlPr>
          </m:sSupPr>
          <m:e>
            <m:r>
              <w:rPr>
                <w:rFonts w:ascii="Cambria Math" w:hAnsi="Cambria Math" w:cs="Times New Roman"/>
              </w:rPr>
              <m:t>OH</m:t>
            </m:r>
          </m:e>
          <m:sup>
            <m:r>
              <w:rPr>
                <w:rFonts w:ascii="Cambria Math" w:hAnsi="Cambria Math" w:cs="Times New Roman"/>
              </w:rPr>
              <m:t>-</m:t>
            </m:r>
          </m:sup>
        </m:sSup>
      </m:oMath>
      <w:r w:rsidRPr="005B415F">
        <w:rPr>
          <w:rFonts w:cs="Times New Roman"/>
          <w:bCs/>
          <w:i/>
          <w:iCs/>
        </w:rPr>
        <w:t>.)</w:t>
      </w:r>
      <w:bookmarkEnd w:id="32"/>
    </w:p>
    <w:p w14:paraId="5F350062" w14:textId="77777777" w:rsidR="00A310C2" w:rsidRPr="00A310C2" w:rsidRDefault="00A310C2" w:rsidP="00A310C2">
      <w:pPr>
        <w:pStyle w:val="NoSpacing"/>
        <w:rPr>
          <w:rFonts w:cs="Times New Roman"/>
          <w:b/>
          <w:bCs/>
          <w:sz w:val="24"/>
          <w:szCs w:val="24"/>
        </w:rPr>
      </w:pPr>
      <w:bookmarkStart w:id="33" w:name="_Hlk230338449"/>
      <w:r w:rsidRPr="00A310C2">
        <w:rPr>
          <w:rFonts w:cs="Times New Roman"/>
          <w:b/>
          <w:bCs/>
          <w:sz w:val="24"/>
          <w:szCs w:val="24"/>
        </w:rPr>
        <w:lastRenderedPageBreak/>
        <w:t>Active Learning Worksheets for Analytical Chemistry</w:t>
      </w:r>
    </w:p>
    <w:p w14:paraId="10AFA11B" w14:textId="5D529C8B" w:rsidR="00FD482C" w:rsidRPr="0031730C" w:rsidRDefault="00A310C2" w:rsidP="00FD482C">
      <w:pPr>
        <w:pStyle w:val="Heading1"/>
        <w:rPr>
          <w:b w:val="0"/>
        </w:rPr>
      </w:pPr>
      <w:bookmarkStart w:id="34" w:name="_Toc239774037"/>
      <w:r>
        <w:t xml:space="preserve">#8 </w:t>
      </w:r>
      <w:r w:rsidR="00FD482C" w:rsidRPr="0031730C">
        <w:t>Equilibrium Chemistry: Fundamentals of Acid–Base Reactions</w:t>
      </w:r>
      <w:bookmarkEnd w:id="34"/>
    </w:p>
    <w:p w14:paraId="3CC43504" w14:textId="77777777" w:rsidR="00FD482C" w:rsidRDefault="00FD482C" w:rsidP="00FD482C">
      <w:pPr>
        <w:pStyle w:val="NoSpacing"/>
      </w:pPr>
    </w:p>
    <w:p w14:paraId="4E32BABC" w14:textId="77777777" w:rsidR="00FD482C" w:rsidRDefault="00FD482C" w:rsidP="00FD482C">
      <w:pPr>
        <w:pStyle w:val="Heading2"/>
      </w:pPr>
      <w:bookmarkStart w:id="35" w:name="_Hlk231212437"/>
      <w:r>
        <w:t>Before You Begin</w:t>
      </w:r>
    </w:p>
    <w:p w14:paraId="0B32A7CD" w14:textId="77777777" w:rsidR="00FD482C" w:rsidRPr="00AF2116" w:rsidRDefault="00FD482C">
      <w:pPr>
        <w:pStyle w:val="ListParagraph"/>
        <w:numPr>
          <w:ilvl w:val="0"/>
          <w:numId w:val="10"/>
        </w:numPr>
        <w:spacing w:before="100" w:beforeAutospacing="1" w:after="100" w:afterAutospacing="1" w:line="240" w:lineRule="auto"/>
        <w:rPr>
          <w:rFonts w:eastAsia="Times New Roman" w:cs="Times New Roman"/>
        </w:rPr>
      </w:pPr>
      <w:r w:rsidRPr="00243B43">
        <w:rPr>
          <w:rFonts w:cs="Times New Roman"/>
        </w:rPr>
        <w:t xml:space="preserve">Read about acid-base reactions: </w:t>
      </w:r>
      <w:hyperlink r:id="rId132" w:history="1">
        <w:r w:rsidRPr="00243B43">
          <w:rPr>
            <w:rStyle w:val="Hyperlink"/>
            <w:rFonts w:cs="Times New Roman"/>
          </w:rPr>
          <w:t>6.4 Equilibrium Constants for Chemical Reactions</w:t>
        </w:r>
      </w:hyperlink>
    </w:p>
    <w:p w14:paraId="315C0D5C" w14:textId="77777777" w:rsidR="00FD482C" w:rsidRPr="00AF2116" w:rsidRDefault="00FD482C">
      <w:pPr>
        <w:pStyle w:val="ListParagraph"/>
        <w:numPr>
          <w:ilvl w:val="0"/>
          <w:numId w:val="10"/>
        </w:numPr>
        <w:spacing w:before="100" w:beforeAutospacing="1" w:after="100" w:afterAutospacing="1" w:line="240" w:lineRule="auto"/>
        <w:rPr>
          <w:rFonts w:eastAsia="Times New Roman" w:cs="Times New Roman"/>
        </w:rPr>
      </w:pPr>
      <w:r w:rsidRPr="00AF2116">
        <w:rPr>
          <w:rFonts w:cs="Times New Roman"/>
        </w:rPr>
        <w:t xml:space="preserve">Read about the method of successive approximations: </w:t>
      </w:r>
      <w:hyperlink r:id="rId133" w:history="1">
        <w:r w:rsidRPr="00AF2116">
          <w:rPr>
            <w:rStyle w:val="Hyperlink"/>
            <w:rFonts w:cs="Times New Roman"/>
          </w:rPr>
          <w:t>6.7: Solving Equilibrium Problems</w:t>
        </w:r>
      </w:hyperlink>
    </w:p>
    <w:p w14:paraId="33794A81" w14:textId="77777777" w:rsidR="00FD482C" w:rsidRDefault="00FD482C" w:rsidP="00FD482C">
      <w:pPr>
        <w:pStyle w:val="Heading2"/>
      </w:pPr>
      <w:r>
        <w:t>What You Should Already Know</w:t>
      </w:r>
    </w:p>
    <w:p w14:paraId="4F2C06A9" w14:textId="77777777" w:rsidR="00FD482C" w:rsidRPr="004D5431" w:rsidRDefault="00FD482C">
      <w:pPr>
        <w:pStyle w:val="ListParagraph"/>
        <w:numPr>
          <w:ilvl w:val="0"/>
          <w:numId w:val="10"/>
        </w:numPr>
        <w:spacing w:before="100" w:beforeAutospacing="1" w:after="100" w:afterAutospacing="1" w:line="240" w:lineRule="auto"/>
        <w:rPr>
          <w:rFonts w:eastAsia="Times New Roman" w:cs="Times New Roman"/>
        </w:rPr>
      </w:pPr>
      <w:r w:rsidRPr="004D5431">
        <w:rPr>
          <w:rFonts w:eastAsia="Times New Roman" w:cs="Times New Roman"/>
        </w:rPr>
        <w:t>General chemical equations and molarity</w:t>
      </w:r>
    </w:p>
    <w:p w14:paraId="67086C64" w14:textId="77777777" w:rsidR="00FD482C" w:rsidRPr="004D5431" w:rsidRDefault="00FD482C">
      <w:pPr>
        <w:pStyle w:val="ListParagraph"/>
        <w:numPr>
          <w:ilvl w:val="0"/>
          <w:numId w:val="10"/>
        </w:numPr>
        <w:spacing w:before="100" w:beforeAutospacing="1" w:after="100" w:afterAutospacing="1" w:line="240" w:lineRule="auto"/>
        <w:rPr>
          <w:rFonts w:eastAsia="Times New Roman" w:cs="Times New Roman"/>
        </w:rPr>
      </w:pPr>
      <w:r w:rsidRPr="004D5431">
        <w:rPr>
          <w:rFonts w:eastAsia="Times New Roman" w:cs="Times New Roman"/>
        </w:rPr>
        <w:t>pH, pOH, and the autoionization of water</w:t>
      </w:r>
    </w:p>
    <w:p w14:paraId="493320DA" w14:textId="77777777" w:rsidR="00FD482C" w:rsidRPr="004D5431" w:rsidRDefault="00FD482C">
      <w:pPr>
        <w:pStyle w:val="ListParagraph"/>
        <w:numPr>
          <w:ilvl w:val="0"/>
          <w:numId w:val="10"/>
        </w:numPr>
        <w:spacing w:before="100" w:beforeAutospacing="1" w:after="100" w:afterAutospacing="1" w:line="240" w:lineRule="auto"/>
        <w:rPr>
          <w:rFonts w:eastAsia="Times New Roman" w:cs="Times New Roman"/>
        </w:rPr>
      </w:pPr>
      <w:r w:rsidRPr="004D5431">
        <w:rPr>
          <w:rFonts w:eastAsia="Times New Roman" w:cs="Times New Roman"/>
        </w:rPr>
        <w:t>Definitions of acids, bases, and conjugates</w:t>
      </w:r>
    </w:p>
    <w:p w14:paraId="498033F2" w14:textId="77777777" w:rsidR="00FD482C" w:rsidRPr="004D5431" w:rsidRDefault="00FD482C">
      <w:pPr>
        <w:pStyle w:val="ListParagraph"/>
        <w:numPr>
          <w:ilvl w:val="0"/>
          <w:numId w:val="10"/>
        </w:numPr>
        <w:spacing w:before="100" w:beforeAutospacing="1" w:after="100" w:afterAutospacing="1" w:line="240" w:lineRule="auto"/>
        <w:rPr>
          <w:rFonts w:eastAsia="Times New Roman" w:cs="Times New Roman"/>
        </w:rPr>
      </w:pPr>
      <w:r w:rsidRPr="004D5431">
        <w:rPr>
          <w:rFonts w:eastAsia="Times New Roman" w:cs="Times New Roman"/>
        </w:rPr>
        <w:t>Equilibrium expressions and ICE tables</w:t>
      </w:r>
    </w:p>
    <w:p w14:paraId="5655A234" w14:textId="77777777" w:rsidR="00FD482C" w:rsidRDefault="00FD482C" w:rsidP="00FD482C">
      <w:pPr>
        <w:pStyle w:val="Heading2"/>
      </w:pPr>
      <w:r>
        <w:t>What You’ll Learn</w:t>
      </w:r>
    </w:p>
    <w:p w14:paraId="2E3C962F" w14:textId="77777777" w:rsidR="00FD482C" w:rsidRPr="004D5431" w:rsidRDefault="00FD482C">
      <w:pPr>
        <w:pStyle w:val="ListParagraph"/>
        <w:numPr>
          <w:ilvl w:val="0"/>
          <w:numId w:val="10"/>
        </w:numPr>
        <w:spacing w:before="100" w:beforeAutospacing="1" w:after="100" w:afterAutospacing="1" w:line="240" w:lineRule="auto"/>
        <w:rPr>
          <w:rFonts w:eastAsia="Times New Roman" w:cs="Times New Roman"/>
        </w:rPr>
      </w:pPr>
      <w:r w:rsidRPr="004D5431">
        <w:rPr>
          <w:rFonts w:eastAsia="Times New Roman" w:cs="Times New Roman"/>
        </w:rPr>
        <w:t>Identify strong and weak acids and bases from formulas</w:t>
      </w:r>
    </w:p>
    <w:p w14:paraId="655A5520" w14:textId="77777777" w:rsidR="00FD482C" w:rsidRPr="004D5431" w:rsidRDefault="00FD482C">
      <w:pPr>
        <w:pStyle w:val="ListParagraph"/>
        <w:numPr>
          <w:ilvl w:val="0"/>
          <w:numId w:val="10"/>
        </w:numPr>
        <w:spacing w:before="100" w:beforeAutospacing="1" w:after="100" w:afterAutospacing="1" w:line="240" w:lineRule="auto"/>
        <w:rPr>
          <w:rFonts w:eastAsia="Times New Roman" w:cs="Times New Roman"/>
        </w:rPr>
      </w:pPr>
      <w:r w:rsidRPr="004D5431">
        <w:rPr>
          <w:rFonts w:eastAsia="Times New Roman" w:cs="Times New Roman"/>
        </w:rPr>
        <w:t>Write dissociation and hydrolysis reactions</w:t>
      </w:r>
    </w:p>
    <w:p w14:paraId="5580947A" w14:textId="77777777" w:rsidR="00FD482C" w:rsidRPr="004D5431" w:rsidRDefault="00FD482C">
      <w:pPr>
        <w:pStyle w:val="ListParagraph"/>
        <w:numPr>
          <w:ilvl w:val="0"/>
          <w:numId w:val="10"/>
        </w:numPr>
        <w:spacing w:before="100" w:beforeAutospacing="1" w:after="100" w:afterAutospacing="1" w:line="240" w:lineRule="auto"/>
        <w:rPr>
          <w:rFonts w:eastAsia="Times New Roman" w:cs="Times New Roman"/>
        </w:rPr>
      </w:pPr>
      <w:r w:rsidRPr="004D5431">
        <w:rPr>
          <w:rFonts w:eastAsia="Times New Roman" w:cs="Times New Roman"/>
        </w:rPr>
        <w:t>Identify conjugate acid–base pairs</w:t>
      </w:r>
    </w:p>
    <w:p w14:paraId="40CCDCB8" w14:textId="77777777" w:rsidR="00FD482C" w:rsidRPr="004D5431" w:rsidRDefault="00FD482C">
      <w:pPr>
        <w:pStyle w:val="ListParagraph"/>
        <w:numPr>
          <w:ilvl w:val="0"/>
          <w:numId w:val="10"/>
        </w:numPr>
        <w:spacing w:before="100" w:beforeAutospacing="1" w:after="100" w:afterAutospacing="1" w:line="240" w:lineRule="auto"/>
        <w:rPr>
          <w:rFonts w:eastAsia="Times New Roman" w:cs="Times New Roman"/>
        </w:rPr>
      </w:pPr>
      <w:r w:rsidRPr="004D5431">
        <w:rPr>
          <w:rFonts w:eastAsia="Times New Roman" w:cs="Times New Roman"/>
        </w:rPr>
        <w:t xml:space="preserve">Use </w:t>
      </w:r>
      <m:oMath>
        <m:sSub>
          <m:sSubPr>
            <m:ctrlPr>
              <w:rPr>
                <w:rFonts w:ascii="Cambria Math" w:hAnsi="Cambria Math" w:cs="Times New Roman"/>
              </w:rPr>
            </m:ctrlPr>
          </m:sSubPr>
          <m:e>
            <m:r>
              <m:rPr>
                <m:sty m:val="p"/>
              </m:rPr>
              <w:rPr>
                <w:rFonts w:ascii="Cambria Math" w:hAnsi="Cambria Math" w:cs="Times New Roman"/>
              </w:rPr>
              <m:t>K</m:t>
            </m:r>
          </m:e>
          <m:sub>
            <m:r>
              <m:rPr>
                <m:sty m:val="p"/>
              </m:rPr>
              <w:rPr>
                <w:rFonts w:ascii="Cambria Math" w:hAnsi="Cambria Math" w:cs="Times New Roman"/>
              </w:rPr>
              <m:t>a</m:t>
            </m:r>
          </m:sub>
        </m:sSub>
      </m:oMath>
      <w:r w:rsidRPr="004D5431">
        <w:rPr>
          <w:rFonts w:eastAsia="Times New Roman" w:cs="Times New Roman"/>
        </w:rPr>
        <w:t xml:space="preserve"> to calculate equilibrium concentrations and pH</w:t>
      </w:r>
    </w:p>
    <w:p w14:paraId="0E3C54DD" w14:textId="77777777" w:rsidR="00FD482C" w:rsidRPr="00B17846" w:rsidRDefault="00FD482C">
      <w:pPr>
        <w:pStyle w:val="ListParagraph"/>
        <w:numPr>
          <w:ilvl w:val="0"/>
          <w:numId w:val="10"/>
        </w:numPr>
        <w:spacing w:before="100" w:beforeAutospacing="1" w:after="100" w:afterAutospacing="1" w:line="240" w:lineRule="auto"/>
        <w:rPr>
          <w:rFonts w:eastAsia="Times New Roman" w:cs="Times New Roman"/>
        </w:rPr>
      </w:pPr>
      <w:r w:rsidRPr="00B17846">
        <w:rPr>
          <w:rFonts w:eastAsia="Times New Roman" w:cs="Times New Roman"/>
        </w:rPr>
        <w:t xml:space="preserve">Compare acid strength based on </w:t>
      </w:r>
      <m:oMath>
        <m:sSub>
          <m:sSubPr>
            <m:ctrlPr>
              <w:rPr>
                <w:rFonts w:ascii="Cambria Math" w:hAnsi="Cambria Math" w:cs="Times New Roman"/>
              </w:rPr>
            </m:ctrlPr>
          </m:sSubPr>
          <m:e>
            <m:r>
              <m:rPr>
                <m:sty m:val="p"/>
              </m:rPr>
              <w:rPr>
                <w:rFonts w:ascii="Cambria Math" w:hAnsi="Cambria Math" w:cs="Times New Roman"/>
              </w:rPr>
              <m:t>K</m:t>
            </m:r>
          </m:e>
          <m:sub>
            <m:r>
              <m:rPr>
                <m:sty m:val="p"/>
              </m:rPr>
              <w:rPr>
                <w:rFonts w:ascii="Cambria Math" w:hAnsi="Cambria Math" w:cs="Times New Roman"/>
              </w:rPr>
              <m:t>a</m:t>
            </m:r>
          </m:sub>
        </m:sSub>
      </m:oMath>
      <w:r w:rsidRPr="00B17846">
        <w:rPr>
          <w:rFonts w:eastAsia="Times New Roman" w:cs="Times New Roman"/>
        </w:rPr>
        <w:t xml:space="preserve"> or </w:t>
      </w:r>
      <m:oMath>
        <m:r>
          <m:rPr>
            <m:sty m:val="p"/>
          </m:rPr>
          <w:rPr>
            <w:rFonts w:ascii="Cambria Math" w:hAnsi="Cambria Math" w:cs="Times New Roman"/>
          </w:rPr>
          <m:t>p</m:t>
        </m:r>
        <m:sSub>
          <m:sSubPr>
            <m:ctrlPr>
              <w:rPr>
                <w:rFonts w:ascii="Cambria Math" w:hAnsi="Cambria Math" w:cs="Times New Roman"/>
              </w:rPr>
            </m:ctrlPr>
          </m:sSubPr>
          <m:e>
            <m:r>
              <m:rPr>
                <m:sty m:val="p"/>
              </m:rPr>
              <w:rPr>
                <w:rFonts w:ascii="Cambria Math" w:hAnsi="Cambria Math" w:cs="Times New Roman"/>
              </w:rPr>
              <m:t>K</m:t>
            </m:r>
          </m:e>
          <m:sub>
            <m:r>
              <m:rPr>
                <m:sty m:val="p"/>
              </m:rPr>
              <w:rPr>
                <w:rFonts w:ascii="Cambria Math" w:hAnsi="Cambria Math" w:cs="Times New Roman"/>
              </w:rPr>
              <m:t>a</m:t>
            </m:r>
          </m:sub>
        </m:sSub>
      </m:oMath>
    </w:p>
    <w:p w14:paraId="3B9069D8" w14:textId="77777777" w:rsidR="00FD482C" w:rsidRDefault="00FD482C" w:rsidP="00FD482C">
      <w:pPr>
        <w:pStyle w:val="Heading2"/>
      </w:pPr>
      <w:r>
        <w:t>What You’ll Practice</w:t>
      </w:r>
    </w:p>
    <w:p w14:paraId="2E3948DB" w14:textId="77777777" w:rsidR="00FD482C" w:rsidRPr="004D5431" w:rsidRDefault="00FD482C">
      <w:pPr>
        <w:pStyle w:val="NoSpacing"/>
        <w:numPr>
          <w:ilvl w:val="0"/>
          <w:numId w:val="33"/>
        </w:numPr>
        <w:ind w:left="720"/>
        <w:rPr>
          <w:rFonts w:cs="Times New Roman"/>
        </w:rPr>
      </w:pPr>
      <w:r w:rsidRPr="004D5431">
        <w:rPr>
          <w:rFonts w:cs="Times New Roman"/>
        </w:rPr>
        <w:t>Translate word prompts into chemical equations</w:t>
      </w:r>
    </w:p>
    <w:p w14:paraId="66ACB4AD" w14:textId="77777777" w:rsidR="00FD482C" w:rsidRPr="004D5431" w:rsidRDefault="00FD482C">
      <w:pPr>
        <w:pStyle w:val="NoSpacing"/>
        <w:numPr>
          <w:ilvl w:val="0"/>
          <w:numId w:val="33"/>
        </w:numPr>
        <w:ind w:left="720"/>
        <w:rPr>
          <w:rFonts w:cs="Times New Roman"/>
        </w:rPr>
      </w:pPr>
      <w:r w:rsidRPr="004D5431">
        <w:rPr>
          <w:rFonts w:cs="Times New Roman"/>
        </w:rPr>
        <w:t>Apply equilibrium concepts to real systems</w:t>
      </w:r>
    </w:p>
    <w:p w14:paraId="0A9C36C1" w14:textId="77777777" w:rsidR="00FD482C" w:rsidRPr="004D5431" w:rsidRDefault="00FD482C">
      <w:pPr>
        <w:pStyle w:val="NoSpacing"/>
        <w:numPr>
          <w:ilvl w:val="0"/>
          <w:numId w:val="33"/>
        </w:numPr>
        <w:ind w:left="720"/>
        <w:rPr>
          <w:rFonts w:cs="Times New Roman"/>
        </w:rPr>
      </w:pPr>
      <w:r w:rsidRPr="004D5431">
        <w:rPr>
          <w:rFonts w:cs="Times New Roman"/>
        </w:rPr>
        <w:t>Evaluate strength of acids/bases using numerical data</w:t>
      </w:r>
    </w:p>
    <w:p w14:paraId="25ED3ECA" w14:textId="77777777" w:rsidR="00FD482C" w:rsidRPr="004D5431" w:rsidRDefault="00FD482C">
      <w:pPr>
        <w:pStyle w:val="NoSpacing"/>
        <w:numPr>
          <w:ilvl w:val="0"/>
          <w:numId w:val="33"/>
        </w:numPr>
        <w:ind w:left="720"/>
        <w:rPr>
          <w:rFonts w:cs="Times New Roman"/>
        </w:rPr>
      </w:pPr>
      <w:r w:rsidRPr="004D5431">
        <w:rPr>
          <w:rFonts w:cs="Times New Roman"/>
        </w:rPr>
        <w:t>Communicate reasoning clearly in multi-step calculations</w:t>
      </w:r>
    </w:p>
    <w:p w14:paraId="198E9976" w14:textId="77777777" w:rsidR="00FD482C" w:rsidRPr="004D5431" w:rsidRDefault="00FD482C" w:rsidP="00FD482C">
      <w:pPr>
        <w:pStyle w:val="NoSpacing"/>
        <w:rPr>
          <w:rFonts w:cs="Times New Roman"/>
        </w:rPr>
      </w:pPr>
    </w:p>
    <w:p w14:paraId="0EA201B0" w14:textId="77777777" w:rsidR="00FD482C" w:rsidRDefault="00FD482C" w:rsidP="00FD482C">
      <w:pPr>
        <w:pStyle w:val="Heading2"/>
        <w:rPr>
          <w:b w:val="0"/>
        </w:rPr>
      </w:pPr>
      <w:r w:rsidRPr="00E0590C">
        <w:t>Estimate</w:t>
      </w:r>
      <w:r>
        <w:t>d</w:t>
      </w:r>
      <w:r w:rsidRPr="00E0590C">
        <w:t xml:space="preserve"> Completion Time: </w:t>
      </w:r>
      <w:r>
        <w:rPr>
          <w:b w:val="0"/>
        </w:rPr>
        <w:t>45-60</w:t>
      </w:r>
      <w:r w:rsidRPr="008D6818">
        <w:rPr>
          <w:b w:val="0"/>
        </w:rPr>
        <w:t xml:space="preserve"> minutes</w:t>
      </w:r>
    </w:p>
    <w:p w14:paraId="78276ACA" w14:textId="77777777" w:rsidR="00FD482C" w:rsidRPr="00D60C3E" w:rsidRDefault="00FD482C" w:rsidP="00FD482C">
      <w:pPr>
        <w:pStyle w:val="NoSpacing"/>
        <w:rPr>
          <w:rFonts w:cs="Times New Roman"/>
        </w:rPr>
      </w:pPr>
    </w:p>
    <w:p w14:paraId="1B38CDE2" w14:textId="77777777" w:rsidR="00FD482C" w:rsidRPr="00D60C3E" w:rsidRDefault="00FD482C" w:rsidP="00FD482C">
      <w:pPr>
        <w:pStyle w:val="NoSpacing"/>
        <w:rPr>
          <w:rFonts w:cs="Times New Roman"/>
        </w:rPr>
      </w:pPr>
      <w:r w:rsidRPr="00D60C3E">
        <w:rPr>
          <w:rFonts w:cs="Times New Roman"/>
          <w:b/>
          <w:bCs/>
        </w:rPr>
        <w:t>Author:</w:t>
      </w:r>
      <w:r w:rsidRPr="00D60C3E">
        <w:rPr>
          <w:rFonts w:cs="Times New Roman"/>
        </w:rPr>
        <w:t xml:space="preserve"> Rebecca L. Sanders</w:t>
      </w:r>
      <w:r w:rsidRPr="00D60C3E">
        <w:rPr>
          <w:rFonts w:cs="Times New Roman"/>
        </w:rPr>
        <w:br/>
      </w:r>
      <w:r w:rsidRPr="00D60C3E">
        <w:rPr>
          <w:rFonts w:cs="Times New Roman"/>
          <w:i/>
          <w:iCs/>
        </w:rPr>
        <w:t>Active Learning Worksheets for Analytical Chemistry</w:t>
      </w:r>
      <w:r w:rsidRPr="00D60C3E">
        <w:rPr>
          <w:rFonts w:cs="Times New Roman"/>
        </w:rPr>
        <w:t>, Version 1.0, 2026</w:t>
      </w:r>
    </w:p>
    <w:p w14:paraId="6D3F0C60" w14:textId="77777777" w:rsidR="00FD482C" w:rsidRPr="00D60C3E" w:rsidRDefault="00FD482C" w:rsidP="00FD482C">
      <w:pPr>
        <w:pStyle w:val="NoSpacing"/>
        <w:rPr>
          <w:rFonts w:cs="Times New Roman"/>
        </w:rPr>
      </w:pPr>
    </w:p>
    <w:p w14:paraId="26CA9E56" w14:textId="77777777" w:rsidR="00FD482C" w:rsidRPr="004D5431" w:rsidRDefault="00FD482C" w:rsidP="00FD482C">
      <w:pPr>
        <w:pStyle w:val="NoSpacing"/>
        <w:rPr>
          <w:rFonts w:cs="Times New Roman"/>
          <w:b/>
          <w:bCs/>
        </w:rPr>
      </w:pPr>
      <w:r w:rsidRPr="004D5431">
        <w:rPr>
          <w:rFonts w:cs="Times New Roman"/>
          <w:b/>
          <w:bCs/>
        </w:rPr>
        <w:t>Useful Equations</w:t>
      </w:r>
    </w:p>
    <w:p w14:paraId="46290C9A" w14:textId="77777777" w:rsidR="00FD482C" w:rsidRPr="004D5431" w:rsidRDefault="00FD482C" w:rsidP="00FD482C">
      <w:pPr>
        <w:pStyle w:val="NoSpacing"/>
        <w:rPr>
          <w:rFonts w:cs="Times New Roman"/>
          <w:b/>
          <w:bCs/>
        </w:rPr>
      </w:pPr>
    </w:p>
    <w:p w14:paraId="2FD5551A" w14:textId="77777777" w:rsidR="00FD482C" w:rsidRDefault="00FD482C">
      <w:pPr>
        <w:pStyle w:val="NoSpacing"/>
        <w:numPr>
          <w:ilvl w:val="0"/>
          <w:numId w:val="34"/>
        </w:numPr>
        <w:rPr>
          <w:rFonts w:cs="Times New Roman"/>
        </w:rPr>
      </w:pPr>
      <m:oMath>
        <m:r>
          <w:rPr>
            <w:rFonts w:ascii="Cambria Math" w:hAnsi="Cambria Math" w:cs="Times New Roman"/>
          </w:rPr>
          <m:t>pH = -log[</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xml:space="preserve">] </m:t>
        </m:r>
      </m:oMath>
    </w:p>
    <w:p w14:paraId="262E822A" w14:textId="77777777" w:rsidR="00FD482C" w:rsidRDefault="00FD482C">
      <w:pPr>
        <w:pStyle w:val="NoSpacing"/>
        <w:numPr>
          <w:ilvl w:val="0"/>
          <w:numId w:val="34"/>
        </w:numPr>
        <w:rPr>
          <w:rFonts w:eastAsia="Arial Unicode MS" w:cs="Times New Roman"/>
          <w:color w:val="000000"/>
        </w:rPr>
      </w:pPr>
      <m:oMath>
        <m:r>
          <w:rPr>
            <w:rFonts w:ascii="Cambria Math" w:hAnsi="Cambria Math" w:cs="Times New Roman"/>
          </w:rPr>
          <m:t>pH + pOH = 14.00</m:t>
        </m:r>
      </m:oMath>
    </w:p>
    <w:p w14:paraId="6144562E" w14:textId="77777777" w:rsidR="00FD482C" w:rsidRDefault="00072CC9">
      <w:pPr>
        <w:pStyle w:val="NoSpacing"/>
        <w:numPr>
          <w:ilvl w:val="0"/>
          <w:numId w:val="34"/>
        </w:numPr>
        <w:rPr>
          <w:rFonts w:cs="Times New Roman"/>
          <w:b/>
          <w:bCs/>
        </w:rPr>
      </w:pP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 1.0*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m:t>
            </m:r>
            <m:r>
              <w:rPr>
                <w:rFonts w:ascii="Cambria Math" w:hAnsi="Cambria Math" w:cs="Times New Roman"/>
              </w:rPr>
              <m:t>14</m:t>
            </m:r>
          </m:sup>
        </m:sSup>
      </m:oMath>
    </w:p>
    <w:p w14:paraId="15AB0326" w14:textId="77777777" w:rsidR="00FD482C" w:rsidRDefault="00FD482C">
      <w:pPr>
        <w:pStyle w:val="NoSpacing"/>
        <w:numPr>
          <w:ilvl w:val="0"/>
          <w:numId w:val="34"/>
        </w:numPr>
        <w:rPr>
          <w:rFonts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m:t>
        </m:r>
        <m:r>
          <m:rPr>
            <m:sty m:val="p"/>
          </m:rPr>
          <w:rPr>
            <w:rFonts w:ascii="Cambria Math" w:hAnsi="Cambria Math" w:cs="Times New Roman"/>
          </w:rPr>
          <m:t>log⁡</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vertAlign w:val="subscript"/>
          </w:rPr>
          <m:t>)</m:t>
        </m:r>
        <m:r>
          <w:rPr>
            <w:rFonts w:ascii="Cambria Math" w:hAnsi="Cambria Math" w:cs="Times New Roman"/>
          </w:rPr>
          <m:t xml:space="preserve"> </m:t>
        </m:r>
      </m:oMath>
    </w:p>
    <w:p w14:paraId="5CA47383" w14:textId="77777777" w:rsidR="00FD482C" w:rsidRDefault="00FD482C">
      <w:pPr>
        <w:pStyle w:val="NoSpacing"/>
        <w:numPr>
          <w:ilvl w:val="0"/>
          <w:numId w:val="34"/>
        </w:numPr>
        <w:rPr>
          <w:rFonts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=14.00</m:t>
        </m:r>
      </m:oMath>
    </w:p>
    <w:bookmarkEnd w:id="35"/>
    <w:p w14:paraId="2BF056F6" w14:textId="77777777" w:rsidR="00FD482C" w:rsidRPr="004D5431" w:rsidRDefault="00FD482C">
      <w:pPr>
        <w:pStyle w:val="NoSpacing"/>
        <w:numPr>
          <w:ilvl w:val="0"/>
          <w:numId w:val="34"/>
        </w:numPr>
        <w:rPr>
          <w:rFonts w:cs="Times New Roman"/>
        </w:rPr>
      </w:pPr>
      <w:r w:rsidRPr="004D5431">
        <w:rPr>
          <w:rFonts w:cs="Times New Roman"/>
        </w:rPr>
        <w:br w:type="page"/>
      </w:r>
    </w:p>
    <w:bookmarkEnd w:id="33"/>
    <w:p w14:paraId="3E44E433" w14:textId="77777777" w:rsidR="00FD482C" w:rsidRPr="004D5431" w:rsidRDefault="00FD482C" w:rsidP="00FD482C">
      <w:pPr>
        <w:pStyle w:val="Heading2"/>
      </w:pPr>
      <w:r w:rsidRPr="004D5431">
        <w:lastRenderedPageBreak/>
        <w:t>Strong Acids and Bases</w:t>
      </w:r>
    </w:p>
    <w:p w14:paraId="73F34148" w14:textId="77777777" w:rsidR="00FD482C" w:rsidRPr="00AF5BFA" w:rsidRDefault="00FD482C">
      <w:pPr>
        <w:pStyle w:val="ListParagraph"/>
        <w:numPr>
          <w:ilvl w:val="0"/>
          <w:numId w:val="32"/>
        </w:numPr>
        <w:ind w:left="360"/>
        <w:rPr>
          <w:rFonts w:cs="Times New Roman"/>
        </w:rPr>
      </w:pPr>
      <w:r w:rsidRPr="00AF5BFA">
        <w:rPr>
          <w:rFonts w:cs="Times New Roman"/>
        </w:rPr>
        <w:t>List the strong acids and bases.</w:t>
      </w:r>
    </w:p>
    <w:p w14:paraId="561C4F4E" w14:textId="77777777" w:rsidR="00FD482C" w:rsidRPr="00AF5BFA" w:rsidRDefault="00FD482C" w:rsidP="00FD482C">
      <w:pPr>
        <w:pStyle w:val="ListParagraph"/>
        <w:ind w:left="360"/>
        <w:rPr>
          <w:rFonts w:cs="Times New Roman"/>
          <w:sz w:val="24"/>
          <w:szCs w:val="24"/>
        </w:rPr>
      </w:pPr>
    </w:p>
    <w:p w14:paraId="171B4FC3" w14:textId="77777777" w:rsidR="00FD482C" w:rsidRPr="00AF5BFA" w:rsidRDefault="00FD482C" w:rsidP="00FD482C">
      <w:pPr>
        <w:pStyle w:val="ListParagraph"/>
        <w:ind w:left="360"/>
        <w:rPr>
          <w:rFonts w:cs="Times New Roman"/>
          <w:sz w:val="24"/>
          <w:szCs w:val="24"/>
        </w:rPr>
      </w:pPr>
    </w:p>
    <w:p w14:paraId="0DCF98F3" w14:textId="77777777" w:rsidR="00FD482C" w:rsidRPr="00AF5BFA" w:rsidRDefault="00FD482C" w:rsidP="00FD482C">
      <w:pPr>
        <w:pStyle w:val="ListParagraph"/>
        <w:ind w:left="360"/>
        <w:rPr>
          <w:rFonts w:cs="Times New Roman"/>
          <w:sz w:val="24"/>
          <w:szCs w:val="24"/>
        </w:rPr>
      </w:pPr>
    </w:p>
    <w:p w14:paraId="702B6316" w14:textId="77777777" w:rsidR="00FD482C" w:rsidRPr="00AF5BFA" w:rsidRDefault="00FD482C" w:rsidP="00FD482C">
      <w:pPr>
        <w:pStyle w:val="ListParagraph"/>
        <w:ind w:left="360"/>
        <w:rPr>
          <w:rFonts w:cs="Times New Roman"/>
          <w:sz w:val="24"/>
          <w:szCs w:val="24"/>
        </w:rPr>
      </w:pPr>
    </w:p>
    <w:p w14:paraId="4B8547C4" w14:textId="77777777" w:rsidR="00FD482C" w:rsidRPr="00AF5BFA" w:rsidRDefault="00FD482C" w:rsidP="00FD482C">
      <w:pPr>
        <w:pStyle w:val="ListParagraph"/>
        <w:ind w:left="360"/>
        <w:rPr>
          <w:rFonts w:cs="Times New Roman"/>
          <w:sz w:val="24"/>
          <w:szCs w:val="24"/>
        </w:rPr>
      </w:pPr>
    </w:p>
    <w:p w14:paraId="531EFEF2" w14:textId="77777777" w:rsidR="00FD482C" w:rsidRPr="00AF5BFA" w:rsidRDefault="00FD482C" w:rsidP="00FD482C">
      <w:pPr>
        <w:pStyle w:val="ListParagraph"/>
        <w:ind w:left="360"/>
        <w:rPr>
          <w:rFonts w:cs="Times New Roman"/>
          <w:sz w:val="24"/>
          <w:szCs w:val="24"/>
        </w:rPr>
      </w:pPr>
    </w:p>
    <w:p w14:paraId="67277476" w14:textId="77777777" w:rsidR="00FD482C" w:rsidRPr="00AF5BFA" w:rsidRDefault="00FD482C" w:rsidP="00FD482C">
      <w:pPr>
        <w:pStyle w:val="ListParagraph"/>
        <w:ind w:left="360"/>
        <w:rPr>
          <w:rFonts w:cs="Times New Roman"/>
          <w:sz w:val="24"/>
          <w:szCs w:val="24"/>
        </w:rPr>
      </w:pPr>
    </w:p>
    <w:p w14:paraId="6FABB7F1" w14:textId="77777777" w:rsidR="00FD482C" w:rsidRPr="00B17846" w:rsidRDefault="00FD482C">
      <w:pPr>
        <w:pStyle w:val="ListParagraph"/>
        <w:numPr>
          <w:ilvl w:val="0"/>
          <w:numId w:val="32"/>
        </w:numPr>
        <w:ind w:left="360"/>
        <w:rPr>
          <w:rFonts w:cs="Times New Roman"/>
          <w:sz w:val="24"/>
          <w:szCs w:val="24"/>
        </w:rPr>
      </w:pPr>
      <w:r w:rsidRPr="00B17846">
        <w:rPr>
          <w:rFonts w:cs="Times New Roman"/>
        </w:rPr>
        <w:t xml:space="preserve">What is the </w:t>
      </w:r>
      <m:oMath>
        <m:sSub>
          <m:sSubPr>
            <m:ctrlPr>
              <w:rPr>
                <w:rFonts w:ascii="Cambria Math" w:hAnsi="Cambria Math" w:cs="Times New Roman"/>
              </w:rPr>
            </m:ctrlPr>
          </m:sSubPr>
          <m:e>
            <m:r>
              <m:rPr>
                <m:sty m:val="p"/>
              </m:rPr>
              <w:rPr>
                <w:rFonts w:ascii="Cambria Math" w:hAnsi="Cambria Math" w:cs="Times New Roman"/>
              </w:rPr>
              <m:t>K</m:t>
            </m:r>
          </m:e>
          <m:sub>
            <m:r>
              <m:rPr>
                <m:sty m:val="p"/>
              </m:rPr>
              <w:rPr>
                <w:rFonts w:ascii="Cambria Math" w:hAnsi="Cambria Math" w:cs="Times New Roman"/>
              </w:rPr>
              <m:t>a</m:t>
            </m:r>
          </m:sub>
        </m:sSub>
      </m:oMath>
      <w:r w:rsidRPr="00B17846">
        <w:rPr>
          <w:rFonts w:cs="Times New Roman"/>
        </w:rPr>
        <w:t xml:space="preserve"> for </w:t>
      </w:r>
      <m:oMath>
        <m:r>
          <m:rPr>
            <m:sty m:val="p"/>
          </m:rPr>
          <w:rPr>
            <w:rFonts w:ascii="Cambria Math" w:hAnsi="Cambria Math" w:cs="Times New Roman"/>
          </w:rPr>
          <m:t>HCl</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4</m:t>
            </m:r>
          </m:sub>
        </m:sSub>
      </m:oMath>
      <w:r w:rsidRPr="00B17846">
        <w:rPr>
          <w:rFonts w:cs="Times New Roman"/>
        </w:rPr>
        <w:t xml:space="preserve">? </w:t>
      </w:r>
    </w:p>
    <w:p w14:paraId="29BC9A07" w14:textId="77777777" w:rsidR="00FD482C" w:rsidRPr="00AF5BFA" w:rsidRDefault="00FD482C" w:rsidP="00FD482C">
      <w:pPr>
        <w:rPr>
          <w:rFonts w:cs="Times New Roman"/>
          <w:sz w:val="24"/>
          <w:szCs w:val="24"/>
        </w:rPr>
      </w:pPr>
    </w:p>
    <w:p w14:paraId="436DD396" w14:textId="77777777" w:rsidR="00FD482C" w:rsidRPr="00AF5BFA" w:rsidRDefault="00FD482C" w:rsidP="00FD482C">
      <w:pPr>
        <w:rPr>
          <w:rFonts w:cs="Times New Roman"/>
          <w:sz w:val="24"/>
          <w:szCs w:val="24"/>
        </w:rPr>
      </w:pPr>
    </w:p>
    <w:p w14:paraId="675B018C" w14:textId="77777777" w:rsidR="00FD482C" w:rsidRPr="00AF5BFA" w:rsidRDefault="00FD482C">
      <w:pPr>
        <w:pStyle w:val="ListParagraph"/>
        <w:numPr>
          <w:ilvl w:val="0"/>
          <w:numId w:val="32"/>
        </w:numPr>
        <w:ind w:left="360"/>
        <w:rPr>
          <w:rFonts w:cs="Times New Roman"/>
        </w:rPr>
      </w:pPr>
      <w:r w:rsidRPr="00AF5BFA">
        <w:rPr>
          <w:rFonts w:cs="Times New Roman"/>
        </w:rPr>
        <w:t xml:space="preserve">Find the pH and </w:t>
      </w:r>
      <w:bookmarkStart w:id="36" w:name="_Hlk231212522"/>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oMath>
      <w:bookmarkEnd w:id="36"/>
      <w:r w:rsidRPr="00AF5BFA">
        <w:rPr>
          <w:rFonts w:cs="Times New Roman"/>
        </w:rPr>
        <w:t xml:space="preserve"> of a solution containing 0.010 M </w:t>
      </w:r>
      <m:oMath>
        <m:r>
          <m:rPr>
            <m:sty m:val="p"/>
          </m:rPr>
          <w:rPr>
            <w:rFonts w:ascii="Cambria Math" w:hAnsi="Cambria Math" w:cs="Times New Roman"/>
          </w:rPr>
          <m:t>HCl</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4</m:t>
            </m:r>
          </m:sub>
        </m:sSub>
      </m:oMath>
      <w:r w:rsidRPr="00AF5BFA">
        <w:rPr>
          <w:rFonts w:cs="Times New Roman"/>
        </w:rPr>
        <w:t>.</w:t>
      </w:r>
    </w:p>
    <w:p w14:paraId="295752D2" w14:textId="77777777" w:rsidR="00FD482C" w:rsidRPr="00A26400" w:rsidRDefault="00FD482C" w:rsidP="00FD482C">
      <w:pPr>
        <w:pStyle w:val="ListParagraph"/>
        <w:ind w:left="360"/>
        <w:rPr>
          <w:rFonts w:cs="Times New Roman"/>
        </w:rPr>
      </w:pPr>
    </w:p>
    <w:p w14:paraId="1610F88A" w14:textId="77777777" w:rsidR="00FD482C" w:rsidRDefault="00FD482C" w:rsidP="00FD482C">
      <w:pPr>
        <w:pStyle w:val="ListParagraph"/>
        <w:ind w:left="360"/>
        <w:rPr>
          <w:rFonts w:cs="Times New Roman"/>
        </w:rPr>
      </w:pPr>
    </w:p>
    <w:p w14:paraId="241B8D18" w14:textId="77777777" w:rsidR="00FD482C" w:rsidRPr="00A26400" w:rsidRDefault="00FD482C" w:rsidP="00FD482C">
      <w:pPr>
        <w:pStyle w:val="ListParagraph"/>
        <w:ind w:left="360"/>
        <w:rPr>
          <w:rFonts w:cs="Times New Roman"/>
        </w:rPr>
      </w:pPr>
    </w:p>
    <w:p w14:paraId="500085B8" w14:textId="77777777" w:rsidR="00FD482C" w:rsidRPr="00A26400" w:rsidRDefault="00FD482C" w:rsidP="00FD482C">
      <w:pPr>
        <w:pStyle w:val="ListParagraph"/>
        <w:ind w:left="360"/>
        <w:rPr>
          <w:rFonts w:cs="Times New Roman"/>
        </w:rPr>
      </w:pPr>
    </w:p>
    <w:p w14:paraId="3F16BFEE" w14:textId="77777777" w:rsidR="00FD482C" w:rsidRPr="00771BF2" w:rsidRDefault="00FD482C">
      <w:pPr>
        <w:pStyle w:val="ListParagraph"/>
        <w:numPr>
          <w:ilvl w:val="0"/>
          <w:numId w:val="32"/>
        </w:numPr>
        <w:ind w:left="360"/>
        <w:rPr>
          <w:rFonts w:cs="Times New Roman"/>
        </w:rPr>
      </w:pPr>
      <w:r>
        <w:rPr>
          <w:rFonts w:cs="Times New Roman"/>
        </w:rPr>
        <w:t xml:space="preserve">Barium hydroxide is typically classified as a strong base. However, it is not completely soluble with a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sp</m:t>
            </m:r>
          </m:sub>
        </m:sSub>
        <m:r>
          <w:rPr>
            <w:rFonts w:ascii="Cambria Math" w:hAnsi="Cambria Math" w:cs="Times New Roman"/>
          </w:rPr>
          <m:t>=3*</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-4</m:t>
            </m:r>
          </m:sup>
        </m:sSup>
        <m:r>
          <w:rPr>
            <w:rFonts w:ascii="Cambria Math" w:hAnsi="Cambria Math" w:cs="Times New Roman"/>
          </w:rPr>
          <m:t>.</m:t>
        </m:r>
      </m:oMath>
      <w:r>
        <w:rPr>
          <w:rFonts w:eastAsiaTheme="minorEastAsia" w:cs="Times New Roman"/>
        </w:rPr>
        <w:t xml:space="preserve"> </w:t>
      </w:r>
      <w:r w:rsidRPr="00771BF2">
        <w:rPr>
          <w:rFonts w:cs="Times New Roman"/>
        </w:rPr>
        <w:t xml:space="preserve">What is the pH of 0.035 M </w:t>
      </w:r>
      <m:oMath>
        <m:r>
          <m:rPr>
            <m:sty m:val="p"/>
          </m:rPr>
          <w:rPr>
            <w:rFonts w:ascii="Cambria Math" w:hAnsi="Cambria Math" w:cs="Times New Roman"/>
          </w:rPr>
          <m:t>Ba</m:t>
        </m:r>
        <m:sSub>
          <m:sSubPr>
            <m:ctrlPr>
              <w:rPr>
                <w:rFonts w:ascii="Cambria Math" w:hAnsi="Cambria Math" w:cs="Times New Roman"/>
              </w:rPr>
            </m:ctrlPr>
          </m:sSubPr>
          <m:e>
            <m:d>
              <m:dPr>
                <m:ctrlPr>
                  <w:rPr>
                    <w:rFonts w:ascii="Cambria Math" w:hAnsi="Cambria Math" w:cs="Times New Roman"/>
                  </w:rPr>
                </m:ctrlPr>
              </m:dPr>
              <m:e>
                <m:r>
                  <m:rPr>
                    <m:sty m:val="p"/>
                  </m:rPr>
                  <w:rPr>
                    <w:rFonts w:ascii="Cambria Math" w:hAnsi="Cambria Math" w:cs="Times New Roman"/>
                  </w:rPr>
                  <m:t>OH</m:t>
                </m:r>
              </m:e>
            </m:d>
          </m:e>
          <m:sub>
            <m:r>
              <m:rPr>
                <m:sty m:val="p"/>
              </m:rPr>
              <w:rPr>
                <w:rFonts w:ascii="Cambria Math" w:hAnsi="Cambria Math" w:cs="Times New Roman"/>
              </w:rPr>
              <m:t>2</m:t>
            </m:r>
          </m:sub>
        </m:sSub>
      </m:oMath>
      <w:r w:rsidRPr="00771BF2">
        <w:rPr>
          <w:rFonts w:eastAsiaTheme="minorEastAsia" w:cs="Times New Roman"/>
        </w:rPr>
        <w:t>, which is below the saturation limit for barium hydroxide</w:t>
      </w:r>
      <w:r w:rsidRPr="00771BF2">
        <w:rPr>
          <w:rFonts w:cs="Times New Roman"/>
        </w:rPr>
        <w:t>?</w:t>
      </w:r>
    </w:p>
    <w:p w14:paraId="66CDF05D" w14:textId="77777777" w:rsidR="00FD482C" w:rsidRPr="00A26400" w:rsidRDefault="00FD482C" w:rsidP="00FD482C">
      <w:pPr>
        <w:pStyle w:val="NoSpacing"/>
        <w:ind w:left="720"/>
      </w:pPr>
    </w:p>
    <w:p w14:paraId="058B1700" w14:textId="77777777" w:rsidR="00FD482C" w:rsidRPr="00A26400" w:rsidRDefault="00FD482C" w:rsidP="00FD482C">
      <w:pPr>
        <w:pStyle w:val="NoSpacing"/>
      </w:pPr>
    </w:p>
    <w:p w14:paraId="43FE0E1A" w14:textId="77777777" w:rsidR="00FD482C" w:rsidRDefault="00FD482C" w:rsidP="00FD482C">
      <w:pPr>
        <w:pStyle w:val="NoSpacing"/>
      </w:pPr>
    </w:p>
    <w:p w14:paraId="046FD0A5" w14:textId="77777777" w:rsidR="00FD482C" w:rsidRDefault="00FD482C" w:rsidP="00FD482C">
      <w:pPr>
        <w:pStyle w:val="NoSpacing"/>
      </w:pPr>
    </w:p>
    <w:p w14:paraId="50A3EB35" w14:textId="77777777" w:rsidR="00FD482C" w:rsidRPr="00A26400" w:rsidRDefault="00FD482C" w:rsidP="00FD482C">
      <w:pPr>
        <w:pStyle w:val="NoSpacing"/>
      </w:pPr>
    </w:p>
    <w:p w14:paraId="3B8342F8" w14:textId="77777777" w:rsidR="00FD482C" w:rsidRPr="00A26400" w:rsidRDefault="00FD482C" w:rsidP="00FD482C">
      <w:pPr>
        <w:pStyle w:val="NoSpacing"/>
      </w:pPr>
    </w:p>
    <w:p w14:paraId="35AD0175" w14:textId="77777777" w:rsidR="00FD482C" w:rsidRPr="004D5431" w:rsidRDefault="00FD482C" w:rsidP="00FD482C">
      <w:pPr>
        <w:pStyle w:val="Heading2"/>
      </w:pPr>
      <w:r w:rsidRPr="004D5431">
        <w:t>Brønsted–Lowry Conjugate Acid-Base Pairs</w:t>
      </w:r>
    </w:p>
    <w:p w14:paraId="491DA56B" w14:textId="77777777" w:rsidR="00FD482C" w:rsidRPr="00ED74A2" w:rsidRDefault="00FD482C">
      <w:pPr>
        <w:pStyle w:val="ListParagraph"/>
        <w:numPr>
          <w:ilvl w:val="0"/>
          <w:numId w:val="32"/>
        </w:numPr>
        <w:ind w:left="360"/>
        <w:rPr>
          <w:rFonts w:cs="Times New Roman"/>
        </w:rPr>
      </w:pPr>
      <w:r w:rsidRPr="00ED74A2">
        <w:rPr>
          <w:rFonts w:cs="Times New Roman"/>
        </w:rPr>
        <w:t>Label the Brønsted–Lowry acid and base on each side of the reaction and identify each conjugate acid/base pair.</w:t>
      </w:r>
    </w:p>
    <w:bookmarkStart w:id="37" w:name="_Hlk231212501"/>
    <w:p w14:paraId="115FD164" w14:textId="77777777" w:rsidR="00FD482C" w:rsidRPr="00B07167" w:rsidRDefault="00072CC9">
      <w:pPr>
        <w:pStyle w:val="ListParagraph"/>
        <w:numPr>
          <w:ilvl w:val="1"/>
          <w:numId w:val="32"/>
        </w:numPr>
        <w:ind w:left="720"/>
        <w:rPr>
          <w:rFonts w:cs="Times New Roman"/>
          <w:iCs/>
        </w:rPr>
      </w:pPr>
      <m:oMath>
        <m:sSup>
          <m:sSupPr>
            <m:ctrlPr>
              <w:rPr>
                <w:rFonts w:ascii="Cambria Math" w:hAnsi="Cambria Math" w:cs="Times New Roman"/>
                <w:iCs/>
              </w:rPr>
            </m:ctrlPr>
          </m:sSupPr>
          <m:e>
            <m:r>
              <m:rPr>
                <m:sty m:val="p"/>
              </m:rPr>
              <w:rPr>
                <w:rFonts w:ascii="Cambria Math" w:hAnsi="Cambria Math" w:cs="Times New Roman"/>
              </w:rPr>
              <m:t>CN</m:t>
            </m:r>
          </m:e>
          <m:sup>
            <m:r>
              <m:rPr>
                <m:sty m:val="p"/>
              </m:rPr>
              <w:rPr>
                <w:rFonts w:ascii="Cambria Math" w:hAnsi="Cambria Math" w:cs="Times New Roman"/>
              </w:rPr>
              <m:t>-</m:t>
            </m:r>
          </m:sup>
        </m:sSup>
        <m:r>
          <m:rPr>
            <m:sty m:val="p"/>
          </m:rPr>
          <w:rPr>
            <w:rFonts w:ascii="Cambria Math" w:eastAsiaTheme="minorEastAsia" w:hAnsi="Cambria Math" w:cs="Times New Roman"/>
          </w:rPr>
          <m:t>+HC</m:t>
        </m:r>
        <m:sSub>
          <m:sSubPr>
            <m:ctrlPr>
              <w:rPr>
                <w:rFonts w:ascii="Cambria Math" w:eastAsiaTheme="minorEastAsia" w:hAnsi="Cambria Math" w:cs="Times New Roman"/>
                <w:iCs/>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xml:space="preserve">H </m:t>
        </m:r>
        <m:r>
          <m:rPr>
            <m:sty m:val="p"/>
          </m:rPr>
          <w:rPr>
            <w:rFonts w:ascii="Cambria Math" w:hAnsi="Cambria Math" w:cs="Times New Roman"/>
          </w:rPr>
          <m:t>↔</m:t>
        </m:r>
        <m:r>
          <m:rPr>
            <m:sty m:val="p"/>
          </m:rPr>
          <w:rPr>
            <w:rFonts w:ascii="Cambria Math" w:cs="Times New Roman"/>
          </w:rPr>
          <m:t>HCN+HC</m:t>
        </m:r>
        <m:sSubSup>
          <m:sSubSupPr>
            <m:ctrlPr>
              <w:rPr>
                <w:rFonts w:ascii="Cambria Math" w:eastAsiaTheme="minorEastAsia" w:hAnsi="Cambria Math" w:cs="Times New Roman"/>
                <w:i/>
                <w:iCs/>
              </w:rPr>
            </m:ctrlPr>
          </m:sSubSupPr>
          <m:e>
            <m:r>
              <m:rPr>
                <m:sty m:val="p"/>
              </m:rPr>
              <w:rPr>
                <w:rFonts w:ascii="Cambria Math" w:eastAsiaTheme="minorEastAsia" w:hAnsi="Cambria Math" w:cs="Times New Roman"/>
              </w:rPr>
              <m:t>O</m:t>
            </m:r>
          </m:e>
          <m:sub>
            <m:r>
              <w:rPr>
                <w:rFonts w:ascii="Cambria Math" w:eastAsiaTheme="minorEastAsia" w:hAnsi="Cambria Math" w:cs="Times New Roman"/>
              </w:rPr>
              <m:t>2</m:t>
            </m:r>
          </m:sub>
          <m:sup>
            <m:r>
              <w:rPr>
                <w:rFonts w:ascii="Cambria Math" w:eastAsiaTheme="minorEastAsia" w:hAnsi="Cambria Math" w:cs="Times New Roman"/>
              </w:rPr>
              <m:t>-</m:t>
            </m:r>
          </m:sup>
        </m:sSubSup>
      </m:oMath>
    </w:p>
    <w:bookmarkEnd w:id="37"/>
    <w:p w14:paraId="23F0A2CD" w14:textId="77777777" w:rsidR="00FD482C" w:rsidRDefault="00FD482C" w:rsidP="00FD482C">
      <w:pPr>
        <w:ind w:left="720"/>
        <w:rPr>
          <w:rFonts w:cs="Times New Roman"/>
        </w:rPr>
      </w:pPr>
    </w:p>
    <w:p w14:paraId="61A25229" w14:textId="77777777" w:rsidR="00FD482C" w:rsidRPr="00A26400" w:rsidRDefault="00FD482C" w:rsidP="00FD482C">
      <w:pPr>
        <w:ind w:left="720"/>
        <w:rPr>
          <w:rFonts w:cs="Times New Roman"/>
        </w:rPr>
      </w:pPr>
    </w:p>
    <w:bookmarkStart w:id="38" w:name="_Hlk231212488"/>
    <w:p w14:paraId="2B36D7DF" w14:textId="77777777" w:rsidR="00FD482C" w:rsidRPr="00AF5BFA" w:rsidRDefault="00072CC9">
      <w:pPr>
        <w:pStyle w:val="ListParagraph"/>
        <w:numPr>
          <w:ilvl w:val="1"/>
          <w:numId w:val="32"/>
        </w:numPr>
        <w:ind w:left="720"/>
        <w:rPr>
          <w:rFonts w:cs="Times New Roman"/>
        </w:rPr>
      </w:pPr>
      <m:oMath>
        <m:sSup>
          <m:sSupPr>
            <m:ctrlPr>
              <w:rPr>
                <w:rFonts w:ascii="Cambria Math" w:hAnsi="Cambria Math" w:cs="Times New Roman"/>
              </w:rPr>
            </m:ctrlPr>
          </m:sSupPr>
          <m:e>
            <m:r>
              <m:rPr>
                <m:sty m:val="p"/>
              </m:rPr>
              <w:rPr>
                <w:rFonts w:ascii="Cambria Math" w:hAnsi="Cambria Math" w:cs="Times New Roman"/>
              </w:rPr>
              <m:t>HS</m:t>
            </m:r>
            <m:sSub>
              <m:sSubPr>
                <m:ctrlPr>
                  <w:rPr>
                    <w:rFonts w:ascii="Cambria Math" w:hAnsi="Cambria Math" w:cs="Times New Roman"/>
                  </w:rPr>
                </m:ctrlPr>
              </m:sSubPr>
              <m:e>
                <m:r>
                  <m:rPr>
                    <m:sty m:val="p"/>
                  </m:rP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r>
          <m:rPr>
            <m:sty m:val="p"/>
          </m:rPr>
          <w:rPr>
            <w:rFonts w:ascii="Cambria Math" w:eastAsiaTheme="minorEastAsia" w:hAnsi="Cambria Math" w:cs="Times New Roman"/>
          </w:rPr>
          <m:t>+</m:t>
        </m:r>
        <m:sSup>
          <m:sSupPr>
            <m:ctrlPr>
              <w:rPr>
                <w:rFonts w:ascii="Cambria Math" w:eastAsiaTheme="minorEastAsia" w:hAnsi="Cambria Math" w:cs="Times New Roman"/>
              </w:rPr>
            </m:ctrlPr>
          </m:sSupPr>
          <m:e>
            <m:r>
              <m:rPr>
                <m:sty m:val="p"/>
              </m:rPr>
              <w:rPr>
                <w:rFonts w:ascii="Cambria Math" w:eastAsiaTheme="minorEastAsia" w:hAnsi="Cambria Math" w:cs="Times New Roman"/>
              </w:rPr>
              <m:t>OH</m:t>
            </m:r>
          </m:e>
          <m:sup>
            <m:r>
              <m:rPr>
                <m:sty m:val="p"/>
              </m:rPr>
              <w:rPr>
                <w:rFonts w:ascii="Cambria Math" w:eastAsiaTheme="minorEastAsia" w:hAnsi="Cambria Math" w:cs="Times New Roman"/>
              </w:rPr>
              <m:t>-</m:t>
            </m:r>
          </m:sup>
        </m:sSup>
        <m:r>
          <m:rPr>
            <m:sty m:val="p"/>
          </m:rPr>
          <w:rPr>
            <w:rFonts w:ascii="Cambria Math" w:eastAsiaTheme="minorEastAsia" w:hAnsi="Cambria Math" w:cs="Times New Roman"/>
          </w:rPr>
          <m:t xml:space="preserve"> </m:t>
        </m:r>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S</m:t>
            </m:r>
            <m:sSub>
              <m:sSubPr>
                <m:ctrlPr>
                  <w:rPr>
                    <w:rFonts w:ascii="Cambria Math" w:hAnsi="Cambria Math" w:cs="Times New Roman"/>
                  </w:rPr>
                </m:ctrlPr>
              </m:sSubPr>
              <m:e>
                <m:r>
                  <m:rPr>
                    <m:sty m:val="p"/>
                  </m:rP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2-</m:t>
            </m:r>
          </m:sup>
        </m:sSup>
        <m:r>
          <m:rPr>
            <m:sty m:val="p"/>
          </m:rPr>
          <w:rPr>
            <w:rFonts w:ascii="Cambria Math" w:cs="Times New Roman"/>
          </w:rPr>
          <m:t>+</m:t>
        </m:r>
        <m:sSub>
          <m:sSubPr>
            <m:ctrlPr>
              <w:rPr>
                <w:rFonts w:ascii="Cambria Math" w:hAnsi="Cambria Math" w:cs="Times New Roman"/>
              </w:rPr>
            </m:ctrlPr>
          </m:sSubPr>
          <m:e>
            <m:r>
              <m:rPr>
                <m:sty m:val="p"/>
              </m:rPr>
              <w:rPr>
                <w:rFonts w:ascii="Cambria Math" w:cs="Times New Roman"/>
              </w:rPr>
              <m:t>H</m:t>
            </m:r>
          </m:e>
          <m:sub>
            <m:r>
              <m:rPr>
                <m:sty m:val="p"/>
              </m:rPr>
              <w:rPr>
                <w:rFonts w:ascii="Cambria Math" w:cs="Times New Roman"/>
              </w:rPr>
              <m:t>2</m:t>
            </m:r>
          </m:sub>
        </m:sSub>
        <m:r>
          <m:rPr>
            <m:sty m:val="p"/>
          </m:rPr>
          <w:rPr>
            <w:rFonts w:ascii="Cambria Math" w:cs="Times New Roman"/>
          </w:rPr>
          <m:t>O</m:t>
        </m:r>
      </m:oMath>
    </w:p>
    <w:bookmarkEnd w:id="38"/>
    <w:p w14:paraId="72044BD8" w14:textId="77777777" w:rsidR="00FD482C" w:rsidRDefault="00FD482C" w:rsidP="00FD482C">
      <w:pPr>
        <w:pStyle w:val="ListParagraph"/>
        <w:ind w:left="360"/>
        <w:rPr>
          <w:rFonts w:cs="Times New Roman"/>
        </w:rPr>
      </w:pPr>
    </w:p>
    <w:p w14:paraId="29DE8266" w14:textId="77777777" w:rsidR="00FD482C" w:rsidRDefault="00FD482C" w:rsidP="00FD482C">
      <w:pPr>
        <w:pStyle w:val="ListParagraph"/>
        <w:ind w:left="360"/>
        <w:rPr>
          <w:rFonts w:cs="Times New Roman"/>
        </w:rPr>
      </w:pPr>
    </w:p>
    <w:p w14:paraId="583D504E" w14:textId="77777777" w:rsidR="00FD482C" w:rsidRDefault="00FD482C" w:rsidP="00FD482C">
      <w:pPr>
        <w:rPr>
          <w:rFonts w:cs="Times New Roman"/>
          <w:b/>
          <w:bCs/>
        </w:rPr>
      </w:pPr>
      <w:r>
        <w:rPr>
          <w:rFonts w:cs="Times New Roman"/>
          <w:b/>
          <w:bCs/>
        </w:rPr>
        <w:br w:type="page"/>
      </w:r>
    </w:p>
    <w:p w14:paraId="433EA497" w14:textId="77777777" w:rsidR="00FD482C" w:rsidRPr="004D5431" w:rsidRDefault="00FD482C" w:rsidP="00FD482C">
      <w:pPr>
        <w:pStyle w:val="Heading2"/>
      </w:pPr>
      <w:r w:rsidRPr="004D5431">
        <w:lastRenderedPageBreak/>
        <w:t>Weak Acids and Bases</w:t>
      </w:r>
    </w:p>
    <w:p w14:paraId="553D100B" w14:textId="77777777" w:rsidR="00FD482C" w:rsidRPr="00ED74A2" w:rsidRDefault="00FD482C">
      <w:pPr>
        <w:pStyle w:val="ListParagraph"/>
        <w:numPr>
          <w:ilvl w:val="0"/>
          <w:numId w:val="32"/>
        </w:numPr>
        <w:ind w:left="360"/>
        <w:rPr>
          <w:rFonts w:cs="Times New Roman"/>
        </w:rPr>
      </w:pPr>
      <m:oMath>
        <m:r>
          <m:rPr>
            <m:sty m:val="p"/>
          </m:rPr>
          <w:rPr>
            <w:rFonts w:ascii="Cambria Math" w:hAnsi="Cambria Math" w:cs="Times New Roman"/>
          </w:rPr>
          <m:t>HS</m:t>
        </m:r>
        <m:sSubSup>
          <m:sSubSupPr>
            <m:ctrlPr>
              <w:rPr>
                <w:rFonts w:ascii="Cambria Math" w:hAnsi="Cambria Math" w:cs="Times New Roman"/>
              </w:rPr>
            </m:ctrlPr>
          </m:sSubSupPr>
          <m:e>
            <m:r>
              <m:rPr>
                <m:sty m:val="p"/>
              </m:rPr>
              <w:rPr>
                <w:rFonts w:ascii="Cambria Math" w:hAnsi="Cambria Math" w:cs="Times New Roman"/>
              </w:rPr>
              <m:t>O</m:t>
            </m:r>
          </m:e>
          <m:sub>
            <m:r>
              <m:rPr>
                <m:sty m:val="p"/>
              </m:rPr>
              <w:rPr>
                <w:rFonts w:ascii="Cambria Math" w:hAnsi="Cambria Math" w:cs="Times New Roman"/>
              </w:rPr>
              <m:t>4</m:t>
            </m:r>
          </m:sub>
          <m:sup>
            <m:r>
              <m:rPr>
                <m:sty m:val="p"/>
              </m:rPr>
              <w:rPr>
                <w:rFonts w:ascii="Cambria Math" w:hAnsi="Cambria Math" w:cs="Times New Roman"/>
              </w:rPr>
              <m:t>-</m:t>
            </m:r>
          </m:sup>
        </m:sSubSup>
      </m:oMath>
      <w:r w:rsidRPr="00ED74A2">
        <w:rPr>
          <w:rFonts w:cs="Times New Roman"/>
        </w:rPr>
        <w:t xml:space="preserve"> is amphiprotic and can act as both an acid and a base. Write its conjugate acid and conjugate base.</w:t>
      </w:r>
    </w:p>
    <w:p w14:paraId="229D5203" w14:textId="77777777" w:rsidR="00FD482C" w:rsidRDefault="00FD482C" w:rsidP="00FD482C">
      <w:pPr>
        <w:pStyle w:val="ListParagraph"/>
        <w:ind w:left="360"/>
        <w:rPr>
          <w:rFonts w:cs="Times New Roman"/>
        </w:rPr>
      </w:pPr>
    </w:p>
    <w:p w14:paraId="085FF2AB" w14:textId="77777777" w:rsidR="00FD482C" w:rsidRPr="00A26400" w:rsidRDefault="00FD482C" w:rsidP="00FD482C">
      <w:pPr>
        <w:pStyle w:val="ListParagraph"/>
        <w:ind w:left="360"/>
        <w:rPr>
          <w:rFonts w:cs="Times New Roman"/>
        </w:rPr>
      </w:pPr>
    </w:p>
    <w:p w14:paraId="63ED38BA" w14:textId="77777777" w:rsidR="00FD482C" w:rsidRPr="00A26400" w:rsidRDefault="00FD482C">
      <w:pPr>
        <w:pStyle w:val="ListParagraph"/>
        <w:numPr>
          <w:ilvl w:val="0"/>
          <w:numId w:val="32"/>
        </w:numPr>
        <w:ind w:left="360"/>
        <w:rPr>
          <w:rFonts w:cs="Times New Roman"/>
        </w:rPr>
      </w:pPr>
      <w:r w:rsidRPr="00A26400">
        <w:rPr>
          <w:rFonts w:cs="Times New Roman"/>
        </w:rPr>
        <w:t>Write the reaction of HF</w:t>
      </w:r>
      <w:r>
        <w:rPr>
          <w:rFonts w:cs="Times New Roman"/>
        </w:rPr>
        <w:t>(aq)</w:t>
      </w:r>
      <w:r w:rsidRPr="00A26400">
        <w:rPr>
          <w:rFonts w:cs="Times New Roman"/>
        </w:rPr>
        <w:t xml:space="preserve"> and water.</w:t>
      </w:r>
    </w:p>
    <w:p w14:paraId="1EA610AA" w14:textId="77777777" w:rsidR="00FD482C" w:rsidRPr="00A26400" w:rsidRDefault="00FD482C" w:rsidP="00FD482C">
      <w:pPr>
        <w:pStyle w:val="ListParagraph"/>
        <w:ind w:left="360"/>
        <w:rPr>
          <w:rFonts w:cs="Times New Roman"/>
        </w:rPr>
      </w:pPr>
    </w:p>
    <w:p w14:paraId="63D9FC1C" w14:textId="77777777" w:rsidR="00FD482C" w:rsidRPr="00A26400" w:rsidRDefault="00FD482C" w:rsidP="00FD482C">
      <w:pPr>
        <w:pStyle w:val="ListParagraph"/>
        <w:ind w:left="360"/>
        <w:rPr>
          <w:rFonts w:cs="Times New Roman"/>
        </w:rPr>
      </w:pPr>
    </w:p>
    <w:p w14:paraId="3CA99A69" w14:textId="77777777" w:rsidR="00FD482C" w:rsidRPr="00A26400" w:rsidRDefault="00FD482C" w:rsidP="00FD482C">
      <w:pPr>
        <w:pStyle w:val="ListParagraph"/>
        <w:ind w:left="360"/>
        <w:rPr>
          <w:rFonts w:cs="Times New Roman"/>
        </w:rPr>
      </w:pPr>
    </w:p>
    <w:p w14:paraId="5195789F" w14:textId="77777777" w:rsidR="00FD482C" w:rsidRPr="00A26400" w:rsidRDefault="00FD482C" w:rsidP="00FD482C">
      <w:pPr>
        <w:pStyle w:val="ListParagraph"/>
        <w:ind w:left="360"/>
        <w:rPr>
          <w:rFonts w:cs="Times New Roman"/>
        </w:rPr>
      </w:pPr>
    </w:p>
    <w:p w14:paraId="6E415ABA" w14:textId="77777777" w:rsidR="00FD482C" w:rsidRPr="00A26400" w:rsidRDefault="00FD482C">
      <w:pPr>
        <w:pStyle w:val="ListParagraph"/>
        <w:numPr>
          <w:ilvl w:val="0"/>
          <w:numId w:val="32"/>
        </w:numPr>
        <w:ind w:left="360"/>
        <w:rPr>
          <w:rFonts w:cs="Times New Roman"/>
        </w:rPr>
      </w:pPr>
      <w:r w:rsidRPr="00A26400">
        <w:rPr>
          <w:rFonts w:cs="Times New Roman"/>
        </w:rPr>
        <w:t>Write the reaction of NaF</w:t>
      </w:r>
      <w:r>
        <w:rPr>
          <w:rFonts w:cs="Times New Roman"/>
        </w:rPr>
        <w:t>(aq)</w:t>
      </w:r>
      <w:r w:rsidRPr="00A26400">
        <w:rPr>
          <w:rFonts w:cs="Times New Roman"/>
        </w:rPr>
        <w:t xml:space="preserve"> and water. </w:t>
      </w:r>
    </w:p>
    <w:p w14:paraId="5C429225" w14:textId="77777777" w:rsidR="00FD482C" w:rsidRPr="00A26400" w:rsidRDefault="00FD482C" w:rsidP="00FD482C">
      <w:pPr>
        <w:ind w:left="360"/>
        <w:rPr>
          <w:rFonts w:cs="Times New Roman"/>
        </w:rPr>
      </w:pPr>
    </w:p>
    <w:p w14:paraId="00ED89F6" w14:textId="77777777" w:rsidR="00FD482C" w:rsidRPr="00A26400" w:rsidRDefault="00FD482C" w:rsidP="00FD482C">
      <w:pPr>
        <w:ind w:left="360"/>
        <w:rPr>
          <w:rFonts w:cs="Times New Roman"/>
        </w:rPr>
      </w:pPr>
    </w:p>
    <w:p w14:paraId="33D240CA" w14:textId="77777777" w:rsidR="00FD482C" w:rsidRPr="00A26400" w:rsidRDefault="00FD482C">
      <w:pPr>
        <w:pStyle w:val="ListParagraph"/>
        <w:numPr>
          <w:ilvl w:val="0"/>
          <w:numId w:val="32"/>
        </w:numPr>
        <w:ind w:left="360"/>
        <w:rPr>
          <w:rFonts w:cs="Times New Roman"/>
        </w:rPr>
      </w:pPr>
      <w:r w:rsidRPr="00A26400">
        <w:rPr>
          <w:rFonts w:cs="Times New Roman"/>
        </w:rPr>
        <w:t xml:space="preserve">Below lists </w:t>
      </w:r>
      <w:bookmarkStart w:id="39" w:name="_Hlk231212580"/>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bookmarkEnd w:id="39"/>
      <w:r w:rsidRPr="00A26400">
        <w:rPr>
          <w:rFonts w:cs="Times New Roman"/>
        </w:rPr>
        <w:t xml:space="preserve"> values for several acids.</w:t>
      </w:r>
    </w:p>
    <w:p w14:paraId="240C557C" w14:textId="77777777" w:rsidR="00FD482C" w:rsidRPr="00B17846" w:rsidRDefault="00FD482C" w:rsidP="00FD482C">
      <w:pPr>
        <w:pStyle w:val="ListParagraph"/>
        <w:ind w:firstLine="720"/>
        <w:rPr>
          <w:rFonts w:cs="Times New Roman"/>
          <w:iCs/>
          <w:vertAlign w:val="superscript"/>
        </w:rPr>
      </w:pPr>
      <m:oMath>
        <m:r>
          <m:rPr>
            <m:sty m:val="p"/>
          </m:rPr>
          <w:rPr>
            <w:rFonts w:ascii="Cambria Math" w:hAnsi="Cambria Math" w:cs="Times New Roman"/>
          </w:rPr>
          <m:t>C</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3</m:t>
            </m:r>
          </m:sub>
        </m:sSub>
        <m:r>
          <m:rPr>
            <m:sty m:val="p"/>
          </m:rPr>
          <w:rPr>
            <w:rFonts w:ascii="Cambria Math" w:hAnsi="Cambria Math" w:cs="Times New Roman"/>
          </w:rPr>
          <m:t>C</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H</m:t>
        </m:r>
      </m:oMath>
      <w:r w:rsidRPr="00B17846">
        <w:rPr>
          <w:rFonts w:cs="Times New Roman"/>
          <w:iCs/>
        </w:rPr>
        <w:tab/>
      </w:r>
      <m:oMath>
        <m:r>
          <m:rPr>
            <m:sty m:val="p"/>
          </m:rPr>
          <w:rPr>
            <w:rFonts w:ascii="Cambria Math" w:hAnsi="Cambria Math" w:cs="Times New Roman"/>
          </w:rPr>
          <m:t>1.75*</m:t>
        </m:r>
        <m:sSup>
          <m:sSupPr>
            <m:ctrlPr>
              <w:rPr>
                <w:rFonts w:ascii="Cambria Math" w:hAnsi="Cambria Math" w:cs="Times New Roman"/>
                <w:iCs/>
              </w:rPr>
            </m:ctrlPr>
          </m:sSupPr>
          <m:e>
            <m:r>
              <m:rPr>
                <m:sty m:val="p"/>
              </m:rPr>
              <w:rPr>
                <w:rFonts w:ascii="Cambria Math" w:hAnsi="Cambria Math" w:cs="Times New Roman"/>
              </w:rPr>
              <m:t>10</m:t>
            </m:r>
          </m:e>
          <m:sup>
            <m:r>
              <m:rPr>
                <m:sty m:val="p"/>
              </m:rPr>
              <w:rPr>
                <w:rFonts w:ascii="Cambria Math" w:hAnsi="Cambria Math" w:cs="Times New Roman"/>
              </w:rPr>
              <m:t>-5</m:t>
            </m:r>
          </m:sup>
        </m:sSup>
      </m:oMath>
      <w:r w:rsidRPr="00B17846">
        <w:rPr>
          <w:rFonts w:cs="Times New Roman"/>
          <w:iCs/>
          <w:vertAlign w:val="superscript"/>
        </w:rPr>
        <w:tab/>
      </w:r>
      <w:r w:rsidRPr="00B17846">
        <w:rPr>
          <w:rFonts w:cs="Times New Roman"/>
          <w:iCs/>
          <w:vertAlign w:val="superscript"/>
        </w:rPr>
        <w:tab/>
      </w:r>
      <w:r w:rsidRPr="00B17846">
        <w:rPr>
          <w:rFonts w:cs="Times New Roman"/>
          <w:iCs/>
          <w:vertAlign w:val="superscript"/>
        </w:rPr>
        <w:tab/>
      </w:r>
    </w:p>
    <w:p w14:paraId="08383BB2" w14:textId="77777777" w:rsidR="00FD482C" w:rsidRPr="00B17846" w:rsidRDefault="00FD482C" w:rsidP="00FD482C">
      <w:pPr>
        <w:pStyle w:val="ListParagraph"/>
        <w:ind w:firstLine="720"/>
        <w:rPr>
          <w:rFonts w:cs="Times New Roman"/>
          <w:iCs/>
        </w:rPr>
      </w:pPr>
      <m:oMath>
        <m:r>
          <m:rPr>
            <m:sty m:val="p"/>
          </m:rPr>
          <w:rPr>
            <w:rFonts w:ascii="Cambria Math" w:hAnsi="Cambria Math" w:cs="Times New Roman"/>
          </w:rPr>
          <m:t>ClC</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2</m:t>
            </m:r>
          </m:sub>
        </m:sSub>
        <m:r>
          <m:rPr>
            <m:sty m:val="p"/>
          </m:rPr>
          <w:rPr>
            <w:rFonts w:ascii="Cambria Math" w:hAnsi="Cambria Math" w:cs="Times New Roman"/>
          </w:rPr>
          <m:t>COOH</m:t>
        </m:r>
      </m:oMath>
      <w:r w:rsidRPr="00B17846">
        <w:rPr>
          <w:rFonts w:cs="Times New Roman"/>
          <w:iCs/>
        </w:rPr>
        <w:tab/>
      </w:r>
      <m:oMath>
        <m:r>
          <m:rPr>
            <m:sty m:val="p"/>
          </m:rPr>
          <w:rPr>
            <w:rFonts w:ascii="Cambria Math" w:hAnsi="Cambria Math" w:cs="Times New Roman"/>
          </w:rPr>
          <m:t>1.36*</m:t>
        </m:r>
        <m:sSup>
          <m:sSupPr>
            <m:ctrlPr>
              <w:rPr>
                <w:rFonts w:ascii="Cambria Math" w:hAnsi="Cambria Math" w:cs="Times New Roman"/>
                <w:iCs/>
              </w:rPr>
            </m:ctrlPr>
          </m:sSupPr>
          <m:e>
            <m:r>
              <m:rPr>
                <m:sty m:val="p"/>
              </m:rPr>
              <w:rPr>
                <w:rFonts w:ascii="Cambria Math" w:hAnsi="Cambria Math" w:cs="Times New Roman"/>
              </w:rPr>
              <m:t>10</m:t>
            </m:r>
          </m:e>
          <m:sup>
            <m:r>
              <m:rPr>
                <m:sty m:val="p"/>
              </m:rPr>
              <w:rPr>
                <w:rFonts w:ascii="Cambria Math" w:hAnsi="Cambria Math" w:cs="Times New Roman"/>
              </w:rPr>
              <m:t>-3</m:t>
            </m:r>
          </m:sup>
        </m:sSup>
      </m:oMath>
    </w:p>
    <w:p w14:paraId="7056DBFD" w14:textId="77777777" w:rsidR="00FD482C" w:rsidRPr="00B17846" w:rsidRDefault="00FD482C" w:rsidP="00FD482C">
      <w:pPr>
        <w:pStyle w:val="ListParagraph"/>
        <w:ind w:firstLine="720"/>
        <w:rPr>
          <w:rFonts w:cs="Times New Roman"/>
          <w:iCs/>
          <w:vertAlign w:val="superscript"/>
        </w:rPr>
      </w:pPr>
      <m:oMath>
        <m:r>
          <m:rPr>
            <m:sty m:val="p"/>
          </m:rPr>
          <w:rPr>
            <w:rFonts w:ascii="Cambria Math" w:hAnsi="Cambria Math" w:cs="Times New Roman"/>
          </w:rPr>
          <m:t>HC</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H</m:t>
        </m:r>
      </m:oMath>
      <w:r w:rsidRPr="00B17846">
        <w:rPr>
          <w:rFonts w:cs="Times New Roman"/>
          <w:iCs/>
        </w:rPr>
        <w:tab/>
      </w:r>
      <w:r w:rsidRPr="00B17846">
        <w:rPr>
          <w:rFonts w:cs="Times New Roman"/>
          <w:iCs/>
        </w:rPr>
        <w:tab/>
      </w:r>
      <m:oMath>
        <m:r>
          <m:rPr>
            <m:sty m:val="p"/>
          </m:rPr>
          <w:rPr>
            <w:rFonts w:ascii="Cambria Math" w:hAnsi="Cambria Math" w:cs="Times New Roman"/>
          </w:rPr>
          <m:t>1.80*</m:t>
        </m:r>
        <m:sSup>
          <m:sSupPr>
            <m:ctrlPr>
              <w:rPr>
                <w:rFonts w:ascii="Cambria Math" w:hAnsi="Cambria Math" w:cs="Times New Roman"/>
                <w:iCs/>
              </w:rPr>
            </m:ctrlPr>
          </m:sSupPr>
          <m:e>
            <m:r>
              <m:rPr>
                <m:sty m:val="p"/>
              </m:rPr>
              <w:rPr>
                <w:rFonts w:ascii="Cambria Math" w:hAnsi="Cambria Math" w:cs="Times New Roman"/>
              </w:rPr>
              <m:t>10</m:t>
            </m:r>
          </m:e>
          <m:sup>
            <m:r>
              <m:rPr>
                <m:sty m:val="p"/>
              </m:rPr>
              <w:rPr>
                <w:rFonts w:ascii="Cambria Math" w:hAnsi="Cambria Math" w:cs="Times New Roman"/>
              </w:rPr>
              <m:t>-4</m:t>
            </m:r>
          </m:sup>
        </m:sSup>
      </m:oMath>
      <w:r w:rsidRPr="00B17846">
        <w:rPr>
          <w:rFonts w:cs="Times New Roman"/>
          <w:iCs/>
          <w:vertAlign w:val="superscript"/>
        </w:rPr>
        <w:tab/>
      </w:r>
    </w:p>
    <w:p w14:paraId="4F426392" w14:textId="77777777" w:rsidR="00FD482C" w:rsidRPr="00B17846" w:rsidRDefault="00FD482C" w:rsidP="00FD482C">
      <w:pPr>
        <w:pStyle w:val="ListParagraph"/>
        <w:ind w:firstLine="720"/>
        <w:rPr>
          <w:rFonts w:cs="Times New Roman"/>
          <w:iCs/>
        </w:rPr>
      </w:pPr>
      <m:oMath>
        <m:r>
          <m:rPr>
            <m:sty m:val="p"/>
          </m:rPr>
          <w:rPr>
            <w:rFonts w:ascii="Cambria Math" w:hAnsi="Cambria Math" w:cs="Times New Roman"/>
          </w:rPr>
          <m:t>HN</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2</m:t>
            </m:r>
          </m:sub>
        </m:sSub>
      </m:oMath>
      <w:r w:rsidRPr="00B17846">
        <w:rPr>
          <w:rFonts w:cs="Times New Roman"/>
          <w:iCs/>
          <w:vertAlign w:val="subscript"/>
        </w:rPr>
        <w:tab/>
      </w:r>
      <w:r w:rsidRPr="00B17846">
        <w:rPr>
          <w:rFonts w:cs="Times New Roman"/>
          <w:iCs/>
        </w:rPr>
        <w:tab/>
      </w:r>
      <m:oMath>
        <m:r>
          <m:rPr>
            <m:sty m:val="p"/>
          </m:rPr>
          <w:rPr>
            <w:rFonts w:ascii="Cambria Math" w:hAnsi="Cambria Math" w:cs="Times New Roman"/>
          </w:rPr>
          <m:t>7.1*</m:t>
        </m:r>
        <m:sSup>
          <m:sSupPr>
            <m:ctrlPr>
              <w:rPr>
                <w:rFonts w:ascii="Cambria Math" w:hAnsi="Cambria Math" w:cs="Times New Roman"/>
                <w:iCs/>
              </w:rPr>
            </m:ctrlPr>
          </m:sSupPr>
          <m:e>
            <m:r>
              <m:rPr>
                <m:sty m:val="p"/>
              </m:rPr>
              <w:rPr>
                <w:rFonts w:ascii="Cambria Math" w:hAnsi="Cambria Math" w:cs="Times New Roman"/>
              </w:rPr>
              <m:t>10</m:t>
            </m:r>
          </m:e>
          <m:sup>
            <m:r>
              <m:rPr>
                <m:sty m:val="p"/>
              </m:rPr>
              <w:rPr>
                <w:rFonts w:ascii="Cambria Math" w:hAnsi="Cambria Math" w:cs="Times New Roman"/>
              </w:rPr>
              <m:t>-4</m:t>
            </m:r>
          </m:sup>
        </m:sSup>
      </m:oMath>
    </w:p>
    <w:p w14:paraId="40F2B46D" w14:textId="77777777" w:rsidR="00FD482C" w:rsidRPr="00A26400" w:rsidRDefault="00FD482C">
      <w:pPr>
        <w:pStyle w:val="ListParagraph"/>
        <w:numPr>
          <w:ilvl w:val="1"/>
          <w:numId w:val="32"/>
        </w:numPr>
        <w:ind w:left="720"/>
        <w:rPr>
          <w:rFonts w:cs="Times New Roman"/>
        </w:rPr>
      </w:pPr>
      <w:r w:rsidRPr="00A26400">
        <w:rPr>
          <w:rFonts w:cs="Times New Roman"/>
        </w:rPr>
        <w:t>Rank these acids from strongest to weakest</w:t>
      </w:r>
      <w:r>
        <w:rPr>
          <w:rFonts w:cs="Times New Roman"/>
        </w:rPr>
        <w:t xml:space="preserve"> based on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Pr>
          <w:rFonts w:cs="Times New Roman"/>
        </w:rPr>
        <w:t xml:space="preserve"> values</w:t>
      </w:r>
      <w:r w:rsidRPr="00A26400">
        <w:rPr>
          <w:rFonts w:cs="Times New Roman"/>
        </w:rPr>
        <w:t>.</w:t>
      </w:r>
      <w:r>
        <w:rPr>
          <w:rFonts w:cs="Times New Roman"/>
        </w:rPr>
        <w:t xml:space="preserve"> Briefly explain your ranking.</w:t>
      </w:r>
    </w:p>
    <w:p w14:paraId="3A009204" w14:textId="77777777" w:rsidR="00FD482C" w:rsidRDefault="00FD482C" w:rsidP="00FD482C">
      <w:pPr>
        <w:pStyle w:val="ListParagraph"/>
        <w:rPr>
          <w:rFonts w:cs="Times New Roman"/>
        </w:rPr>
      </w:pPr>
    </w:p>
    <w:p w14:paraId="42EE63D1" w14:textId="77777777" w:rsidR="00FD482C" w:rsidRDefault="00FD482C" w:rsidP="00FD482C">
      <w:pPr>
        <w:pStyle w:val="ListParagraph"/>
        <w:rPr>
          <w:rFonts w:cs="Times New Roman"/>
        </w:rPr>
      </w:pPr>
    </w:p>
    <w:p w14:paraId="4E7823E3" w14:textId="77777777" w:rsidR="00FD482C" w:rsidRDefault="00FD482C" w:rsidP="00FD482C">
      <w:pPr>
        <w:pStyle w:val="ListParagraph"/>
        <w:rPr>
          <w:rFonts w:cs="Times New Roman"/>
        </w:rPr>
      </w:pPr>
    </w:p>
    <w:p w14:paraId="7205A8EF" w14:textId="77777777" w:rsidR="00FD482C" w:rsidRPr="00A26400" w:rsidRDefault="00FD482C" w:rsidP="00FD482C">
      <w:pPr>
        <w:pStyle w:val="ListParagraph"/>
        <w:rPr>
          <w:rFonts w:cs="Times New Roman"/>
        </w:rPr>
      </w:pPr>
    </w:p>
    <w:p w14:paraId="5E2EC11F" w14:textId="77777777" w:rsidR="00FD482C" w:rsidRPr="00A26400" w:rsidRDefault="00FD482C">
      <w:pPr>
        <w:pStyle w:val="ListParagraph"/>
        <w:numPr>
          <w:ilvl w:val="1"/>
          <w:numId w:val="32"/>
        </w:numPr>
        <w:ind w:left="720"/>
        <w:rPr>
          <w:rFonts w:cs="Times New Roman"/>
        </w:rPr>
      </w:pPr>
      <w:r w:rsidRPr="00B17846">
        <w:rPr>
          <w:rFonts w:cs="Times New Roman"/>
        </w:rPr>
        <w:t xml:space="preserve">What are the equilibrium concentrations of </w:t>
      </w:r>
      <w:bookmarkStart w:id="40" w:name="_Hlk231212636"/>
      <m:oMath>
        <m:d>
          <m:dPr>
            <m:begChr m:val="["/>
            <m:endChr m:val="]"/>
            <m:ctrlPr>
              <w:rPr>
                <w:rFonts w:ascii="Cambria Math" w:hAnsi="Cambria Math" w:cs="Times New Roman"/>
              </w:rPr>
            </m:ctrlPr>
          </m:dPr>
          <m:e>
            <m:sSup>
              <m:sSupPr>
                <m:ctrlPr>
                  <w:rPr>
                    <w:rFonts w:ascii="Cambria Math" w:hAnsi="Cambria Math" w:cs="Times New Roman"/>
                  </w:rPr>
                </m:ctrlPr>
              </m:sSupPr>
              <m:e>
                <m:r>
                  <m:rPr>
                    <m:sty m:val="p"/>
                  </m:rPr>
                  <w:rPr>
                    <w:rFonts w:ascii="Cambria Math" w:hAnsi="Cambria Math" w:cs="Times New Roman"/>
                  </w:rPr>
                  <m:t>H</m:t>
                </m:r>
              </m:e>
              <m:sup>
                <m:r>
                  <m:rPr>
                    <m:sty m:val="p"/>
                  </m:rPr>
                  <w:rPr>
                    <w:rFonts w:ascii="Cambria Math" w:hAnsi="Cambria Math" w:cs="Times New Roman"/>
                  </w:rPr>
                  <m:t>+</m:t>
                </m:r>
              </m:sup>
            </m:sSup>
          </m:e>
        </m:d>
      </m:oMath>
      <w:r w:rsidRPr="00B17846">
        <w:rPr>
          <w:rFonts w:cs="Times New Roman"/>
        </w:rPr>
        <w:t xml:space="preserve">, </w:t>
      </w:r>
      <m:oMath>
        <m:d>
          <m:dPr>
            <m:begChr m:val="["/>
            <m:endChr m:val="]"/>
            <m:ctrlPr>
              <w:rPr>
                <w:rFonts w:ascii="Cambria Math" w:hAnsi="Cambria Math" w:cs="Times New Roman"/>
              </w:rPr>
            </m:ctrlPr>
          </m:dPr>
          <m:e>
            <m:sSup>
              <m:sSupPr>
                <m:ctrlPr>
                  <w:rPr>
                    <w:rFonts w:ascii="Cambria Math" w:hAnsi="Cambria Math" w:cs="Times New Roman"/>
                  </w:rPr>
                </m:ctrlPr>
              </m:sSupPr>
              <m:e>
                <m:r>
                  <m:rPr>
                    <m:sty m:val="p"/>
                  </m:rPr>
                  <w:rPr>
                    <w:rFonts w:ascii="Cambria Math" w:hAnsi="Cambria Math" w:cs="Times New Roman"/>
                  </w:rPr>
                  <m:t>OH</m:t>
                </m:r>
              </m:e>
              <m:sup>
                <m:r>
                  <m:rPr>
                    <m:sty m:val="p"/>
                  </m:rPr>
                  <w:rPr>
                    <w:rFonts w:ascii="Cambria Math" w:hAnsi="Cambria Math" w:cs="Times New Roman"/>
                  </w:rPr>
                  <m:t>-</m:t>
                </m:r>
              </m:sup>
            </m:sSup>
          </m:e>
        </m:d>
      </m:oMath>
      <w:r w:rsidRPr="00B17846">
        <w:rPr>
          <w:rFonts w:cs="Times New Roman"/>
        </w:rPr>
        <w:t xml:space="preserve">, </w:t>
      </w:r>
      <m:oMath>
        <m:d>
          <m:dPr>
            <m:begChr m:val="["/>
            <m:endChr m:val="]"/>
            <m:ctrlPr>
              <w:rPr>
                <w:rFonts w:ascii="Cambria Math" w:hAnsi="Cambria Math" w:cs="Times New Roman"/>
              </w:rPr>
            </m:ctrlPr>
          </m:dPr>
          <m:e>
            <m:r>
              <m:rPr>
                <m:sty m:val="p"/>
              </m:rPr>
              <w:rPr>
                <w:rFonts w:ascii="Cambria Math" w:hAnsi="Cambria Math" w:cs="Times New Roman"/>
              </w:rPr>
              <m:t>HN</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2</m:t>
                </m:r>
              </m:sub>
            </m:sSub>
          </m:e>
        </m:d>
      </m:oMath>
      <w:r w:rsidRPr="00B17846">
        <w:rPr>
          <w:rFonts w:cs="Times New Roman"/>
        </w:rPr>
        <w:t xml:space="preserve">, and </w:t>
      </w:r>
      <m:oMath>
        <m:d>
          <m:dPr>
            <m:begChr m:val="["/>
            <m:endChr m:val="]"/>
            <m:ctrlPr>
              <w:rPr>
                <w:rFonts w:ascii="Cambria Math" w:hAnsi="Cambria Math" w:cs="Times New Roman"/>
              </w:rPr>
            </m:ctrlPr>
          </m:dPr>
          <m:e>
            <m:sSubSup>
              <m:sSubSupPr>
                <m:ctrlPr>
                  <w:rPr>
                    <w:rFonts w:ascii="Cambria Math" w:hAnsi="Cambria Math" w:cs="Times New Roman"/>
                  </w:rPr>
                </m:ctrlPr>
              </m:sSubSupPr>
              <m:e>
                <m:r>
                  <m:rPr>
                    <m:sty m:val="p"/>
                  </m:rPr>
                  <w:rPr>
                    <w:rFonts w:ascii="Cambria Math" w:hAnsi="Cambria Math" w:cs="Times New Roman"/>
                  </w:rPr>
                  <m:t>NO</m:t>
                </m:r>
              </m:e>
              <m:sub>
                <m:r>
                  <m:rPr>
                    <m:sty m:val="p"/>
                  </m:rPr>
                  <w:rPr>
                    <w:rFonts w:ascii="Cambria Math" w:hAnsi="Cambria Math" w:cs="Times New Roman"/>
                  </w:rPr>
                  <m:t>2</m:t>
                </m:r>
              </m:sub>
              <m:sup>
                <m:r>
                  <m:rPr>
                    <m:sty m:val="p"/>
                  </m:rPr>
                  <w:rPr>
                    <w:rFonts w:ascii="Cambria Math" w:hAnsi="Cambria Math" w:cs="Times New Roman"/>
                  </w:rPr>
                  <m:t>-</m:t>
                </m:r>
              </m:sup>
            </m:sSubSup>
          </m:e>
        </m:d>
      </m:oMath>
      <w:r w:rsidRPr="00B17846">
        <w:rPr>
          <w:rFonts w:cs="Times New Roman"/>
        </w:rPr>
        <w:t xml:space="preserve"> </w:t>
      </w:r>
      <w:bookmarkEnd w:id="40"/>
      <w:r w:rsidRPr="00B17846">
        <w:rPr>
          <w:rFonts w:cs="Times New Roman"/>
        </w:rPr>
        <w:t xml:space="preserve">in a 0.60 M solution of </w:t>
      </w:r>
      <m:oMath>
        <m:r>
          <m:rPr>
            <m:sty m:val="p"/>
          </m:rPr>
          <w:rPr>
            <w:rFonts w:ascii="Cambria Math" w:hAnsi="Cambria Math" w:cs="Times New Roman"/>
          </w:rPr>
          <m:t>HN</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2</m:t>
            </m:r>
          </m:sub>
        </m:sSub>
      </m:oMath>
      <w:r w:rsidRPr="00B17846">
        <w:rPr>
          <w:rFonts w:cs="Times New Roman"/>
        </w:rPr>
        <w:t xml:space="preserve">? What is the pH of the solution? </w:t>
      </w:r>
      <w:r w:rsidRPr="00ED74A2">
        <w:rPr>
          <w:rFonts w:cs="Times New Roman"/>
          <w:i/>
          <w:iCs/>
        </w:rPr>
        <w:t>(</w:t>
      </w:r>
      <w:r>
        <w:rPr>
          <w:rFonts w:cs="Times New Roman"/>
          <w:i/>
          <w:iCs/>
        </w:rPr>
        <w:t xml:space="preserve">Hint: You can write the anion, </w:t>
      </w:r>
      <m:oMath>
        <m:sSubSup>
          <m:sSubSupPr>
            <m:ctrlPr>
              <w:rPr>
                <w:rFonts w:ascii="Cambria Math" w:hAnsi="Cambria Math" w:cs="Times New Roman"/>
                <w:i/>
              </w:rPr>
            </m:ctrlPr>
          </m:sSubSupPr>
          <m:e>
            <m:r>
              <w:rPr>
                <w:rFonts w:ascii="Cambria Math" w:hAnsi="Cambria Math" w:cs="Times New Roman"/>
              </w:rPr>
              <m:t>NO</m:t>
            </m:r>
          </m:e>
          <m:sub>
            <m:r>
              <w:rPr>
                <w:rFonts w:ascii="Cambria Math" w:hAnsi="Cambria Math" w:cs="Times New Roman"/>
              </w:rPr>
              <m:t>2</m:t>
            </m:r>
          </m:sub>
          <m:sup>
            <m:r>
              <w:rPr>
                <w:rFonts w:ascii="Cambria Math" w:hAnsi="Cambria Math" w:cs="Times New Roman"/>
              </w:rPr>
              <m:t>-</m:t>
            </m:r>
          </m:sup>
        </m:sSubSup>
      </m:oMath>
      <w:r>
        <w:rPr>
          <w:rFonts w:cs="Times New Roman"/>
          <w:i/>
          <w:iCs/>
        </w:rPr>
        <w:t xml:space="preserve">, as just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oMath>
      <w:r>
        <w:rPr>
          <w:rFonts w:cs="Times New Roman"/>
          <w:i/>
          <w:iCs/>
        </w:rPr>
        <w:t xml:space="preserve"> in your reaction if you prefer. This is especially helpful for complicated or unknown anion of a weak acid.)</w:t>
      </w:r>
    </w:p>
    <w:p w14:paraId="42B3BC78" w14:textId="77777777" w:rsidR="00FD482C" w:rsidRPr="00A26400" w:rsidRDefault="00FD482C" w:rsidP="00FD482C">
      <w:pPr>
        <w:pStyle w:val="ListParagraph"/>
        <w:rPr>
          <w:rFonts w:cs="Times New Roman"/>
        </w:rPr>
      </w:pPr>
    </w:p>
    <w:p w14:paraId="04522B41" w14:textId="77777777" w:rsidR="00FD482C" w:rsidRPr="00A26400" w:rsidRDefault="00FD482C" w:rsidP="00FD482C">
      <w:pPr>
        <w:ind w:left="720"/>
        <w:rPr>
          <w:rFonts w:cs="Times New Roman"/>
        </w:rPr>
      </w:pPr>
    </w:p>
    <w:p w14:paraId="5F52000E" w14:textId="77777777" w:rsidR="00FD482C" w:rsidRPr="00A26400" w:rsidRDefault="00FD482C" w:rsidP="00FD482C">
      <w:pPr>
        <w:ind w:left="720"/>
        <w:rPr>
          <w:rFonts w:cs="Times New Roman"/>
        </w:rPr>
      </w:pPr>
    </w:p>
    <w:p w14:paraId="67D8EFB3" w14:textId="77777777" w:rsidR="00FD482C" w:rsidRPr="00A26400" w:rsidRDefault="00FD482C" w:rsidP="00FD482C">
      <w:pPr>
        <w:ind w:left="720"/>
        <w:rPr>
          <w:rFonts w:cs="Times New Roman"/>
        </w:rPr>
      </w:pPr>
    </w:p>
    <w:p w14:paraId="0870A556" w14:textId="77777777" w:rsidR="00FD482C" w:rsidRPr="00A26400" w:rsidRDefault="00FD482C" w:rsidP="00FD482C">
      <w:pPr>
        <w:ind w:left="720"/>
        <w:rPr>
          <w:rFonts w:cs="Times New Roman"/>
        </w:rPr>
      </w:pPr>
    </w:p>
    <w:p w14:paraId="648378A8" w14:textId="77777777" w:rsidR="00FD482C" w:rsidRPr="00A26400" w:rsidRDefault="00FD482C" w:rsidP="00FD482C">
      <w:pPr>
        <w:ind w:left="720"/>
        <w:rPr>
          <w:rFonts w:cs="Times New Roman"/>
        </w:rPr>
      </w:pPr>
    </w:p>
    <w:p w14:paraId="22B8A983" w14:textId="77777777" w:rsidR="00FD482C" w:rsidRPr="00A26400" w:rsidRDefault="00FD482C" w:rsidP="00FD482C">
      <w:pPr>
        <w:ind w:left="720"/>
        <w:rPr>
          <w:rFonts w:cs="Times New Roman"/>
        </w:rPr>
      </w:pPr>
    </w:p>
    <w:p w14:paraId="214BD052" w14:textId="77777777" w:rsidR="00FD482C" w:rsidRPr="00A26400" w:rsidRDefault="00FD482C" w:rsidP="00FD482C">
      <w:pPr>
        <w:ind w:left="720"/>
        <w:rPr>
          <w:rFonts w:cs="Times New Roman"/>
        </w:rPr>
      </w:pPr>
    </w:p>
    <w:p w14:paraId="7483A96F" w14:textId="77777777" w:rsidR="00FD482C" w:rsidRPr="00A26400" w:rsidRDefault="00FD482C" w:rsidP="00FD482C">
      <w:pPr>
        <w:ind w:left="720"/>
        <w:rPr>
          <w:rFonts w:cs="Times New Roman"/>
        </w:rPr>
      </w:pPr>
    </w:p>
    <w:p w14:paraId="7A080ABF" w14:textId="77777777" w:rsidR="00FD482C" w:rsidRDefault="00FD482C" w:rsidP="00FD482C">
      <w:pPr>
        <w:rPr>
          <w:rFonts w:cs="Times New Roman"/>
        </w:rPr>
      </w:pPr>
      <w:r>
        <w:rPr>
          <w:rFonts w:cs="Times New Roman"/>
        </w:rPr>
        <w:br w:type="page"/>
      </w:r>
    </w:p>
    <w:p w14:paraId="2191324E" w14:textId="77777777" w:rsidR="00FD482C" w:rsidRPr="00A26400" w:rsidRDefault="00FD482C">
      <w:pPr>
        <w:pStyle w:val="ListParagraph"/>
        <w:numPr>
          <w:ilvl w:val="1"/>
          <w:numId w:val="32"/>
        </w:numPr>
        <w:ind w:left="720"/>
        <w:rPr>
          <w:rFonts w:cs="Times New Roman"/>
        </w:rPr>
      </w:pPr>
      <w:r w:rsidRPr="00A26400">
        <w:rPr>
          <w:rFonts w:cs="Times New Roman"/>
        </w:rPr>
        <w:lastRenderedPageBreak/>
        <w:t xml:space="preserve">What are the equilibrium concentrations of </w:t>
      </w:r>
      <m:oMath>
        <m:d>
          <m:dPr>
            <m:begChr m:val="["/>
            <m:endChr m:val="]"/>
            <m:ctrlPr>
              <w:rPr>
                <w:rFonts w:ascii="Cambria Math" w:hAnsi="Cambria Math" w:cs="Times New Roman"/>
              </w:rPr>
            </m:ctrlPr>
          </m:dPr>
          <m:e>
            <m:sSup>
              <m:sSupPr>
                <m:ctrlPr>
                  <w:rPr>
                    <w:rFonts w:ascii="Cambria Math" w:hAnsi="Cambria Math" w:cs="Times New Roman"/>
                  </w:rPr>
                </m:ctrlPr>
              </m:sSupPr>
              <m:e>
                <m:r>
                  <m:rPr>
                    <m:sty m:val="p"/>
                  </m:rPr>
                  <w:rPr>
                    <w:rFonts w:ascii="Cambria Math" w:hAnsi="Cambria Math" w:cs="Times New Roman"/>
                  </w:rPr>
                  <m:t>H</m:t>
                </m:r>
              </m:e>
              <m:sup>
                <m:r>
                  <m:rPr>
                    <m:sty m:val="p"/>
                  </m:rPr>
                  <w:rPr>
                    <w:rFonts w:ascii="Cambria Math" w:hAnsi="Cambria Math" w:cs="Times New Roman"/>
                  </w:rPr>
                  <m:t>+</m:t>
                </m:r>
              </m:sup>
            </m:sSup>
          </m:e>
        </m:d>
      </m:oMath>
      <w:r w:rsidRPr="00B17846">
        <w:rPr>
          <w:rFonts w:cs="Times New Roman"/>
        </w:rPr>
        <w:t xml:space="preserve">, </w:t>
      </w:r>
      <m:oMath>
        <m:d>
          <m:dPr>
            <m:begChr m:val="["/>
            <m:endChr m:val="]"/>
            <m:ctrlPr>
              <w:rPr>
                <w:rFonts w:ascii="Cambria Math" w:hAnsi="Cambria Math" w:cs="Times New Roman"/>
              </w:rPr>
            </m:ctrlPr>
          </m:dPr>
          <m:e>
            <m:sSup>
              <m:sSupPr>
                <m:ctrlPr>
                  <w:rPr>
                    <w:rFonts w:ascii="Cambria Math" w:hAnsi="Cambria Math" w:cs="Times New Roman"/>
                  </w:rPr>
                </m:ctrlPr>
              </m:sSupPr>
              <m:e>
                <m:r>
                  <m:rPr>
                    <m:sty m:val="p"/>
                  </m:rPr>
                  <w:rPr>
                    <w:rFonts w:ascii="Cambria Math" w:hAnsi="Cambria Math" w:cs="Times New Roman"/>
                  </w:rPr>
                  <m:t>OH</m:t>
                </m:r>
              </m:e>
              <m:sup>
                <m:r>
                  <m:rPr>
                    <m:sty m:val="p"/>
                  </m:rPr>
                  <w:rPr>
                    <w:rFonts w:ascii="Cambria Math" w:hAnsi="Cambria Math" w:cs="Times New Roman"/>
                  </w:rPr>
                  <m:t>-</m:t>
                </m:r>
              </m:sup>
            </m:sSup>
          </m:e>
        </m:d>
      </m:oMath>
      <w:r w:rsidRPr="00B17846">
        <w:rPr>
          <w:rFonts w:cs="Times New Roman"/>
        </w:rPr>
        <w:t xml:space="preserve">, </w:t>
      </w:r>
      <m:oMath>
        <m:d>
          <m:dPr>
            <m:begChr m:val="["/>
            <m:endChr m:val="]"/>
            <m:ctrlPr>
              <w:rPr>
                <w:rFonts w:ascii="Cambria Math" w:hAnsi="Cambria Math" w:cs="Times New Roman"/>
              </w:rPr>
            </m:ctrlPr>
          </m:dPr>
          <m:e>
            <m:r>
              <m:rPr>
                <m:sty m:val="p"/>
              </m:rPr>
              <w:rPr>
                <w:rFonts w:ascii="Cambria Math" w:hAnsi="Cambria Math" w:cs="Times New Roman"/>
              </w:rPr>
              <m:t>HN</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2</m:t>
                </m:r>
              </m:sub>
            </m:sSub>
          </m:e>
        </m:d>
      </m:oMath>
      <w:r w:rsidRPr="00B17846">
        <w:rPr>
          <w:rFonts w:cs="Times New Roman"/>
        </w:rPr>
        <w:t xml:space="preserve">, and </w:t>
      </w:r>
      <m:oMath>
        <m:d>
          <m:dPr>
            <m:begChr m:val="["/>
            <m:endChr m:val="]"/>
            <m:ctrlPr>
              <w:rPr>
                <w:rFonts w:ascii="Cambria Math" w:hAnsi="Cambria Math" w:cs="Times New Roman"/>
              </w:rPr>
            </m:ctrlPr>
          </m:dPr>
          <m:e>
            <m:sSubSup>
              <m:sSubSupPr>
                <m:ctrlPr>
                  <w:rPr>
                    <w:rFonts w:ascii="Cambria Math" w:hAnsi="Cambria Math" w:cs="Times New Roman"/>
                  </w:rPr>
                </m:ctrlPr>
              </m:sSubSupPr>
              <m:e>
                <m:r>
                  <m:rPr>
                    <m:sty m:val="p"/>
                  </m:rPr>
                  <w:rPr>
                    <w:rFonts w:ascii="Cambria Math" w:hAnsi="Cambria Math" w:cs="Times New Roman"/>
                  </w:rPr>
                  <m:t>NO</m:t>
                </m:r>
              </m:e>
              <m:sub>
                <m:r>
                  <m:rPr>
                    <m:sty m:val="p"/>
                  </m:rPr>
                  <w:rPr>
                    <w:rFonts w:ascii="Cambria Math" w:hAnsi="Cambria Math" w:cs="Times New Roman"/>
                  </w:rPr>
                  <m:t>2</m:t>
                </m:r>
              </m:sub>
              <m:sup>
                <m:r>
                  <m:rPr>
                    <m:sty m:val="p"/>
                  </m:rPr>
                  <w:rPr>
                    <w:rFonts w:ascii="Cambria Math" w:hAnsi="Cambria Math" w:cs="Times New Roman"/>
                  </w:rPr>
                  <m:t>-</m:t>
                </m:r>
              </m:sup>
            </m:sSubSup>
          </m:e>
        </m:d>
      </m:oMath>
      <w:r w:rsidRPr="00B17846">
        <w:rPr>
          <w:rFonts w:cs="Times New Roman"/>
        </w:rPr>
        <w:t xml:space="preserve"> in a 0.</w:t>
      </w:r>
      <w:r>
        <w:rPr>
          <w:rFonts w:cs="Times New Roman"/>
        </w:rPr>
        <w:t>0</w:t>
      </w:r>
      <w:r w:rsidRPr="00B17846">
        <w:rPr>
          <w:rFonts w:cs="Times New Roman"/>
        </w:rPr>
        <w:t xml:space="preserve">60 M solution of </w:t>
      </w:r>
      <m:oMath>
        <m:r>
          <m:rPr>
            <m:sty m:val="p"/>
          </m:rPr>
          <w:rPr>
            <w:rFonts w:ascii="Cambria Math" w:hAnsi="Cambria Math" w:cs="Times New Roman"/>
          </w:rPr>
          <m:t>HN</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2</m:t>
            </m:r>
          </m:sub>
        </m:sSub>
      </m:oMath>
      <w:r w:rsidRPr="00B17846">
        <w:rPr>
          <w:rFonts w:cs="Times New Roman"/>
        </w:rPr>
        <w:t>?</w:t>
      </w:r>
      <w:r>
        <w:rPr>
          <w:rFonts w:cs="Times New Roman"/>
        </w:rPr>
        <w:t xml:space="preserve"> </w:t>
      </w:r>
      <w:r w:rsidRPr="00A26400">
        <w:rPr>
          <w:rFonts w:cs="Times New Roman"/>
        </w:rPr>
        <w:t>What is the pH of the solution?</w:t>
      </w:r>
    </w:p>
    <w:p w14:paraId="5A43A9FC" w14:textId="77777777" w:rsidR="00FD482C" w:rsidRPr="00A26400" w:rsidRDefault="00FD482C" w:rsidP="00FD482C">
      <w:pPr>
        <w:rPr>
          <w:rFonts w:cs="Times New Roman"/>
        </w:rPr>
        <w:sectPr w:rsidR="00FD482C" w:rsidRPr="00A26400" w:rsidSect="00FD482C">
          <w:footerReference w:type="default" r:id="rId134"/>
          <w:pgSz w:w="12240" w:h="15840"/>
          <w:pgMar w:top="1440" w:right="1440" w:bottom="1440" w:left="1440" w:header="720" w:footer="720" w:gutter="0"/>
          <w:cols w:space="720"/>
          <w:docGrid w:linePitch="360"/>
        </w:sectPr>
      </w:pPr>
    </w:p>
    <w:p w14:paraId="3E17DE86" w14:textId="77777777" w:rsidR="004229D6" w:rsidRDefault="004229D6" w:rsidP="004229D6">
      <w:pPr>
        <w:ind w:right="720"/>
        <w:rPr>
          <w:rFonts w:cs="Times New Roman"/>
          <w:bCs/>
        </w:rPr>
        <w:sectPr w:rsidR="004229D6" w:rsidSect="004229D6">
          <w:type w:val="continuous"/>
          <w:pgSz w:w="12240" w:h="15840"/>
          <w:pgMar w:top="720" w:right="1440" w:bottom="720" w:left="1440" w:header="720" w:footer="720" w:gutter="0"/>
          <w:cols w:space="720"/>
          <w:docGrid w:linePitch="360"/>
        </w:sectPr>
      </w:pPr>
    </w:p>
    <w:p w14:paraId="1FEA079F" w14:textId="77777777" w:rsidR="00A310C2" w:rsidRPr="00A310C2" w:rsidRDefault="00A310C2" w:rsidP="00A310C2">
      <w:pPr>
        <w:pStyle w:val="NoSpacing"/>
        <w:rPr>
          <w:rFonts w:cs="Times New Roman"/>
          <w:b/>
          <w:bCs/>
          <w:sz w:val="24"/>
          <w:szCs w:val="24"/>
        </w:rPr>
      </w:pPr>
      <w:r w:rsidRPr="00A310C2">
        <w:rPr>
          <w:rFonts w:cs="Times New Roman"/>
          <w:b/>
          <w:bCs/>
          <w:sz w:val="24"/>
          <w:szCs w:val="24"/>
        </w:rPr>
        <w:lastRenderedPageBreak/>
        <w:t>Active Learning Worksheets for Analytical Chemistry</w:t>
      </w:r>
    </w:p>
    <w:p w14:paraId="34C08F5A" w14:textId="268913AD" w:rsidR="004229D6" w:rsidRPr="00831E4C" w:rsidRDefault="00A310C2" w:rsidP="004229D6">
      <w:pPr>
        <w:pStyle w:val="Heading1"/>
        <w:rPr>
          <w:b w:val="0"/>
        </w:rPr>
      </w:pPr>
      <w:bookmarkStart w:id="41" w:name="_Toc239774038"/>
      <w:r>
        <w:t xml:space="preserve">#9 </w:t>
      </w:r>
      <w:r w:rsidR="004229D6" w:rsidRPr="00831E4C">
        <w:t>Equilibrium Chemistry: Designing and Evaluating Buffer Systems</w:t>
      </w:r>
      <w:bookmarkEnd w:id="41"/>
    </w:p>
    <w:p w14:paraId="5A482CE9" w14:textId="77777777" w:rsidR="004229D6" w:rsidRDefault="004229D6" w:rsidP="004229D6">
      <w:pPr>
        <w:pStyle w:val="NoSpacing"/>
      </w:pPr>
    </w:p>
    <w:p w14:paraId="1DEFCFD9" w14:textId="77777777" w:rsidR="004229D6" w:rsidRDefault="004229D6" w:rsidP="004229D6">
      <w:pPr>
        <w:pStyle w:val="Heading2"/>
      </w:pPr>
      <w:r>
        <w:t>Before You Begin</w:t>
      </w:r>
    </w:p>
    <w:p w14:paraId="14056C36" w14:textId="77777777" w:rsidR="004229D6" w:rsidRPr="00EA0382" w:rsidRDefault="004229D6">
      <w:pPr>
        <w:pStyle w:val="ListParagraph"/>
        <w:numPr>
          <w:ilvl w:val="0"/>
          <w:numId w:val="10"/>
        </w:numPr>
        <w:spacing w:before="100" w:beforeAutospacing="1" w:after="100" w:afterAutospacing="1" w:line="240" w:lineRule="auto"/>
        <w:rPr>
          <w:rFonts w:cs="Times New Roman"/>
        </w:rPr>
      </w:pPr>
      <w:r w:rsidRPr="00EA0382">
        <w:rPr>
          <w:rFonts w:cs="Times New Roman"/>
        </w:rPr>
        <w:t xml:space="preserve">Read about buffers: </w:t>
      </w:r>
      <w:hyperlink r:id="rId135" w:history="1">
        <w:r w:rsidRPr="00EA0382">
          <w:rPr>
            <w:rStyle w:val="Hyperlink"/>
            <w:rFonts w:cs="Times New Roman"/>
          </w:rPr>
          <w:t>6.8: Buffer Solutions</w:t>
        </w:r>
      </w:hyperlink>
    </w:p>
    <w:p w14:paraId="2F1505D2" w14:textId="77777777" w:rsidR="004229D6" w:rsidRDefault="004229D6" w:rsidP="004229D6">
      <w:pPr>
        <w:pStyle w:val="Heading2"/>
      </w:pPr>
      <w:r>
        <w:t>What You Should Already Know</w:t>
      </w:r>
    </w:p>
    <w:p w14:paraId="548D1797" w14:textId="77777777" w:rsidR="004229D6" w:rsidRPr="00EA0382" w:rsidRDefault="004229D6">
      <w:pPr>
        <w:pStyle w:val="NormalWeb"/>
        <w:numPr>
          <w:ilvl w:val="0"/>
          <w:numId w:val="10"/>
        </w:numPr>
        <w:rPr>
          <w:sz w:val="22"/>
          <w:szCs w:val="22"/>
        </w:rPr>
      </w:pPr>
      <w:r w:rsidRPr="00EA0382">
        <w:rPr>
          <w:sz w:val="22"/>
          <w:szCs w:val="22"/>
        </w:rPr>
        <w:t xml:space="preserve">Using </w:t>
      </w:r>
      <m:oMath>
        <m:r>
          <w:rPr>
            <w:rFonts w:ascii="Cambria Math" w:hAnsi="Cambria Math"/>
          </w:rPr>
          <m:t>p</m:t>
        </m:r>
        <m:sSub>
          <m:sSubPr>
            <m:ctrlPr>
              <w:rPr>
                <w:rFonts w:ascii="Cambria Math" w:hAnsi="Cambria Math"/>
                <w:i/>
              </w:rPr>
            </m:ctrlPr>
          </m:sSubPr>
          <m:e>
            <m:r>
              <w:rPr>
                <w:rFonts w:ascii="Cambria Math" w:hAnsi="Cambria Math"/>
              </w:rPr>
              <m:t>K</m:t>
            </m:r>
          </m:e>
          <m:sub>
            <m:r>
              <w:rPr>
                <w:rFonts w:ascii="Cambria Math" w:hAnsi="Cambria Math"/>
              </w:rPr>
              <m:t>a</m:t>
            </m:r>
          </m:sub>
        </m:sSub>
      </m:oMath>
      <w:r w:rsidRPr="00EA0382">
        <w:rPr>
          <w:sz w:val="22"/>
          <w:szCs w:val="22"/>
        </w:rPr>
        <w:t xml:space="preserve"> and Henderson-Hasselbalch equation</w:t>
      </w:r>
    </w:p>
    <w:p w14:paraId="43CECE94" w14:textId="77777777" w:rsidR="004229D6" w:rsidRPr="00EA0382" w:rsidRDefault="004229D6">
      <w:pPr>
        <w:pStyle w:val="NormalWeb"/>
        <w:numPr>
          <w:ilvl w:val="0"/>
          <w:numId w:val="10"/>
        </w:numPr>
        <w:rPr>
          <w:sz w:val="22"/>
          <w:szCs w:val="22"/>
        </w:rPr>
      </w:pPr>
      <w:r w:rsidRPr="00EA0382">
        <w:rPr>
          <w:sz w:val="22"/>
          <w:szCs w:val="22"/>
        </w:rPr>
        <w:t>Writing and balancing acid–base reactions</w:t>
      </w:r>
    </w:p>
    <w:p w14:paraId="6FD7CB9F" w14:textId="77777777" w:rsidR="004229D6" w:rsidRPr="00EA0382" w:rsidRDefault="004229D6">
      <w:pPr>
        <w:pStyle w:val="NormalWeb"/>
        <w:numPr>
          <w:ilvl w:val="0"/>
          <w:numId w:val="10"/>
        </w:numPr>
        <w:rPr>
          <w:sz w:val="22"/>
          <w:szCs w:val="22"/>
        </w:rPr>
      </w:pPr>
      <w:r w:rsidRPr="00EA0382">
        <w:rPr>
          <w:sz w:val="22"/>
          <w:szCs w:val="22"/>
        </w:rPr>
        <w:t>Understanding strong vs. weak electrolytes</w:t>
      </w:r>
    </w:p>
    <w:p w14:paraId="44AB7405" w14:textId="77777777" w:rsidR="004229D6" w:rsidRPr="00EA0382" w:rsidRDefault="004229D6">
      <w:pPr>
        <w:pStyle w:val="NormalWeb"/>
        <w:numPr>
          <w:ilvl w:val="0"/>
          <w:numId w:val="10"/>
        </w:numPr>
        <w:rPr>
          <w:sz w:val="22"/>
          <w:szCs w:val="22"/>
        </w:rPr>
      </w:pPr>
      <w:r w:rsidRPr="00EA0382">
        <w:rPr>
          <w:sz w:val="22"/>
          <w:szCs w:val="22"/>
        </w:rPr>
        <w:t>RICE tables and equilibrium reasoning</w:t>
      </w:r>
    </w:p>
    <w:p w14:paraId="008EB4F8" w14:textId="77777777" w:rsidR="004229D6" w:rsidRDefault="004229D6" w:rsidP="004229D6">
      <w:pPr>
        <w:pStyle w:val="Heading2"/>
      </w:pPr>
      <w:r>
        <w:t>What You’ll Learn</w:t>
      </w:r>
    </w:p>
    <w:p w14:paraId="7DC136B4" w14:textId="77777777" w:rsidR="004229D6" w:rsidRPr="00EA0382" w:rsidRDefault="004229D6">
      <w:pPr>
        <w:pStyle w:val="NormalWeb"/>
        <w:numPr>
          <w:ilvl w:val="0"/>
          <w:numId w:val="10"/>
        </w:numPr>
        <w:rPr>
          <w:sz w:val="22"/>
          <w:szCs w:val="22"/>
        </w:rPr>
      </w:pPr>
      <w:r w:rsidRPr="00EA0382">
        <w:rPr>
          <w:sz w:val="22"/>
          <w:szCs w:val="22"/>
        </w:rPr>
        <w:t xml:space="preserve">Design buffer systems using weak acid/base pairs and </w:t>
      </w:r>
      <m:oMath>
        <m:r>
          <w:rPr>
            <w:rFonts w:ascii="Cambria Math" w:hAnsi="Cambria Math"/>
          </w:rPr>
          <m:t>p</m:t>
        </m:r>
        <m:sSub>
          <m:sSubPr>
            <m:ctrlPr>
              <w:rPr>
                <w:rFonts w:ascii="Cambria Math" w:hAnsi="Cambria Math"/>
                <w:i/>
              </w:rPr>
            </m:ctrlPr>
          </m:sSubPr>
          <m:e>
            <m:r>
              <w:rPr>
                <w:rFonts w:ascii="Cambria Math" w:hAnsi="Cambria Math"/>
              </w:rPr>
              <m:t>K</m:t>
            </m:r>
          </m:e>
          <m:sub>
            <m:r>
              <w:rPr>
                <w:rFonts w:ascii="Cambria Math" w:hAnsi="Cambria Math"/>
              </w:rPr>
              <m:t>a</m:t>
            </m:r>
          </m:sub>
        </m:sSub>
      </m:oMath>
      <w:r w:rsidRPr="00EA0382">
        <w:rPr>
          <w:sz w:val="22"/>
          <w:szCs w:val="22"/>
        </w:rPr>
        <w:t xml:space="preserve"> values</w:t>
      </w:r>
    </w:p>
    <w:p w14:paraId="785C8276" w14:textId="77777777" w:rsidR="004229D6" w:rsidRPr="00EA0382" w:rsidRDefault="004229D6">
      <w:pPr>
        <w:pStyle w:val="NormalWeb"/>
        <w:numPr>
          <w:ilvl w:val="0"/>
          <w:numId w:val="10"/>
        </w:numPr>
        <w:rPr>
          <w:sz w:val="22"/>
          <w:szCs w:val="22"/>
        </w:rPr>
      </w:pPr>
      <w:r w:rsidRPr="00EA0382">
        <w:rPr>
          <w:sz w:val="22"/>
          <w:szCs w:val="22"/>
        </w:rPr>
        <w:t>Perform quantitative buffer calculations (pH, composition, concentration)</w:t>
      </w:r>
    </w:p>
    <w:p w14:paraId="1005E3FA" w14:textId="77777777" w:rsidR="004229D6" w:rsidRPr="00EA0382" w:rsidRDefault="004229D6">
      <w:pPr>
        <w:pStyle w:val="NormalWeb"/>
        <w:numPr>
          <w:ilvl w:val="0"/>
          <w:numId w:val="10"/>
        </w:numPr>
        <w:rPr>
          <w:sz w:val="22"/>
          <w:szCs w:val="22"/>
        </w:rPr>
      </w:pPr>
      <w:r w:rsidRPr="00EA0382">
        <w:rPr>
          <w:sz w:val="22"/>
          <w:szCs w:val="22"/>
        </w:rPr>
        <w:t>Interpret and apply speciation curves for polyprotic acids</w:t>
      </w:r>
    </w:p>
    <w:p w14:paraId="4D07B214" w14:textId="77777777" w:rsidR="004229D6" w:rsidRPr="00EA0382" w:rsidRDefault="004229D6">
      <w:pPr>
        <w:pStyle w:val="NormalWeb"/>
        <w:numPr>
          <w:ilvl w:val="0"/>
          <w:numId w:val="10"/>
        </w:numPr>
        <w:rPr>
          <w:sz w:val="22"/>
          <w:szCs w:val="22"/>
        </w:rPr>
      </w:pPr>
      <w:r w:rsidRPr="00EA0382">
        <w:rPr>
          <w:sz w:val="22"/>
          <w:szCs w:val="22"/>
        </w:rPr>
        <w:t>Evaluate buffer strategies using acid/base equilibrium concepts</w:t>
      </w:r>
    </w:p>
    <w:p w14:paraId="3B479550" w14:textId="77777777" w:rsidR="004229D6" w:rsidRDefault="004229D6" w:rsidP="004229D6">
      <w:pPr>
        <w:pStyle w:val="Heading2"/>
      </w:pPr>
      <w:r>
        <w:t>What You’ll Practice</w:t>
      </w:r>
    </w:p>
    <w:p w14:paraId="4437F50E" w14:textId="77777777" w:rsidR="004229D6" w:rsidRPr="00EA0382" w:rsidRDefault="004229D6">
      <w:pPr>
        <w:pStyle w:val="NormalWeb"/>
        <w:numPr>
          <w:ilvl w:val="0"/>
          <w:numId w:val="10"/>
        </w:numPr>
        <w:rPr>
          <w:sz w:val="22"/>
          <w:szCs w:val="22"/>
        </w:rPr>
      </w:pPr>
      <w:r w:rsidRPr="00EA0382">
        <w:rPr>
          <w:sz w:val="22"/>
          <w:szCs w:val="22"/>
        </w:rPr>
        <w:t>Use mathematical models (e.g., Henderson–Hasselbalch) to solve real lab problems</w:t>
      </w:r>
    </w:p>
    <w:p w14:paraId="31C0EF81" w14:textId="77777777" w:rsidR="004229D6" w:rsidRPr="00EA0382" w:rsidRDefault="004229D6">
      <w:pPr>
        <w:pStyle w:val="NormalWeb"/>
        <w:numPr>
          <w:ilvl w:val="0"/>
          <w:numId w:val="10"/>
        </w:numPr>
        <w:rPr>
          <w:sz w:val="22"/>
          <w:szCs w:val="22"/>
        </w:rPr>
      </w:pPr>
      <w:r w:rsidRPr="00EA0382">
        <w:rPr>
          <w:sz w:val="22"/>
          <w:szCs w:val="22"/>
        </w:rPr>
        <w:t>Sketch and interpret pH-dependent concentration plots</w:t>
      </w:r>
    </w:p>
    <w:p w14:paraId="51B10466" w14:textId="77777777" w:rsidR="004229D6" w:rsidRPr="00EA0382" w:rsidRDefault="004229D6">
      <w:pPr>
        <w:pStyle w:val="NormalWeb"/>
        <w:numPr>
          <w:ilvl w:val="0"/>
          <w:numId w:val="10"/>
        </w:numPr>
        <w:rPr>
          <w:sz w:val="22"/>
          <w:szCs w:val="22"/>
        </w:rPr>
      </w:pPr>
      <w:r w:rsidRPr="00EA0382">
        <w:rPr>
          <w:sz w:val="22"/>
          <w:szCs w:val="22"/>
        </w:rPr>
        <w:t>Communicate acid-base reasoning using clear, quantitative language</w:t>
      </w:r>
    </w:p>
    <w:p w14:paraId="0F02A369" w14:textId="77777777" w:rsidR="004229D6" w:rsidRPr="00EA0382" w:rsidRDefault="004229D6">
      <w:pPr>
        <w:pStyle w:val="NormalWeb"/>
        <w:numPr>
          <w:ilvl w:val="0"/>
          <w:numId w:val="10"/>
        </w:numPr>
        <w:rPr>
          <w:sz w:val="22"/>
          <w:szCs w:val="22"/>
        </w:rPr>
      </w:pPr>
      <w:r w:rsidRPr="00EA0382">
        <w:rPr>
          <w:sz w:val="22"/>
          <w:szCs w:val="22"/>
        </w:rPr>
        <w:t>Justify buffer choices in experimental and environmental contexts</w:t>
      </w:r>
    </w:p>
    <w:p w14:paraId="7343AB43" w14:textId="77777777" w:rsidR="004229D6" w:rsidRDefault="004229D6" w:rsidP="004229D6">
      <w:pPr>
        <w:pStyle w:val="Heading2"/>
        <w:rPr>
          <w:b w:val="0"/>
        </w:rPr>
      </w:pPr>
      <w:r w:rsidRPr="00E0590C">
        <w:t>Estimate</w:t>
      </w:r>
      <w:r>
        <w:t>d</w:t>
      </w:r>
      <w:r w:rsidRPr="00E0590C">
        <w:t xml:space="preserve"> Completion Time: </w:t>
      </w:r>
      <w:r>
        <w:rPr>
          <w:b w:val="0"/>
        </w:rPr>
        <w:t>60-90</w:t>
      </w:r>
      <w:r w:rsidRPr="008D6818">
        <w:rPr>
          <w:b w:val="0"/>
        </w:rPr>
        <w:t xml:space="preserve"> minutes</w:t>
      </w:r>
    </w:p>
    <w:p w14:paraId="060E2B6B" w14:textId="77777777" w:rsidR="004229D6" w:rsidRDefault="004229D6" w:rsidP="004229D6">
      <w:pPr>
        <w:pStyle w:val="NoSpacing"/>
      </w:pPr>
    </w:p>
    <w:p w14:paraId="68A467EF" w14:textId="77777777" w:rsidR="004229D6" w:rsidRPr="00542E9C" w:rsidRDefault="004229D6" w:rsidP="004229D6">
      <w:pPr>
        <w:rPr>
          <w:rFonts w:cs="Times New Roman"/>
        </w:rPr>
      </w:pPr>
      <w:r w:rsidRPr="00542E9C">
        <w:rPr>
          <w:rFonts w:cs="Times New Roman"/>
          <w:b/>
          <w:bCs/>
        </w:rPr>
        <w:t>Author:</w:t>
      </w:r>
      <w:r w:rsidRPr="00542E9C">
        <w:rPr>
          <w:rFonts w:cs="Times New Roman"/>
        </w:rPr>
        <w:t xml:space="preserve"> Rebecca L. Sanders</w:t>
      </w:r>
      <w:r w:rsidRPr="00542E9C">
        <w:rPr>
          <w:rFonts w:cs="Times New Roman"/>
        </w:rPr>
        <w:br/>
      </w:r>
      <w:r w:rsidRPr="00542E9C">
        <w:rPr>
          <w:rFonts w:cs="Times New Roman"/>
          <w:i/>
          <w:iCs/>
        </w:rPr>
        <w:t>Active Learning Worksheets for Analytical Chemistry</w:t>
      </w:r>
      <w:r w:rsidRPr="00542E9C">
        <w:rPr>
          <w:rFonts w:cs="Times New Roman"/>
        </w:rPr>
        <w:t>, Version 1.0, 2026</w:t>
      </w:r>
    </w:p>
    <w:p w14:paraId="06342148" w14:textId="77777777" w:rsidR="004229D6" w:rsidRPr="00EA0382" w:rsidRDefault="004229D6" w:rsidP="004229D6">
      <w:pPr>
        <w:spacing w:before="100" w:beforeAutospacing="1" w:after="100" w:afterAutospacing="1" w:line="240" w:lineRule="auto"/>
        <w:rPr>
          <w:rFonts w:cs="Times New Roman"/>
          <w:b/>
          <w:bCs/>
        </w:rPr>
      </w:pPr>
      <w:r w:rsidRPr="00EA0382">
        <w:rPr>
          <w:rFonts w:cs="Times New Roman"/>
          <w:b/>
          <w:bCs/>
        </w:rPr>
        <w:t>Useful Equations</w:t>
      </w:r>
    </w:p>
    <w:p w14:paraId="18ED7863" w14:textId="77777777" w:rsidR="004229D6" w:rsidRPr="00EA0382" w:rsidRDefault="004229D6">
      <w:pPr>
        <w:pStyle w:val="NoSpacing"/>
        <w:numPr>
          <w:ilvl w:val="0"/>
          <w:numId w:val="34"/>
        </w:numPr>
        <w:rPr>
          <w:rFonts w:cs="Times New Roman"/>
        </w:rPr>
      </w:pPr>
      <m:oMath>
        <m:r>
          <w:rPr>
            <w:rFonts w:ascii="Cambria Math" w:hAnsi="Cambria Math" w:cs="Times New Roman"/>
          </w:rPr>
          <m:t>pH = -log[</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xml:space="preserve">] </m:t>
        </m:r>
      </m:oMath>
    </w:p>
    <w:p w14:paraId="69302E67" w14:textId="77777777" w:rsidR="004229D6" w:rsidRPr="00EA0382" w:rsidRDefault="004229D6">
      <w:pPr>
        <w:pStyle w:val="NoSpacing"/>
        <w:numPr>
          <w:ilvl w:val="0"/>
          <w:numId w:val="34"/>
        </w:numPr>
        <w:rPr>
          <w:rFonts w:eastAsia="Arial Unicode MS" w:cs="Times New Roman"/>
          <w:color w:val="000000"/>
        </w:rPr>
      </w:pPr>
      <m:oMath>
        <m:r>
          <w:rPr>
            <w:rFonts w:ascii="Cambria Math" w:hAnsi="Cambria Math" w:cs="Times New Roman"/>
          </w:rPr>
          <m:t>pH + pOH = 14.00</m:t>
        </m:r>
      </m:oMath>
    </w:p>
    <w:p w14:paraId="78710759" w14:textId="77777777" w:rsidR="004229D6" w:rsidRPr="00EA0382" w:rsidRDefault="00072CC9">
      <w:pPr>
        <w:pStyle w:val="NoSpacing"/>
        <w:numPr>
          <w:ilvl w:val="0"/>
          <w:numId w:val="34"/>
        </w:numPr>
        <w:rPr>
          <w:rFonts w:cs="Times New Roman"/>
          <w:b/>
          <w:bCs/>
        </w:rPr>
      </w:pP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 1.0*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m:t>
            </m:r>
            <m:r>
              <w:rPr>
                <w:rFonts w:ascii="Cambria Math" w:hAnsi="Cambria Math" w:cs="Times New Roman"/>
              </w:rPr>
              <m:t>14</m:t>
            </m:r>
          </m:sup>
        </m:sSup>
      </m:oMath>
    </w:p>
    <w:p w14:paraId="2333CAAF" w14:textId="77777777" w:rsidR="004229D6" w:rsidRPr="00EA0382" w:rsidRDefault="004229D6">
      <w:pPr>
        <w:pStyle w:val="NoSpacing"/>
        <w:numPr>
          <w:ilvl w:val="0"/>
          <w:numId w:val="34"/>
        </w:numPr>
        <w:rPr>
          <w:rFonts w:cs="Times New Roman"/>
        </w:rPr>
      </w:pPr>
      <m:oMath>
        <m:r>
          <w:rPr>
            <w:rFonts w:ascii="Cambria Math" w:hAnsi="Cambria Math" w:cs="Times New Roman"/>
          </w:rPr>
          <m:t>pK</m:t>
        </m:r>
        <m:r>
          <w:rPr>
            <w:rFonts w:ascii="Cambria Math" w:hAnsi="Cambria Math" w:cs="Times New Roman"/>
            <w:vertAlign w:val="subscript"/>
          </w:rPr>
          <m:t>a</m:t>
        </m:r>
        <m:r>
          <w:rPr>
            <w:rFonts w:ascii="Cambria Math" w:hAnsi="Cambria Math" w:cs="Times New Roman"/>
          </w:rPr>
          <m:t xml:space="preserve"> = -</m:t>
        </m:r>
        <m:r>
          <m:rPr>
            <m:sty m:val="p"/>
          </m:rPr>
          <w:rPr>
            <w:rFonts w:ascii="Cambria Math" w:hAnsi="Cambria Math" w:cs="Times New Roman"/>
          </w:rPr>
          <m:t>log⁡</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vertAlign w:val="subscript"/>
          </w:rPr>
          <m:t>)</m:t>
        </m:r>
        <m:r>
          <w:rPr>
            <w:rFonts w:ascii="Cambria Math" w:hAnsi="Cambria Math" w:cs="Times New Roman"/>
          </w:rPr>
          <m:t xml:space="preserve"> </m:t>
        </m:r>
      </m:oMath>
    </w:p>
    <w:p w14:paraId="14F35E0A" w14:textId="77777777" w:rsidR="004229D6" w:rsidRPr="00EA0382" w:rsidRDefault="004229D6">
      <w:pPr>
        <w:pStyle w:val="NoSpacing"/>
        <w:numPr>
          <w:ilvl w:val="0"/>
          <w:numId w:val="34"/>
        </w:numPr>
        <w:rPr>
          <w:rFonts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=14.00</m:t>
        </m:r>
      </m:oMath>
    </w:p>
    <w:p w14:paraId="576B5D87" w14:textId="77777777" w:rsidR="004229D6" w:rsidRPr="00EA0382" w:rsidRDefault="004229D6">
      <w:pPr>
        <w:pStyle w:val="ListParagraph"/>
        <w:numPr>
          <w:ilvl w:val="0"/>
          <w:numId w:val="34"/>
        </w:numPr>
        <w:tabs>
          <w:tab w:val="left" w:pos="4680"/>
        </w:tabs>
        <w:autoSpaceDE w:val="0"/>
        <w:autoSpaceDN w:val="0"/>
        <w:adjustRightInd w:val="0"/>
        <w:spacing w:after="0" w:line="240" w:lineRule="auto"/>
        <w:rPr>
          <w:rFonts w:eastAsia="Arial Unicode MS" w:cs="Times New Roman"/>
          <w:color w:val="000000"/>
        </w:rPr>
      </w:pPr>
      <m:oMath>
        <m:r>
          <w:rPr>
            <w:rFonts w:ascii="Cambria Math" w:hAnsi="Cambria Math" w:cs="Times New Roman"/>
          </w:rPr>
          <m:t>pH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log(</m:t>
        </m:r>
        <m:r>
          <w:rPr>
            <w:rFonts w:ascii="Cambria Math" w:hAnsi="Cambria Math" w:cs="Times New Roman"/>
            <w:vertAlign w:val="superscript"/>
          </w:rPr>
          <m:t>base</m:t>
        </m:r>
        <m:r>
          <w:rPr>
            <w:rFonts w:ascii="Cambria Math" w:hAnsi="Cambria Math" w:cs="Times New Roman"/>
          </w:rPr>
          <m:t>/</m:t>
        </m:r>
        <m:r>
          <w:rPr>
            <w:rFonts w:ascii="Cambria Math" w:hAnsi="Cambria Math" w:cs="Times New Roman"/>
            <w:vertAlign w:val="subscript"/>
          </w:rPr>
          <m:t>acid</m:t>
        </m:r>
        <m:r>
          <w:rPr>
            <w:rFonts w:ascii="Cambria Math" w:hAnsi="Cambria Math" w:cs="Times New Roman"/>
          </w:rPr>
          <m:t>)</m:t>
        </m:r>
      </m:oMath>
    </w:p>
    <w:p w14:paraId="4CEFF137" w14:textId="77777777" w:rsidR="004229D6" w:rsidRPr="00EA0382" w:rsidRDefault="004229D6" w:rsidP="004229D6">
      <w:pPr>
        <w:spacing w:before="100" w:beforeAutospacing="1" w:after="100" w:afterAutospacing="1" w:line="240" w:lineRule="auto"/>
        <w:rPr>
          <w:rFonts w:cs="Times New Roman"/>
        </w:rPr>
      </w:pPr>
      <w:r w:rsidRPr="00EA0382">
        <w:rPr>
          <w:rFonts w:cs="Times New Roman"/>
        </w:rPr>
        <w:br w:type="page"/>
      </w:r>
    </w:p>
    <w:p w14:paraId="2C059769" w14:textId="77777777" w:rsidR="004229D6" w:rsidRPr="00815B13" w:rsidRDefault="004229D6" w:rsidP="004229D6">
      <w:pPr>
        <w:pStyle w:val="Heading2"/>
      </w:pPr>
      <w:r>
        <w:lastRenderedPageBreak/>
        <w:t>Making Buffers</w:t>
      </w:r>
    </w:p>
    <w:p w14:paraId="6D8E551C" w14:textId="77777777" w:rsidR="004229D6" w:rsidRPr="00EA0382" w:rsidRDefault="004229D6">
      <w:pPr>
        <w:pStyle w:val="ListParagraph"/>
        <w:numPr>
          <w:ilvl w:val="0"/>
          <w:numId w:val="35"/>
        </w:numPr>
        <w:autoSpaceDE w:val="0"/>
        <w:autoSpaceDN w:val="0"/>
        <w:adjustRightInd w:val="0"/>
        <w:spacing w:after="0" w:line="240" w:lineRule="auto"/>
        <w:ind w:left="360"/>
        <w:rPr>
          <w:rFonts w:cs="Times New Roman"/>
        </w:rPr>
      </w:pPr>
      <w:r w:rsidRPr="00EA0382">
        <w:rPr>
          <w:rFonts w:cs="Times New Roman"/>
        </w:rPr>
        <w:t xml:space="preserve">In the laboratory, you mix 4.5 g of solid sodium acetate (82.03 </w:t>
      </w:r>
      <m:oMath>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mol</m:t>
            </m:r>
          </m:den>
        </m:f>
      </m:oMath>
      <w:r w:rsidRPr="00EA0382">
        <w:rPr>
          <w:rFonts w:cs="Times New Roman"/>
        </w:rPr>
        <w:t xml:space="preserve">) with 500.0 mL of 0.100 M HCl. What is the pH of the solution?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EA0382">
        <w:rPr>
          <w:rFonts w:cs="Times New Roman"/>
        </w:rPr>
        <w:t xml:space="preserve"> of acetic acid is 4.76.</w:t>
      </w:r>
    </w:p>
    <w:p w14:paraId="0863F555" w14:textId="77777777" w:rsidR="004229D6" w:rsidRPr="00EA0382" w:rsidRDefault="004229D6" w:rsidP="004229D6">
      <w:pPr>
        <w:autoSpaceDE w:val="0"/>
        <w:autoSpaceDN w:val="0"/>
        <w:adjustRightInd w:val="0"/>
        <w:spacing w:after="0" w:line="240" w:lineRule="auto"/>
        <w:rPr>
          <w:rFonts w:cs="Times New Roman"/>
        </w:rPr>
      </w:pPr>
    </w:p>
    <w:p w14:paraId="7DC76F8E" w14:textId="77777777" w:rsidR="004229D6" w:rsidRPr="00EA0382" w:rsidRDefault="004229D6" w:rsidP="004229D6">
      <w:pPr>
        <w:autoSpaceDE w:val="0"/>
        <w:autoSpaceDN w:val="0"/>
        <w:adjustRightInd w:val="0"/>
        <w:spacing w:after="0" w:line="240" w:lineRule="auto"/>
        <w:rPr>
          <w:rFonts w:cs="Times New Roman"/>
        </w:rPr>
      </w:pPr>
      <w:r w:rsidRPr="00EA0382">
        <w:rPr>
          <w:rFonts w:cs="Times New Roman"/>
        </w:rPr>
        <w:t xml:space="preserve"> </w:t>
      </w:r>
    </w:p>
    <w:p w14:paraId="670F84D5" w14:textId="77777777" w:rsidR="004229D6" w:rsidRPr="00EA0382" w:rsidRDefault="004229D6" w:rsidP="004229D6">
      <w:pPr>
        <w:autoSpaceDE w:val="0"/>
        <w:autoSpaceDN w:val="0"/>
        <w:adjustRightInd w:val="0"/>
        <w:spacing w:after="0" w:line="240" w:lineRule="auto"/>
        <w:rPr>
          <w:rFonts w:cs="Times New Roman"/>
        </w:rPr>
      </w:pPr>
    </w:p>
    <w:p w14:paraId="5967CF19" w14:textId="77777777" w:rsidR="004229D6" w:rsidRPr="00EA0382" w:rsidRDefault="004229D6" w:rsidP="004229D6">
      <w:pPr>
        <w:autoSpaceDE w:val="0"/>
        <w:autoSpaceDN w:val="0"/>
        <w:adjustRightInd w:val="0"/>
        <w:spacing w:after="0" w:line="240" w:lineRule="auto"/>
        <w:rPr>
          <w:rFonts w:cs="Times New Roman"/>
        </w:rPr>
      </w:pPr>
    </w:p>
    <w:p w14:paraId="7E80C540" w14:textId="77777777" w:rsidR="004229D6" w:rsidRPr="00EA0382" w:rsidRDefault="004229D6" w:rsidP="004229D6">
      <w:pPr>
        <w:autoSpaceDE w:val="0"/>
        <w:autoSpaceDN w:val="0"/>
        <w:adjustRightInd w:val="0"/>
        <w:spacing w:after="0" w:line="240" w:lineRule="auto"/>
        <w:rPr>
          <w:rFonts w:cs="Times New Roman"/>
        </w:rPr>
      </w:pPr>
    </w:p>
    <w:p w14:paraId="2D1C19EB" w14:textId="77777777" w:rsidR="004229D6" w:rsidRPr="00EA0382" w:rsidRDefault="004229D6" w:rsidP="004229D6">
      <w:pPr>
        <w:autoSpaceDE w:val="0"/>
        <w:autoSpaceDN w:val="0"/>
        <w:adjustRightInd w:val="0"/>
        <w:spacing w:after="0" w:line="240" w:lineRule="auto"/>
        <w:rPr>
          <w:rFonts w:cs="Times New Roman"/>
        </w:rPr>
      </w:pPr>
    </w:p>
    <w:p w14:paraId="2A1B14FA" w14:textId="77777777" w:rsidR="004229D6" w:rsidRPr="00EA0382" w:rsidRDefault="004229D6" w:rsidP="004229D6">
      <w:pPr>
        <w:autoSpaceDE w:val="0"/>
        <w:autoSpaceDN w:val="0"/>
        <w:adjustRightInd w:val="0"/>
        <w:spacing w:after="0" w:line="240" w:lineRule="auto"/>
        <w:rPr>
          <w:rFonts w:cs="Times New Roman"/>
        </w:rPr>
      </w:pPr>
    </w:p>
    <w:p w14:paraId="6C009508" w14:textId="77777777" w:rsidR="004229D6" w:rsidRPr="00EA0382" w:rsidRDefault="004229D6" w:rsidP="004229D6">
      <w:pPr>
        <w:autoSpaceDE w:val="0"/>
        <w:autoSpaceDN w:val="0"/>
        <w:adjustRightInd w:val="0"/>
        <w:spacing w:after="0" w:line="240" w:lineRule="auto"/>
        <w:rPr>
          <w:rFonts w:cs="Times New Roman"/>
        </w:rPr>
      </w:pPr>
    </w:p>
    <w:p w14:paraId="6D62486B" w14:textId="77777777" w:rsidR="004229D6" w:rsidRPr="00EA0382" w:rsidRDefault="004229D6" w:rsidP="004229D6">
      <w:pPr>
        <w:autoSpaceDE w:val="0"/>
        <w:autoSpaceDN w:val="0"/>
        <w:adjustRightInd w:val="0"/>
        <w:spacing w:after="0" w:line="240" w:lineRule="auto"/>
        <w:rPr>
          <w:rFonts w:cs="Times New Roman"/>
        </w:rPr>
      </w:pPr>
    </w:p>
    <w:p w14:paraId="6E811C17" w14:textId="77777777" w:rsidR="004229D6" w:rsidRPr="00EA0382" w:rsidRDefault="004229D6" w:rsidP="004229D6">
      <w:pPr>
        <w:autoSpaceDE w:val="0"/>
        <w:autoSpaceDN w:val="0"/>
        <w:adjustRightInd w:val="0"/>
        <w:spacing w:after="0" w:line="240" w:lineRule="auto"/>
        <w:rPr>
          <w:rFonts w:cs="Times New Roman"/>
        </w:rPr>
      </w:pPr>
    </w:p>
    <w:p w14:paraId="6A1F9BDC" w14:textId="77777777" w:rsidR="004229D6" w:rsidRPr="00EA0382" w:rsidRDefault="004229D6" w:rsidP="004229D6">
      <w:pPr>
        <w:autoSpaceDE w:val="0"/>
        <w:autoSpaceDN w:val="0"/>
        <w:adjustRightInd w:val="0"/>
        <w:spacing w:after="0" w:line="240" w:lineRule="auto"/>
        <w:rPr>
          <w:rFonts w:cs="Times New Roman"/>
        </w:rPr>
      </w:pPr>
    </w:p>
    <w:p w14:paraId="59AB2A5A" w14:textId="77777777" w:rsidR="004229D6" w:rsidRPr="00EA0382" w:rsidRDefault="004229D6" w:rsidP="004229D6">
      <w:pPr>
        <w:autoSpaceDE w:val="0"/>
        <w:autoSpaceDN w:val="0"/>
        <w:adjustRightInd w:val="0"/>
        <w:spacing w:after="0" w:line="240" w:lineRule="auto"/>
        <w:rPr>
          <w:rFonts w:cs="Times New Roman"/>
        </w:rPr>
      </w:pPr>
    </w:p>
    <w:p w14:paraId="168499F6" w14:textId="77777777" w:rsidR="004229D6" w:rsidRPr="00EA0382" w:rsidRDefault="004229D6" w:rsidP="004229D6">
      <w:pPr>
        <w:autoSpaceDE w:val="0"/>
        <w:autoSpaceDN w:val="0"/>
        <w:adjustRightInd w:val="0"/>
        <w:spacing w:after="0" w:line="240" w:lineRule="auto"/>
        <w:rPr>
          <w:rFonts w:cs="Times New Roman"/>
        </w:rPr>
      </w:pPr>
    </w:p>
    <w:p w14:paraId="78132EFB" w14:textId="77777777" w:rsidR="004229D6" w:rsidRPr="00EA0382" w:rsidRDefault="004229D6" w:rsidP="004229D6">
      <w:pPr>
        <w:autoSpaceDE w:val="0"/>
        <w:autoSpaceDN w:val="0"/>
        <w:adjustRightInd w:val="0"/>
        <w:spacing w:after="0" w:line="240" w:lineRule="auto"/>
        <w:rPr>
          <w:rFonts w:cs="Times New Roman"/>
        </w:rPr>
      </w:pPr>
    </w:p>
    <w:p w14:paraId="12FE515E" w14:textId="77777777" w:rsidR="004229D6" w:rsidRPr="00EA0382" w:rsidRDefault="004229D6" w:rsidP="004229D6">
      <w:pPr>
        <w:autoSpaceDE w:val="0"/>
        <w:autoSpaceDN w:val="0"/>
        <w:adjustRightInd w:val="0"/>
        <w:spacing w:after="0" w:line="240" w:lineRule="auto"/>
        <w:rPr>
          <w:rFonts w:cs="Times New Roman"/>
        </w:rPr>
      </w:pPr>
    </w:p>
    <w:p w14:paraId="41843221" w14:textId="77777777" w:rsidR="004229D6" w:rsidRPr="00EA0382" w:rsidRDefault="004229D6" w:rsidP="004229D6">
      <w:pPr>
        <w:autoSpaceDE w:val="0"/>
        <w:autoSpaceDN w:val="0"/>
        <w:adjustRightInd w:val="0"/>
        <w:spacing w:after="0" w:line="240" w:lineRule="auto"/>
        <w:rPr>
          <w:rFonts w:cs="Times New Roman"/>
        </w:rPr>
      </w:pPr>
    </w:p>
    <w:p w14:paraId="0783F18F" w14:textId="77777777" w:rsidR="004229D6" w:rsidRPr="00EA0382" w:rsidRDefault="004229D6" w:rsidP="004229D6">
      <w:pPr>
        <w:autoSpaceDE w:val="0"/>
        <w:autoSpaceDN w:val="0"/>
        <w:adjustRightInd w:val="0"/>
        <w:spacing w:after="0" w:line="240" w:lineRule="auto"/>
        <w:rPr>
          <w:rFonts w:cs="Times New Roman"/>
        </w:rPr>
      </w:pPr>
    </w:p>
    <w:p w14:paraId="6BD6BF0F" w14:textId="77777777" w:rsidR="004229D6" w:rsidRPr="00EA0382" w:rsidRDefault="004229D6" w:rsidP="004229D6">
      <w:pPr>
        <w:autoSpaceDE w:val="0"/>
        <w:autoSpaceDN w:val="0"/>
        <w:adjustRightInd w:val="0"/>
        <w:spacing w:after="0" w:line="240" w:lineRule="auto"/>
        <w:rPr>
          <w:rFonts w:cs="Times New Roman"/>
        </w:rPr>
      </w:pPr>
    </w:p>
    <w:p w14:paraId="286C8090" w14:textId="77777777" w:rsidR="004229D6" w:rsidRPr="00EA0382" w:rsidRDefault="004229D6" w:rsidP="004229D6">
      <w:pPr>
        <w:autoSpaceDE w:val="0"/>
        <w:autoSpaceDN w:val="0"/>
        <w:adjustRightInd w:val="0"/>
        <w:spacing w:after="0" w:line="240" w:lineRule="auto"/>
        <w:rPr>
          <w:rFonts w:cs="Times New Roman"/>
        </w:rPr>
      </w:pPr>
    </w:p>
    <w:p w14:paraId="658CCD2E" w14:textId="77777777" w:rsidR="004229D6" w:rsidRPr="00EA0382" w:rsidRDefault="004229D6" w:rsidP="004229D6">
      <w:pPr>
        <w:autoSpaceDE w:val="0"/>
        <w:autoSpaceDN w:val="0"/>
        <w:adjustRightInd w:val="0"/>
        <w:spacing w:after="0" w:line="240" w:lineRule="auto"/>
        <w:rPr>
          <w:rFonts w:cs="Times New Roman"/>
        </w:rPr>
      </w:pPr>
    </w:p>
    <w:p w14:paraId="65A858BE" w14:textId="77777777" w:rsidR="004229D6" w:rsidRPr="00EA0382" w:rsidRDefault="004229D6" w:rsidP="004229D6">
      <w:pPr>
        <w:autoSpaceDE w:val="0"/>
        <w:autoSpaceDN w:val="0"/>
        <w:adjustRightInd w:val="0"/>
        <w:spacing w:after="0" w:line="240" w:lineRule="auto"/>
        <w:rPr>
          <w:rFonts w:cs="Times New Roman"/>
        </w:rPr>
      </w:pPr>
    </w:p>
    <w:p w14:paraId="0661549B" w14:textId="77777777" w:rsidR="004229D6" w:rsidRPr="00EA0382" w:rsidRDefault="004229D6">
      <w:pPr>
        <w:pStyle w:val="ListParagraph"/>
        <w:numPr>
          <w:ilvl w:val="0"/>
          <w:numId w:val="35"/>
        </w:numPr>
        <w:autoSpaceDE w:val="0"/>
        <w:autoSpaceDN w:val="0"/>
        <w:adjustRightInd w:val="0"/>
        <w:spacing w:after="0" w:line="240" w:lineRule="auto"/>
        <w:ind w:left="360"/>
        <w:rPr>
          <w:rFonts w:cs="Times New Roman"/>
        </w:rPr>
      </w:pPr>
      <w:bookmarkStart w:id="42" w:name="_Hlk231216569"/>
      <w:r w:rsidRPr="00EA0382">
        <w:rPr>
          <w:rFonts w:cs="Times New Roman"/>
        </w:rPr>
        <w:t>Suppose you want to make a buffer with a formal concentration of 0.28 M and a pH of 4.94. Calculate how much acetic acid and sodium acetate you would use to make 1 L of this buffer. Glacial acetic acid is 17.5 M. (</w:t>
      </w:r>
      <w:r w:rsidRPr="00EA0382">
        <w:rPr>
          <w:rFonts w:cs="Times New Roman"/>
          <w:i/>
          <w:iCs/>
        </w:rPr>
        <w:t xml:space="preserve">Hint: the formal concentration is the sum of </w:t>
      </w:r>
      <m:oMath>
        <m:d>
          <m:dPr>
            <m:begChr m:val="["/>
            <m:endChr m:val="]"/>
            <m:ctrlPr>
              <w:rPr>
                <w:rFonts w:ascii="Cambria Math" w:hAnsi="Cambria Math" w:cs="Times New Roman"/>
                <w:i/>
                <w:iCs/>
              </w:rPr>
            </m:ctrlPr>
          </m:dPr>
          <m:e>
            <m:r>
              <w:rPr>
                <w:rFonts w:ascii="Cambria Math" w:hAnsi="Cambria Math" w:cs="Times New Roman"/>
              </w:rPr>
              <m:t>HA</m:t>
            </m:r>
          </m:e>
        </m:d>
      </m:oMath>
      <w:r w:rsidRPr="00EA0382">
        <w:rPr>
          <w:rFonts w:cs="Times New Roman"/>
          <w:i/>
          <w:iCs/>
        </w:rPr>
        <w:t xml:space="preserve"> and </w:t>
      </w:r>
      <m:oMath>
        <m:d>
          <m:dPr>
            <m:begChr m:val="["/>
            <m:endChr m:val="]"/>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A</m:t>
                </m:r>
              </m:e>
              <m:sup>
                <m:r>
                  <w:rPr>
                    <w:rFonts w:ascii="Cambria Math" w:hAnsi="Cambria Math" w:cs="Times New Roman"/>
                  </w:rPr>
                  <m:t>-</m:t>
                </m:r>
              </m:sup>
            </m:sSup>
          </m:e>
        </m:d>
      </m:oMath>
      <w:r w:rsidRPr="00EA0382">
        <w:rPr>
          <w:rFonts w:cs="Times New Roman"/>
          <w:i/>
          <w:iCs/>
        </w:rPr>
        <w:t xml:space="preserve"> in solution.)</w:t>
      </w:r>
    </w:p>
    <w:bookmarkEnd w:id="42"/>
    <w:p w14:paraId="5EF78125" w14:textId="77777777" w:rsidR="004229D6" w:rsidRDefault="004229D6" w:rsidP="004229D6">
      <w:pPr>
        <w:autoSpaceDE w:val="0"/>
        <w:autoSpaceDN w:val="0"/>
        <w:adjustRightInd w:val="0"/>
        <w:spacing w:after="0" w:line="240" w:lineRule="auto"/>
        <w:rPr>
          <w:rFonts w:cs="Times New Roman"/>
        </w:rPr>
      </w:pPr>
    </w:p>
    <w:p w14:paraId="5822432E" w14:textId="77777777" w:rsidR="004229D6" w:rsidRDefault="004229D6" w:rsidP="004229D6">
      <w:pPr>
        <w:rPr>
          <w:rFonts w:eastAsiaTheme="majorEastAsia" w:cstheme="majorBidi"/>
          <w:b/>
          <w:szCs w:val="26"/>
        </w:rPr>
      </w:pPr>
      <w:r>
        <w:br w:type="page"/>
      </w:r>
    </w:p>
    <w:p w14:paraId="35781447" w14:textId="77777777" w:rsidR="004229D6" w:rsidRPr="00EA0382" w:rsidRDefault="004229D6" w:rsidP="004229D6">
      <w:pPr>
        <w:pStyle w:val="Heading2"/>
      </w:pPr>
      <w:r>
        <w:lastRenderedPageBreak/>
        <w:t>Understanding Species Distributions in Buffers</w:t>
      </w:r>
    </w:p>
    <w:p w14:paraId="5AAEB617" w14:textId="77777777" w:rsidR="004229D6" w:rsidRDefault="004229D6" w:rsidP="004229D6">
      <w:pPr>
        <w:pStyle w:val="NoSpacing"/>
        <w:rPr>
          <w:rFonts w:cs="Times New Roman"/>
        </w:rPr>
      </w:pPr>
      <w:r w:rsidRPr="00EA0382">
        <w:rPr>
          <w:rFonts w:cs="Times New Roman"/>
          <w:noProof/>
        </w:rPr>
        <w:drawing>
          <wp:inline distT="0" distB="0" distL="0" distR="0" wp14:anchorId="6A6F52E2" wp14:editId="4BCB9ABE">
            <wp:extent cx="5943600" cy="2305878"/>
            <wp:effectExtent l="0" t="0" r="0" b="0"/>
            <wp:docPr id="18" name="Chart 18" descr="Graph showing the concentrations of a weak acid and its conjugate base as a function of pH. The x-axis is labeled “pH” and ranges from 0 to 14. The y-axis is labeled “Concentration (M)” and ranges from 0 to 0.10 molar.&#10;A solid gray curve labeled “[HA]” starts near 0.10 M at low pH, then decreases sharply between about pH 4 and 6, approaching zero at higher pH values.&#10;A dashed black curve labeled “[A-]” starts near zero at low pH, rises sharply in the same pH range, and levels off near 0.10 M at high pH values.&#10;The two curves intersect around pH 4.7 at a concentration of approximately 0.05 M, indicating the point where the concentrations of the acid and conjugate base are equal.">
              <a:extLst xmlns:a="http://schemas.openxmlformats.org/drawingml/2006/main">
                <a:ext uri="{FF2B5EF4-FFF2-40B4-BE49-F238E27FC236}">
                  <a16:creationId xmlns:a16="http://schemas.microsoft.com/office/drawing/2014/main" id="{127F1AAE-E7B7-47C9-8835-81265BFE85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14:paraId="7B8C8970" w14:textId="77777777" w:rsidR="004229D6" w:rsidRPr="002163BA" w:rsidRDefault="004229D6" w:rsidP="004229D6">
      <w:pPr>
        <w:pStyle w:val="NoSpacing"/>
        <w:rPr>
          <w:rFonts w:cs="Times New Roman"/>
        </w:rPr>
      </w:pPr>
      <w:bookmarkStart w:id="43" w:name="_Hlk231564212"/>
      <w:r w:rsidRPr="002163BA">
        <w:rPr>
          <w:rFonts w:cs="Times New Roman"/>
          <w:b/>
          <w:bCs/>
        </w:rPr>
        <w:t>Figure 1.</w:t>
      </w:r>
      <w:r w:rsidRPr="002163BA">
        <w:rPr>
          <w:rFonts w:cs="Times New Roman"/>
        </w:rPr>
        <w:t xml:space="preserve"> Distribution plot</w:t>
      </w:r>
      <w:r>
        <w:rPr>
          <w:rFonts w:cs="Times New Roman"/>
        </w:rPr>
        <w:t xml:space="preserve"> as a function of pH</w:t>
      </w:r>
      <w:r w:rsidRPr="002163BA">
        <w:rPr>
          <w:rFonts w:cs="Times New Roman"/>
        </w:rPr>
        <w:t xml:space="preserve"> for a 0.10 M acetic acid-acetate buffer. </w:t>
      </w:r>
      <w:r>
        <w:rPr>
          <w:rFonts w:cs="Times New Roman"/>
        </w:rPr>
        <w:t>The acetic acid concentration is plotted as a straight line and the acetate concentration is plotted as a dashed line.</w:t>
      </w:r>
    </w:p>
    <w:p w14:paraId="59817BE8" w14:textId="77777777" w:rsidR="004229D6" w:rsidRPr="00EA0382" w:rsidRDefault="004229D6" w:rsidP="004229D6">
      <w:pPr>
        <w:pStyle w:val="NoSpacing"/>
        <w:rPr>
          <w:rFonts w:cs="Times New Roman"/>
        </w:rPr>
      </w:pPr>
    </w:p>
    <w:p w14:paraId="577B549D" w14:textId="77777777" w:rsidR="004229D6" w:rsidRPr="00EA0382" w:rsidRDefault="004229D6">
      <w:pPr>
        <w:pStyle w:val="ListParagraph"/>
        <w:numPr>
          <w:ilvl w:val="0"/>
          <w:numId w:val="35"/>
        </w:numPr>
        <w:autoSpaceDE w:val="0"/>
        <w:autoSpaceDN w:val="0"/>
        <w:adjustRightInd w:val="0"/>
        <w:spacing w:after="0" w:line="240" w:lineRule="auto"/>
        <w:ind w:left="360"/>
        <w:rPr>
          <w:rFonts w:cs="Times New Roman"/>
        </w:rPr>
      </w:pPr>
      <w:bookmarkStart w:id="44" w:name="_Hlk231216281"/>
      <w:bookmarkEnd w:id="43"/>
      <w:r w:rsidRPr="00EA0382">
        <w:rPr>
          <w:rFonts w:cs="Times New Roman"/>
        </w:rPr>
        <w:t>The concentration of acetic acid and acetate in a buffer containing 0.10 M total concentration</w:t>
      </w:r>
      <w:r>
        <w:rPr>
          <w:rFonts w:cs="Times New Roman"/>
        </w:rPr>
        <w:t xml:space="preserve"> is</w:t>
      </w:r>
      <w:r w:rsidRPr="00EA0382">
        <w:rPr>
          <w:rFonts w:cs="Times New Roman"/>
        </w:rPr>
        <w:t xml:space="preserve"> plotted as a function of pH</w:t>
      </w:r>
      <w:r>
        <w:rPr>
          <w:rFonts w:cs="Times New Roman"/>
        </w:rPr>
        <w:t xml:space="preserve"> in Figure 1.</w:t>
      </w:r>
    </w:p>
    <w:p w14:paraId="3169E301" w14:textId="77777777" w:rsidR="004229D6" w:rsidRPr="00EA0382" w:rsidRDefault="004229D6" w:rsidP="004229D6">
      <w:pPr>
        <w:autoSpaceDE w:val="0"/>
        <w:autoSpaceDN w:val="0"/>
        <w:adjustRightInd w:val="0"/>
        <w:spacing w:after="0" w:line="240" w:lineRule="auto"/>
        <w:rPr>
          <w:rFonts w:cs="Times New Roman"/>
        </w:rPr>
      </w:pPr>
    </w:p>
    <w:p w14:paraId="46365A48" w14:textId="77777777" w:rsidR="004229D6" w:rsidRPr="00EA0382" w:rsidRDefault="004229D6">
      <w:pPr>
        <w:pStyle w:val="ListParagraph"/>
        <w:numPr>
          <w:ilvl w:val="1"/>
          <w:numId w:val="35"/>
        </w:numPr>
        <w:autoSpaceDE w:val="0"/>
        <w:autoSpaceDN w:val="0"/>
        <w:adjustRightInd w:val="0"/>
        <w:spacing w:after="0" w:line="240" w:lineRule="auto"/>
        <w:ind w:left="720"/>
        <w:rPr>
          <w:rFonts w:cs="Times New Roman"/>
        </w:rPr>
      </w:pPr>
      <w:r w:rsidRPr="00EA0382">
        <w:rPr>
          <w:rFonts w:cs="Times New Roman"/>
        </w:rPr>
        <w:t xml:space="preserve">Where is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EA0382">
        <w:rPr>
          <w:rFonts w:cs="Times New Roman"/>
        </w:rPr>
        <w:t xml:space="preserve"> on this graph? What are the concentrations of acetic acid (</w:t>
      </w:r>
      <m:oMath>
        <m:r>
          <w:rPr>
            <w:rFonts w:ascii="Cambria Math" w:hAnsi="Cambria Math" w:cs="Times New Roman"/>
          </w:rPr>
          <m:t>HA</m:t>
        </m:r>
      </m:oMath>
      <w:r w:rsidRPr="00EA0382">
        <w:rPr>
          <w:rFonts w:cs="Times New Roman"/>
        </w:rPr>
        <w:t>) and acetate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oMath>
      <w:r w:rsidRPr="00EA0382">
        <w:rPr>
          <w:rFonts w:cs="Times New Roman"/>
        </w:rPr>
        <w:t xml:space="preserve">) at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EA0382">
        <w:rPr>
          <w:rFonts w:cs="Times New Roman"/>
        </w:rPr>
        <w:t>?</w:t>
      </w:r>
    </w:p>
    <w:bookmarkEnd w:id="44"/>
    <w:p w14:paraId="2E32497C" w14:textId="77777777" w:rsidR="004229D6" w:rsidRPr="00EA0382" w:rsidRDefault="004229D6" w:rsidP="004229D6">
      <w:pPr>
        <w:autoSpaceDE w:val="0"/>
        <w:autoSpaceDN w:val="0"/>
        <w:adjustRightInd w:val="0"/>
        <w:spacing w:after="0" w:line="240" w:lineRule="auto"/>
        <w:ind w:left="720"/>
        <w:rPr>
          <w:rFonts w:cs="Times New Roman"/>
        </w:rPr>
      </w:pPr>
    </w:p>
    <w:p w14:paraId="5A39DEE8" w14:textId="77777777" w:rsidR="004229D6" w:rsidRPr="005D7F02" w:rsidRDefault="004229D6" w:rsidP="004229D6">
      <w:pPr>
        <w:autoSpaceDE w:val="0"/>
        <w:autoSpaceDN w:val="0"/>
        <w:adjustRightInd w:val="0"/>
        <w:spacing w:after="0" w:line="240" w:lineRule="auto"/>
        <w:ind w:left="720"/>
        <w:rPr>
          <w:rFonts w:cs="Times New Roman"/>
          <w:sz w:val="32"/>
          <w:szCs w:val="32"/>
        </w:rPr>
      </w:pPr>
    </w:p>
    <w:p w14:paraId="79294158" w14:textId="77777777" w:rsidR="004229D6" w:rsidRPr="00EA0382" w:rsidRDefault="004229D6">
      <w:pPr>
        <w:pStyle w:val="ListParagraph"/>
        <w:numPr>
          <w:ilvl w:val="1"/>
          <w:numId w:val="35"/>
        </w:numPr>
        <w:autoSpaceDE w:val="0"/>
        <w:autoSpaceDN w:val="0"/>
        <w:adjustRightInd w:val="0"/>
        <w:spacing w:after="0" w:line="240" w:lineRule="auto"/>
        <w:ind w:left="720"/>
        <w:rPr>
          <w:rFonts w:cs="Times New Roman"/>
        </w:rPr>
      </w:pPr>
      <w:bookmarkStart w:id="45" w:name="_Hlk231216327"/>
      <w:r w:rsidRPr="00FB492E">
        <w:rPr>
          <w:rFonts w:cs="Times New Roman"/>
        </w:rPr>
        <w:t xml:space="preserve">When </w:t>
      </w:r>
      <m:oMath>
        <m:r>
          <w:rPr>
            <w:rFonts w:ascii="Cambria Math" w:hAnsi="Cambria Math" w:cs="Times New Roman"/>
          </w:rPr>
          <m:t>pH=p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-1</m:t>
        </m:r>
      </m:oMath>
      <w:r w:rsidRPr="00FB492E">
        <w:rPr>
          <w:rFonts w:cs="Times New Roman"/>
        </w:rPr>
        <w:t xml:space="preserve">, what are the concentrations of </w:t>
      </w:r>
      <w:r w:rsidRPr="00EA0382">
        <w:rPr>
          <w:rFonts w:cs="Times New Roman"/>
        </w:rPr>
        <w:t>acetic acid (</w:t>
      </w:r>
      <m:oMath>
        <m:r>
          <w:rPr>
            <w:rFonts w:ascii="Cambria Math" w:hAnsi="Cambria Math" w:cs="Times New Roman"/>
          </w:rPr>
          <m:t>HA</m:t>
        </m:r>
      </m:oMath>
      <w:r w:rsidRPr="00EA0382">
        <w:rPr>
          <w:rFonts w:cs="Times New Roman"/>
        </w:rPr>
        <w:t>) and acetate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oMath>
      <w:r w:rsidRPr="00EA0382">
        <w:rPr>
          <w:rFonts w:cs="Times New Roman"/>
        </w:rPr>
        <w:t xml:space="preserve">) at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EA0382">
        <w:rPr>
          <w:rFonts w:cs="Times New Roman"/>
        </w:rPr>
        <w:t>?</w:t>
      </w:r>
    </w:p>
    <w:bookmarkEnd w:id="45"/>
    <w:p w14:paraId="3EBCCFB8" w14:textId="77777777" w:rsidR="004229D6" w:rsidRPr="00FB492E" w:rsidRDefault="004229D6" w:rsidP="004229D6">
      <w:pPr>
        <w:pStyle w:val="ListParagraph"/>
        <w:autoSpaceDE w:val="0"/>
        <w:autoSpaceDN w:val="0"/>
        <w:adjustRightInd w:val="0"/>
        <w:spacing w:after="0" w:line="240" w:lineRule="auto"/>
        <w:rPr>
          <w:rFonts w:cs="Times New Roman"/>
          <w:sz w:val="28"/>
          <w:szCs w:val="28"/>
        </w:rPr>
      </w:pPr>
    </w:p>
    <w:p w14:paraId="6C799E55" w14:textId="77777777" w:rsidR="004229D6" w:rsidRDefault="004229D6" w:rsidP="004229D6">
      <w:pPr>
        <w:pStyle w:val="ListParagraph"/>
        <w:autoSpaceDE w:val="0"/>
        <w:autoSpaceDN w:val="0"/>
        <w:adjustRightInd w:val="0"/>
        <w:spacing w:after="0" w:line="240" w:lineRule="auto"/>
        <w:rPr>
          <w:rFonts w:cs="Times New Roman"/>
        </w:rPr>
      </w:pPr>
    </w:p>
    <w:p w14:paraId="10BC1094" w14:textId="77777777" w:rsidR="004229D6" w:rsidRPr="00EA0382" w:rsidRDefault="004229D6">
      <w:pPr>
        <w:pStyle w:val="ListParagraph"/>
        <w:numPr>
          <w:ilvl w:val="1"/>
          <w:numId w:val="35"/>
        </w:numPr>
        <w:autoSpaceDE w:val="0"/>
        <w:autoSpaceDN w:val="0"/>
        <w:adjustRightInd w:val="0"/>
        <w:spacing w:after="0" w:line="240" w:lineRule="auto"/>
        <w:ind w:left="720"/>
        <w:rPr>
          <w:rFonts w:cs="Times New Roman"/>
        </w:rPr>
      </w:pPr>
      <w:bookmarkStart w:id="46" w:name="_Hlk231216335"/>
      <w:r w:rsidRPr="00453581">
        <w:rPr>
          <w:rFonts w:cs="Times New Roman"/>
        </w:rPr>
        <w:t xml:space="preserve">When </w:t>
      </w:r>
      <m:oMath>
        <m:r>
          <w:rPr>
            <w:rFonts w:ascii="Cambria Math" w:hAnsi="Cambria Math" w:cs="Times New Roman"/>
          </w:rPr>
          <m:t>pH=p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+1</m:t>
        </m:r>
      </m:oMath>
      <w:r w:rsidRPr="00453581">
        <w:rPr>
          <w:rFonts w:cs="Times New Roman"/>
        </w:rPr>
        <w:t xml:space="preserve">, what are the concentrations of acetic acid </w:t>
      </w:r>
      <w:r w:rsidRPr="00EA0382">
        <w:rPr>
          <w:rFonts w:cs="Times New Roman"/>
        </w:rPr>
        <w:t>(</w:t>
      </w:r>
      <m:oMath>
        <m:r>
          <w:rPr>
            <w:rFonts w:ascii="Cambria Math" w:hAnsi="Cambria Math" w:cs="Times New Roman"/>
          </w:rPr>
          <m:t>HA</m:t>
        </m:r>
      </m:oMath>
      <w:r w:rsidRPr="00EA0382">
        <w:rPr>
          <w:rFonts w:cs="Times New Roman"/>
        </w:rPr>
        <w:t>) and acetate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oMath>
      <w:r w:rsidRPr="00EA0382">
        <w:rPr>
          <w:rFonts w:cs="Times New Roman"/>
        </w:rPr>
        <w:t xml:space="preserve">) at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EA0382">
        <w:rPr>
          <w:rFonts w:cs="Times New Roman"/>
        </w:rPr>
        <w:t>?</w:t>
      </w:r>
    </w:p>
    <w:bookmarkEnd w:id="46"/>
    <w:p w14:paraId="19D4AE3F" w14:textId="77777777" w:rsidR="004229D6" w:rsidRPr="00453581" w:rsidRDefault="004229D6" w:rsidP="004229D6">
      <w:pPr>
        <w:pStyle w:val="ListParagraph"/>
        <w:autoSpaceDE w:val="0"/>
        <w:autoSpaceDN w:val="0"/>
        <w:adjustRightInd w:val="0"/>
        <w:spacing w:after="0" w:line="240" w:lineRule="auto"/>
        <w:rPr>
          <w:rFonts w:cs="Times New Roman"/>
          <w:sz w:val="32"/>
          <w:szCs w:val="32"/>
        </w:rPr>
      </w:pPr>
    </w:p>
    <w:p w14:paraId="0F2D6E5F" w14:textId="77777777" w:rsidR="004229D6" w:rsidRPr="00EA0382" w:rsidRDefault="004229D6" w:rsidP="004229D6">
      <w:pPr>
        <w:pStyle w:val="ListParagraph"/>
        <w:autoSpaceDE w:val="0"/>
        <w:autoSpaceDN w:val="0"/>
        <w:adjustRightInd w:val="0"/>
        <w:spacing w:after="0" w:line="240" w:lineRule="auto"/>
        <w:rPr>
          <w:rFonts w:cs="Times New Roman"/>
        </w:rPr>
      </w:pPr>
    </w:p>
    <w:p w14:paraId="5CEFF0ED" w14:textId="77777777" w:rsidR="004229D6" w:rsidRPr="00EA0382" w:rsidRDefault="004229D6">
      <w:pPr>
        <w:pStyle w:val="ListParagraph"/>
        <w:numPr>
          <w:ilvl w:val="1"/>
          <w:numId w:val="35"/>
        </w:numPr>
        <w:autoSpaceDE w:val="0"/>
        <w:autoSpaceDN w:val="0"/>
        <w:adjustRightInd w:val="0"/>
        <w:spacing w:after="0" w:line="240" w:lineRule="auto"/>
        <w:ind w:left="720"/>
        <w:rPr>
          <w:rFonts w:cs="Times New Roman"/>
        </w:rPr>
      </w:pPr>
      <w:r w:rsidRPr="00EA0382">
        <w:rPr>
          <w:rFonts w:cs="Times New Roman"/>
        </w:rPr>
        <w:t>Is acetic acid/acetate a suitable buffer system at pH 6.00? Why or why not?</w:t>
      </w:r>
    </w:p>
    <w:p w14:paraId="7BFA99B2" w14:textId="77777777" w:rsidR="004229D6" w:rsidRPr="00EA0382" w:rsidRDefault="004229D6" w:rsidP="004229D6">
      <w:pPr>
        <w:pStyle w:val="ListParagraph"/>
        <w:autoSpaceDE w:val="0"/>
        <w:autoSpaceDN w:val="0"/>
        <w:adjustRightInd w:val="0"/>
        <w:spacing w:after="0" w:line="240" w:lineRule="auto"/>
        <w:rPr>
          <w:rFonts w:cs="Times New Roman"/>
        </w:rPr>
      </w:pPr>
    </w:p>
    <w:p w14:paraId="57E74D8E" w14:textId="77777777" w:rsidR="004229D6" w:rsidRPr="00EA0382" w:rsidRDefault="004229D6" w:rsidP="004229D6">
      <w:pPr>
        <w:pStyle w:val="ListParagraph"/>
        <w:autoSpaceDE w:val="0"/>
        <w:autoSpaceDN w:val="0"/>
        <w:adjustRightInd w:val="0"/>
        <w:spacing w:after="0" w:line="240" w:lineRule="auto"/>
        <w:ind w:left="360"/>
        <w:rPr>
          <w:rFonts w:cs="Times New Roman"/>
        </w:rPr>
      </w:pPr>
    </w:p>
    <w:p w14:paraId="5F971F38" w14:textId="77777777" w:rsidR="004229D6" w:rsidRPr="00EA0382" w:rsidRDefault="004229D6">
      <w:pPr>
        <w:pStyle w:val="ListParagraph"/>
        <w:numPr>
          <w:ilvl w:val="0"/>
          <w:numId w:val="35"/>
        </w:numPr>
        <w:autoSpaceDE w:val="0"/>
        <w:autoSpaceDN w:val="0"/>
        <w:adjustRightInd w:val="0"/>
        <w:spacing w:after="0" w:line="240" w:lineRule="auto"/>
        <w:ind w:left="360"/>
        <w:rPr>
          <w:rFonts w:cs="Times New Roman"/>
        </w:rPr>
      </w:pPr>
      <w:r w:rsidRPr="00EA0382">
        <w:rPr>
          <w:rFonts w:cs="Times New Roman"/>
        </w:rPr>
        <w:t>Ammonium (</w:t>
      </w:r>
      <m:oMath>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oMath>
      <w:r w:rsidRPr="00EA0382">
        <w:rPr>
          <w:rFonts w:cs="Times New Roman"/>
        </w:rPr>
        <w:t xml:space="preserve">) has a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EA0382">
        <w:rPr>
          <w:rFonts w:cs="Times New Roman"/>
        </w:rPr>
        <w:t xml:space="preserve"> of 9.244. </w:t>
      </w:r>
    </w:p>
    <w:p w14:paraId="439590FE" w14:textId="77777777" w:rsidR="004229D6" w:rsidRPr="00EA0382" w:rsidRDefault="004229D6">
      <w:pPr>
        <w:pStyle w:val="ListParagraph"/>
        <w:numPr>
          <w:ilvl w:val="1"/>
          <w:numId w:val="35"/>
        </w:numPr>
        <w:autoSpaceDE w:val="0"/>
        <w:autoSpaceDN w:val="0"/>
        <w:adjustRightInd w:val="0"/>
        <w:spacing w:after="0" w:line="240" w:lineRule="auto"/>
        <w:ind w:left="720"/>
        <w:rPr>
          <w:rFonts w:cs="Times New Roman"/>
        </w:rPr>
      </w:pPr>
      <w:bookmarkStart w:id="47" w:name="_Hlk231216200"/>
      <w:r w:rsidRPr="00EA0382">
        <w:rPr>
          <w:rFonts w:cs="Times New Roman"/>
        </w:rPr>
        <w:t>Name three ways you could make a buffer of ammonium (</w:t>
      </w:r>
      <m:oMath>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oMath>
      <w:r w:rsidRPr="00EA0382">
        <w:rPr>
          <w:rFonts w:cs="Times New Roman"/>
        </w:rPr>
        <w:t>) and ammonia (</w:t>
      </w:r>
      <m:oMath>
        <m:sSub>
          <m:sSubPr>
            <m:ctrlPr>
              <w:rPr>
                <w:rFonts w:ascii="Cambria Math" w:hAnsi="Cambria Math" w:cs="Times New Roman"/>
                <w:i/>
              </w:rPr>
            </m:ctrlPr>
          </m:sSubPr>
          <m:e>
            <m:r>
              <w:rPr>
                <w:rFonts w:ascii="Cambria Math" w:hAnsi="Cambria Math" w:cs="Times New Roman"/>
              </w:rPr>
              <m:t>NH</m:t>
            </m:r>
          </m:e>
          <m:sub>
            <m:r>
              <w:rPr>
                <w:rFonts w:ascii="Cambria Math" w:hAnsi="Cambria Math" w:cs="Times New Roman"/>
              </w:rPr>
              <m:t>3</m:t>
            </m:r>
          </m:sub>
        </m:sSub>
      </m:oMath>
      <w:r w:rsidRPr="00EA0382">
        <w:rPr>
          <w:rFonts w:cs="Times New Roman"/>
        </w:rPr>
        <w:t>).</w:t>
      </w:r>
    </w:p>
    <w:bookmarkEnd w:id="47"/>
    <w:p w14:paraId="5BE83E75" w14:textId="77777777" w:rsidR="004229D6" w:rsidRPr="00EA0382" w:rsidRDefault="004229D6" w:rsidP="004229D6">
      <w:pPr>
        <w:autoSpaceDE w:val="0"/>
        <w:autoSpaceDN w:val="0"/>
        <w:adjustRightInd w:val="0"/>
        <w:spacing w:after="0" w:line="240" w:lineRule="auto"/>
        <w:rPr>
          <w:rFonts w:cs="Times New Roman"/>
        </w:rPr>
      </w:pPr>
    </w:p>
    <w:p w14:paraId="77B0F4B4" w14:textId="77777777" w:rsidR="004229D6" w:rsidRPr="005D7F02" w:rsidRDefault="004229D6" w:rsidP="004229D6">
      <w:pPr>
        <w:autoSpaceDE w:val="0"/>
        <w:autoSpaceDN w:val="0"/>
        <w:adjustRightInd w:val="0"/>
        <w:spacing w:after="0" w:line="240" w:lineRule="auto"/>
        <w:rPr>
          <w:rFonts w:cs="Times New Roman"/>
          <w:sz w:val="36"/>
          <w:szCs w:val="36"/>
        </w:rPr>
      </w:pPr>
    </w:p>
    <w:p w14:paraId="5AA8944D" w14:textId="77777777" w:rsidR="004229D6" w:rsidRPr="00EA0382" w:rsidRDefault="004229D6" w:rsidP="004229D6">
      <w:pPr>
        <w:autoSpaceDE w:val="0"/>
        <w:autoSpaceDN w:val="0"/>
        <w:adjustRightInd w:val="0"/>
        <w:spacing w:after="0" w:line="240" w:lineRule="auto"/>
        <w:rPr>
          <w:rFonts w:cs="Times New Roman"/>
        </w:rPr>
      </w:pPr>
    </w:p>
    <w:p w14:paraId="104E3201" w14:textId="77777777" w:rsidR="004229D6" w:rsidRPr="00EA0382" w:rsidRDefault="004229D6">
      <w:pPr>
        <w:pStyle w:val="ListParagraph"/>
        <w:numPr>
          <w:ilvl w:val="1"/>
          <w:numId w:val="35"/>
        </w:numPr>
        <w:autoSpaceDE w:val="0"/>
        <w:autoSpaceDN w:val="0"/>
        <w:adjustRightInd w:val="0"/>
        <w:spacing w:after="0" w:line="240" w:lineRule="auto"/>
        <w:ind w:left="720"/>
        <w:rPr>
          <w:rFonts w:cs="Times New Roman"/>
        </w:rPr>
      </w:pPr>
      <w:bookmarkStart w:id="48" w:name="_Hlk231216180"/>
      <w:r w:rsidRPr="00EA0382">
        <w:rPr>
          <w:rFonts w:cs="Times New Roman"/>
        </w:rPr>
        <w:t xml:space="preserve">Sketch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e>
        </m:d>
      </m:oMath>
      <w:r w:rsidRPr="00EA0382">
        <w:rPr>
          <w:rFonts w:cs="Times New Roman"/>
        </w:rPr>
        <w:t xml:space="preserve"> and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NH</m:t>
                </m:r>
              </m:e>
              <m:sub>
                <m:r>
                  <w:rPr>
                    <w:rFonts w:ascii="Cambria Math" w:hAnsi="Cambria Math" w:cs="Times New Roman"/>
                  </w:rPr>
                  <m:t>3</m:t>
                </m:r>
              </m:sub>
            </m:sSub>
          </m:e>
        </m:d>
      </m:oMath>
      <w:r w:rsidRPr="00EA0382">
        <w:rPr>
          <w:rFonts w:cs="Times New Roman"/>
        </w:rPr>
        <w:t xml:space="preserve"> for a buffer with a formal concentration of 0.050 M</w:t>
      </w:r>
      <w:r>
        <w:rPr>
          <w:rFonts w:cs="Times New Roman"/>
        </w:rPr>
        <w:t xml:space="preserve"> in Figure 2.</w:t>
      </w:r>
    </w:p>
    <w:bookmarkEnd w:id="48"/>
    <w:p w14:paraId="22E116A6" w14:textId="77777777" w:rsidR="004229D6" w:rsidRDefault="004229D6" w:rsidP="004229D6">
      <w:pPr>
        <w:rPr>
          <w:rFonts w:cs="Times New Roman"/>
        </w:rPr>
      </w:pPr>
      <w:r w:rsidRPr="00EA0382">
        <w:rPr>
          <w:rFonts w:cs="Times New Roman"/>
          <w:noProof/>
        </w:rPr>
        <w:lastRenderedPageBreak/>
        <w:drawing>
          <wp:inline distT="0" distB="0" distL="0" distR="0" wp14:anchorId="5CFC416A" wp14:editId="546669E8">
            <wp:extent cx="5943600" cy="2206487"/>
            <wp:effectExtent l="0" t="0" r="0" b="3810"/>
            <wp:docPr id="19" name="Chart 19" descr="Blank graph template with the x-axis labeled “pH” ranging from 0 to 14 and the y-axis labeled “Concentration (M)” ranging from 0 to 0.05 molar.">
              <a:extLst xmlns:a="http://schemas.openxmlformats.org/drawingml/2006/main">
                <a:ext uri="{FF2B5EF4-FFF2-40B4-BE49-F238E27FC236}">
                  <a16:creationId xmlns:a16="http://schemas.microsoft.com/office/drawing/2014/main" id="{986F48E3-223B-4162-A553-EE21296845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14:paraId="302EA051" w14:textId="77777777" w:rsidR="004229D6" w:rsidRDefault="004229D6" w:rsidP="004229D6">
      <w:pPr>
        <w:pStyle w:val="NoSpacing"/>
        <w:rPr>
          <w:rFonts w:cs="Times New Roman"/>
        </w:rPr>
      </w:pPr>
      <w:bookmarkStart w:id="49" w:name="_Hlk231564231"/>
      <w:r w:rsidRPr="002163BA">
        <w:rPr>
          <w:rFonts w:cs="Times New Roman"/>
          <w:b/>
          <w:bCs/>
        </w:rPr>
        <w:t xml:space="preserve">Figure </w:t>
      </w:r>
      <w:r>
        <w:rPr>
          <w:rFonts w:cs="Times New Roman"/>
          <w:b/>
          <w:bCs/>
        </w:rPr>
        <w:t>2</w:t>
      </w:r>
      <w:r w:rsidRPr="002163BA">
        <w:rPr>
          <w:rFonts w:cs="Times New Roman"/>
          <w:b/>
          <w:bCs/>
        </w:rPr>
        <w:t>.</w:t>
      </w:r>
      <w:r>
        <w:rPr>
          <w:rFonts w:cs="Times New Roman"/>
        </w:rPr>
        <w:t xml:space="preserve"> Empty graph to plot the distribution of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e>
        </m:d>
      </m:oMath>
      <w:r w:rsidRPr="00EA0382">
        <w:rPr>
          <w:rFonts w:cs="Times New Roman"/>
        </w:rPr>
        <w:t xml:space="preserve"> and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NH</m:t>
                </m:r>
              </m:e>
              <m:sub>
                <m:r>
                  <w:rPr>
                    <w:rFonts w:ascii="Cambria Math" w:hAnsi="Cambria Math" w:cs="Times New Roman"/>
                  </w:rPr>
                  <m:t>3</m:t>
                </m:r>
              </m:sub>
            </m:sSub>
          </m:e>
        </m:d>
      </m:oMath>
      <w:r>
        <w:rPr>
          <w:rFonts w:cs="Times New Roman"/>
        </w:rPr>
        <w:t>.</w:t>
      </w:r>
    </w:p>
    <w:bookmarkEnd w:id="49"/>
    <w:p w14:paraId="07C91E3E" w14:textId="77777777" w:rsidR="004229D6" w:rsidRPr="00EA0382" w:rsidRDefault="004229D6" w:rsidP="004229D6">
      <w:pPr>
        <w:pStyle w:val="NoSpacing"/>
        <w:rPr>
          <w:rFonts w:cs="Times New Roman"/>
        </w:rPr>
      </w:pPr>
    </w:p>
    <w:p w14:paraId="4999E9B2" w14:textId="77777777" w:rsidR="004229D6" w:rsidRDefault="004229D6" w:rsidP="004229D6">
      <w:pPr>
        <w:rPr>
          <w:rFonts w:cs="Times New Roman"/>
        </w:rPr>
      </w:pPr>
      <w:r w:rsidRPr="00EA0382">
        <w:rPr>
          <w:rFonts w:cs="Times New Roman"/>
          <w:noProof/>
        </w:rPr>
        <w:drawing>
          <wp:inline distT="0" distB="0" distL="0" distR="0" wp14:anchorId="77F9C06B" wp14:editId="4357D297">
            <wp:extent cx="5943600" cy="2468880"/>
            <wp:effectExtent l="0" t="0" r="0" b="7620"/>
            <wp:docPr id="20" name="Chart 20" descr="Graph showing the concentrations of a diprotic acid species as a function of pH. The x-axis is labeled “pH” and ranges from 0 to 14. The y-axis is labeled “Concentration (M)” and ranges from 0 to 0.10 molar.&#10;&#10;A solid gray curve labeled “[H2A]” starts near 0.10 M at low pH and decreases sharply between about pH 4 and 6, approaching zero above pH 6.&#10;&#10;A dashed black curve labeled “[HA-]” starts near zero at low pH, rises sharply around pH 4 to 6 to nearly 0.10 M, remains dominant through the middle pH range, then decreases sharply between about pH 9 and 11, approaching zero at high pH.&#10;&#10;A second dashed black curve labeled “[A2-]” remains near zero at low and intermediate pH, then rises sharply between about pH 9 and 11, leveling off near 0.10 M at high pH values.&#10;&#10;The curves intersect near pH 5 and pH 10 at concentrations of approximately 0.05 M, indicating transition points between the dominant acid species.">
              <a:extLst xmlns:a="http://schemas.openxmlformats.org/drawingml/2006/main">
                <a:ext uri="{FF2B5EF4-FFF2-40B4-BE49-F238E27FC236}">
                  <a16:creationId xmlns:a16="http://schemas.microsoft.com/office/drawing/2014/main" id="{72A1FD9D-117B-4A80-A51A-F724145524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14:paraId="30A71BD8" w14:textId="77777777" w:rsidR="004229D6" w:rsidRPr="002163BA" w:rsidRDefault="004229D6" w:rsidP="004229D6">
      <w:pPr>
        <w:pStyle w:val="NoSpacing"/>
        <w:rPr>
          <w:rFonts w:cs="Times New Roman"/>
        </w:rPr>
      </w:pPr>
      <w:bookmarkStart w:id="50" w:name="_Hlk231564245"/>
      <w:r w:rsidRPr="002163BA">
        <w:rPr>
          <w:rFonts w:cs="Times New Roman"/>
          <w:b/>
          <w:bCs/>
        </w:rPr>
        <w:t xml:space="preserve">Figure </w:t>
      </w:r>
      <w:r>
        <w:rPr>
          <w:rFonts w:cs="Times New Roman"/>
          <w:b/>
          <w:bCs/>
        </w:rPr>
        <w:t>3</w:t>
      </w:r>
      <w:r w:rsidRPr="002163BA">
        <w:rPr>
          <w:rFonts w:cs="Times New Roman"/>
          <w:b/>
          <w:bCs/>
        </w:rPr>
        <w:t>.</w:t>
      </w:r>
      <w:r w:rsidRPr="002163BA">
        <w:rPr>
          <w:rFonts w:cs="Times New Roman"/>
        </w:rPr>
        <w:t xml:space="preserve"> Distribution plot</w:t>
      </w:r>
      <w:r>
        <w:rPr>
          <w:rFonts w:cs="Times New Roman"/>
        </w:rPr>
        <w:t xml:space="preserve"> as a function of pH</w:t>
      </w:r>
      <w:r w:rsidRPr="002163BA">
        <w:rPr>
          <w:rFonts w:cs="Times New Roman"/>
        </w:rPr>
        <w:t xml:space="preserve"> for 0.10 M </w:t>
      </w:r>
      <w:r w:rsidRPr="00EA0382">
        <w:rPr>
          <w:rFonts w:cs="Times New Roman"/>
        </w:rPr>
        <w:t>2-aminophenol</w:t>
      </w:r>
      <w:r>
        <w:rPr>
          <w:rFonts w:cs="Times New Roman"/>
        </w:rPr>
        <w:t>, a diprotic acid. The acidic form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Pr>
          <w:rFonts w:eastAsiaTheme="minorEastAsia" w:cs="Times New Roman"/>
        </w:rPr>
        <w:t>)</w:t>
      </w:r>
      <w:r>
        <w:rPr>
          <w:rFonts w:cs="Times New Roman"/>
        </w:rPr>
        <w:t xml:space="preserve"> concentration is plotted as a straight line, intermediate form </w:t>
      </w:r>
      <w:r w:rsidRPr="00EA0382">
        <w:rPr>
          <w:rFonts w:cs="Times New Roman"/>
        </w:rPr>
        <w:t>(</w:t>
      </w:r>
      <m:oMath>
        <m:sSup>
          <m:sSupPr>
            <m:ctrlPr>
              <w:rPr>
                <w:rFonts w:ascii="Cambria Math" w:eastAsiaTheme="minorEastAsia" w:hAnsi="Cambria Math" w:cs="Times New Roman"/>
                <w:i/>
              </w:rPr>
            </m:ctrlPr>
          </m:sSupPr>
          <m:e>
            <m:r>
              <w:rPr>
                <w:rFonts w:ascii="Cambria Math" w:eastAsiaTheme="minorEastAsia" w:hAnsi="Cambria Math" w:cs="Times New Roman"/>
              </w:rPr>
              <m:t>HA</m:t>
            </m:r>
          </m:e>
          <m:sup>
            <m:r>
              <w:rPr>
                <w:rFonts w:ascii="Cambria Math" w:eastAsiaTheme="minorEastAsia" w:hAnsi="Cambria Math" w:cs="Times New Roman"/>
              </w:rPr>
              <m:t>-</m:t>
            </m:r>
          </m:sup>
        </m:sSup>
      </m:oMath>
      <w:r w:rsidRPr="00EA0382">
        <w:rPr>
          <w:rFonts w:cs="Times New Roman"/>
        </w:rPr>
        <w:t>)</w:t>
      </w:r>
      <w:r>
        <w:rPr>
          <w:rFonts w:cs="Times New Roman"/>
        </w:rPr>
        <w:t xml:space="preserve"> concentration is plotted as a long-dashed line, and the basic form (</w:t>
      </w:r>
      <m:oMath>
        <m:sSup>
          <m:sSupPr>
            <m:ctrlPr>
              <w:rPr>
                <w:rFonts w:ascii="Cambria Math" w:eastAsiaTheme="minorEastAsia" w:hAnsi="Cambria Math" w:cs="Times New Roman"/>
                <w:i/>
              </w:rPr>
            </m:ctrlPr>
          </m:sSupPr>
          <m:e>
            <m:r>
              <w:rPr>
                <w:rFonts w:ascii="Cambria Math" w:eastAsiaTheme="minorEastAsia" w:hAnsi="Cambria Math" w:cs="Times New Roman"/>
              </w:rPr>
              <m:t>A</m:t>
            </m:r>
          </m:e>
          <m:sup>
            <m:r>
              <w:rPr>
                <w:rFonts w:ascii="Cambria Math" w:eastAsiaTheme="minorEastAsia" w:hAnsi="Cambria Math" w:cs="Times New Roman"/>
              </w:rPr>
              <m:t>2-</m:t>
            </m:r>
          </m:sup>
        </m:sSup>
      </m:oMath>
      <w:r>
        <w:rPr>
          <w:rFonts w:eastAsiaTheme="minorEastAsia" w:cs="Times New Roman"/>
        </w:rPr>
        <w:t>) concentration is plotted as a short-dashed line.</w:t>
      </w:r>
    </w:p>
    <w:bookmarkEnd w:id="50"/>
    <w:p w14:paraId="15E40091" w14:textId="77777777" w:rsidR="004229D6" w:rsidRPr="00EA0382" w:rsidRDefault="004229D6" w:rsidP="004229D6">
      <w:pPr>
        <w:rPr>
          <w:rFonts w:cs="Times New Roman"/>
        </w:rPr>
      </w:pPr>
    </w:p>
    <w:p w14:paraId="66F67F02" w14:textId="77777777" w:rsidR="004229D6" w:rsidRPr="00EA0382" w:rsidRDefault="004229D6">
      <w:pPr>
        <w:pStyle w:val="ListParagraph"/>
        <w:numPr>
          <w:ilvl w:val="0"/>
          <w:numId w:val="35"/>
        </w:numPr>
        <w:ind w:left="360"/>
        <w:rPr>
          <w:rFonts w:cs="Times New Roman"/>
        </w:rPr>
      </w:pPr>
      <w:bookmarkStart w:id="51" w:name="_Hlk231216060"/>
      <w:r w:rsidRPr="00EA0382">
        <w:rPr>
          <w:rFonts w:cs="Times New Roman"/>
        </w:rPr>
        <w:t>These plots can be used to visualize the concentration of various species in solution using polyprotic acids and bases. For example, 2-aminophenol is a diprotic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EA0382">
        <w:rPr>
          <w:rFonts w:cs="Times New Roman"/>
        </w:rPr>
        <w:t xml:space="preserve">). The acidic form is labeled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EA0382">
        <w:rPr>
          <w:rFonts w:cs="Times New Roman"/>
        </w:rPr>
        <w:t xml:space="preserve">, the intermediate form with one proton lost is labeled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sidRPr="00EA0382">
        <w:rPr>
          <w:rFonts w:cs="Times New Roman"/>
        </w:rPr>
        <w:t xml:space="preserve">, and the basic form with both protons lost is labeled as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sidRPr="00EA0382">
        <w:rPr>
          <w:rFonts w:cs="Times New Roman"/>
        </w:rPr>
        <w:t>.</w:t>
      </w:r>
    </w:p>
    <w:p w14:paraId="197362BF" w14:textId="77777777" w:rsidR="004229D6" w:rsidRPr="00EA0382" w:rsidRDefault="004229D6">
      <w:pPr>
        <w:pStyle w:val="ListParagraph"/>
        <w:numPr>
          <w:ilvl w:val="1"/>
          <w:numId w:val="35"/>
        </w:numPr>
        <w:ind w:left="720"/>
        <w:rPr>
          <w:rFonts w:cs="Times New Roman"/>
        </w:rPr>
      </w:pPr>
      <w:r w:rsidRPr="00EA0382">
        <w:rPr>
          <w:rFonts w:cs="Times New Roman"/>
        </w:rPr>
        <w:t>Use the plot</w:t>
      </w:r>
      <w:r>
        <w:rPr>
          <w:rFonts w:cs="Times New Roman"/>
        </w:rPr>
        <w:t xml:space="preserve"> in Figure 3</w:t>
      </w:r>
      <w:r w:rsidRPr="00EA0382">
        <w:rPr>
          <w:rFonts w:cs="Times New Roman"/>
        </w:rPr>
        <w:t xml:space="preserve"> to determine the approximate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EA0382">
        <w:rPr>
          <w:rFonts w:cs="Times New Roman"/>
        </w:rPr>
        <w:t xml:space="preserve"> values of 2-aminophenol where [H₂A] = [HA⁻] and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e>
        </m:d>
      </m:oMath>
      <w:r w:rsidRPr="00EA0382">
        <w:rPr>
          <w:rFonts w:cs="Times New Roman"/>
        </w:rPr>
        <w:t xml:space="preserv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oMath>
      <w:r w:rsidRPr="00EA0382">
        <w:rPr>
          <w:rFonts w:cs="Times New Roman"/>
        </w:rPr>
        <w:t xml:space="preserve"> represents the first proton lost from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EA0382">
        <w:rPr>
          <w:rFonts w:cs="Times New Roman"/>
        </w:rPr>
        <w:t xml:space="preserve">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a2</m:t>
            </m:r>
          </m:sub>
        </m:sSub>
      </m:oMath>
      <w:r w:rsidRPr="00EA0382">
        <w:rPr>
          <w:rFonts w:cs="Times New Roman"/>
        </w:rPr>
        <w:t xml:space="preserve"> will represents the second proton lost from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EA0382">
        <w:rPr>
          <w:rFonts w:cs="Times New Roman"/>
        </w:rPr>
        <w:t>.</w:t>
      </w:r>
    </w:p>
    <w:bookmarkEnd w:id="51"/>
    <w:p w14:paraId="7A9FE5E4" w14:textId="77777777" w:rsidR="004229D6" w:rsidRPr="00EA0382" w:rsidRDefault="004229D6" w:rsidP="004229D6">
      <w:pPr>
        <w:pStyle w:val="ListParagraph"/>
        <w:rPr>
          <w:rFonts w:cs="Times New Roman"/>
        </w:rPr>
      </w:pPr>
    </w:p>
    <w:p w14:paraId="634357FC" w14:textId="77777777" w:rsidR="004229D6" w:rsidRDefault="004229D6" w:rsidP="004229D6">
      <w:pPr>
        <w:pStyle w:val="ListParagraph"/>
        <w:rPr>
          <w:rFonts w:cs="Times New Roman"/>
        </w:rPr>
      </w:pPr>
    </w:p>
    <w:p w14:paraId="299337A3" w14:textId="77777777" w:rsidR="004229D6" w:rsidRPr="00EA0382" w:rsidRDefault="004229D6" w:rsidP="004229D6">
      <w:pPr>
        <w:pStyle w:val="ListParagraph"/>
        <w:rPr>
          <w:rFonts w:cs="Times New Roman"/>
        </w:rPr>
      </w:pPr>
    </w:p>
    <w:p w14:paraId="0FCA40EF" w14:textId="77777777" w:rsidR="004229D6" w:rsidRPr="00EA0382" w:rsidRDefault="004229D6" w:rsidP="004229D6">
      <w:pPr>
        <w:pStyle w:val="ListParagraph"/>
        <w:rPr>
          <w:rFonts w:cs="Times New Roman"/>
        </w:rPr>
      </w:pPr>
    </w:p>
    <w:p w14:paraId="5D29C6B2" w14:textId="77777777" w:rsidR="004229D6" w:rsidRPr="00EA0382" w:rsidRDefault="004229D6" w:rsidP="004229D6">
      <w:pPr>
        <w:pStyle w:val="ListParagraph"/>
        <w:rPr>
          <w:rFonts w:cs="Times New Roman"/>
        </w:rPr>
      </w:pPr>
    </w:p>
    <w:p w14:paraId="26B88B82" w14:textId="77777777" w:rsidR="004229D6" w:rsidRPr="00EA0382" w:rsidRDefault="004229D6">
      <w:pPr>
        <w:pStyle w:val="ListParagraph"/>
        <w:numPr>
          <w:ilvl w:val="1"/>
          <w:numId w:val="35"/>
        </w:numPr>
        <w:ind w:left="720"/>
        <w:rPr>
          <w:rFonts w:cs="Times New Roman"/>
        </w:rPr>
      </w:pPr>
      <w:r w:rsidRPr="00EA0382">
        <w:rPr>
          <w:rFonts w:cs="Times New Roman"/>
        </w:rPr>
        <w:lastRenderedPageBreak/>
        <w:t>What pH ranges can 2-aminophenol be used to make a buffer? Why? What conjugate acid-base pair is present in each buffer?</w:t>
      </w:r>
    </w:p>
    <w:p w14:paraId="10CCC2D6" w14:textId="77777777" w:rsidR="004229D6" w:rsidRPr="00EA0382" w:rsidRDefault="004229D6" w:rsidP="004229D6">
      <w:pPr>
        <w:pStyle w:val="ListParagraph"/>
        <w:rPr>
          <w:rFonts w:cs="Times New Roman"/>
        </w:rPr>
      </w:pPr>
    </w:p>
    <w:p w14:paraId="1A5B3F98" w14:textId="77777777" w:rsidR="004229D6" w:rsidRDefault="004229D6" w:rsidP="004229D6">
      <w:pPr>
        <w:pStyle w:val="ListParagraph"/>
        <w:rPr>
          <w:rFonts w:cs="Times New Roman"/>
        </w:rPr>
      </w:pPr>
    </w:p>
    <w:p w14:paraId="39A3785F" w14:textId="77777777" w:rsidR="004229D6" w:rsidRDefault="004229D6" w:rsidP="004229D6">
      <w:pPr>
        <w:pStyle w:val="ListParagraph"/>
        <w:rPr>
          <w:rFonts w:cs="Times New Roman"/>
        </w:rPr>
      </w:pPr>
    </w:p>
    <w:p w14:paraId="4F4D994C" w14:textId="77777777" w:rsidR="004229D6" w:rsidRDefault="004229D6" w:rsidP="004229D6">
      <w:pPr>
        <w:pStyle w:val="ListParagraph"/>
        <w:rPr>
          <w:rFonts w:cs="Times New Roman"/>
        </w:rPr>
      </w:pPr>
    </w:p>
    <w:p w14:paraId="6EFEC8B5" w14:textId="77777777" w:rsidR="004229D6" w:rsidRDefault="004229D6" w:rsidP="004229D6">
      <w:pPr>
        <w:pStyle w:val="ListParagraph"/>
        <w:rPr>
          <w:rFonts w:cs="Times New Roman"/>
        </w:rPr>
      </w:pPr>
    </w:p>
    <w:p w14:paraId="3F66A843" w14:textId="77777777" w:rsidR="004229D6" w:rsidRDefault="004229D6" w:rsidP="004229D6">
      <w:pPr>
        <w:pStyle w:val="ListParagraph"/>
        <w:rPr>
          <w:rFonts w:cs="Times New Roman"/>
        </w:rPr>
      </w:pPr>
    </w:p>
    <w:p w14:paraId="6051EA61" w14:textId="77777777" w:rsidR="004229D6" w:rsidRPr="00EA0382" w:rsidRDefault="004229D6" w:rsidP="004229D6">
      <w:pPr>
        <w:pStyle w:val="ListParagraph"/>
        <w:rPr>
          <w:rFonts w:cs="Times New Roman"/>
        </w:rPr>
      </w:pPr>
    </w:p>
    <w:p w14:paraId="4199757D" w14:textId="77777777" w:rsidR="004229D6" w:rsidRPr="00EA0382" w:rsidRDefault="004229D6">
      <w:pPr>
        <w:pStyle w:val="ListParagraph"/>
        <w:numPr>
          <w:ilvl w:val="1"/>
          <w:numId w:val="35"/>
        </w:numPr>
        <w:ind w:left="720"/>
        <w:rPr>
          <w:rFonts w:cs="Times New Roman"/>
        </w:rPr>
      </w:pPr>
      <w:bookmarkStart w:id="52" w:name="_Hlk231215879"/>
      <w:r w:rsidRPr="00EA0382">
        <w:rPr>
          <w:rFonts w:cs="Times New Roman"/>
        </w:rPr>
        <w:t xml:space="preserve">A classmate suggests to make a buffer at pH 9.30 by mixing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EA0382">
        <w:rPr>
          <w:rFonts w:cs="Times New Roman"/>
        </w:rPr>
        <w:t xml:space="preserve"> and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sidRPr="00EA0382">
        <w:rPr>
          <w:rFonts w:cs="Times New Roman"/>
        </w:rPr>
        <w:t xml:space="preserve">. Another classmate suggests mixing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sidRPr="00EA0382">
        <w:rPr>
          <w:rFonts w:cs="Times New Roman"/>
        </w:rPr>
        <w:t xml:space="preserve"> with </w:t>
      </w:r>
      <m:oMath>
        <m:r>
          <w:rPr>
            <w:rFonts w:ascii="Cambria Math" w:hAnsi="Cambria Math" w:cs="Times New Roman"/>
          </w:rPr>
          <m:t>NaOH</m:t>
        </m:r>
      </m:oMath>
      <w:r w:rsidRPr="00EA0382">
        <w:rPr>
          <w:rFonts w:cs="Times New Roman"/>
        </w:rPr>
        <w:t>. Of the two strategies, which would you choose and why?</w:t>
      </w:r>
    </w:p>
    <w:bookmarkEnd w:id="52"/>
    <w:p w14:paraId="373D059E" w14:textId="77777777" w:rsidR="004229D6" w:rsidRPr="00EA0382" w:rsidRDefault="004229D6" w:rsidP="004229D6">
      <w:pPr>
        <w:pStyle w:val="ListParagraph"/>
        <w:rPr>
          <w:rFonts w:cs="Times New Roman"/>
        </w:rPr>
      </w:pPr>
    </w:p>
    <w:p w14:paraId="3B0D43A2" w14:textId="77777777" w:rsidR="004229D6" w:rsidRPr="00EA0382" w:rsidRDefault="004229D6" w:rsidP="004229D6">
      <w:pPr>
        <w:rPr>
          <w:rFonts w:cs="Times New Roman"/>
        </w:rPr>
      </w:pPr>
    </w:p>
    <w:p w14:paraId="06E87167" w14:textId="77777777" w:rsidR="004229D6" w:rsidRPr="00EA0382" w:rsidRDefault="004229D6" w:rsidP="004229D6">
      <w:pPr>
        <w:rPr>
          <w:rFonts w:cs="Times New Roman"/>
        </w:rPr>
      </w:pPr>
    </w:p>
    <w:p w14:paraId="1E531DD7" w14:textId="77777777" w:rsidR="004229D6" w:rsidRPr="00EA0382" w:rsidRDefault="004229D6" w:rsidP="004229D6">
      <w:pPr>
        <w:rPr>
          <w:rFonts w:cs="Times New Roman"/>
        </w:rPr>
      </w:pPr>
    </w:p>
    <w:p w14:paraId="75AC7507" w14:textId="77777777" w:rsidR="004229D6" w:rsidRPr="00EA0382" w:rsidRDefault="004229D6" w:rsidP="004229D6">
      <w:pPr>
        <w:rPr>
          <w:rFonts w:cs="Times New Roman"/>
        </w:rPr>
      </w:pPr>
    </w:p>
    <w:p w14:paraId="74128906" w14:textId="77777777" w:rsidR="004229D6" w:rsidRDefault="004229D6" w:rsidP="004229D6">
      <w:pPr>
        <w:rPr>
          <w:rFonts w:cs="Times New Roman"/>
        </w:rPr>
      </w:pPr>
      <w:r w:rsidRPr="00EA0382">
        <w:rPr>
          <w:rFonts w:cs="Times New Roman"/>
          <w:noProof/>
        </w:rPr>
        <w:drawing>
          <wp:inline distT="0" distB="0" distL="0" distR="0" wp14:anchorId="1B36BF4D" wp14:editId="1E55BBA6">
            <wp:extent cx="5943600" cy="2468880"/>
            <wp:effectExtent l="0" t="0" r="0" b="7620"/>
            <wp:docPr id="21" name="Chart 21" descr="Graph showing the concentrations of species in a diprotic acid system as a function of pH. The x-axis is labeled “pH” and ranges from 0 to 14. The y-axis is labeled “Concentration (M)” and ranges from 0 to 0.10 molar.&#10;&#10;A solid gray curve labeled “[H2A]” begins near 0.095 M at pH 0 and steadily decreases, reaching nearly zero by about pH 3.&#10;&#10;A dashed black curve labeled “[HA-]” starts near zero at low pH, rises to a maximum concentration of about 0.095 M around pH 3, then decreases back toward zero by about pH 6.&#10;&#10;A second dashed black curve labeled “[A2-]” remains near zero at low pH, then rises sharply between about pH 3 and 6, leveling off near 0.10 M at higher pH values.&#10;&#10;The curves intersect near pH 1.5 and pH 4.5 at concentrations of approximately 0.05 M, marking the transition points between dominant species.">
              <a:extLst xmlns:a="http://schemas.openxmlformats.org/drawingml/2006/main">
                <a:ext uri="{FF2B5EF4-FFF2-40B4-BE49-F238E27FC236}">
                  <a16:creationId xmlns:a16="http://schemas.microsoft.com/office/drawing/2014/main" id="{B9304BB3-E8C5-4EB5-808F-456AF16347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14:paraId="061F9236" w14:textId="77777777" w:rsidR="004229D6" w:rsidRPr="002163BA" w:rsidRDefault="004229D6" w:rsidP="004229D6">
      <w:pPr>
        <w:pStyle w:val="NoSpacing"/>
        <w:rPr>
          <w:rFonts w:cs="Times New Roman"/>
        </w:rPr>
      </w:pPr>
      <w:bookmarkStart w:id="53" w:name="_Hlk231564283"/>
      <w:r w:rsidRPr="002163BA">
        <w:rPr>
          <w:rFonts w:cs="Times New Roman"/>
          <w:b/>
          <w:bCs/>
        </w:rPr>
        <w:t xml:space="preserve">Figure </w:t>
      </w:r>
      <w:r>
        <w:rPr>
          <w:rFonts w:cs="Times New Roman"/>
          <w:b/>
          <w:bCs/>
        </w:rPr>
        <w:t>4</w:t>
      </w:r>
      <w:r w:rsidRPr="002163BA">
        <w:rPr>
          <w:rFonts w:cs="Times New Roman"/>
          <w:b/>
          <w:bCs/>
        </w:rPr>
        <w:t>.</w:t>
      </w:r>
      <w:r w:rsidRPr="002163BA">
        <w:rPr>
          <w:rFonts w:cs="Times New Roman"/>
        </w:rPr>
        <w:t xml:space="preserve"> Distribution plot</w:t>
      </w:r>
      <w:r>
        <w:rPr>
          <w:rFonts w:cs="Times New Roman"/>
        </w:rPr>
        <w:t xml:space="preserve"> as a function of pH</w:t>
      </w:r>
      <w:r w:rsidRPr="002163BA">
        <w:rPr>
          <w:rFonts w:cs="Times New Roman"/>
        </w:rPr>
        <w:t xml:space="preserve"> for 0.10 M </w:t>
      </w:r>
      <w:r>
        <w:rPr>
          <w:rFonts w:cs="Times New Roman"/>
        </w:rPr>
        <w:t>oxalic acid, a diprotic acid. The acidic form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Pr>
          <w:rFonts w:eastAsiaTheme="minorEastAsia" w:cs="Times New Roman"/>
        </w:rPr>
        <w:t>)</w:t>
      </w:r>
      <w:r>
        <w:rPr>
          <w:rFonts w:cs="Times New Roman"/>
        </w:rPr>
        <w:t xml:space="preserve"> concentration is plotted as a straight line, intermediate form </w:t>
      </w:r>
      <w:r w:rsidRPr="00EA0382">
        <w:rPr>
          <w:rFonts w:cs="Times New Roman"/>
        </w:rPr>
        <w:t>(</w:t>
      </w:r>
      <m:oMath>
        <m:sSup>
          <m:sSupPr>
            <m:ctrlPr>
              <w:rPr>
                <w:rFonts w:ascii="Cambria Math" w:eastAsiaTheme="minorEastAsia" w:hAnsi="Cambria Math" w:cs="Times New Roman"/>
                <w:i/>
              </w:rPr>
            </m:ctrlPr>
          </m:sSupPr>
          <m:e>
            <m:r>
              <w:rPr>
                <w:rFonts w:ascii="Cambria Math" w:eastAsiaTheme="minorEastAsia" w:hAnsi="Cambria Math" w:cs="Times New Roman"/>
              </w:rPr>
              <m:t>HA</m:t>
            </m:r>
          </m:e>
          <m:sup>
            <m:r>
              <w:rPr>
                <w:rFonts w:ascii="Cambria Math" w:eastAsiaTheme="minorEastAsia" w:hAnsi="Cambria Math" w:cs="Times New Roman"/>
              </w:rPr>
              <m:t>-</m:t>
            </m:r>
          </m:sup>
        </m:sSup>
      </m:oMath>
      <w:r w:rsidRPr="00EA0382">
        <w:rPr>
          <w:rFonts w:cs="Times New Roman"/>
        </w:rPr>
        <w:t>)</w:t>
      </w:r>
      <w:r>
        <w:rPr>
          <w:rFonts w:cs="Times New Roman"/>
        </w:rPr>
        <w:t xml:space="preserve"> concentration is plotted as a long-dashed line, and the basic form (</w:t>
      </w:r>
      <m:oMath>
        <m:sSup>
          <m:sSupPr>
            <m:ctrlPr>
              <w:rPr>
                <w:rFonts w:ascii="Cambria Math" w:eastAsiaTheme="minorEastAsia" w:hAnsi="Cambria Math" w:cs="Times New Roman"/>
                <w:i/>
              </w:rPr>
            </m:ctrlPr>
          </m:sSupPr>
          <m:e>
            <m:r>
              <w:rPr>
                <w:rFonts w:ascii="Cambria Math" w:eastAsiaTheme="minorEastAsia" w:hAnsi="Cambria Math" w:cs="Times New Roman"/>
              </w:rPr>
              <m:t>A</m:t>
            </m:r>
          </m:e>
          <m:sup>
            <m:r>
              <w:rPr>
                <w:rFonts w:ascii="Cambria Math" w:eastAsiaTheme="minorEastAsia" w:hAnsi="Cambria Math" w:cs="Times New Roman"/>
              </w:rPr>
              <m:t>2-</m:t>
            </m:r>
          </m:sup>
        </m:sSup>
      </m:oMath>
      <w:r>
        <w:rPr>
          <w:rFonts w:eastAsiaTheme="minorEastAsia" w:cs="Times New Roman"/>
        </w:rPr>
        <w:t>) concentration is plotted as a short-dashed line.</w:t>
      </w:r>
    </w:p>
    <w:bookmarkEnd w:id="53"/>
    <w:p w14:paraId="0438CBCE" w14:textId="77777777" w:rsidR="004229D6" w:rsidRPr="00EA0382" w:rsidRDefault="004229D6" w:rsidP="004229D6">
      <w:pPr>
        <w:rPr>
          <w:rFonts w:cs="Times New Roman"/>
        </w:rPr>
      </w:pPr>
    </w:p>
    <w:p w14:paraId="11EF5B6E" w14:textId="77777777" w:rsidR="004229D6" w:rsidRPr="00EA0382" w:rsidRDefault="004229D6">
      <w:pPr>
        <w:pStyle w:val="ListParagraph"/>
        <w:numPr>
          <w:ilvl w:val="0"/>
          <w:numId w:val="35"/>
        </w:numPr>
        <w:ind w:left="360"/>
        <w:rPr>
          <w:rFonts w:cs="Times New Roman"/>
        </w:rPr>
      </w:pPr>
      <w:bookmarkStart w:id="54" w:name="_Hlk231215690"/>
      <w:r>
        <w:rPr>
          <w:rFonts w:cs="Times New Roman"/>
        </w:rPr>
        <w:t xml:space="preserve">Figure 4 </w:t>
      </w:r>
      <w:r w:rsidRPr="00EA0382">
        <w:rPr>
          <w:rFonts w:cs="Times New Roman"/>
        </w:rPr>
        <w:t xml:space="preserve">depicts the speciation of 0.10 M oxalic acid as a function of pH. Oxalic acid has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r>
          <w:rPr>
            <w:rFonts w:ascii="Cambria Math" w:hAnsi="Cambria Math" w:cs="Times New Roman"/>
          </w:rPr>
          <m:t>=1.252</m:t>
        </m:r>
      </m:oMath>
      <w:r w:rsidRPr="00EA0382">
        <w:rPr>
          <w:rFonts w:cs="Times New Roman"/>
        </w:rPr>
        <w:t xml:space="preserve">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a2</m:t>
            </m:r>
          </m:sub>
        </m:sSub>
        <m:r>
          <w:rPr>
            <w:rFonts w:ascii="Cambria Math" w:hAnsi="Cambria Math" w:cs="Times New Roman"/>
          </w:rPr>
          <m:t>=4.266</m:t>
        </m:r>
      </m:oMath>
      <w:r w:rsidRPr="00EA0382">
        <w:rPr>
          <w:rFonts w:cs="Times New Roman"/>
        </w:rPr>
        <w:t xml:space="preserve">. </w:t>
      </w:r>
    </w:p>
    <w:p w14:paraId="26934A47" w14:textId="77777777" w:rsidR="004229D6" w:rsidRPr="00EA0382" w:rsidRDefault="004229D6">
      <w:pPr>
        <w:pStyle w:val="ListParagraph"/>
        <w:numPr>
          <w:ilvl w:val="1"/>
          <w:numId w:val="35"/>
        </w:numPr>
        <w:ind w:left="720"/>
        <w:rPr>
          <w:rFonts w:cs="Times New Roman"/>
        </w:rPr>
      </w:pPr>
      <w:r w:rsidRPr="00EA0382">
        <w:rPr>
          <w:rFonts w:cs="Times New Roman"/>
        </w:rPr>
        <w:t>On the figure, the concentration of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EA0382">
        <w:rPr>
          <w:rFonts w:cs="Times New Roman"/>
        </w:rPr>
        <w:t>] never reaches 0.10 M. Why?</w:t>
      </w:r>
    </w:p>
    <w:bookmarkEnd w:id="54"/>
    <w:p w14:paraId="7B954BEC" w14:textId="77777777" w:rsidR="004229D6" w:rsidRPr="00EA0382" w:rsidRDefault="004229D6" w:rsidP="004229D6">
      <w:pPr>
        <w:pStyle w:val="ListParagraph"/>
        <w:rPr>
          <w:rFonts w:cs="Times New Roman"/>
        </w:rPr>
      </w:pPr>
    </w:p>
    <w:p w14:paraId="298E9D8A" w14:textId="77777777" w:rsidR="004229D6" w:rsidRDefault="004229D6" w:rsidP="004229D6">
      <w:pPr>
        <w:pStyle w:val="ListParagraph"/>
        <w:rPr>
          <w:rFonts w:cs="Times New Roman"/>
        </w:rPr>
      </w:pPr>
    </w:p>
    <w:p w14:paraId="5F3E73E6" w14:textId="77777777" w:rsidR="004229D6" w:rsidRDefault="004229D6" w:rsidP="004229D6">
      <w:pPr>
        <w:pStyle w:val="ListParagraph"/>
        <w:rPr>
          <w:rFonts w:cs="Times New Roman"/>
        </w:rPr>
      </w:pPr>
    </w:p>
    <w:p w14:paraId="79F1244E" w14:textId="77777777" w:rsidR="004229D6" w:rsidRPr="00EA0382" w:rsidRDefault="004229D6" w:rsidP="004229D6">
      <w:pPr>
        <w:pStyle w:val="ListParagraph"/>
        <w:rPr>
          <w:rFonts w:cs="Times New Roman"/>
        </w:rPr>
      </w:pPr>
    </w:p>
    <w:p w14:paraId="330AB7CD" w14:textId="77777777" w:rsidR="004229D6" w:rsidRDefault="004229D6" w:rsidP="004229D6">
      <w:pPr>
        <w:pStyle w:val="ListParagraph"/>
        <w:rPr>
          <w:rFonts w:cs="Times New Roman"/>
        </w:rPr>
      </w:pPr>
    </w:p>
    <w:p w14:paraId="3D3A09DE" w14:textId="77777777" w:rsidR="004229D6" w:rsidRPr="00EA0382" w:rsidRDefault="004229D6" w:rsidP="004229D6">
      <w:pPr>
        <w:pStyle w:val="ListParagraph"/>
        <w:rPr>
          <w:rFonts w:cs="Times New Roman"/>
        </w:rPr>
      </w:pPr>
    </w:p>
    <w:p w14:paraId="76994DAE" w14:textId="77777777" w:rsidR="004229D6" w:rsidRPr="00EA0382" w:rsidRDefault="004229D6">
      <w:pPr>
        <w:pStyle w:val="ListParagraph"/>
        <w:numPr>
          <w:ilvl w:val="1"/>
          <w:numId w:val="35"/>
        </w:numPr>
        <w:ind w:left="720"/>
        <w:rPr>
          <w:rFonts w:cs="Times New Roman"/>
        </w:rPr>
      </w:pPr>
      <w:bookmarkStart w:id="55" w:name="_Hlk231215706"/>
      <w:r w:rsidRPr="00EA0382">
        <w:rPr>
          <w:rFonts w:cs="Times New Roman"/>
        </w:rPr>
        <w:lastRenderedPageBreak/>
        <w:t>On the figure, the concentration of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sidRPr="00EA0382">
        <w:rPr>
          <w:rFonts w:cs="Times New Roman"/>
        </w:rPr>
        <w:t>] never reaches 0.10 M. Why?</w:t>
      </w:r>
    </w:p>
    <w:bookmarkEnd w:id="55"/>
    <w:p w14:paraId="724609B7" w14:textId="77777777" w:rsidR="004229D6" w:rsidRDefault="004229D6" w:rsidP="004229D6">
      <w:pPr>
        <w:rPr>
          <w:rFonts w:cs="Times New Roman"/>
        </w:rPr>
      </w:pPr>
    </w:p>
    <w:p w14:paraId="03EF94EA" w14:textId="77777777" w:rsidR="004229D6" w:rsidRDefault="004229D6" w:rsidP="004229D6">
      <w:pPr>
        <w:rPr>
          <w:rFonts w:cs="Times New Roman"/>
        </w:rPr>
      </w:pPr>
    </w:p>
    <w:p w14:paraId="193089FC" w14:textId="77777777" w:rsidR="004229D6" w:rsidRDefault="004229D6" w:rsidP="004229D6">
      <w:pPr>
        <w:pStyle w:val="NoSpacing"/>
      </w:pPr>
    </w:p>
    <w:p w14:paraId="762A4C21" w14:textId="77777777" w:rsidR="004229D6" w:rsidRDefault="004229D6" w:rsidP="004229D6">
      <w:pPr>
        <w:pStyle w:val="NoSpacing"/>
      </w:pPr>
    </w:p>
    <w:p w14:paraId="4FB7880C" w14:textId="77777777" w:rsidR="004229D6" w:rsidRDefault="004229D6" w:rsidP="004229D6">
      <w:pPr>
        <w:pStyle w:val="NoSpacing"/>
      </w:pPr>
    </w:p>
    <w:p w14:paraId="4EEB0A27" w14:textId="77777777" w:rsidR="004229D6" w:rsidRPr="00EA0382" w:rsidRDefault="004229D6" w:rsidP="004229D6">
      <w:pPr>
        <w:pStyle w:val="NoSpacing"/>
      </w:pPr>
    </w:p>
    <w:p w14:paraId="29F1532F" w14:textId="77777777" w:rsidR="004229D6" w:rsidRDefault="004229D6">
      <w:pPr>
        <w:pStyle w:val="ListParagraph"/>
        <w:numPr>
          <w:ilvl w:val="0"/>
          <w:numId w:val="35"/>
        </w:numPr>
        <w:autoSpaceDE w:val="0"/>
        <w:autoSpaceDN w:val="0"/>
        <w:adjustRightInd w:val="0"/>
        <w:spacing w:after="0" w:line="240" w:lineRule="auto"/>
        <w:ind w:left="360"/>
        <w:rPr>
          <w:rFonts w:cs="Times New Roman"/>
        </w:rPr>
      </w:pPr>
      <w:bookmarkStart w:id="56" w:name="_Hlk231215630"/>
      <w:r>
        <w:rPr>
          <w:rFonts w:cs="Times New Roman"/>
        </w:rPr>
        <w:t>In Figure 5, s</w:t>
      </w:r>
      <w:r w:rsidRPr="00EA0382">
        <w:rPr>
          <w:rFonts w:cs="Times New Roman"/>
        </w:rPr>
        <w:t xml:space="preserve">ketch the concentrations of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d>
      </m:oMath>
      <w:r w:rsidRPr="00EA0382">
        <w:rPr>
          <w:rFonts w:cs="Times New Roman"/>
        </w:rPr>
        <w:t xml:space="preserve">, </w:t>
      </w:r>
      <m:oMath>
        <m:d>
          <m:dPr>
            <m:begChr m:val="["/>
            <m:endChr m:val="]"/>
            <m:ctrlPr>
              <w:rPr>
                <w:rFonts w:ascii="Cambria Math" w:hAnsi="Cambria Math" w:cs="Times New Roman"/>
                <w:i/>
              </w:rPr>
            </m:ctrlPr>
          </m:dPr>
          <m:e>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m:t>
                </m:r>
              </m:sup>
            </m:sSup>
          </m:e>
        </m:d>
      </m:oMath>
      <w:r w:rsidRPr="00EA0382">
        <w:rPr>
          <w:rFonts w:cs="Times New Roman"/>
        </w:rPr>
        <w:t xml:space="preserve">,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2-</m:t>
                </m:r>
              </m:sup>
            </m:sSup>
          </m:e>
        </m:d>
      </m:oMath>
      <w:r w:rsidRPr="00EA0382">
        <w:rPr>
          <w:rFonts w:cs="Times New Roman"/>
        </w:rPr>
        <w:t xml:space="preserve">, and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3-</m:t>
                </m:r>
              </m:sup>
            </m:sSup>
          </m:e>
        </m:d>
      </m:oMath>
      <w:r w:rsidRPr="00EA0382">
        <w:rPr>
          <w:rFonts w:cs="Times New Roman"/>
        </w:rPr>
        <w:t xml:space="preserve"> across pH if total concentration of all phosphate containing species is 0.10 M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r>
          <w:rPr>
            <w:rFonts w:ascii="Cambria Math" w:hAnsi="Cambria Math" w:cs="Times New Roman"/>
          </w:rPr>
          <m:t xml:space="preserve"> = 2.148</m:t>
        </m:r>
      </m:oMath>
      <w:r w:rsidRPr="00EA0382">
        <w:rPr>
          <w:rFonts w:cs="Times New Roman"/>
        </w:rPr>
        <w:t xml:space="preserv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a2</m:t>
            </m:r>
          </m:sub>
        </m:sSub>
        <m:r>
          <w:rPr>
            <w:rFonts w:ascii="Cambria Math" w:hAnsi="Cambria Math" w:cs="Times New Roman"/>
          </w:rPr>
          <m:t xml:space="preserve"> = 7.199</m:t>
        </m:r>
      </m:oMath>
      <w:r w:rsidRPr="00EA0382">
        <w:rPr>
          <w:rFonts w:cs="Times New Roman"/>
        </w:rPr>
        <w:t xml:space="preserve">,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a3</m:t>
            </m:r>
          </m:sub>
        </m:sSub>
        <m:r>
          <w:rPr>
            <w:rFonts w:ascii="Cambria Math" w:hAnsi="Cambria Math" w:cs="Times New Roman"/>
          </w:rPr>
          <m:t xml:space="preserve"> = 12.35</m:t>
        </m:r>
      </m:oMath>
      <w:r w:rsidRPr="00EA0382">
        <w:rPr>
          <w:rFonts w:cs="Times New Roman"/>
        </w:rPr>
        <w:t>.</w:t>
      </w:r>
    </w:p>
    <w:bookmarkEnd w:id="56"/>
    <w:p w14:paraId="2A1103D3" w14:textId="77777777" w:rsidR="004229D6" w:rsidRDefault="004229D6" w:rsidP="004229D6">
      <w:pPr>
        <w:rPr>
          <w:rFonts w:cs="Times New Roman"/>
        </w:rPr>
      </w:pPr>
      <w:r w:rsidRPr="00EA0382">
        <w:rPr>
          <w:rFonts w:cs="Times New Roman"/>
          <w:noProof/>
        </w:rPr>
        <w:drawing>
          <wp:inline distT="0" distB="0" distL="0" distR="0" wp14:anchorId="5A0C9E81" wp14:editId="3129947B">
            <wp:extent cx="5943600" cy="3291840"/>
            <wp:effectExtent l="0" t="0" r="0" b="3810"/>
            <wp:docPr id="22" name="Chart 22" descr="Blank graph template with the x-axis labeled “pH” ranging from 0 to 14 and the y-axis labeled “Concentration (M)” ranging from 0 to 0.1 molar.">
              <a:extLst xmlns:a="http://schemas.openxmlformats.org/drawingml/2006/main">
                <a:ext uri="{FF2B5EF4-FFF2-40B4-BE49-F238E27FC236}">
                  <a16:creationId xmlns:a16="http://schemas.microsoft.com/office/drawing/2014/main" id="{986F48E3-223B-4162-A553-EE21296845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14:paraId="69CC6FA5" w14:textId="77777777" w:rsidR="004229D6" w:rsidRDefault="004229D6" w:rsidP="004229D6">
      <w:pPr>
        <w:pStyle w:val="NoSpacing"/>
        <w:rPr>
          <w:rFonts w:cs="Times New Roman"/>
        </w:rPr>
      </w:pPr>
      <w:bookmarkStart w:id="57" w:name="_Hlk231564304"/>
      <w:r w:rsidRPr="002163BA">
        <w:rPr>
          <w:rFonts w:cs="Times New Roman"/>
          <w:b/>
          <w:bCs/>
        </w:rPr>
        <w:t xml:space="preserve">Figure </w:t>
      </w:r>
      <w:r>
        <w:rPr>
          <w:rFonts w:cs="Times New Roman"/>
          <w:b/>
          <w:bCs/>
        </w:rPr>
        <w:t>5</w:t>
      </w:r>
      <w:r w:rsidRPr="002163BA">
        <w:rPr>
          <w:rFonts w:cs="Times New Roman"/>
          <w:b/>
          <w:bCs/>
        </w:rPr>
        <w:t>.</w:t>
      </w:r>
      <w:r>
        <w:rPr>
          <w:rFonts w:cs="Times New Roman"/>
        </w:rPr>
        <w:t xml:space="preserve"> Empty graph to plot the distribution of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e>
        </m:d>
      </m:oMath>
      <w:r w:rsidRPr="00EA0382">
        <w:rPr>
          <w:rFonts w:cs="Times New Roman"/>
        </w:rPr>
        <w:t xml:space="preserve"> and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NH</m:t>
                </m:r>
              </m:e>
              <m:sub>
                <m:r>
                  <w:rPr>
                    <w:rFonts w:ascii="Cambria Math" w:hAnsi="Cambria Math" w:cs="Times New Roman"/>
                  </w:rPr>
                  <m:t>3</m:t>
                </m:r>
              </m:sub>
            </m:sSub>
          </m:e>
        </m:d>
      </m:oMath>
      <w:r>
        <w:rPr>
          <w:rFonts w:cs="Times New Roman"/>
        </w:rPr>
        <w:t>.</w:t>
      </w:r>
    </w:p>
    <w:bookmarkEnd w:id="57"/>
    <w:p w14:paraId="62E3FD68" w14:textId="77777777" w:rsidR="004229D6" w:rsidRDefault="004229D6" w:rsidP="004229D6">
      <w:pPr>
        <w:rPr>
          <w:rFonts w:cs="Times New Roman"/>
        </w:rPr>
      </w:pPr>
    </w:p>
    <w:p w14:paraId="678923B8" w14:textId="77777777" w:rsidR="00983FB3" w:rsidRDefault="004229D6">
      <w:pPr>
        <w:pStyle w:val="ListParagraph"/>
        <w:numPr>
          <w:ilvl w:val="0"/>
          <w:numId w:val="35"/>
        </w:numPr>
        <w:ind w:left="360"/>
        <w:rPr>
          <w:rFonts w:cs="Times New Roman"/>
        </w:rPr>
        <w:sectPr w:rsidR="00983FB3" w:rsidSect="004229D6">
          <w:footerReference w:type="default" r:id="rId141"/>
          <w:pgSz w:w="12240" w:h="15840"/>
          <w:pgMar w:top="1440" w:right="1440" w:bottom="1440" w:left="1440" w:header="720" w:footer="720" w:gutter="0"/>
          <w:cols w:space="720"/>
          <w:docGrid w:linePitch="360"/>
        </w:sectPr>
      </w:pPr>
      <w:r w:rsidRPr="002C5339">
        <w:rPr>
          <w:rFonts w:cs="Times New Roman"/>
        </w:rPr>
        <w:t>You have three possible conjugate pairs that could work for pH 7.4</w:t>
      </w:r>
      <w:r>
        <w:rPr>
          <w:rFonts w:cs="Times New Roman"/>
        </w:rPr>
        <w:t>, which is needed for a biological study</w:t>
      </w:r>
      <w:r w:rsidRPr="002C5339">
        <w:rPr>
          <w:rFonts w:cs="Times New Roman"/>
        </w:rPr>
        <w:t>. One is toxic, one is expensive, and one has low solubility at 4</w:t>
      </w:r>
      <w:r>
        <w:rPr>
          <w:rFonts w:cs="Times New Roman"/>
        </w:rPr>
        <w:t xml:space="preserve"> </w:t>
      </w:r>
      <w:r w:rsidRPr="002C5339">
        <w:rPr>
          <w:rFonts w:cs="Times New Roman"/>
        </w:rPr>
        <w:t xml:space="preserve">°C. Which do you choose for </w:t>
      </w:r>
      <w:r>
        <w:rPr>
          <w:rFonts w:cs="Times New Roman"/>
        </w:rPr>
        <w:t>your</w:t>
      </w:r>
      <w:r w:rsidRPr="002C5339">
        <w:rPr>
          <w:rFonts w:cs="Times New Roman"/>
        </w:rPr>
        <w:t xml:space="preserve"> study? List two questions you would ask your </w:t>
      </w:r>
      <w:r>
        <w:rPr>
          <w:rFonts w:cs="Times New Roman"/>
        </w:rPr>
        <w:t>instructor</w:t>
      </w:r>
      <w:r w:rsidRPr="002C5339">
        <w:rPr>
          <w:rFonts w:cs="Times New Roman"/>
        </w:rPr>
        <w:t xml:space="preserve"> before ordering the chemicals.</w:t>
      </w:r>
    </w:p>
    <w:p w14:paraId="598D5E86" w14:textId="77777777" w:rsidR="00A310C2" w:rsidRPr="00A310C2" w:rsidRDefault="00A310C2" w:rsidP="00A310C2">
      <w:pPr>
        <w:pStyle w:val="NoSpacing"/>
        <w:rPr>
          <w:rFonts w:cs="Times New Roman"/>
          <w:b/>
          <w:bCs/>
          <w:sz w:val="24"/>
          <w:szCs w:val="24"/>
        </w:rPr>
      </w:pPr>
      <w:r w:rsidRPr="00A310C2">
        <w:rPr>
          <w:rFonts w:cs="Times New Roman"/>
          <w:b/>
          <w:bCs/>
          <w:sz w:val="24"/>
          <w:szCs w:val="24"/>
        </w:rPr>
        <w:lastRenderedPageBreak/>
        <w:t>Active Learning Worksheets for Analytical Chemistry</w:t>
      </w:r>
    </w:p>
    <w:p w14:paraId="54698141" w14:textId="55123E42" w:rsidR="00983FB3" w:rsidRPr="00CF76E2" w:rsidRDefault="00A310C2" w:rsidP="00983FB3">
      <w:pPr>
        <w:pStyle w:val="Heading1"/>
        <w:rPr>
          <w:b w:val="0"/>
        </w:rPr>
      </w:pPr>
      <w:bookmarkStart w:id="58" w:name="_Toc239774039"/>
      <w:r>
        <w:t xml:space="preserve">#10 </w:t>
      </w:r>
      <w:r w:rsidR="00983FB3" w:rsidRPr="00CF76E2">
        <w:t>Equilibrium Chemistry: Titration Curve Calculations for Monoprotic Acids</w:t>
      </w:r>
      <w:bookmarkEnd w:id="58"/>
    </w:p>
    <w:p w14:paraId="6E907F77" w14:textId="77777777" w:rsidR="00983FB3" w:rsidRDefault="00983FB3" w:rsidP="00983FB3">
      <w:pPr>
        <w:pStyle w:val="NoSpacing"/>
      </w:pPr>
    </w:p>
    <w:p w14:paraId="3876E4CD" w14:textId="77777777" w:rsidR="00983FB3" w:rsidRDefault="00983FB3" w:rsidP="00983FB3">
      <w:pPr>
        <w:pStyle w:val="Heading2"/>
      </w:pPr>
      <w:r>
        <w:t>Before You Begin</w:t>
      </w:r>
    </w:p>
    <w:p w14:paraId="44346DF4" w14:textId="77777777" w:rsidR="00983FB3" w:rsidRPr="004E54F5" w:rsidRDefault="00983FB3">
      <w:pPr>
        <w:pStyle w:val="ListParagraph"/>
        <w:numPr>
          <w:ilvl w:val="0"/>
          <w:numId w:val="10"/>
        </w:numPr>
        <w:spacing w:before="100" w:beforeAutospacing="1" w:after="100" w:afterAutospacing="1" w:line="240" w:lineRule="auto"/>
        <w:rPr>
          <w:rFonts w:eastAsia="Times New Roman" w:cs="Times New Roman"/>
        </w:rPr>
      </w:pPr>
      <w:r w:rsidRPr="004E54F5">
        <w:rPr>
          <w:rFonts w:cs="Times New Roman"/>
        </w:rPr>
        <w:t xml:space="preserve">Read about acid-base reactions: </w:t>
      </w:r>
      <w:hyperlink r:id="rId142" w:history="1">
        <w:r w:rsidRPr="004E54F5">
          <w:rPr>
            <w:rStyle w:val="Hyperlink"/>
            <w:rFonts w:cs="Times New Roman"/>
          </w:rPr>
          <w:t>6.4 Equilibrium Constants for Chemical Reactions</w:t>
        </w:r>
      </w:hyperlink>
    </w:p>
    <w:p w14:paraId="2A6B0F8B" w14:textId="77777777" w:rsidR="00983FB3" w:rsidRPr="00AF2116" w:rsidRDefault="00983FB3">
      <w:pPr>
        <w:pStyle w:val="ListParagraph"/>
        <w:numPr>
          <w:ilvl w:val="0"/>
          <w:numId w:val="10"/>
        </w:numPr>
        <w:spacing w:before="100" w:beforeAutospacing="1" w:after="100" w:afterAutospacing="1" w:line="240" w:lineRule="auto"/>
        <w:rPr>
          <w:rFonts w:eastAsia="Times New Roman" w:cs="Times New Roman"/>
        </w:rPr>
      </w:pPr>
      <w:r w:rsidRPr="00AF2116">
        <w:rPr>
          <w:rFonts w:cs="Times New Roman"/>
        </w:rPr>
        <w:t xml:space="preserve">Read about the method of successive approximations: </w:t>
      </w:r>
      <w:hyperlink r:id="rId143" w:history="1">
        <w:r w:rsidRPr="00AF2116">
          <w:rPr>
            <w:rStyle w:val="Hyperlink"/>
            <w:rFonts w:cs="Times New Roman"/>
          </w:rPr>
          <w:t>6.7: Solving Equilibrium Problems</w:t>
        </w:r>
      </w:hyperlink>
    </w:p>
    <w:p w14:paraId="68402288" w14:textId="77777777" w:rsidR="00983FB3" w:rsidRPr="004E54F5" w:rsidRDefault="00983FB3">
      <w:pPr>
        <w:pStyle w:val="ListParagraph"/>
        <w:numPr>
          <w:ilvl w:val="0"/>
          <w:numId w:val="10"/>
        </w:numPr>
        <w:spacing w:before="100" w:beforeAutospacing="1" w:after="100" w:afterAutospacing="1" w:line="240" w:lineRule="auto"/>
        <w:rPr>
          <w:rFonts w:cs="Times New Roman"/>
        </w:rPr>
      </w:pPr>
      <w:r w:rsidRPr="004E54F5">
        <w:rPr>
          <w:rFonts w:cs="Times New Roman"/>
        </w:rPr>
        <w:t xml:space="preserve">Read about buffers: </w:t>
      </w:r>
      <w:hyperlink r:id="rId144" w:history="1">
        <w:r w:rsidRPr="004E54F5">
          <w:rPr>
            <w:rStyle w:val="Hyperlink"/>
            <w:rFonts w:cs="Times New Roman"/>
          </w:rPr>
          <w:t>6.8: Buffer Solutions</w:t>
        </w:r>
      </w:hyperlink>
    </w:p>
    <w:p w14:paraId="7F79AFD7" w14:textId="77777777" w:rsidR="00983FB3" w:rsidRPr="004E54F5" w:rsidRDefault="00983FB3">
      <w:pPr>
        <w:pStyle w:val="ListParagraph"/>
        <w:numPr>
          <w:ilvl w:val="0"/>
          <w:numId w:val="10"/>
        </w:numPr>
        <w:spacing w:before="100" w:beforeAutospacing="1" w:after="100" w:afterAutospacing="1" w:line="240" w:lineRule="auto"/>
        <w:rPr>
          <w:rFonts w:eastAsia="Times New Roman" w:cs="Times New Roman"/>
        </w:rPr>
      </w:pPr>
      <w:r w:rsidRPr="004E54F5">
        <w:rPr>
          <w:rFonts w:cs="Times New Roman"/>
        </w:rPr>
        <w:t xml:space="preserve">Read about acid-base titrations: </w:t>
      </w:r>
      <w:hyperlink r:id="rId145" w:history="1">
        <w:r w:rsidRPr="004E54F5">
          <w:rPr>
            <w:rStyle w:val="Hyperlink"/>
            <w:rFonts w:cs="Times New Roman"/>
          </w:rPr>
          <w:t>9.2: Acid–Base Titrations</w:t>
        </w:r>
      </w:hyperlink>
    </w:p>
    <w:p w14:paraId="7A5BD5A5" w14:textId="77777777" w:rsidR="00983FB3" w:rsidRDefault="00983FB3" w:rsidP="00983FB3">
      <w:pPr>
        <w:pStyle w:val="Heading2"/>
      </w:pPr>
      <w:r>
        <w:t>What You Should Already Know</w:t>
      </w:r>
    </w:p>
    <w:p w14:paraId="3020159A" w14:textId="77777777" w:rsidR="00983FB3" w:rsidRPr="004E54F5" w:rsidRDefault="00983FB3">
      <w:pPr>
        <w:pStyle w:val="NormalWeb"/>
        <w:numPr>
          <w:ilvl w:val="0"/>
          <w:numId w:val="10"/>
        </w:numPr>
        <w:rPr>
          <w:sz w:val="22"/>
          <w:szCs w:val="22"/>
        </w:rPr>
      </w:pPr>
      <w:r w:rsidRPr="004E54F5">
        <w:rPr>
          <w:sz w:val="22"/>
          <w:szCs w:val="22"/>
        </w:rPr>
        <w:t>Stoichiometry and limiting reagents</w:t>
      </w:r>
    </w:p>
    <w:p w14:paraId="59E975C2" w14:textId="77777777" w:rsidR="00983FB3" w:rsidRPr="004E54F5" w:rsidRDefault="00983FB3">
      <w:pPr>
        <w:pStyle w:val="NormalWeb"/>
        <w:numPr>
          <w:ilvl w:val="0"/>
          <w:numId w:val="10"/>
        </w:numPr>
        <w:rPr>
          <w:sz w:val="22"/>
          <w:szCs w:val="22"/>
        </w:rPr>
      </w:pPr>
      <w:r w:rsidRPr="004E54F5">
        <w:rPr>
          <w:sz w:val="22"/>
          <w:szCs w:val="22"/>
        </w:rPr>
        <w:t>Henderson-Hasselbalch equation</w:t>
      </w:r>
    </w:p>
    <w:p w14:paraId="6C5771E2" w14:textId="77777777" w:rsidR="00983FB3" w:rsidRPr="004E54F5" w:rsidRDefault="00983FB3">
      <w:pPr>
        <w:pStyle w:val="NormalWeb"/>
        <w:numPr>
          <w:ilvl w:val="0"/>
          <w:numId w:val="10"/>
        </w:numPr>
        <w:rPr>
          <w:sz w:val="22"/>
          <w:szCs w:val="22"/>
        </w:rPr>
      </w:pPr>
      <m:oMath>
        <m:r>
          <w:rPr>
            <w:rFonts w:ascii="Cambria Math" w:hAnsi="Cambria Math"/>
          </w:rPr>
          <m:t>pH</m:t>
        </m:r>
      </m:oMath>
      <w:r w:rsidRPr="004E54F5">
        <w:rPr>
          <w:sz w:val="22"/>
          <w:szCs w:val="22"/>
        </w:rPr>
        <w:t xml:space="preserve">, </w:t>
      </w:r>
      <m:oMath>
        <m:r>
          <w:rPr>
            <w:rFonts w:ascii="Cambria Math" w:hAnsi="Cambria Math"/>
          </w:rPr>
          <m:t>p</m:t>
        </m:r>
        <m:sSub>
          <m:sSubPr>
            <m:ctrlPr>
              <w:rPr>
                <w:rFonts w:ascii="Cambria Math" w:eastAsiaTheme="minorHAnsi" w:hAnsi="Cambria Math"/>
                <w:i/>
                <w:sz w:val="22"/>
                <w:szCs w:val="22"/>
              </w:rPr>
            </m:ctrlPr>
          </m:sSubPr>
          <m:e>
            <m:r>
              <w:rPr>
                <w:rFonts w:ascii="Cambria Math" w:hAnsi="Cambria Math"/>
              </w:rPr>
              <m:t>K</m:t>
            </m:r>
          </m:e>
          <m:sub>
            <m:r>
              <w:rPr>
                <w:rFonts w:ascii="Cambria Math" w:hAnsi="Cambria Math"/>
              </w:rPr>
              <m:t>a</m:t>
            </m:r>
          </m:sub>
        </m:sSub>
      </m:oMath>
      <w:r w:rsidRPr="004E54F5">
        <w:rPr>
          <w:sz w:val="22"/>
          <w:szCs w:val="22"/>
        </w:rPr>
        <w:t xml:space="preserve">, and </w:t>
      </w:r>
      <m:oMath>
        <m:sSub>
          <m:sSubPr>
            <m:ctrlPr>
              <w:rPr>
                <w:rFonts w:ascii="Cambria Math" w:eastAsiaTheme="minorHAnsi" w:hAnsi="Cambria Math"/>
                <w:i/>
                <w:sz w:val="22"/>
                <w:szCs w:val="22"/>
              </w:rPr>
            </m:ctrlPr>
          </m:sSubPr>
          <m:e>
            <m:r>
              <w:rPr>
                <w:rFonts w:ascii="Cambria Math" w:hAnsi="Cambria Math"/>
              </w:rPr>
              <m:t>K</m:t>
            </m:r>
          </m:e>
          <m:sub>
            <m:r>
              <w:rPr>
                <w:rFonts w:ascii="Cambria Math" w:hAnsi="Cambria Math"/>
              </w:rPr>
              <m:t>w</m:t>
            </m:r>
          </m:sub>
        </m:sSub>
      </m:oMath>
      <w:r w:rsidRPr="004E54F5">
        <w:rPr>
          <w:sz w:val="22"/>
          <w:szCs w:val="22"/>
        </w:rPr>
        <w:t xml:space="preserve"> relationships</w:t>
      </w:r>
    </w:p>
    <w:p w14:paraId="71B8E635" w14:textId="77777777" w:rsidR="00983FB3" w:rsidRPr="004E54F5" w:rsidRDefault="00983FB3">
      <w:pPr>
        <w:pStyle w:val="NormalWeb"/>
        <w:numPr>
          <w:ilvl w:val="0"/>
          <w:numId w:val="10"/>
        </w:numPr>
        <w:rPr>
          <w:sz w:val="22"/>
          <w:szCs w:val="22"/>
        </w:rPr>
      </w:pPr>
      <w:r w:rsidRPr="004E54F5">
        <w:rPr>
          <w:sz w:val="22"/>
          <w:szCs w:val="22"/>
        </w:rPr>
        <w:t>Interpreting titration curves</w:t>
      </w:r>
    </w:p>
    <w:p w14:paraId="5D6469E0" w14:textId="77777777" w:rsidR="00983FB3" w:rsidRDefault="00983FB3" w:rsidP="00983FB3">
      <w:pPr>
        <w:pStyle w:val="Heading2"/>
      </w:pPr>
      <w:r>
        <w:t>What You’ll Learn</w:t>
      </w:r>
    </w:p>
    <w:p w14:paraId="703EA27E" w14:textId="77777777" w:rsidR="00983FB3" w:rsidRPr="004E54F5" w:rsidRDefault="00983FB3">
      <w:pPr>
        <w:pStyle w:val="NormalWeb"/>
        <w:numPr>
          <w:ilvl w:val="0"/>
          <w:numId w:val="10"/>
        </w:numPr>
        <w:rPr>
          <w:sz w:val="22"/>
          <w:szCs w:val="22"/>
        </w:rPr>
      </w:pPr>
      <w:r w:rsidRPr="004E54F5">
        <w:rPr>
          <w:sz w:val="22"/>
          <w:szCs w:val="22"/>
        </w:rPr>
        <w:t>Determine pH at various points during a titration</w:t>
      </w:r>
    </w:p>
    <w:p w14:paraId="2DECC019" w14:textId="77777777" w:rsidR="00983FB3" w:rsidRPr="004E54F5" w:rsidRDefault="00983FB3">
      <w:pPr>
        <w:pStyle w:val="NormalWeb"/>
        <w:numPr>
          <w:ilvl w:val="0"/>
          <w:numId w:val="10"/>
        </w:numPr>
        <w:rPr>
          <w:sz w:val="22"/>
          <w:szCs w:val="22"/>
        </w:rPr>
      </w:pPr>
      <w:r w:rsidRPr="004E54F5">
        <w:rPr>
          <w:sz w:val="22"/>
          <w:szCs w:val="22"/>
        </w:rPr>
        <w:t>Identify buffer regions and equivalence points</w:t>
      </w:r>
    </w:p>
    <w:p w14:paraId="6E925087" w14:textId="77777777" w:rsidR="00983FB3" w:rsidRPr="004E54F5" w:rsidRDefault="00983FB3">
      <w:pPr>
        <w:pStyle w:val="NormalWeb"/>
        <w:numPr>
          <w:ilvl w:val="0"/>
          <w:numId w:val="10"/>
        </w:numPr>
        <w:rPr>
          <w:sz w:val="22"/>
          <w:szCs w:val="22"/>
        </w:rPr>
      </w:pPr>
      <w:r w:rsidRPr="004E54F5">
        <w:rPr>
          <w:sz w:val="22"/>
          <w:szCs w:val="22"/>
        </w:rPr>
        <w:t>Use moles and volumes to determine remaining acid/base concentrations</w:t>
      </w:r>
    </w:p>
    <w:p w14:paraId="7E2835E3" w14:textId="77777777" w:rsidR="00983FB3" w:rsidRPr="004E54F5" w:rsidRDefault="00983FB3">
      <w:pPr>
        <w:pStyle w:val="NormalWeb"/>
        <w:numPr>
          <w:ilvl w:val="0"/>
          <w:numId w:val="10"/>
        </w:numPr>
        <w:rPr>
          <w:sz w:val="22"/>
          <w:szCs w:val="22"/>
        </w:rPr>
      </w:pPr>
      <w:r w:rsidRPr="004E54F5">
        <w:rPr>
          <w:sz w:val="22"/>
          <w:szCs w:val="22"/>
        </w:rPr>
        <w:t>Apply Henderson–Hasselbalch to buffer solutions</w:t>
      </w:r>
    </w:p>
    <w:p w14:paraId="67A84690" w14:textId="77777777" w:rsidR="00983FB3" w:rsidRDefault="00983FB3" w:rsidP="00983FB3">
      <w:pPr>
        <w:pStyle w:val="Heading2"/>
      </w:pPr>
      <w:r>
        <w:t>What You’ll Practice</w:t>
      </w:r>
    </w:p>
    <w:p w14:paraId="3DA80151" w14:textId="77777777" w:rsidR="00983FB3" w:rsidRPr="004E54F5" w:rsidRDefault="00983FB3">
      <w:pPr>
        <w:pStyle w:val="NormalWeb"/>
        <w:numPr>
          <w:ilvl w:val="0"/>
          <w:numId w:val="10"/>
        </w:numPr>
        <w:rPr>
          <w:sz w:val="22"/>
          <w:szCs w:val="22"/>
        </w:rPr>
      </w:pPr>
      <w:r w:rsidRPr="004E54F5">
        <w:rPr>
          <w:sz w:val="22"/>
          <w:szCs w:val="22"/>
        </w:rPr>
        <w:t>Translate titration steps into quantitative models</w:t>
      </w:r>
    </w:p>
    <w:p w14:paraId="714755B1" w14:textId="77777777" w:rsidR="00983FB3" w:rsidRPr="004E54F5" w:rsidRDefault="00983FB3">
      <w:pPr>
        <w:pStyle w:val="NormalWeb"/>
        <w:numPr>
          <w:ilvl w:val="0"/>
          <w:numId w:val="10"/>
        </w:numPr>
        <w:rPr>
          <w:sz w:val="22"/>
          <w:szCs w:val="22"/>
        </w:rPr>
      </w:pPr>
      <w:r w:rsidRPr="004E54F5">
        <w:rPr>
          <w:sz w:val="22"/>
          <w:szCs w:val="22"/>
        </w:rPr>
        <w:t>Use appropriate acid/base theory at each titration stage</w:t>
      </w:r>
    </w:p>
    <w:p w14:paraId="58AF5C43" w14:textId="77777777" w:rsidR="00983FB3" w:rsidRPr="004E54F5" w:rsidRDefault="00983FB3">
      <w:pPr>
        <w:pStyle w:val="NormalWeb"/>
        <w:numPr>
          <w:ilvl w:val="0"/>
          <w:numId w:val="10"/>
        </w:numPr>
        <w:rPr>
          <w:sz w:val="22"/>
          <w:szCs w:val="22"/>
        </w:rPr>
      </w:pPr>
      <w:r w:rsidRPr="004E54F5">
        <w:rPr>
          <w:sz w:val="22"/>
          <w:szCs w:val="22"/>
        </w:rPr>
        <w:t>Explain pH changes with clear reasoning and chemical evidence</w:t>
      </w:r>
    </w:p>
    <w:p w14:paraId="5A736502" w14:textId="77777777" w:rsidR="00983FB3" w:rsidRDefault="00983FB3" w:rsidP="00983FB3">
      <w:pPr>
        <w:pStyle w:val="Heading2"/>
        <w:rPr>
          <w:b w:val="0"/>
        </w:rPr>
      </w:pPr>
      <w:r w:rsidRPr="00E0590C">
        <w:t>Estimate</w:t>
      </w:r>
      <w:r>
        <w:t>d</w:t>
      </w:r>
      <w:r w:rsidRPr="00E0590C">
        <w:t xml:space="preserve"> Completion Time: </w:t>
      </w:r>
      <w:r>
        <w:rPr>
          <w:b w:val="0"/>
          <w:bCs/>
        </w:rPr>
        <w:t>75</w:t>
      </w:r>
      <w:r>
        <w:rPr>
          <w:b w:val="0"/>
        </w:rPr>
        <w:t>-90</w:t>
      </w:r>
      <w:r w:rsidRPr="008D6818">
        <w:rPr>
          <w:b w:val="0"/>
        </w:rPr>
        <w:t xml:space="preserve"> minutes</w:t>
      </w:r>
    </w:p>
    <w:p w14:paraId="17F6E26F" w14:textId="77777777" w:rsidR="00983FB3" w:rsidRPr="00551AE0" w:rsidRDefault="00983FB3" w:rsidP="00983FB3">
      <w:pPr>
        <w:pStyle w:val="NoSpacing"/>
        <w:rPr>
          <w:rFonts w:cs="Times New Roman"/>
        </w:rPr>
      </w:pPr>
    </w:p>
    <w:p w14:paraId="75597498" w14:textId="77777777" w:rsidR="00983FB3" w:rsidRPr="00551AE0" w:rsidRDefault="00983FB3" w:rsidP="00983FB3">
      <w:pPr>
        <w:pStyle w:val="NoSpacing"/>
        <w:rPr>
          <w:rFonts w:cs="Times New Roman"/>
        </w:rPr>
      </w:pPr>
      <w:r w:rsidRPr="00551AE0">
        <w:rPr>
          <w:rFonts w:cs="Times New Roman"/>
          <w:b/>
          <w:bCs/>
        </w:rPr>
        <w:t>Author:</w:t>
      </w:r>
      <w:r w:rsidRPr="00551AE0">
        <w:rPr>
          <w:rFonts w:cs="Times New Roman"/>
        </w:rPr>
        <w:t xml:space="preserve"> Rebecca L. Sanders</w:t>
      </w:r>
      <w:r w:rsidRPr="00551AE0">
        <w:rPr>
          <w:rFonts w:cs="Times New Roman"/>
        </w:rPr>
        <w:br/>
      </w:r>
      <w:r w:rsidRPr="00551AE0">
        <w:rPr>
          <w:rFonts w:cs="Times New Roman"/>
          <w:i/>
          <w:iCs/>
        </w:rPr>
        <w:t>Active Learning Worksheets for Analytical Chemistry</w:t>
      </w:r>
      <w:r w:rsidRPr="00551AE0">
        <w:rPr>
          <w:rFonts w:cs="Times New Roman"/>
        </w:rPr>
        <w:t>, Version 1.0, 2026</w:t>
      </w:r>
    </w:p>
    <w:p w14:paraId="03DAD4DF" w14:textId="77777777" w:rsidR="00983FB3" w:rsidRPr="00551AE0" w:rsidRDefault="00983FB3" w:rsidP="00983FB3">
      <w:pPr>
        <w:pStyle w:val="NoSpacing"/>
        <w:rPr>
          <w:rFonts w:cs="Times New Roman"/>
        </w:rPr>
      </w:pPr>
    </w:p>
    <w:p w14:paraId="7D2526FB" w14:textId="77777777" w:rsidR="00983FB3" w:rsidRPr="004D5431" w:rsidRDefault="00983FB3" w:rsidP="00983FB3">
      <w:pPr>
        <w:pStyle w:val="Heading2"/>
      </w:pPr>
      <w:r w:rsidRPr="004D5431">
        <w:t>Useful Equations</w:t>
      </w:r>
    </w:p>
    <w:p w14:paraId="15555F53" w14:textId="77777777" w:rsidR="00983FB3" w:rsidRPr="004D5431" w:rsidRDefault="00983FB3" w:rsidP="00983FB3">
      <w:pPr>
        <w:pStyle w:val="NoSpacing"/>
        <w:rPr>
          <w:rFonts w:cs="Times New Roman"/>
          <w:b/>
          <w:bCs/>
        </w:rPr>
      </w:pPr>
    </w:p>
    <w:p w14:paraId="0736BB9D" w14:textId="77777777" w:rsidR="00983FB3" w:rsidRDefault="00072CC9">
      <w:pPr>
        <w:pStyle w:val="NoSpacing"/>
        <w:numPr>
          <w:ilvl w:val="0"/>
          <w:numId w:val="34"/>
        </w:numPr>
        <w:rPr>
          <w:rFonts w:cs="Times New Roman"/>
        </w:rPr>
      </w:pP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B</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oMath>
    </w:p>
    <w:p w14:paraId="59C81BF3" w14:textId="77777777" w:rsidR="00983FB3" w:rsidRDefault="00983FB3">
      <w:pPr>
        <w:pStyle w:val="NoSpacing"/>
        <w:numPr>
          <w:ilvl w:val="0"/>
          <w:numId w:val="34"/>
        </w:numPr>
        <w:rPr>
          <w:rFonts w:cs="Times New Roman"/>
        </w:rPr>
      </w:pPr>
      <m:oMath>
        <m:r>
          <w:rPr>
            <w:rFonts w:ascii="Cambria Math" w:hAnsi="Cambria Math" w:cs="Times New Roman"/>
          </w:rPr>
          <m:t>pH = -log[</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xml:space="preserve">] </m:t>
        </m:r>
      </m:oMath>
    </w:p>
    <w:p w14:paraId="6CE50FAB" w14:textId="77777777" w:rsidR="00983FB3" w:rsidRDefault="00983FB3">
      <w:pPr>
        <w:pStyle w:val="NoSpacing"/>
        <w:numPr>
          <w:ilvl w:val="0"/>
          <w:numId w:val="34"/>
        </w:numPr>
        <w:rPr>
          <w:rFonts w:eastAsia="Arial Unicode MS" w:cs="Times New Roman"/>
          <w:color w:val="000000"/>
        </w:rPr>
      </w:pPr>
      <m:oMath>
        <m:r>
          <w:rPr>
            <w:rFonts w:ascii="Cambria Math" w:hAnsi="Cambria Math" w:cs="Times New Roman"/>
          </w:rPr>
          <m:t>pH + pOH = 14.00</m:t>
        </m:r>
      </m:oMath>
    </w:p>
    <w:p w14:paraId="2A96FD85" w14:textId="77777777" w:rsidR="00983FB3" w:rsidRDefault="00072CC9">
      <w:pPr>
        <w:pStyle w:val="NoSpacing"/>
        <w:numPr>
          <w:ilvl w:val="0"/>
          <w:numId w:val="34"/>
        </w:numPr>
        <w:rPr>
          <w:rFonts w:cs="Times New Roman"/>
          <w:b/>
          <w:bCs/>
        </w:rPr>
      </w:pP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 1.0*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m:t>
            </m:r>
            <m:r>
              <w:rPr>
                <w:rFonts w:ascii="Cambria Math" w:hAnsi="Cambria Math" w:cs="Times New Roman"/>
              </w:rPr>
              <m:t>14</m:t>
            </m:r>
          </m:sup>
        </m:sSup>
      </m:oMath>
    </w:p>
    <w:p w14:paraId="7D88AE74" w14:textId="77777777" w:rsidR="00983FB3" w:rsidRDefault="00983FB3">
      <w:pPr>
        <w:pStyle w:val="NoSpacing"/>
        <w:numPr>
          <w:ilvl w:val="0"/>
          <w:numId w:val="34"/>
        </w:numPr>
        <w:rPr>
          <w:rFonts w:cs="Times New Roman"/>
        </w:rPr>
      </w:pPr>
      <m:oMath>
        <m:r>
          <w:rPr>
            <w:rFonts w:ascii="Cambria Math" w:hAnsi="Cambria Math" w:cs="Times New Roman"/>
          </w:rPr>
          <m:t>pK</m:t>
        </m:r>
        <m:r>
          <w:rPr>
            <w:rFonts w:ascii="Cambria Math" w:hAnsi="Cambria Math" w:cs="Times New Roman"/>
            <w:vertAlign w:val="subscript"/>
          </w:rPr>
          <m:t>a</m:t>
        </m:r>
        <m:r>
          <w:rPr>
            <w:rFonts w:ascii="Cambria Math" w:hAnsi="Cambria Math" w:cs="Times New Roman"/>
          </w:rPr>
          <m:t xml:space="preserve"> = -</m:t>
        </m:r>
        <m:r>
          <m:rPr>
            <m:sty m:val="p"/>
          </m:rPr>
          <w:rPr>
            <w:rFonts w:ascii="Cambria Math" w:hAnsi="Cambria Math" w:cs="Times New Roman"/>
          </w:rPr>
          <m:t>log⁡</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vertAlign w:val="subscript"/>
          </w:rPr>
          <m:t>)</m:t>
        </m:r>
        <m:r>
          <w:rPr>
            <w:rFonts w:ascii="Cambria Math" w:hAnsi="Cambria Math" w:cs="Times New Roman"/>
          </w:rPr>
          <m:t xml:space="preserve"> </m:t>
        </m:r>
      </m:oMath>
    </w:p>
    <w:p w14:paraId="7F99A1DB" w14:textId="77777777" w:rsidR="00983FB3" w:rsidRDefault="00983FB3">
      <w:pPr>
        <w:pStyle w:val="NoSpacing"/>
        <w:numPr>
          <w:ilvl w:val="0"/>
          <w:numId w:val="34"/>
        </w:numPr>
        <w:rPr>
          <w:rFonts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=14.00</m:t>
        </m:r>
      </m:oMath>
    </w:p>
    <w:p w14:paraId="43E3495E" w14:textId="77777777" w:rsidR="00983FB3" w:rsidRDefault="00983FB3">
      <w:pPr>
        <w:pStyle w:val="ListParagraph"/>
        <w:numPr>
          <w:ilvl w:val="0"/>
          <w:numId w:val="34"/>
        </w:numPr>
        <w:tabs>
          <w:tab w:val="left" w:pos="4680"/>
        </w:tabs>
        <w:autoSpaceDE w:val="0"/>
        <w:autoSpaceDN w:val="0"/>
        <w:adjustRightInd w:val="0"/>
        <w:spacing w:after="0" w:line="240" w:lineRule="auto"/>
        <w:rPr>
          <w:rFonts w:eastAsia="Arial Unicode MS" w:cs="Times New Roman"/>
          <w:color w:val="000000"/>
        </w:rPr>
      </w:pPr>
      <m:oMath>
        <m:r>
          <w:rPr>
            <w:rFonts w:ascii="Cambria Math" w:hAnsi="Cambria Math" w:cs="Times New Roman"/>
          </w:rPr>
          <m:t>pH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log(</m:t>
        </m:r>
        <m:r>
          <w:rPr>
            <w:rFonts w:ascii="Cambria Math" w:hAnsi="Cambria Math" w:cs="Times New Roman"/>
            <w:vertAlign w:val="superscript"/>
          </w:rPr>
          <m:t>base</m:t>
        </m:r>
        <m:r>
          <w:rPr>
            <w:rFonts w:ascii="Cambria Math" w:hAnsi="Cambria Math" w:cs="Times New Roman"/>
          </w:rPr>
          <m:t>/</m:t>
        </m:r>
        <m:r>
          <w:rPr>
            <w:rFonts w:ascii="Cambria Math" w:hAnsi="Cambria Math" w:cs="Times New Roman"/>
            <w:vertAlign w:val="subscript"/>
          </w:rPr>
          <m:t>acid</m:t>
        </m:r>
        <m:r>
          <w:rPr>
            <w:rFonts w:ascii="Cambria Math" w:hAnsi="Cambria Math" w:cs="Times New Roman"/>
          </w:rPr>
          <m:t>)</m:t>
        </m:r>
      </m:oMath>
    </w:p>
    <w:p w14:paraId="018269E7" w14:textId="77777777" w:rsidR="00983FB3" w:rsidRPr="004D5431" w:rsidRDefault="00983FB3" w:rsidP="00983FB3">
      <w:pPr>
        <w:pStyle w:val="NoSpacing"/>
        <w:ind w:left="720"/>
        <w:rPr>
          <w:rFonts w:cs="Times New Roman"/>
        </w:rPr>
      </w:pPr>
    </w:p>
    <w:p w14:paraId="032572BA" w14:textId="77777777" w:rsidR="00983FB3" w:rsidRPr="00F07E78" w:rsidRDefault="00983FB3" w:rsidP="00983FB3"/>
    <w:p w14:paraId="4EAEF8B3" w14:textId="77777777" w:rsidR="00983FB3" w:rsidRDefault="00983FB3" w:rsidP="00983FB3">
      <w:pPr>
        <w:pStyle w:val="Heading2"/>
      </w:pPr>
      <w:r>
        <w:lastRenderedPageBreak/>
        <w:t xml:space="preserve">Weak Acid/Strong Base Titration Calculations </w:t>
      </w:r>
    </w:p>
    <w:p w14:paraId="2987DA08" w14:textId="77777777" w:rsidR="00983FB3" w:rsidRDefault="00983FB3" w:rsidP="00983FB3">
      <w:pPr>
        <w:pStyle w:val="NoSpacing"/>
        <w:rPr>
          <w:rFonts w:cs="Times New Roman"/>
          <w:sz w:val="24"/>
          <w:szCs w:val="24"/>
        </w:rPr>
      </w:pPr>
      <w:r>
        <w:rPr>
          <w:noProof/>
        </w:rPr>
        <w:drawing>
          <wp:inline distT="0" distB="0" distL="0" distR="0" wp14:anchorId="2505F784" wp14:editId="70F54257">
            <wp:extent cx="6309360" cy="3015615"/>
            <wp:effectExtent l="0" t="0" r="0" b="0"/>
            <wp:docPr id="23" name="Chart 23" descr="Titration curve for a weak monoprotic acid titrated with 0.10 M KOH. The x-axis shows volume of KOH added from 0 to 70 mL and the y-axis shows pH from 0 to 14. The curve begins at pH 2.26 at 0 mL KOH and increases gradually through a buffer region, reaching pH 3.50 at 25 mL and pH 4.10 at 40 mL. Near the equivalence point around 50 mL, the curve rises sharply from pH 4.88 at 48 mL to pH 8.10 at 50 mL and pH 11.29 at 52 mL. After the equivalence point, the curve levels off in the basic region, reaching pH 11.96 at 60 mL and pH 12.22 at 70 mL. Labeled points highlight selected pH values throughout the titratio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14:paraId="5BC43ED2" w14:textId="77777777" w:rsidR="00983FB3" w:rsidRPr="003B1828" w:rsidRDefault="00983FB3" w:rsidP="00983FB3">
      <w:pPr>
        <w:pStyle w:val="NoSpacing"/>
        <w:rPr>
          <w:rFonts w:cs="Times New Roman"/>
        </w:rPr>
      </w:pPr>
    </w:p>
    <w:p w14:paraId="12AAD6EF" w14:textId="77777777" w:rsidR="00983FB3" w:rsidRDefault="00983FB3">
      <w:pPr>
        <w:pStyle w:val="ListParagraph"/>
        <w:numPr>
          <w:ilvl w:val="0"/>
          <w:numId w:val="36"/>
        </w:numPr>
        <w:spacing w:after="200" w:line="276" w:lineRule="auto"/>
        <w:ind w:left="360"/>
        <w:rPr>
          <w:rFonts w:cs="Times New Roman"/>
        </w:rPr>
      </w:pPr>
      <w:r w:rsidRPr="00D66974">
        <w:rPr>
          <w:rFonts w:cs="Times New Roman"/>
        </w:rPr>
        <w:t>Aspirin (acetylsalicylic acid) acts as a weak monoprotic acid. A 50.0 mL solution of 0.10 M aspirin was titrated</w:t>
      </w:r>
      <w:r w:rsidRPr="003B1828">
        <w:rPr>
          <w:rFonts w:cs="Times New Roman"/>
        </w:rPr>
        <w:t xml:space="preserve"> with 0.10 M KOH. Verify the pH values on the graph by calculating the pH after 0.0, 25.0, 40.0, 50.0, and 70.0 mL of KOH was added to the aspirin solution.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3B1828">
        <w:rPr>
          <w:rFonts w:cs="Times New Roman"/>
        </w:rPr>
        <w:t xml:space="preserve"> of aspirin is 3.50. </w:t>
      </w:r>
    </w:p>
    <w:p w14:paraId="3F043DBB" w14:textId="77777777" w:rsidR="00983FB3" w:rsidRDefault="00983FB3">
      <w:pPr>
        <w:pStyle w:val="ListParagraph"/>
        <w:numPr>
          <w:ilvl w:val="1"/>
          <w:numId w:val="36"/>
        </w:numPr>
        <w:spacing w:after="200" w:line="276" w:lineRule="auto"/>
        <w:ind w:left="720"/>
        <w:rPr>
          <w:rFonts w:cs="Times New Roman"/>
        </w:rPr>
      </w:pPr>
      <w:r>
        <w:rPr>
          <w:rFonts w:cs="Times New Roman"/>
        </w:rPr>
        <w:t>Equivalence volume</w:t>
      </w:r>
    </w:p>
    <w:p w14:paraId="20C0FD89" w14:textId="77777777" w:rsidR="00983FB3" w:rsidRDefault="00983FB3" w:rsidP="00983FB3">
      <w:pPr>
        <w:rPr>
          <w:rFonts w:cs="Times New Roman"/>
        </w:rPr>
      </w:pPr>
    </w:p>
    <w:p w14:paraId="26CB3901" w14:textId="77777777" w:rsidR="00983FB3" w:rsidRPr="00741999" w:rsidRDefault="00983FB3" w:rsidP="00983FB3">
      <w:pPr>
        <w:rPr>
          <w:rFonts w:cs="Times New Roman"/>
        </w:rPr>
      </w:pPr>
    </w:p>
    <w:p w14:paraId="5D5692BC" w14:textId="77777777" w:rsidR="00983FB3" w:rsidRDefault="00983FB3">
      <w:pPr>
        <w:pStyle w:val="ListParagraph"/>
        <w:numPr>
          <w:ilvl w:val="1"/>
          <w:numId w:val="36"/>
        </w:numPr>
        <w:spacing w:after="200" w:line="276" w:lineRule="auto"/>
        <w:ind w:left="720"/>
        <w:rPr>
          <w:rFonts w:cs="Times New Roman"/>
        </w:rPr>
      </w:pPr>
      <w:r>
        <w:rPr>
          <w:rFonts w:cs="Times New Roman"/>
        </w:rPr>
        <w:t>0.0 mL KOH</w:t>
      </w:r>
    </w:p>
    <w:p w14:paraId="5D48190D" w14:textId="77777777" w:rsidR="00983FB3" w:rsidRDefault="00983FB3" w:rsidP="00983FB3">
      <w:pPr>
        <w:rPr>
          <w:rFonts w:cs="Times New Roman"/>
        </w:rPr>
      </w:pPr>
    </w:p>
    <w:p w14:paraId="31F5F100" w14:textId="77777777" w:rsidR="00983FB3" w:rsidRDefault="00983FB3" w:rsidP="00983FB3">
      <w:pPr>
        <w:rPr>
          <w:rFonts w:cs="Times New Roman"/>
        </w:rPr>
      </w:pPr>
    </w:p>
    <w:p w14:paraId="432B4858" w14:textId="77777777" w:rsidR="00983FB3" w:rsidRDefault="00983FB3" w:rsidP="00983FB3">
      <w:pPr>
        <w:rPr>
          <w:rFonts w:cs="Times New Roman"/>
        </w:rPr>
      </w:pPr>
    </w:p>
    <w:p w14:paraId="6E832C69" w14:textId="77777777" w:rsidR="00983FB3" w:rsidRDefault="00983FB3" w:rsidP="00983FB3">
      <w:pPr>
        <w:rPr>
          <w:rFonts w:cs="Times New Roman"/>
        </w:rPr>
      </w:pPr>
    </w:p>
    <w:p w14:paraId="394BAD2F" w14:textId="77777777" w:rsidR="00983FB3" w:rsidRDefault="00983FB3" w:rsidP="00983FB3">
      <w:pPr>
        <w:rPr>
          <w:rFonts w:cs="Times New Roman"/>
        </w:rPr>
      </w:pPr>
    </w:p>
    <w:p w14:paraId="273FB36D" w14:textId="77777777" w:rsidR="00983FB3" w:rsidRDefault="00983FB3" w:rsidP="00983FB3">
      <w:pPr>
        <w:rPr>
          <w:rFonts w:cs="Times New Roman"/>
        </w:rPr>
      </w:pPr>
    </w:p>
    <w:p w14:paraId="51D31DC9" w14:textId="77777777" w:rsidR="00983FB3" w:rsidRDefault="00983FB3" w:rsidP="00983FB3">
      <w:pPr>
        <w:rPr>
          <w:rFonts w:cs="Times New Roman"/>
        </w:rPr>
      </w:pPr>
    </w:p>
    <w:p w14:paraId="2B2A82E9" w14:textId="77777777" w:rsidR="00983FB3" w:rsidRPr="00F34845" w:rsidRDefault="00983FB3" w:rsidP="00983FB3">
      <w:pPr>
        <w:rPr>
          <w:rFonts w:cs="Times New Roman"/>
        </w:rPr>
      </w:pPr>
    </w:p>
    <w:p w14:paraId="18ECE4C9" w14:textId="77777777" w:rsidR="00983FB3" w:rsidRDefault="00983FB3">
      <w:pPr>
        <w:pStyle w:val="ListParagraph"/>
        <w:numPr>
          <w:ilvl w:val="1"/>
          <w:numId w:val="36"/>
        </w:numPr>
        <w:spacing w:after="200" w:line="276" w:lineRule="auto"/>
        <w:ind w:left="720"/>
        <w:rPr>
          <w:rFonts w:cs="Times New Roman"/>
        </w:rPr>
      </w:pPr>
      <w:r>
        <w:rPr>
          <w:rFonts w:cs="Times New Roman"/>
        </w:rPr>
        <w:t>25.0 mL KOH</w:t>
      </w:r>
    </w:p>
    <w:p w14:paraId="5311B914" w14:textId="77777777" w:rsidR="00983FB3" w:rsidRDefault="00983FB3" w:rsidP="00983FB3">
      <w:pPr>
        <w:rPr>
          <w:rFonts w:cs="Times New Roman"/>
        </w:rPr>
      </w:pPr>
    </w:p>
    <w:p w14:paraId="69F607BC" w14:textId="77777777" w:rsidR="00983FB3" w:rsidRDefault="00983FB3" w:rsidP="00983FB3">
      <w:pPr>
        <w:rPr>
          <w:rFonts w:cs="Times New Roman"/>
        </w:rPr>
      </w:pPr>
    </w:p>
    <w:p w14:paraId="1E939E7A" w14:textId="77777777" w:rsidR="00983FB3" w:rsidRDefault="00983FB3">
      <w:pPr>
        <w:pStyle w:val="ListParagraph"/>
        <w:numPr>
          <w:ilvl w:val="1"/>
          <w:numId w:val="36"/>
        </w:numPr>
        <w:spacing w:after="200" w:line="276" w:lineRule="auto"/>
        <w:ind w:left="720"/>
        <w:rPr>
          <w:rFonts w:cs="Times New Roman"/>
        </w:rPr>
      </w:pPr>
      <w:r>
        <w:rPr>
          <w:rFonts w:cs="Times New Roman"/>
        </w:rPr>
        <w:lastRenderedPageBreak/>
        <w:t>40.0 mL KOH</w:t>
      </w:r>
    </w:p>
    <w:p w14:paraId="2033665E" w14:textId="77777777" w:rsidR="00983FB3" w:rsidRDefault="00983FB3" w:rsidP="00983FB3">
      <w:pPr>
        <w:rPr>
          <w:rFonts w:cs="Times New Roman"/>
        </w:rPr>
      </w:pPr>
    </w:p>
    <w:p w14:paraId="6EEAF8E4" w14:textId="77777777" w:rsidR="00983FB3" w:rsidRDefault="00983FB3" w:rsidP="00983FB3">
      <w:pPr>
        <w:rPr>
          <w:rFonts w:cs="Times New Roman"/>
        </w:rPr>
      </w:pPr>
    </w:p>
    <w:p w14:paraId="475B2D60" w14:textId="77777777" w:rsidR="00983FB3" w:rsidRDefault="00983FB3" w:rsidP="00983FB3">
      <w:pPr>
        <w:rPr>
          <w:rFonts w:cs="Times New Roman"/>
        </w:rPr>
      </w:pPr>
    </w:p>
    <w:p w14:paraId="0FE8A11B" w14:textId="77777777" w:rsidR="00983FB3" w:rsidRDefault="00983FB3" w:rsidP="00983FB3">
      <w:pPr>
        <w:rPr>
          <w:rFonts w:cs="Times New Roman"/>
        </w:rPr>
      </w:pPr>
    </w:p>
    <w:p w14:paraId="6A794B7E" w14:textId="77777777" w:rsidR="00983FB3" w:rsidRDefault="00983FB3" w:rsidP="00983FB3">
      <w:pPr>
        <w:rPr>
          <w:rFonts w:cs="Times New Roman"/>
        </w:rPr>
      </w:pPr>
    </w:p>
    <w:p w14:paraId="4A5213F0" w14:textId="77777777" w:rsidR="00983FB3" w:rsidRDefault="00983FB3" w:rsidP="00983FB3">
      <w:pPr>
        <w:rPr>
          <w:rFonts w:cs="Times New Roman"/>
        </w:rPr>
      </w:pPr>
    </w:p>
    <w:p w14:paraId="49D3BEFF" w14:textId="77777777" w:rsidR="00983FB3" w:rsidRDefault="00983FB3">
      <w:pPr>
        <w:pStyle w:val="ListParagraph"/>
        <w:numPr>
          <w:ilvl w:val="1"/>
          <w:numId w:val="36"/>
        </w:numPr>
        <w:spacing w:after="200" w:line="276" w:lineRule="auto"/>
        <w:ind w:left="720"/>
        <w:rPr>
          <w:rFonts w:cs="Times New Roman"/>
        </w:rPr>
      </w:pPr>
      <w:r>
        <w:rPr>
          <w:rFonts w:cs="Times New Roman"/>
        </w:rPr>
        <w:t>50.0mL KOH</w:t>
      </w:r>
    </w:p>
    <w:p w14:paraId="5B530A30" w14:textId="77777777" w:rsidR="00983FB3" w:rsidRDefault="00983FB3" w:rsidP="00983FB3">
      <w:pPr>
        <w:rPr>
          <w:rFonts w:cs="Times New Roman"/>
        </w:rPr>
      </w:pPr>
    </w:p>
    <w:p w14:paraId="1BBAAD34" w14:textId="77777777" w:rsidR="00983FB3" w:rsidRDefault="00983FB3" w:rsidP="00983FB3">
      <w:pPr>
        <w:rPr>
          <w:rFonts w:cs="Times New Roman"/>
        </w:rPr>
      </w:pPr>
    </w:p>
    <w:p w14:paraId="63936E98" w14:textId="77777777" w:rsidR="00983FB3" w:rsidRDefault="00983FB3" w:rsidP="00983FB3">
      <w:pPr>
        <w:rPr>
          <w:rFonts w:cs="Times New Roman"/>
        </w:rPr>
      </w:pPr>
    </w:p>
    <w:p w14:paraId="2A069ABB" w14:textId="77777777" w:rsidR="00983FB3" w:rsidRDefault="00983FB3" w:rsidP="00983FB3">
      <w:pPr>
        <w:rPr>
          <w:rFonts w:cs="Times New Roman"/>
        </w:rPr>
      </w:pPr>
    </w:p>
    <w:p w14:paraId="5A6AC5C8" w14:textId="77777777" w:rsidR="00983FB3" w:rsidRDefault="00983FB3" w:rsidP="00983FB3">
      <w:pPr>
        <w:rPr>
          <w:rFonts w:cs="Times New Roman"/>
        </w:rPr>
      </w:pPr>
    </w:p>
    <w:p w14:paraId="4D327F4B" w14:textId="77777777" w:rsidR="00983FB3" w:rsidRDefault="00983FB3" w:rsidP="00983FB3">
      <w:pPr>
        <w:rPr>
          <w:rFonts w:cs="Times New Roman"/>
        </w:rPr>
      </w:pPr>
    </w:p>
    <w:p w14:paraId="254A40D5" w14:textId="77777777" w:rsidR="00983FB3" w:rsidRDefault="00983FB3" w:rsidP="00983FB3">
      <w:pPr>
        <w:rPr>
          <w:rFonts w:cs="Times New Roman"/>
        </w:rPr>
      </w:pPr>
    </w:p>
    <w:p w14:paraId="2CA5E407" w14:textId="77777777" w:rsidR="00983FB3" w:rsidRDefault="00983FB3" w:rsidP="00983FB3">
      <w:pPr>
        <w:rPr>
          <w:rFonts w:cs="Times New Roman"/>
        </w:rPr>
      </w:pPr>
    </w:p>
    <w:p w14:paraId="7329A04E" w14:textId="77777777" w:rsidR="00983FB3" w:rsidRDefault="00983FB3" w:rsidP="00983FB3">
      <w:pPr>
        <w:rPr>
          <w:rFonts w:cs="Times New Roman"/>
        </w:rPr>
      </w:pPr>
    </w:p>
    <w:p w14:paraId="1EF7C048" w14:textId="77777777" w:rsidR="00983FB3" w:rsidRDefault="00983FB3" w:rsidP="00983FB3">
      <w:pPr>
        <w:rPr>
          <w:rFonts w:cs="Times New Roman"/>
        </w:rPr>
      </w:pPr>
    </w:p>
    <w:p w14:paraId="21984C05" w14:textId="77777777" w:rsidR="00983FB3" w:rsidRDefault="00983FB3" w:rsidP="00983FB3">
      <w:pPr>
        <w:rPr>
          <w:rFonts w:cs="Times New Roman"/>
        </w:rPr>
      </w:pPr>
    </w:p>
    <w:p w14:paraId="6AA928B1" w14:textId="77777777" w:rsidR="00983FB3" w:rsidRDefault="00983FB3" w:rsidP="00983FB3">
      <w:pPr>
        <w:rPr>
          <w:rFonts w:cs="Times New Roman"/>
        </w:rPr>
      </w:pPr>
    </w:p>
    <w:p w14:paraId="768AF613" w14:textId="77777777" w:rsidR="00983FB3" w:rsidRPr="00F34845" w:rsidRDefault="00983FB3" w:rsidP="00983FB3">
      <w:pPr>
        <w:rPr>
          <w:rFonts w:cs="Times New Roman"/>
        </w:rPr>
      </w:pPr>
    </w:p>
    <w:p w14:paraId="4C0F26B2" w14:textId="77777777" w:rsidR="00983FB3" w:rsidRPr="003B1828" w:rsidRDefault="00983FB3">
      <w:pPr>
        <w:pStyle w:val="ListParagraph"/>
        <w:numPr>
          <w:ilvl w:val="1"/>
          <w:numId w:val="36"/>
        </w:numPr>
        <w:spacing w:after="200" w:line="276" w:lineRule="auto"/>
        <w:ind w:left="720"/>
        <w:rPr>
          <w:rFonts w:cs="Times New Roman"/>
        </w:rPr>
      </w:pPr>
      <w:r>
        <w:rPr>
          <w:rFonts w:cs="Times New Roman"/>
        </w:rPr>
        <w:t>70.0 mL KOH</w:t>
      </w:r>
    </w:p>
    <w:p w14:paraId="7C4C54CD" w14:textId="77777777" w:rsidR="00983FB3" w:rsidRDefault="00983FB3" w:rsidP="00983FB3">
      <w:pPr>
        <w:rPr>
          <w:rFonts w:cs="Times New Roman"/>
          <w:sz w:val="24"/>
          <w:szCs w:val="24"/>
        </w:rPr>
      </w:pPr>
      <w:r>
        <w:rPr>
          <w:rFonts w:cs="Times New Roman"/>
          <w:sz w:val="24"/>
          <w:szCs w:val="24"/>
        </w:rPr>
        <w:br w:type="page"/>
      </w:r>
    </w:p>
    <w:p w14:paraId="175E2A05" w14:textId="77777777" w:rsidR="00983FB3" w:rsidRDefault="00983FB3" w:rsidP="00983FB3">
      <w:pPr>
        <w:pStyle w:val="Heading2"/>
      </w:pPr>
      <w:r>
        <w:lastRenderedPageBreak/>
        <w:t xml:space="preserve">Weak Base/Strong Acid Titration Calculations </w:t>
      </w:r>
    </w:p>
    <w:p w14:paraId="127ECAE0" w14:textId="77777777" w:rsidR="00983FB3" w:rsidRDefault="00983FB3" w:rsidP="00983FB3">
      <w:pPr>
        <w:pStyle w:val="NoSpacing"/>
      </w:pPr>
      <w:r>
        <w:rPr>
          <w:noProof/>
        </w:rPr>
        <w:drawing>
          <wp:inline distT="0" distB="0" distL="0" distR="0" wp14:anchorId="0BFEF713" wp14:editId="4F5943EE">
            <wp:extent cx="6309360" cy="3015615"/>
            <wp:effectExtent l="0" t="0" r="0" b="0"/>
            <wp:docPr id="24" name="Chart 24" descr="Titration curve for a weak base titrated with 0.10 M HCl. The x-axis shows volume of HCl added from 0 to 70 mL and the y-axis shows pH from 0 to 12. The curve begins at pH 10.55 at 0 mL HCl and decreases gradually through a buffer region, reaching pH 8.70 at 10 mL, pH 8.10 at 25 mL, and pH 7.50 at 40 mL. Near the equivalence point around 50 mL, the curve drops sharply from pH 6.72 at 48 mL to pH 4.70 at 50 mL and pH 2.71 at 52 mL. After the equivalence point, the curve levels off in the acidic region, reaching pH 2.04 at 60 mL and pH 1.78 at 70 mL. Labeled points identify selected pH values throughout the titratio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14:paraId="2539AAAD" w14:textId="77777777" w:rsidR="00983FB3" w:rsidRDefault="00983FB3">
      <w:pPr>
        <w:pStyle w:val="ListParagraph"/>
        <w:numPr>
          <w:ilvl w:val="0"/>
          <w:numId w:val="36"/>
        </w:numPr>
        <w:spacing w:after="200" w:line="276" w:lineRule="auto"/>
        <w:ind w:left="360"/>
        <w:rPr>
          <w:rFonts w:cs="Times New Roman"/>
        </w:rPr>
      </w:pPr>
      <w:r w:rsidRPr="00D66974">
        <w:rPr>
          <w:rFonts w:cs="Times New Roman"/>
        </w:rPr>
        <w:t xml:space="preserve">Tris (tris(hydroxymethyl)aminomethane) is a weak base that accepts protons from HCl. Use the base form as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e>
        </m:d>
      </m:oMath>
      <w:r w:rsidRPr="00D66974">
        <w:rPr>
          <w:rFonts w:cs="Times New Roman"/>
        </w:rPr>
        <w:t xml:space="preserve"> and the conjugate acid as [HA]. A 50.0 mL solution of 0.10 M Tris base was titrated with</w:t>
      </w:r>
      <w:r w:rsidRPr="003B1828">
        <w:rPr>
          <w:rFonts w:cs="Times New Roman"/>
        </w:rPr>
        <w:t xml:space="preserve"> 0.10 M HCl. Verify the pH values on the graph by calculating the pH after 0.0, 20.0, 25.0, 50.0, and 60.0 mL of HCl was added to the Tris base solution. The</w:t>
      </w:r>
      <w:r>
        <w:rPr>
          <w:rFonts w:cs="Times New Roman"/>
        </w:rPr>
        <w:t xml:space="preserve"> acidic form of </w:t>
      </w:r>
      <w:r w:rsidRPr="003B1828">
        <w:rPr>
          <w:rFonts w:cs="Times New Roman"/>
        </w:rPr>
        <w:t xml:space="preserve">Tris </w:t>
      </w:r>
      <w:r>
        <w:rPr>
          <w:rFonts w:cs="Times New Roman"/>
        </w:rPr>
        <w:t xml:space="preserve">has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Pr>
          <w:rFonts w:cs="Times New Roman"/>
        </w:rPr>
        <w:t xml:space="preserve"> of </w:t>
      </w:r>
      <w:r w:rsidRPr="003B1828">
        <w:rPr>
          <w:rFonts w:cs="Times New Roman"/>
        </w:rPr>
        <w:t xml:space="preserve">8.10. </w:t>
      </w:r>
    </w:p>
    <w:p w14:paraId="30556446" w14:textId="77777777" w:rsidR="00983FB3" w:rsidRDefault="00983FB3">
      <w:pPr>
        <w:pStyle w:val="ListParagraph"/>
        <w:numPr>
          <w:ilvl w:val="1"/>
          <w:numId w:val="36"/>
        </w:numPr>
        <w:spacing w:after="200" w:line="276" w:lineRule="auto"/>
        <w:ind w:left="720"/>
        <w:rPr>
          <w:rFonts w:cs="Times New Roman"/>
        </w:rPr>
      </w:pPr>
      <w:r>
        <w:rPr>
          <w:rFonts w:cs="Times New Roman"/>
        </w:rPr>
        <w:t>Equivalence volume</w:t>
      </w:r>
    </w:p>
    <w:p w14:paraId="56F49876" w14:textId="77777777" w:rsidR="00983FB3" w:rsidRDefault="00983FB3" w:rsidP="00983FB3">
      <w:pPr>
        <w:pStyle w:val="ListParagraph"/>
        <w:rPr>
          <w:rFonts w:cs="Times New Roman"/>
        </w:rPr>
      </w:pPr>
    </w:p>
    <w:p w14:paraId="0089C834" w14:textId="77777777" w:rsidR="00983FB3" w:rsidRDefault="00983FB3" w:rsidP="00983FB3">
      <w:pPr>
        <w:pStyle w:val="ListParagraph"/>
        <w:rPr>
          <w:rFonts w:cs="Times New Roman"/>
        </w:rPr>
      </w:pPr>
    </w:p>
    <w:p w14:paraId="40D2247E" w14:textId="77777777" w:rsidR="00983FB3" w:rsidRDefault="00983FB3" w:rsidP="00983FB3">
      <w:pPr>
        <w:pStyle w:val="ListParagraph"/>
        <w:rPr>
          <w:rFonts w:cs="Times New Roman"/>
        </w:rPr>
      </w:pPr>
    </w:p>
    <w:p w14:paraId="58CED90E" w14:textId="77777777" w:rsidR="00983FB3" w:rsidRDefault="00983FB3" w:rsidP="00983FB3">
      <w:pPr>
        <w:pStyle w:val="ListParagraph"/>
        <w:rPr>
          <w:rFonts w:cs="Times New Roman"/>
        </w:rPr>
      </w:pPr>
    </w:p>
    <w:p w14:paraId="1269C6E1" w14:textId="77777777" w:rsidR="00983FB3" w:rsidRDefault="00983FB3">
      <w:pPr>
        <w:pStyle w:val="ListParagraph"/>
        <w:numPr>
          <w:ilvl w:val="1"/>
          <w:numId w:val="36"/>
        </w:numPr>
        <w:spacing w:after="200" w:line="276" w:lineRule="auto"/>
        <w:ind w:left="720"/>
        <w:rPr>
          <w:rFonts w:cs="Times New Roman"/>
        </w:rPr>
      </w:pPr>
      <w:r>
        <w:rPr>
          <w:rFonts w:cs="Times New Roman"/>
        </w:rPr>
        <w:t>0.0 mL HCl</w:t>
      </w:r>
    </w:p>
    <w:p w14:paraId="7EFF6294" w14:textId="77777777" w:rsidR="00983FB3" w:rsidRDefault="00983FB3" w:rsidP="00983FB3">
      <w:pPr>
        <w:rPr>
          <w:rFonts w:cs="Times New Roman"/>
        </w:rPr>
      </w:pPr>
    </w:p>
    <w:p w14:paraId="2675B47D" w14:textId="77777777" w:rsidR="00983FB3" w:rsidRDefault="00983FB3" w:rsidP="00983FB3">
      <w:pPr>
        <w:rPr>
          <w:rFonts w:cs="Times New Roman"/>
        </w:rPr>
      </w:pPr>
    </w:p>
    <w:p w14:paraId="0C99E878" w14:textId="77777777" w:rsidR="00983FB3" w:rsidRDefault="00983FB3" w:rsidP="00983FB3">
      <w:pPr>
        <w:rPr>
          <w:rFonts w:cs="Times New Roman"/>
        </w:rPr>
      </w:pPr>
    </w:p>
    <w:p w14:paraId="0777FAE5" w14:textId="77777777" w:rsidR="00983FB3" w:rsidRDefault="00983FB3" w:rsidP="00983FB3">
      <w:pPr>
        <w:rPr>
          <w:rFonts w:cs="Times New Roman"/>
        </w:rPr>
      </w:pPr>
    </w:p>
    <w:p w14:paraId="20E0D89E" w14:textId="77777777" w:rsidR="00983FB3" w:rsidRDefault="00983FB3" w:rsidP="00983FB3">
      <w:pPr>
        <w:rPr>
          <w:rFonts w:cs="Times New Roman"/>
        </w:rPr>
      </w:pPr>
    </w:p>
    <w:p w14:paraId="6CE2EC6E" w14:textId="77777777" w:rsidR="00983FB3" w:rsidRDefault="00983FB3" w:rsidP="00983FB3">
      <w:pPr>
        <w:rPr>
          <w:rFonts w:cs="Times New Roman"/>
        </w:rPr>
      </w:pPr>
    </w:p>
    <w:p w14:paraId="5895194B" w14:textId="77777777" w:rsidR="00983FB3" w:rsidRPr="00F34845" w:rsidRDefault="00983FB3" w:rsidP="00983FB3">
      <w:pPr>
        <w:rPr>
          <w:rFonts w:cs="Times New Roman"/>
        </w:rPr>
      </w:pPr>
    </w:p>
    <w:p w14:paraId="6AF82A49" w14:textId="77777777" w:rsidR="00983FB3" w:rsidRDefault="00983FB3">
      <w:pPr>
        <w:pStyle w:val="ListParagraph"/>
        <w:numPr>
          <w:ilvl w:val="1"/>
          <w:numId w:val="36"/>
        </w:numPr>
        <w:spacing w:after="200" w:line="276" w:lineRule="auto"/>
        <w:ind w:left="720"/>
        <w:rPr>
          <w:rFonts w:cs="Times New Roman"/>
        </w:rPr>
      </w:pPr>
      <w:r>
        <w:rPr>
          <w:rFonts w:cs="Times New Roman"/>
        </w:rPr>
        <w:t>20.0 mL HCl</w:t>
      </w:r>
    </w:p>
    <w:p w14:paraId="4D7B1CC4" w14:textId="77777777" w:rsidR="00983FB3" w:rsidRDefault="00983FB3" w:rsidP="00983FB3">
      <w:pPr>
        <w:rPr>
          <w:rFonts w:cs="Times New Roman"/>
        </w:rPr>
      </w:pPr>
    </w:p>
    <w:p w14:paraId="070B7AED" w14:textId="77777777" w:rsidR="00983FB3" w:rsidRDefault="00983FB3" w:rsidP="00983FB3">
      <w:pPr>
        <w:rPr>
          <w:rFonts w:cs="Times New Roman"/>
        </w:rPr>
      </w:pPr>
    </w:p>
    <w:p w14:paraId="5E7782E7" w14:textId="77777777" w:rsidR="00983FB3" w:rsidRDefault="00983FB3" w:rsidP="00983FB3">
      <w:pPr>
        <w:rPr>
          <w:rFonts w:cs="Times New Roman"/>
        </w:rPr>
      </w:pPr>
    </w:p>
    <w:p w14:paraId="29E5C996" w14:textId="77777777" w:rsidR="00983FB3" w:rsidRPr="00F34845" w:rsidRDefault="00983FB3" w:rsidP="00983FB3">
      <w:pPr>
        <w:rPr>
          <w:rFonts w:cs="Times New Roman"/>
        </w:rPr>
      </w:pPr>
    </w:p>
    <w:p w14:paraId="6F734805" w14:textId="77777777" w:rsidR="00983FB3" w:rsidRDefault="00983FB3">
      <w:pPr>
        <w:pStyle w:val="ListParagraph"/>
        <w:numPr>
          <w:ilvl w:val="1"/>
          <w:numId w:val="36"/>
        </w:numPr>
        <w:spacing w:after="200" w:line="276" w:lineRule="auto"/>
        <w:ind w:left="720"/>
        <w:rPr>
          <w:rFonts w:cs="Times New Roman"/>
        </w:rPr>
      </w:pPr>
      <w:r>
        <w:rPr>
          <w:rFonts w:cs="Times New Roman"/>
        </w:rPr>
        <w:t>25.0 mL HCl</w:t>
      </w:r>
    </w:p>
    <w:p w14:paraId="349EE16D" w14:textId="77777777" w:rsidR="00983FB3" w:rsidRDefault="00983FB3" w:rsidP="00983FB3">
      <w:pPr>
        <w:rPr>
          <w:rFonts w:cs="Times New Roman"/>
        </w:rPr>
      </w:pPr>
    </w:p>
    <w:p w14:paraId="4E3AE4F1" w14:textId="77777777" w:rsidR="00983FB3" w:rsidRDefault="00983FB3" w:rsidP="00983FB3">
      <w:pPr>
        <w:rPr>
          <w:rFonts w:cs="Times New Roman"/>
        </w:rPr>
      </w:pPr>
    </w:p>
    <w:p w14:paraId="446DE34B" w14:textId="77777777" w:rsidR="00983FB3" w:rsidRDefault="00983FB3" w:rsidP="00983FB3">
      <w:pPr>
        <w:rPr>
          <w:rFonts w:cs="Times New Roman"/>
        </w:rPr>
      </w:pPr>
    </w:p>
    <w:p w14:paraId="46B583BF" w14:textId="77777777" w:rsidR="00983FB3" w:rsidRDefault="00983FB3">
      <w:pPr>
        <w:pStyle w:val="ListParagraph"/>
        <w:numPr>
          <w:ilvl w:val="1"/>
          <w:numId w:val="36"/>
        </w:numPr>
        <w:spacing w:after="200" w:line="276" w:lineRule="auto"/>
        <w:ind w:left="720"/>
        <w:rPr>
          <w:rFonts w:cs="Times New Roman"/>
        </w:rPr>
      </w:pPr>
      <w:r>
        <w:rPr>
          <w:rFonts w:cs="Times New Roman"/>
        </w:rPr>
        <w:t>50.0 mL HCl</w:t>
      </w:r>
    </w:p>
    <w:p w14:paraId="3C8C0583" w14:textId="77777777" w:rsidR="00983FB3" w:rsidRDefault="00983FB3" w:rsidP="00983FB3">
      <w:pPr>
        <w:rPr>
          <w:rFonts w:cs="Times New Roman"/>
        </w:rPr>
      </w:pPr>
    </w:p>
    <w:p w14:paraId="62BC453C" w14:textId="77777777" w:rsidR="00983FB3" w:rsidRDefault="00983FB3" w:rsidP="00983FB3">
      <w:pPr>
        <w:rPr>
          <w:rFonts w:cs="Times New Roman"/>
        </w:rPr>
      </w:pPr>
    </w:p>
    <w:p w14:paraId="6BB8F60C" w14:textId="77777777" w:rsidR="00983FB3" w:rsidRDefault="00983FB3" w:rsidP="00983FB3">
      <w:pPr>
        <w:rPr>
          <w:rFonts w:cs="Times New Roman"/>
        </w:rPr>
      </w:pPr>
    </w:p>
    <w:p w14:paraId="31C40FBD" w14:textId="77777777" w:rsidR="00983FB3" w:rsidRDefault="00983FB3" w:rsidP="00983FB3">
      <w:pPr>
        <w:rPr>
          <w:rFonts w:cs="Times New Roman"/>
        </w:rPr>
      </w:pPr>
    </w:p>
    <w:p w14:paraId="499C965C" w14:textId="77777777" w:rsidR="00983FB3" w:rsidRDefault="00983FB3" w:rsidP="00983FB3">
      <w:pPr>
        <w:rPr>
          <w:rFonts w:cs="Times New Roman"/>
        </w:rPr>
      </w:pPr>
    </w:p>
    <w:p w14:paraId="174112F4" w14:textId="77777777" w:rsidR="00983FB3" w:rsidRDefault="00983FB3" w:rsidP="00983FB3">
      <w:pPr>
        <w:rPr>
          <w:rFonts w:cs="Times New Roman"/>
        </w:rPr>
      </w:pPr>
    </w:p>
    <w:p w14:paraId="3680D1B7" w14:textId="77777777" w:rsidR="00983FB3" w:rsidRDefault="00983FB3" w:rsidP="00983FB3">
      <w:pPr>
        <w:rPr>
          <w:rFonts w:cs="Times New Roman"/>
        </w:rPr>
      </w:pPr>
    </w:p>
    <w:p w14:paraId="06FA205E" w14:textId="77777777" w:rsidR="00983FB3" w:rsidRDefault="00983FB3" w:rsidP="00983FB3">
      <w:pPr>
        <w:rPr>
          <w:rFonts w:cs="Times New Roman"/>
        </w:rPr>
      </w:pPr>
    </w:p>
    <w:p w14:paraId="44B8632E" w14:textId="77777777" w:rsidR="00983FB3" w:rsidRDefault="00983FB3" w:rsidP="00983FB3">
      <w:pPr>
        <w:rPr>
          <w:rFonts w:cs="Times New Roman"/>
        </w:rPr>
      </w:pPr>
    </w:p>
    <w:p w14:paraId="70C1BBEB" w14:textId="77777777" w:rsidR="00983FB3" w:rsidRDefault="00983FB3" w:rsidP="00983FB3">
      <w:pPr>
        <w:rPr>
          <w:rFonts w:cs="Times New Roman"/>
        </w:rPr>
      </w:pPr>
    </w:p>
    <w:p w14:paraId="535308E7" w14:textId="77777777" w:rsidR="00983FB3" w:rsidRDefault="00983FB3" w:rsidP="00983FB3">
      <w:pPr>
        <w:rPr>
          <w:rFonts w:cs="Times New Roman"/>
        </w:rPr>
      </w:pPr>
    </w:p>
    <w:p w14:paraId="33895A5D" w14:textId="77777777" w:rsidR="00983FB3" w:rsidRDefault="00983FB3" w:rsidP="00983FB3">
      <w:pPr>
        <w:rPr>
          <w:rFonts w:cs="Times New Roman"/>
        </w:rPr>
      </w:pPr>
    </w:p>
    <w:p w14:paraId="375C7076" w14:textId="77777777" w:rsidR="00983FB3" w:rsidRPr="00F34845" w:rsidRDefault="00983FB3" w:rsidP="00983FB3">
      <w:pPr>
        <w:rPr>
          <w:rFonts w:cs="Times New Roman"/>
        </w:rPr>
      </w:pPr>
    </w:p>
    <w:p w14:paraId="70532E10" w14:textId="77777777" w:rsidR="00983FB3" w:rsidRPr="003B1828" w:rsidRDefault="00983FB3">
      <w:pPr>
        <w:pStyle w:val="ListParagraph"/>
        <w:numPr>
          <w:ilvl w:val="1"/>
          <w:numId w:val="36"/>
        </w:numPr>
        <w:spacing w:after="200" w:line="276" w:lineRule="auto"/>
        <w:ind w:left="720"/>
        <w:rPr>
          <w:rFonts w:cs="Times New Roman"/>
        </w:rPr>
      </w:pPr>
      <w:r>
        <w:rPr>
          <w:rFonts w:cs="Times New Roman"/>
        </w:rPr>
        <w:t>60.0 mL HCl</w:t>
      </w:r>
    </w:p>
    <w:p w14:paraId="421B1BCA" w14:textId="77777777" w:rsidR="00983FB3" w:rsidRPr="00F34845" w:rsidRDefault="00983FB3" w:rsidP="00983FB3">
      <w:pPr>
        <w:rPr>
          <w:rFonts w:cs="Times New Roman"/>
        </w:rPr>
      </w:pPr>
    </w:p>
    <w:p w14:paraId="38DD611F" w14:textId="77777777" w:rsidR="00983FB3" w:rsidRDefault="00983FB3" w:rsidP="00983FB3">
      <w:pPr>
        <w:rPr>
          <w:rFonts w:cs="Times New Roman"/>
        </w:rPr>
        <w:sectPr w:rsidR="00983FB3" w:rsidSect="004229D6">
          <w:footerReference w:type="default" r:id="rId148"/>
          <w:pgSz w:w="12240" w:h="15840"/>
          <w:pgMar w:top="1440" w:right="1440" w:bottom="1440" w:left="1440" w:header="720" w:footer="720" w:gutter="0"/>
          <w:cols w:space="720"/>
          <w:docGrid w:linePitch="360"/>
        </w:sectPr>
      </w:pPr>
    </w:p>
    <w:p w14:paraId="34031391" w14:textId="77777777" w:rsidR="00A310C2" w:rsidRPr="00A310C2" w:rsidRDefault="00A310C2" w:rsidP="00A310C2">
      <w:pPr>
        <w:pStyle w:val="NoSpacing"/>
        <w:rPr>
          <w:rFonts w:cs="Times New Roman"/>
          <w:b/>
          <w:bCs/>
          <w:sz w:val="24"/>
          <w:szCs w:val="24"/>
        </w:rPr>
      </w:pPr>
      <w:r w:rsidRPr="00A310C2">
        <w:rPr>
          <w:rFonts w:cs="Times New Roman"/>
          <w:b/>
          <w:bCs/>
          <w:sz w:val="24"/>
          <w:szCs w:val="24"/>
        </w:rPr>
        <w:lastRenderedPageBreak/>
        <w:t>Active Learning Worksheets for Analytical Chemistry</w:t>
      </w:r>
    </w:p>
    <w:p w14:paraId="7CC60BF8" w14:textId="22982F81" w:rsidR="00983FB3" w:rsidRPr="0079742D" w:rsidRDefault="00A310C2" w:rsidP="00983FB3">
      <w:pPr>
        <w:pStyle w:val="Heading1"/>
      </w:pPr>
      <w:bookmarkStart w:id="59" w:name="_Toc239774040"/>
      <w:r>
        <w:t xml:space="preserve">#11 </w:t>
      </w:r>
      <w:r w:rsidR="00983FB3" w:rsidRPr="0079742D">
        <w:t>Equilibrium Chemistry: Polyprotic Acid and Base Reactions and pH Calculations</w:t>
      </w:r>
      <w:bookmarkEnd w:id="59"/>
    </w:p>
    <w:p w14:paraId="54C621E1" w14:textId="77777777" w:rsidR="00983FB3" w:rsidRDefault="00983FB3" w:rsidP="00983FB3">
      <w:pPr>
        <w:pStyle w:val="NoSpacing"/>
      </w:pPr>
    </w:p>
    <w:p w14:paraId="500E8715" w14:textId="77777777" w:rsidR="00983FB3" w:rsidRDefault="00983FB3" w:rsidP="00983FB3">
      <w:pPr>
        <w:pStyle w:val="Heading2"/>
      </w:pPr>
      <w:r>
        <w:t>Before You Begin</w:t>
      </w:r>
    </w:p>
    <w:p w14:paraId="5861225E" w14:textId="77777777" w:rsidR="00983FB3" w:rsidRPr="00F23E95" w:rsidRDefault="00983FB3">
      <w:pPr>
        <w:pStyle w:val="ListParagraph"/>
        <w:numPr>
          <w:ilvl w:val="0"/>
          <w:numId w:val="10"/>
        </w:numPr>
        <w:spacing w:before="100" w:beforeAutospacing="1" w:after="100" w:afterAutospacing="1" w:line="240" w:lineRule="auto"/>
        <w:rPr>
          <w:rFonts w:eastAsia="Times New Roman" w:cs="Times New Roman"/>
        </w:rPr>
      </w:pPr>
      <w:r w:rsidRPr="00F23E95">
        <w:rPr>
          <w:rFonts w:cs="Times New Roman"/>
        </w:rPr>
        <w:t xml:space="preserve">Read about acid-base reactions: </w:t>
      </w:r>
      <w:hyperlink r:id="rId149" w:history="1">
        <w:r w:rsidRPr="00F23E95">
          <w:rPr>
            <w:rStyle w:val="Hyperlink"/>
            <w:rFonts w:cs="Times New Roman"/>
          </w:rPr>
          <w:t>6.4 Equilibrium Constants for Chemical Reactions</w:t>
        </w:r>
      </w:hyperlink>
    </w:p>
    <w:p w14:paraId="21706603" w14:textId="77777777" w:rsidR="00983FB3" w:rsidRPr="00F23E95" w:rsidRDefault="00983FB3">
      <w:pPr>
        <w:pStyle w:val="ListParagraph"/>
        <w:numPr>
          <w:ilvl w:val="0"/>
          <w:numId w:val="10"/>
        </w:numPr>
        <w:spacing w:before="100" w:beforeAutospacing="1" w:after="100" w:afterAutospacing="1" w:line="240" w:lineRule="auto"/>
        <w:rPr>
          <w:rFonts w:eastAsia="Times New Roman" w:cs="Times New Roman"/>
        </w:rPr>
      </w:pPr>
      <w:r w:rsidRPr="00F23E95">
        <w:rPr>
          <w:rFonts w:cs="Times New Roman"/>
        </w:rPr>
        <w:t xml:space="preserve">Read about the method of successive approximations: </w:t>
      </w:r>
      <w:hyperlink r:id="rId150" w:history="1">
        <w:r w:rsidRPr="00F23E95">
          <w:rPr>
            <w:rStyle w:val="Hyperlink"/>
            <w:rFonts w:cs="Times New Roman"/>
          </w:rPr>
          <w:t>6.7: Solving Equilibrium Problems</w:t>
        </w:r>
      </w:hyperlink>
    </w:p>
    <w:p w14:paraId="70065036" w14:textId="77777777" w:rsidR="00983FB3" w:rsidRPr="00F23E95" w:rsidRDefault="00983FB3">
      <w:pPr>
        <w:pStyle w:val="ListParagraph"/>
        <w:numPr>
          <w:ilvl w:val="0"/>
          <w:numId w:val="10"/>
        </w:numPr>
        <w:spacing w:before="100" w:beforeAutospacing="1" w:after="100" w:afterAutospacing="1" w:line="240" w:lineRule="auto"/>
        <w:rPr>
          <w:rFonts w:cs="Times New Roman"/>
        </w:rPr>
      </w:pPr>
      <w:r w:rsidRPr="00F23E95">
        <w:rPr>
          <w:rFonts w:cs="Times New Roman"/>
        </w:rPr>
        <w:t xml:space="preserve">Read about buffers: </w:t>
      </w:r>
      <w:hyperlink r:id="rId151" w:history="1">
        <w:r w:rsidRPr="00F23E95">
          <w:rPr>
            <w:rStyle w:val="Hyperlink"/>
            <w:rFonts w:cs="Times New Roman"/>
          </w:rPr>
          <w:t>6.8: Buffer Solutions</w:t>
        </w:r>
      </w:hyperlink>
    </w:p>
    <w:p w14:paraId="3D4020A0" w14:textId="77777777" w:rsidR="00983FB3" w:rsidRDefault="00983FB3" w:rsidP="00983FB3">
      <w:pPr>
        <w:pStyle w:val="Heading2"/>
      </w:pPr>
      <w:r>
        <w:t>What You Should Already Know</w:t>
      </w:r>
    </w:p>
    <w:p w14:paraId="60308173" w14:textId="77777777" w:rsidR="00983FB3" w:rsidRPr="00166646" w:rsidRDefault="00983FB3">
      <w:pPr>
        <w:pStyle w:val="ListParagraph"/>
        <w:numPr>
          <w:ilvl w:val="0"/>
          <w:numId w:val="10"/>
        </w:numPr>
        <w:spacing w:before="100" w:beforeAutospacing="1" w:after="100" w:afterAutospacing="1" w:line="240" w:lineRule="auto"/>
        <w:rPr>
          <w:rFonts w:eastAsia="Times New Roman" w:cs="Times New Roman"/>
        </w:rPr>
      </w:pPr>
      <w:r w:rsidRPr="00166646">
        <w:rPr>
          <w:rFonts w:eastAsia="Times New Roman" w:cs="Times New Roman"/>
        </w:rPr>
        <w:t xml:space="preserve">Acid/base equilibria and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166646">
        <w:rPr>
          <w:rFonts w:eastAsia="Times New Roman" w:cs="Times New Roman"/>
        </w:rPr>
        <w:t>/</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b</m:t>
            </m:r>
          </m:sub>
        </m:sSub>
      </m:oMath>
      <w:r w:rsidRPr="00166646">
        <w:rPr>
          <w:rFonts w:eastAsia="Times New Roman" w:cs="Times New Roman"/>
        </w:rPr>
        <w:t xml:space="preserve"> concepts</w:t>
      </w:r>
    </w:p>
    <w:p w14:paraId="3FE30520" w14:textId="77777777" w:rsidR="00983FB3" w:rsidRPr="00166646" w:rsidRDefault="00983FB3">
      <w:pPr>
        <w:pStyle w:val="ListParagraph"/>
        <w:numPr>
          <w:ilvl w:val="0"/>
          <w:numId w:val="10"/>
        </w:numPr>
        <w:spacing w:before="100" w:beforeAutospacing="1" w:after="100" w:afterAutospacing="1" w:line="240" w:lineRule="auto"/>
        <w:rPr>
          <w:rFonts w:eastAsia="Times New Roman" w:cs="Times New Roman"/>
        </w:rPr>
      </w:pPr>
      <w:r w:rsidRPr="00166646">
        <w:rPr>
          <w:rFonts w:eastAsia="Times New Roman" w:cs="Times New Roman"/>
        </w:rPr>
        <w:t>Understanding of conjugate acid–base pairs</w:t>
      </w:r>
    </w:p>
    <w:p w14:paraId="03486921" w14:textId="77777777" w:rsidR="00983FB3" w:rsidRPr="00166646" w:rsidRDefault="00983FB3">
      <w:pPr>
        <w:pStyle w:val="ListParagraph"/>
        <w:numPr>
          <w:ilvl w:val="0"/>
          <w:numId w:val="10"/>
        </w:numPr>
        <w:spacing w:before="100" w:beforeAutospacing="1" w:after="100" w:afterAutospacing="1" w:line="240" w:lineRule="auto"/>
        <w:rPr>
          <w:rFonts w:eastAsia="Times New Roman" w:cs="Times New Roman"/>
        </w:rPr>
      </w:pPr>
      <w:r w:rsidRPr="00166646">
        <w:rPr>
          <w:rFonts w:eastAsia="Times New Roman" w:cs="Times New Roman"/>
        </w:rPr>
        <w:t>Henderson-Hasselbalch equation</w:t>
      </w:r>
    </w:p>
    <w:p w14:paraId="0BF5DBED" w14:textId="77777777" w:rsidR="00983FB3" w:rsidRPr="00166646" w:rsidRDefault="00983FB3">
      <w:pPr>
        <w:pStyle w:val="ListParagraph"/>
        <w:numPr>
          <w:ilvl w:val="0"/>
          <w:numId w:val="10"/>
        </w:numPr>
        <w:spacing w:before="100" w:beforeAutospacing="1" w:after="100" w:afterAutospacing="1" w:line="240" w:lineRule="auto"/>
        <w:rPr>
          <w:rFonts w:eastAsia="Times New Roman" w:cs="Times New Roman"/>
        </w:rPr>
      </w:pPr>
      <w:r w:rsidRPr="00166646">
        <w:rPr>
          <w:rFonts w:eastAsia="Times New Roman" w:cs="Times New Roman"/>
        </w:rPr>
        <w:t>Stoichiometry and ICE tables</w:t>
      </w:r>
    </w:p>
    <w:p w14:paraId="7202CAC5" w14:textId="77777777" w:rsidR="00983FB3" w:rsidRDefault="00983FB3" w:rsidP="00983FB3">
      <w:pPr>
        <w:pStyle w:val="Heading2"/>
      </w:pPr>
      <w:r>
        <w:t>What You’ll Learn</w:t>
      </w:r>
    </w:p>
    <w:p w14:paraId="7029D6D3" w14:textId="77777777" w:rsidR="00983FB3" w:rsidRPr="00166646" w:rsidRDefault="00983FB3">
      <w:pPr>
        <w:pStyle w:val="ListParagraph"/>
        <w:numPr>
          <w:ilvl w:val="0"/>
          <w:numId w:val="10"/>
        </w:numPr>
        <w:spacing w:before="100" w:beforeAutospacing="1" w:after="100" w:afterAutospacing="1" w:line="240" w:lineRule="auto"/>
        <w:rPr>
          <w:rFonts w:eastAsia="Times New Roman" w:cs="Times New Roman"/>
        </w:rPr>
      </w:pPr>
      <w:r w:rsidRPr="00166646">
        <w:rPr>
          <w:rFonts w:eastAsia="Times New Roman" w:cs="Times New Roman"/>
        </w:rPr>
        <w:t>Write equilibrium reactions and expressions for polyprotic systems</w:t>
      </w:r>
    </w:p>
    <w:p w14:paraId="10234388" w14:textId="77777777" w:rsidR="00983FB3" w:rsidRPr="00166646" w:rsidRDefault="00983FB3">
      <w:pPr>
        <w:pStyle w:val="ListParagraph"/>
        <w:numPr>
          <w:ilvl w:val="0"/>
          <w:numId w:val="10"/>
        </w:numPr>
        <w:spacing w:before="100" w:beforeAutospacing="1" w:after="100" w:afterAutospacing="1" w:line="240" w:lineRule="auto"/>
        <w:rPr>
          <w:rFonts w:eastAsia="Times New Roman" w:cs="Times New Roman"/>
        </w:rPr>
      </w:pPr>
      <w:r w:rsidRPr="00166646">
        <w:rPr>
          <w:rFonts w:eastAsia="Times New Roman" w:cs="Times New Roman"/>
        </w:rPr>
        <w:t xml:space="preserve">Perform </w:t>
      </w:r>
      <w:r>
        <w:rPr>
          <w:rFonts w:eastAsia="Times New Roman" w:cs="Times New Roman"/>
        </w:rPr>
        <w:t xml:space="preserve">conversions between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imes New Roman" w:cs="Times New Roman"/>
        </w:rPr>
        <w:t xml:space="preserve"> and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b</m:t>
            </m:r>
          </m:sub>
        </m:sSub>
      </m:oMath>
      <w:r w:rsidRPr="00166646">
        <w:rPr>
          <w:rFonts w:eastAsia="Times New Roman" w:cs="Times New Roman"/>
        </w:rPr>
        <w:t xml:space="preserve"> </w:t>
      </w:r>
      <w:r>
        <w:rPr>
          <w:rFonts w:eastAsia="Times New Roman" w:cs="Times New Roman"/>
        </w:rPr>
        <w:t xml:space="preserve">conversions </w:t>
      </w:r>
      <w:r w:rsidRPr="00166646">
        <w:rPr>
          <w:rFonts w:eastAsia="Times New Roman" w:cs="Times New Roman"/>
        </w:rPr>
        <w:t xml:space="preserve">and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166646">
        <w:rPr>
          <w:rFonts w:eastAsia="Times New Roman" w:cs="Times New Roman"/>
        </w:rPr>
        <w:t xml:space="preserve"> </w:t>
      </w:r>
      <w:r>
        <w:rPr>
          <w:rFonts w:eastAsia="Times New Roman" w:cs="Times New Roman"/>
        </w:rPr>
        <w:t>and</w:t>
      </w:r>
      <w:r w:rsidRPr="00166646">
        <w:rPr>
          <w:rFonts w:eastAsia="Times New Roman"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pK</m:t>
            </m:r>
          </m:e>
          <m:sub>
            <m:r>
              <w:rPr>
                <w:rFonts w:ascii="Cambria Math" w:eastAsia="Times New Roman" w:hAnsi="Cambria Math" w:cs="Times New Roman"/>
              </w:rPr>
              <m:t>b</m:t>
            </m:r>
          </m:sub>
        </m:sSub>
      </m:oMath>
      <w:r w:rsidRPr="00166646">
        <w:rPr>
          <w:rFonts w:eastAsia="Times New Roman" w:cs="Times New Roman"/>
        </w:rPr>
        <w:t xml:space="preserve"> conversions</w:t>
      </w:r>
    </w:p>
    <w:p w14:paraId="33E27B05" w14:textId="77777777" w:rsidR="00983FB3" w:rsidRPr="00166646" w:rsidRDefault="00983FB3">
      <w:pPr>
        <w:pStyle w:val="ListParagraph"/>
        <w:numPr>
          <w:ilvl w:val="0"/>
          <w:numId w:val="10"/>
        </w:numPr>
        <w:spacing w:before="100" w:beforeAutospacing="1" w:after="100" w:afterAutospacing="1" w:line="240" w:lineRule="auto"/>
        <w:rPr>
          <w:rFonts w:eastAsia="Times New Roman" w:cs="Times New Roman"/>
        </w:rPr>
      </w:pPr>
      <w:r w:rsidRPr="00166646">
        <w:rPr>
          <w:rFonts w:eastAsia="Times New Roman" w:cs="Times New Roman"/>
        </w:rPr>
        <w:t>Identify appropriate buffer systems for target pH ranges</w:t>
      </w:r>
    </w:p>
    <w:p w14:paraId="129634A7" w14:textId="77777777" w:rsidR="00983FB3" w:rsidRPr="00166646" w:rsidRDefault="00983FB3">
      <w:pPr>
        <w:pStyle w:val="ListParagraph"/>
        <w:numPr>
          <w:ilvl w:val="0"/>
          <w:numId w:val="10"/>
        </w:numPr>
        <w:spacing w:before="100" w:beforeAutospacing="1" w:after="100" w:afterAutospacing="1" w:line="240" w:lineRule="auto"/>
        <w:rPr>
          <w:rFonts w:eastAsia="Times New Roman" w:cs="Times New Roman"/>
        </w:rPr>
      </w:pPr>
      <w:r w:rsidRPr="00166646">
        <w:rPr>
          <w:rFonts w:eastAsia="Times New Roman" w:cs="Times New Roman"/>
        </w:rPr>
        <w:t>Calculate species concentrations at equilibrium for diprotic/triprotic acids</w:t>
      </w:r>
    </w:p>
    <w:p w14:paraId="276EA93C" w14:textId="77777777" w:rsidR="00983FB3" w:rsidRDefault="00983FB3" w:rsidP="00983FB3">
      <w:pPr>
        <w:pStyle w:val="Heading2"/>
      </w:pPr>
      <w:r>
        <w:t>What You’ll Practice</w:t>
      </w:r>
    </w:p>
    <w:p w14:paraId="5B5F2FF9" w14:textId="77777777" w:rsidR="00983FB3" w:rsidRPr="00166646" w:rsidRDefault="00983FB3">
      <w:pPr>
        <w:pStyle w:val="NormalWeb"/>
        <w:numPr>
          <w:ilvl w:val="0"/>
          <w:numId w:val="38"/>
        </w:numPr>
        <w:rPr>
          <w:sz w:val="22"/>
          <w:szCs w:val="22"/>
        </w:rPr>
      </w:pPr>
      <w:r w:rsidRPr="00166646">
        <w:rPr>
          <w:sz w:val="22"/>
          <w:szCs w:val="22"/>
        </w:rPr>
        <w:t>Translate chemical data into appropriate equations and models</w:t>
      </w:r>
    </w:p>
    <w:p w14:paraId="6DC040BE" w14:textId="77777777" w:rsidR="00983FB3" w:rsidRPr="00166646" w:rsidRDefault="00983FB3">
      <w:pPr>
        <w:pStyle w:val="NormalWeb"/>
        <w:numPr>
          <w:ilvl w:val="0"/>
          <w:numId w:val="38"/>
        </w:numPr>
        <w:rPr>
          <w:sz w:val="22"/>
          <w:szCs w:val="22"/>
        </w:rPr>
      </w:pPr>
      <w:r w:rsidRPr="00166646">
        <w:rPr>
          <w:sz w:val="22"/>
          <w:szCs w:val="22"/>
        </w:rPr>
        <w:t xml:space="preserve">Apply equilibrium problem-solving strategies </w:t>
      </w:r>
    </w:p>
    <w:p w14:paraId="03809856" w14:textId="77777777" w:rsidR="00983FB3" w:rsidRPr="00166646" w:rsidRDefault="00983FB3">
      <w:pPr>
        <w:pStyle w:val="NormalWeb"/>
        <w:numPr>
          <w:ilvl w:val="0"/>
          <w:numId w:val="38"/>
        </w:numPr>
        <w:rPr>
          <w:sz w:val="22"/>
          <w:szCs w:val="22"/>
        </w:rPr>
      </w:pPr>
      <w:r w:rsidRPr="00166646">
        <w:rPr>
          <w:sz w:val="22"/>
          <w:szCs w:val="22"/>
        </w:rPr>
        <w:t>Evaluate buffer construction strategies under constraints</w:t>
      </w:r>
    </w:p>
    <w:p w14:paraId="7760D083" w14:textId="77777777" w:rsidR="00983FB3" w:rsidRPr="00166646" w:rsidRDefault="00983FB3">
      <w:pPr>
        <w:pStyle w:val="NormalWeb"/>
        <w:numPr>
          <w:ilvl w:val="0"/>
          <w:numId w:val="38"/>
        </w:numPr>
        <w:rPr>
          <w:sz w:val="22"/>
          <w:szCs w:val="22"/>
        </w:rPr>
      </w:pPr>
      <w:r w:rsidRPr="00166646">
        <w:rPr>
          <w:sz w:val="22"/>
          <w:szCs w:val="22"/>
        </w:rPr>
        <w:t>Communicate speciation outcomes with precision</w:t>
      </w:r>
    </w:p>
    <w:p w14:paraId="582C3769" w14:textId="77777777" w:rsidR="00983FB3" w:rsidRDefault="00983FB3" w:rsidP="00983FB3">
      <w:pPr>
        <w:pStyle w:val="Heading2"/>
        <w:rPr>
          <w:b w:val="0"/>
        </w:rPr>
      </w:pPr>
      <w:r w:rsidRPr="00E0590C">
        <w:t>Estimate</w:t>
      </w:r>
      <w:r>
        <w:t>d</w:t>
      </w:r>
      <w:r w:rsidRPr="00E0590C">
        <w:t xml:space="preserve"> Completion Time: </w:t>
      </w:r>
      <w:r>
        <w:rPr>
          <w:b w:val="0"/>
        </w:rPr>
        <w:t>60-90</w:t>
      </w:r>
      <w:r w:rsidRPr="008D6818">
        <w:rPr>
          <w:b w:val="0"/>
        </w:rPr>
        <w:t xml:space="preserve"> minutes</w:t>
      </w:r>
    </w:p>
    <w:p w14:paraId="3356A0DF" w14:textId="77777777" w:rsidR="00983FB3" w:rsidRPr="00B50DBB" w:rsidRDefault="00983FB3" w:rsidP="00983FB3">
      <w:pPr>
        <w:pStyle w:val="NoSpacing"/>
        <w:rPr>
          <w:rFonts w:cs="Times New Roman"/>
        </w:rPr>
      </w:pPr>
    </w:p>
    <w:p w14:paraId="1D6649CE" w14:textId="77777777" w:rsidR="00983FB3" w:rsidRPr="00B50DBB" w:rsidRDefault="00983FB3" w:rsidP="00983FB3">
      <w:pPr>
        <w:pStyle w:val="NoSpacing"/>
        <w:rPr>
          <w:rFonts w:cs="Times New Roman"/>
        </w:rPr>
      </w:pPr>
      <w:r w:rsidRPr="00B50DBB">
        <w:rPr>
          <w:rFonts w:cs="Times New Roman"/>
          <w:b/>
          <w:bCs/>
        </w:rPr>
        <w:t>Author:</w:t>
      </w:r>
      <w:r w:rsidRPr="00B50DBB">
        <w:rPr>
          <w:rFonts w:cs="Times New Roman"/>
        </w:rPr>
        <w:t xml:space="preserve"> Rebecca L. Sanders</w:t>
      </w:r>
      <w:r w:rsidRPr="00B50DBB">
        <w:rPr>
          <w:rFonts w:cs="Times New Roman"/>
        </w:rPr>
        <w:br/>
      </w:r>
      <w:r w:rsidRPr="00B50DBB">
        <w:rPr>
          <w:rFonts w:cs="Times New Roman"/>
          <w:i/>
          <w:iCs/>
        </w:rPr>
        <w:t>Active Learning Worksheets for Analytical Chemistry</w:t>
      </w:r>
      <w:r w:rsidRPr="00B50DBB">
        <w:rPr>
          <w:rFonts w:cs="Times New Roman"/>
        </w:rPr>
        <w:t>, Version 1.0, 2026</w:t>
      </w:r>
    </w:p>
    <w:p w14:paraId="782A1F8D" w14:textId="77777777" w:rsidR="00983FB3" w:rsidRPr="00B50DBB" w:rsidRDefault="00983FB3" w:rsidP="00983FB3">
      <w:pPr>
        <w:pStyle w:val="NoSpacing"/>
        <w:rPr>
          <w:rFonts w:cs="Times New Roman"/>
        </w:rPr>
      </w:pPr>
    </w:p>
    <w:p w14:paraId="03095B83" w14:textId="77777777" w:rsidR="00983FB3" w:rsidRPr="004D5431" w:rsidRDefault="00983FB3" w:rsidP="00983FB3">
      <w:pPr>
        <w:pStyle w:val="Heading2"/>
      </w:pPr>
      <w:r w:rsidRPr="004D5431">
        <w:t>Useful Equations</w:t>
      </w:r>
    </w:p>
    <w:p w14:paraId="19086AA9" w14:textId="77777777" w:rsidR="00983FB3" w:rsidRPr="004D5431" w:rsidRDefault="00983FB3" w:rsidP="00983FB3">
      <w:pPr>
        <w:pStyle w:val="NoSpacing"/>
        <w:rPr>
          <w:rFonts w:cs="Times New Roman"/>
          <w:b/>
          <w:bCs/>
        </w:rPr>
      </w:pPr>
    </w:p>
    <w:p w14:paraId="72F0A677" w14:textId="77777777" w:rsidR="00983FB3" w:rsidRDefault="00983FB3">
      <w:pPr>
        <w:pStyle w:val="NoSpacing"/>
        <w:numPr>
          <w:ilvl w:val="0"/>
          <w:numId w:val="34"/>
        </w:numPr>
        <w:rPr>
          <w:rFonts w:cs="Times New Roman"/>
        </w:rPr>
      </w:pPr>
      <m:oMath>
        <m:r>
          <w:rPr>
            <w:rFonts w:ascii="Cambria Math" w:hAnsi="Cambria Math" w:cs="Times New Roman"/>
          </w:rPr>
          <m:t>pH = -log[</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xml:space="preserve">] </m:t>
        </m:r>
      </m:oMath>
    </w:p>
    <w:p w14:paraId="152F289B" w14:textId="77777777" w:rsidR="00983FB3" w:rsidRDefault="00983FB3">
      <w:pPr>
        <w:pStyle w:val="NoSpacing"/>
        <w:numPr>
          <w:ilvl w:val="0"/>
          <w:numId w:val="34"/>
        </w:numPr>
        <w:rPr>
          <w:rFonts w:eastAsia="Arial Unicode MS" w:cs="Times New Roman"/>
          <w:color w:val="000000"/>
        </w:rPr>
      </w:pPr>
      <m:oMath>
        <m:r>
          <w:rPr>
            <w:rFonts w:ascii="Cambria Math" w:hAnsi="Cambria Math" w:cs="Times New Roman"/>
          </w:rPr>
          <m:t>pH + pOH = 14.00</m:t>
        </m:r>
      </m:oMath>
    </w:p>
    <w:p w14:paraId="4D358212" w14:textId="77777777" w:rsidR="00983FB3" w:rsidRDefault="00072CC9">
      <w:pPr>
        <w:pStyle w:val="NoSpacing"/>
        <w:numPr>
          <w:ilvl w:val="0"/>
          <w:numId w:val="34"/>
        </w:numPr>
        <w:rPr>
          <w:rFonts w:cs="Times New Roman"/>
          <w:b/>
          <w:bCs/>
        </w:rPr>
      </w:pP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 1.0*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m:t>
            </m:r>
            <m:r>
              <w:rPr>
                <w:rFonts w:ascii="Cambria Math" w:hAnsi="Cambria Math" w:cs="Times New Roman"/>
              </w:rPr>
              <m:t>14</m:t>
            </m:r>
          </m:sup>
        </m:sSup>
      </m:oMath>
    </w:p>
    <w:p w14:paraId="18CBDC7C" w14:textId="77777777" w:rsidR="00983FB3" w:rsidRDefault="00983FB3">
      <w:pPr>
        <w:pStyle w:val="NoSpacing"/>
        <w:numPr>
          <w:ilvl w:val="0"/>
          <w:numId w:val="34"/>
        </w:numPr>
        <w:rPr>
          <w:rFonts w:cs="Times New Roman"/>
        </w:rPr>
      </w:pPr>
      <m:oMath>
        <m:r>
          <w:rPr>
            <w:rFonts w:ascii="Cambria Math" w:hAnsi="Cambria Math" w:cs="Times New Roman"/>
          </w:rPr>
          <m:t>pK</m:t>
        </m:r>
        <m:r>
          <w:rPr>
            <w:rFonts w:ascii="Cambria Math" w:hAnsi="Cambria Math" w:cs="Times New Roman"/>
            <w:vertAlign w:val="subscript"/>
          </w:rPr>
          <m:t>a</m:t>
        </m:r>
        <m:r>
          <w:rPr>
            <w:rFonts w:ascii="Cambria Math" w:hAnsi="Cambria Math" w:cs="Times New Roman"/>
          </w:rPr>
          <m:t xml:space="preserve"> = -</m:t>
        </m:r>
        <m:r>
          <m:rPr>
            <m:sty m:val="p"/>
          </m:rPr>
          <w:rPr>
            <w:rFonts w:ascii="Cambria Math" w:hAnsi="Cambria Math" w:cs="Times New Roman"/>
          </w:rPr>
          <m:t>log⁡</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vertAlign w:val="subscript"/>
          </w:rPr>
          <m:t>)</m:t>
        </m:r>
        <m:r>
          <w:rPr>
            <w:rFonts w:ascii="Cambria Math" w:hAnsi="Cambria Math" w:cs="Times New Roman"/>
          </w:rPr>
          <m:t xml:space="preserve"> </m:t>
        </m:r>
      </m:oMath>
    </w:p>
    <w:p w14:paraId="5FD642C2" w14:textId="77777777" w:rsidR="00983FB3" w:rsidRDefault="00983FB3">
      <w:pPr>
        <w:pStyle w:val="NoSpacing"/>
        <w:numPr>
          <w:ilvl w:val="0"/>
          <w:numId w:val="34"/>
        </w:numPr>
        <w:rPr>
          <w:rFonts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=14.00</m:t>
        </m:r>
      </m:oMath>
    </w:p>
    <w:p w14:paraId="39CBF1C8" w14:textId="77777777" w:rsidR="00983FB3" w:rsidRDefault="00983FB3">
      <w:pPr>
        <w:pStyle w:val="ListParagraph"/>
        <w:numPr>
          <w:ilvl w:val="0"/>
          <w:numId w:val="34"/>
        </w:numPr>
        <w:tabs>
          <w:tab w:val="left" w:pos="4680"/>
        </w:tabs>
        <w:autoSpaceDE w:val="0"/>
        <w:autoSpaceDN w:val="0"/>
        <w:adjustRightInd w:val="0"/>
        <w:spacing w:after="0" w:line="240" w:lineRule="auto"/>
        <w:rPr>
          <w:rFonts w:eastAsia="Arial Unicode MS" w:cs="Times New Roman"/>
          <w:color w:val="000000"/>
        </w:rPr>
      </w:pPr>
      <m:oMath>
        <m:r>
          <w:rPr>
            <w:rFonts w:ascii="Cambria Math" w:hAnsi="Cambria Math" w:cs="Times New Roman"/>
          </w:rPr>
          <m:t>pH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log(</m:t>
        </m:r>
        <m:r>
          <w:rPr>
            <w:rFonts w:ascii="Cambria Math" w:hAnsi="Cambria Math" w:cs="Times New Roman"/>
            <w:vertAlign w:val="superscript"/>
          </w:rPr>
          <m:t>base</m:t>
        </m:r>
        <m:r>
          <w:rPr>
            <w:rFonts w:ascii="Cambria Math" w:hAnsi="Cambria Math" w:cs="Times New Roman"/>
          </w:rPr>
          <m:t>/</m:t>
        </m:r>
        <m:r>
          <w:rPr>
            <w:rFonts w:ascii="Cambria Math" w:hAnsi="Cambria Math" w:cs="Times New Roman"/>
            <w:vertAlign w:val="subscript"/>
          </w:rPr>
          <m:t>acid</m:t>
        </m:r>
        <m:r>
          <w:rPr>
            <w:rFonts w:ascii="Cambria Math" w:hAnsi="Cambria Math" w:cs="Times New Roman"/>
          </w:rPr>
          <m:t>)</m:t>
        </m:r>
      </m:oMath>
    </w:p>
    <w:p w14:paraId="60074F4F" w14:textId="77777777" w:rsidR="00983FB3" w:rsidRDefault="00983FB3" w:rsidP="00983FB3">
      <w:pPr>
        <w:rPr>
          <w:rFonts w:cs="Times New Roman"/>
        </w:rPr>
      </w:pPr>
      <w:r>
        <w:rPr>
          <w:rFonts w:cs="Times New Roman"/>
        </w:rPr>
        <w:br w:type="page"/>
      </w:r>
    </w:p>
    <w:p w14:paraId="137A78BF" w14:textId="77777777" w:rsidR="00983FB3" w:rsidRDefault="00983FB3" w:rsidP="00983FB3">
      <w:pPr>
        <w:pStyle w:val="Heading2"/>
      </w:pPr>
      <w:r>
        <w:lastRenderedPageBreak/>
        <w:t>Acid and Base Dissociation Constants for Polyprotic Acids and Bases</w:t>
      </w:r>
    </w:p>
    <w:p w14:paraId="5C76F234" w14:textId="77777777" w:rsidR="00983FB3" w:rsidRPr="001E0D35" w:rsidRDefault="00983FB3" w:rsidP="00983FB3">
      <w:pPr>
        <w:pStyle w:val="NoSpacing"/>
        <w:rPr>
          <w:rFonts w:cs="Times New Roman"/>
        </w:rPr>
      </w:pPr>
      <w:r w:rsidRPr="001E0D35">
        <w:rPr>
          <w:rFonts w:cs="Times New Roman"/>
        </w:rPr>
        <w:t xml:space="preserve">Consider the triprotic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1E0D35">
        <w:rPr>
          <w:rFonts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1E0D35">
        <w:rPr>
          <w:rFonts w:cs="Times New Roman"/>
        </w:rPr>
        <w:t xml:space="preserve"> has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r>
          <w:rPr>
            <w:rFonts w:ascii="Cambria Math" w:hAnsi="Cambria Math" w:cs="Times New Roman"/>
          </w:rPr>
          <m:t>=2.15</m:t>
        </m:r>
      </m:oMath>
      <w:r w:rsidRPr="001E0D35">
        <w:rPr>
          <w:rFonts w:cs="Times New Roman"/>
        </w:rPr>
        <w:t xml:space="preserve">,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r>
          <w:rPr>
            <w:rFonts w:ascii="Cambria Math" w:hAnsi="Cambria Math" w:cs="Times New Roman"/>
          </w:rPr>
          <m:t>=7.20</m:t>
        </m:r>
      </m:oMath>
      <w:r w:rsidRPr="001E0D35">
        <w:rPr>
          <w:rFonts w:cs="Times New Roman"/>
        </w:rPr>
        <w:t xml:space="preserve">,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a3</m:t>
            </m:r>
          </m:sub>
        </m:sSub>
        <m:r>
          <w:rPr>
            <w:rFonts w:ascii="Cambria Math" w:hAnsi="Cambria Math" w:cs="Times New Roman"/>
          </w:rPr>
          <m:t>=12.38</m:t>
        </m:r>
      </m:oMath>
      <w:r w:rsidRPr="001E0D35">
        <w:rPr>
          <w:rFonts w:cs="Times New Roman"/>
        </w:rPr>
        <w:t>.</w:t>
      </w:r>
    </w:p>
    <w:p w14:paraId="5A36A548" w14:textId="77777777" w:rsidR="00983FB3" w:rsidRPr="001E0D35" w:rsidRDefault="00983FB3">
      <w:pPr>
        <w:pStyle w:val="NoSpacing"/>
        <w:numPr>
          <w:ilvl w:val="0"/>
          <w:numId w:val="37"/>
        </w:numPr>
        <w:ind w:left="360"/>
        <w:rPr>
          <w:rFonts w:cs="Times New Roman"/>
        </w:rPr>
      </w:pPr>
      <w:r w:rsidRPr="001E0D35">
        <w:rPr>
          <w:rFonts w:cs="Times New Roman"/>
        </w:rPr>
        <w:t xml:space="preserve">Write the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oMath>
      <w:r>
        <w:rPr>
          <w:rFonts w:eastAsiaTheme="minorEastAsia" w:cs="Times New Roman"/>
        </w:rPr>
        <w:t xml:space="preserv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a2</m:t>
            </m:r>
          </m:sub>
        </m:sSub>
      </m:oMath>
      <w:r>
        <w:rPr>
          <w:rFonts w:eastAsiaTheme="minorEastAsia" w:cs="Times New Roman"/>
        </w:rPr>
        <w:t xml:space="preserve">, and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a3</m:t>
            </m:r>
          </m:sub>
        </m:sSub>
      </m:oMath>
      <w:r w:rsidRPr="001E0D35">
        <w:rPr>
          <w:rFonts w:cs="Times New Roman"/>
        </w:rPr>
        <w:t xml:space="preserve"> reactions for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1E0D35">
        <w:rPr>
          <w:rFonts w:cs="Times New Roman"/>
        </w:rPr>
        <w:t>.</w:t>
      </w:r>
    </w:p>
    <w:p w14:paraId="7D6FA6AD" w14:textId="77777777" w:rsidR="00983FB3" w:rsidRPr="001E0D35" w:rsidRDefault="00983FB3" w:rsidP="00983FB3">
      <w:pPr>
        <w:pStyle w:val="NoSpacing"/>
        <w:ind w:left="360"/>
        <w:rPr>
          <w:rFonts w:cs="Times New Roman"/>
        </w:rPr>
      </w:pPr>
    </w:p>
    <w:p w14:paraId="3F5A2DCA" w14:textId="77777777" w:rsidR="00983FB3" w:rsidRPr="001E0D35" w:rsidRDefault="00983FB3" w:rsidP="00983FB3">
      <w:pPr>
        <w:pStyle w:val="NoSpacing"/>
        <w:ind w:left="360"/>
        <w:rPr>
          <w:rFonts w:cs="Times New Roman"/>
        </w:rPr>
      </w:pPr>
    </w:p>
    <w:p w14:paraId="019B6A70" w14:textId="77777777" w:rsidR="00983FB3" w:rsidRDefault="00983FB3" w:rsidP="00983FB3">
      <w:pPr>
        <w:pStyle w:val="NoSpacing"/>
        <w:ind w:left="360"/>
        <w:rPr>
          <w:rFonts w:cs="Times New Roman"/>
        </w:rPr>
      </w:pPr>
    </w:p>
    <w:p w14:paraId="424F0C2D" w14:textId="77777777" w:rsidR="00983FB3" w:rsidRDefault="00983FB3" w:rsidP="00983FB3">
      <w:pPr>
        <w:pStyle w:val="NoSpacing"/>
        <w:ind w:left="360"/>
        <w:rPr>
          <w:rFonts w:cs="Times New Roman"/>
        </w:rPr>
      </w:pPr>
    </w:p>
    <w:p w14:paraId="6D92EABF" w14:textId="77777777" w:rsidR="00983FB3" w:rsidRDefault="00983FB3" w:rsidP="00983FB3">
      <w:pPr>
        <w:pStyle w:val="NoSpacing"/>
        <w:ind w:left="360"/>
        <w:rPr>
          <w:rFonts w:cs="Times New Roman"/>
        </w:rPr>
      </w:pPr>
    </w:p>
    <w:p w14:paraId="384482DF" w14:textId="77777777" w:rsidR="00983FB3" w:rsidRPr="001E0D35" w:rsidRDefault="00983FB3" w:rsidP="00983FB3">
      <w:pPr>
        <w:pStyle w:val="NoSpacing"/>
        <w:ind w:left="360"/>
        <w:rPr>
          <w:rFonts w:cs="Times New Roman"/>
        </w:rPr>
      </w:pPr>
    </w:p>
    <w:p w14:paraId="375D64A0" w14:textId="77777777" w:rsidR="00983FB3" w:rsidRDefault="00983FB3" w:rsidP="00983FB3">
      <w:pPr>
        <w:pStyle w:val="NoSpacing"/>
        <w:ind w:left="360"/>
        <w:rPr>
          <w:rFonts w:cs="Times New Roman"/>
        </w:rPr>
      </w:pPr>
    </w:p>
    <w:p w14:paraId="14EA3022" w14:textId="77777777" w:rsidR="00983FB3" w:rsidRPr="001E0D35" w:rsidRDefault="00983FB3" w:rsidP="00983FB3">
      <w:pPr>
        <w:pStyle w:val="NoSpacing"/>
        <w:ind w:left="360"/>
        <w:rPr>
          <w:rFonts w:cs="Times New Roman"/>
        </w:rPr>
      </w:pPr>
    </w:p>
    <w:p w14:paraId="7745524E" w14:textId="77777777" w:rsidR="00983FB3" w:rsidRPr="001E0D35" w:rsidRDefault="00983FB3" w:rsidP="00983FB3">
      <w:pPr>
        <w:pStyle w:val="NoSpacing"/>
        <w:ind w:left="360"/>
        <w:rPr>
          <w:rFonts w:cs="Times New Roman"/>
        </w:rPr>
      </w:pPr>
    </w:p>
    <w:p w14:paraId="39735EE4" w14:textId="77777777" w:rsidR="00983FB3" w:rsidRPr="001E0D35" w:rsidRDefault="00983FB3" w:rsidP="00983FB3">
      <w:pPr>
        <w:pStyle w:val="NoSpacing"/>
        <w:ind w:left="360"/>
        <w:rPr>
          <w:rFonts w:cs="Times New Roman"/>
        </w:rPr>
      </w:pPr>
    </w:p>
    <w:p w14:paraId="1A0C21AE" w14:textId="77777777" w:rsidR="00983FB3" w:rsidRPr="001E0D35" w:rsidRDefault="00983FB3" w:rsidP="00983FB3">
      <w:pPr>
        <w:pStyle w:val="NoSpacing"/>
        <w:ind w:left="360"/>
        <w:rPr>
          <w:rFonts w:cs="Times New Roman"/>
        </w:rPr>
      </w:pPr>
    </w:p>
    <w:p w14:paraId="5E74C34F" w14:textId="77777777" w:rsidR="00983FB3" w:rsidRPr="001E0D35" w:rsidRDefault="00983FB3">
      <w:pPr>
        <w:pStyle w:val="NoSpacing"/>
        <w:numPr>
          <w:ilvl w:val="0"/>
          <w:numId w:val="37"/>
        </w:numPr>
        <w:ind w:left="360"/>
        <w:rPr>
          <w:rFonts w:cs="Times New Roman"/>
        </w:rPr>
      </w:pPr>
      <w:r w:rsidRPr="001E0D35">
        <w:rPr>
          <w:rFonts w:cs="Times New Roman"/>
        </w:rPr>
        <w:t xml:space="preserve">Write the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b1</m:t>
            </m:r>
          </m:sub>
        </m:sSub>
      </m:oMath>
      <w:r w:rsidRPr="001E0D35">
        <w:rPr>
          <w:rFonts w:cs="Times New Roman"/>
        </w:rPr>
        <w:t xml:space="preserv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b2</m:t>
            </m:r>
          </m:sub>
        </m:sSub>
      </m:oMath>
      <w:r w:rsidRPr="001E0D35">
        <w:rPr>
          <w:rFonts w:cs="Times New Roman"/>
        </w:rPr>
        <w:t xml:space="preserve">, and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b3</m:t>
            </m:r>
          </m:sub>
        </m:sSub>
      </m:oMath>
      <w:r w:rsidRPr="001E0D35">
        <w:rPr>
          <w:rFonts w:cs="Times New Roman"/>
        </w:rPr>
        <w:t xml:space="preserve"> reactions for </w:t>
      </w:r>
      <m:oMath>
        <m:sSub>
          <m:sSubPr>
            <m:ctrlPr>
              <w:rPr>
                <w:rFonts w:ascii="Cambria Math" w:hAnsi="Cambria Math" w:cs="Times New Roman"/>
                <w:i/>
              </w:rPr>
            </m:ctrlPr>
          </m:sSubPr>
          <m:e>
            <m:r>
              <w:rPr>
                <w:rFonts w:ascii="Cambria Math" w:hAnsi="Cambria Math" w:cs="Times New Roman"/>
              </w:rPr>
              <m:t>Na</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PO</m:t>
            </m:r>
          </m:e>
          <m:sub>
            <m:r>
              <w:rPr>
                <w:rFonts w:ascii="Cambria Math" w:hAnsi="Cambria Math" w:cs="Times New Roman"/>
              </w:rPr>
              <m:t>4</m:t>
            </m:r>
          </m:sub>
        </m:sSub>
      </m:oMath>
      <w:r w:rsidRPr="001E0D35">
        <w:rPr>
          <w:rFonts w:cs="Times New Roman"/>
        </w:rPr>
        <w:t>.</w:t>
      </w:r>
      <w:r>
        <w:rPr>
          <w:rFonts w:cs="Times New Roman"/>
        </w:rPr>
        <w:t xml:space="preserve"> (Use </w:t>
      </w:r>
      <m:oMath>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PO</m:t>
                </m:r>
              </m:e>
              <m:sub>
                <m:r>
                  <w:rPr>
                    <w:rFonts w:ascii="Cambria Math" w:hAnsi="Cambria Math" w:cs="Times New Roman"/>
                  </w:rPr>
                  <m:t>4</m:t>
                </m:r>
              </m:sub>
            </m:sSub>
          </m:e>
          <m:sup>
            <m:r>
              <w:rPr>
                <w:rFonts w:ascii="Cambria Math" w:hAnsi="Cambria Math" w:cs="Times New Roman"/>
              </w:rPr>
              <m:t>3-</m:t>
            </m:r>
          </m:sup>
        </m:sSup>
      </m:oMath>
      <w:r>
        <w:rPr>
          <w:rFonts w:cs="Times New Roman"/>
        </w:rPr>
        <w:t xml:space="preserve"> to write net ionic equations.)</w:t>
      </w:r>
    </w:p>
    <w:p w14:paraId="4075A942" w14:textId="77777777" w:rsidR="00983FB3" w:rsidRDefault="00983FB3" w:rsidP="00983FB3">
      <w:pPr>
        <w:pStyle w:val="NoSpacing"/>
        <w:ind w:left="360"/>
        <w:rPr>
          <w:rFonts w:cs="Times New Roman"/>
        </w:rPr>
      </w:pPr>
    </w:p>
    <w:p w14:paraId="7CEB109B" w14:textId="77777777" w:rsidR="00983FB3" w:rsidRDefault="00983FB3" w:rsidP="00983FB3">
      <w:pPr>
        <w:pStyle w:val="NoSpacing"/>
        <w:ind w:left="360"/>
        <w:rPr>
          <w:rFonts w:cs="Times New Roman"/>
        </w:rPr>
      </w:pPr>
    </w:p>
    <w:p w14:paraId="60E8FD06" w14:textId="77777777" w:rsidR="00983FB3" w:rsidRDefault="00983FB3" w:rsidP="00983FB3">
      <w:pPr>
        <w:pStyle w:val="NoSpacing"/>
        <w:ind w:left="360"/>
        <w:rPr>
          <w:rFonts w:cs="Times New Roman"/>
        </w:rPr>
      </w:pPr>
    </w:p>
    <w:p w14:paraId="653FAC9D" w14:textId="77777777" w:rsidR="00983FB3" w:rsidRDefault="00983FB3" w:rsidP="00983FB3">
      <w:pPr>
        <w:pStyle w:val="NoSpacing"/>
        <w:ind w:left="360"/>
        <w:rPr>
          <w:rFonts w:cs="Times New Roman"/>
        </w:rPr>
      </w:pPr>
    </w:p>
    <w:p w14:paraId="56CDF048" w14:textId="77777777" w:rsidR="00983FB3" w:rsidRDefault="00983FB3" w:rsidP="00983FB3">
      <w:pPr>
        <w:pStyle w:val="NoSpacing"/>
        <w:ind w:left="360"/>
        <w:rPr>
          <w:rFonts w:cs="Times New Roman"/>
        </w:rPr>
      </w:pPr>
    </w:p>
    <w:p w14:paraId="3587CD8D" w14:textId="77777777" w:rsidR="00983FB3" w:rsidRDefault="00983FB3" w:rsidP="00983FB3">
      <w:pPr>
        <w:pStyle w:val="NoSpacing"/>
        <w:ind w:left="360"/>
        <w:rPr>
          <w:rFonts w:cs="Times New Roman"/>
        </w:rPr>
      </w:pPr>
    </w:p>
    <w:p w14:paraId="35E57A6E" w14:textId="77777777" w:rsidR="00983FB3" w:rsidRDefault="00983FB3" w:rsidP="00983FB3">
      <w:pPr>
        <w:pStyle w:val="NoSpacing"/>
        <w:ind w:left="360"/>
        <w:rPr>
          <w:rFonts w:cs="Times New Roman"/>
        </w:rPr>
      </w:pPr>
    </w:p>
    <w:p w14:paraId="3F96B07E" w14:textId="77777777" w:rsidR="00983FB3" w:rsidRDefault="00983FB3" w:rsidP="00983FB3">
      <w:pPr>
        <w:pStyle w:val="NoSpacing"/>
        <w:ind w:left="360"/>
        <w:rPr>
          <w:rFonts w:cs="Times New Roman"/>
        </w:rPr>
      </w:pPr>
    </w:p>
    <w:p w14:paraId="12FDA625" w14:textId="77777777" w:rsidR="00983FB3" w:rsidRDefault="00983FB3" w:rsidP="00983FB3">
      <w:pPr>
        <w:pStyle w:val="NoSpacing"/>
        <w:ind w:left="360"/>
        <w:rPr>
          <w:rFonts w:cs="Times New Roman"/>
        </w:rPr>
      </w:pPr>
    </w:p>
    <w:p w14:paraId="27DBA126" w14:textId="77777777" w:rsidR="00983FB3" w:rsidRDefault="00983FB3" w:rsidP="00983FB3">
      <w:pPr>
        <w:pStyle w:val="NoSpacing"/>
        <w:ind w:left="360"/>
        <w:rPr>
          <w:rFonts w:cs="Times New Roman"/>
        </w:rPr>
      </w:pPr>
    </w:p>
    <w:p w14:paraId="2FC20220" w14:textId="77777777" w:rsidR="00983FB3" w:rsidRPr="001E0D35" w:rsidRDefault="00983FB3" w:rsidP="00983FB3">
      <w:pPr>
        <w:pStyle w:val="NoSpacing"/>
        <w:ind w:left="360"/>
        <w:rPr>
          <w:rFonts w:cs="Times New Roman"/>
        </w:rPr>
      </w:pPr>
    </w:p>
    <w:p w14:paraId="40D85EDD" w14:textId="77777777" w:rsidR="00983FB3" w:rsidRDefault="00983FB3">
      <w:pPr>
        <w:pStyle w:val="NoSpacing"/>
        <w:numPr>
          <w:ilvl w:val="0"/>
          <w:numId w:val="37"/>
        </w:numPr>
        <w:ind w:left="360"/>
        <w:rPr>
          <w:rFonts w:cs="Times New Roman"/>
        </w:rPr>
      </w:pPr>
      <w:r w:rsidRPr="001E0D35">
        <w:rPr>
          <w:rFonts w:cs="Times New Roman"/>
        </w:rPr>
        <w:t xml:space="preserve">What is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b1</m:t>
            </m:r>
          </m:sub>
        </m:sSub>
      </m:oMath>
      <w:r w:rsidRPr="001E0D35">
        <w:rPr>
          <w:rFonts w:cs="Times New Roman"/>
        </w:rPr>
        <w:t xml:space="preserve">? </w:t>
      </w:r>
    </w:p>
    <w:p w14:paraId="47BC2AF0" w14:textId="77777777" w:rsidR="00983FB3" w:rsidRDefault="00983FB3" w:rsidP="00983FB3">
      <w:pPr>
        <w:pStyle w:val="NoSpacing"/>
        <w:ind w:left="360"/>
        <w:rPr>
          <w:rFonts w:cs="Times New Roman"/>
        </w:rPr>
      </w:pPr>
    </w:p>
    <w:p w14:paraId="18C80D2F" w14:textId="77777777" w:rsidR="00983FB3" w:rsidRDefault="00983FB3" w:rsidP="00983FB3">
      <w:pPr>
        <w:pStyle w:val="NoSpacing"/>
        <w:ind w:left="360"/>
        <w:rPr>
          <w:rFonts w:cs="Times New Roman"/>
        </w:rPr>
      </w:pPr>
    </w:p>
    <w:p w14:paraId="4DAE8F4D" w14:textId="77777777" w:rsidR="00983FB3" w:rsidRDefault="00983FB3" w:rsidP="00983FB3">
      <w:pPr>
        <w:pStyle w:val="NoSpacing"/>
        <w:ind w:left="360"/>
        <w:rPr>
          <w:rFonts w:cs="Times New Roman"/>
        </w:rPr>
      </w:pPr>
    </w:p>
    <w:p w14:paraId="3CBC64E6" w14:textId="77777777" w:rsidR="00983FB3" w:rsidRPr="001E0D35" w:rsidRDefault="00983FB3" w:rsidP="00983FB3">
      <w:pPr>
        <w:pStyle w:val="NoSpacing"/>
        <w:ind w:left="360"/>
        <w:rPr>
          <w:rFonts w:cs="Times New Roman"/>
        </w:rPr>
      </w:pPr>
    </w:p>
    <w:p w14:paraId="2277A2EC" w14:textId="77777777" w:rsidR="00983FB3" w:rsidRDefault="00983FB3">
      <w:pPr>
        <w:pStyle w:val="NoSpacing"/>
        <w:numPr>
          <w:ilvl w:val="0"/>
          <w:numId w:val="37"/>
        </w:numPr>
        <w:ind w:left="360"/>
        <w:rPr>
          <w:rFonts w:cs="Times New Roman"/>
        </w:rPr>
      </w:pPr>
      <w:r w:rsidRPr="001E0D35">
        <w:rPr>
          <w:rFonts w:cs="Times New Roman"/>
        </w:rPr>
        <w:t xml:space="preserve">What is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b3</m:t>
            </m:r>
          </m:sub>
        </m:sSub>
      </m:oMath>
      <w:r w:rsidRPr="001E0D35">
        <w:rPr>
          <w:rFonts w:cs="Times New Roman"/>
        </w:rPr>
        <w:t>?</w:t>
      </w:r>
    </w:p>
    <w:p w14:paraId="62B209A1" w14:textId="77777777" w:rsidR="00983FB3" w:rsidRDefault="00983FB3" w:rsidP="00983FB3">
      <w:pPr>
        <w:pStyle w:val="NoSpacing"/>
        <w:ind w:left="360"/>
        <w:rPr>
          <w:rFonts w:cs="Times New Roman"/>
        </w:rPr>
      </w:pPr>
    </w:p>
    <w:p w14:paraId="632853C8" w14:textId="77777777" w:rsidR="00983FB3" w:rsidRDefault="00983FB3" w:rsidP="00983FB3">
      <w:pPr>
        <w:pStyle w:val="NoSpacing"/>
        <w:ind w:left="360"/>
        <w:rPr>
          <w:rFonts w:cs="Times New Roman"/>
        </w:rPr>
      </w:pPr>
    </w:p>
    <w:p w14:paraId="1D2307E2" w14:textId="77777777" w:rsidR="00983FB3" w:rsidRDefault="00983FB3" w:rsidP="00983FB3">
      <w:pPr>
        <w:pStyle w:val="NoSpacing"/>
        <w:ind w:left="360"/>
        <w:rPr>
          <w:rFonts w:cs="Times New Roman"/>
        </w:rPr>
      </w:pPr>
    </w:p>
    <w:p w14:paraId="63F235FA" w14:textId="77777777" w:rsidR="00983FB3" w:rsidRPr="001E0D35" w:rsidRDefault="00983FB3" w:rsidP="00983FB3">
      <w:pPr>
        <w:pStyle w:val="NoSpacing"/>
        <w:ind w:left="360"/>
        <w:rPr>
          <w:rFonts w:cs="Times New Roman"/>
        </w:rPr>
      </w:pPr>
    </w:p>
    <w:p w14:paraId="5E0D9F98" w14:textId="3CC8ABD1" w:rsidR="00983FB3" w:rsidRPr="00BF55D8" w:rsidRDefault="00983FB3" w:rsidP="00983FB3">
      <w:pPr>
        <w:pStyle w:val="Heading2"/>
      </w:pPr>
      <w:r w:rsidRPr="00BF55D8">
        <w:t>Making Buffers with Polyprotic</w:t>
      </w:r>
      <w:r>
        <w:t xml:space="preserve"> Acids and Bases</w:t>
      </w:r>
    </w:p>
    <w:p w14:paraId="4BB07A03" w14:textId="77777777" w:rsidR="00983FB3" w:rsidRPr="001E0D35" w:rsidRDefault="00983FB3">
      <w:pPr>
        <w:pStyle w:val="NoSpacing"/>
        <w:numPr>
          <w:ilvl w:val="0"/>
          <w:numId w:val="37"/>
        </w:numPr>
        <w:ind w:left="360"/>
        <w:rPr>
          <w:rFonts w:cs="Times New Roman"/>
        </w:rPr>
      </w:pPr>
      <w:r w:rsidRPr="001E0D35">
        <w:rPr>
          <w:rFonts w:cs="Times New Roman"/>
        </w:rPr>
        <w:t xml:space="preserve">You need to make some buffers. In the lab, you have access to </w:t>
      </w:r>
      <m:oMath>
        <m:r>
          <w:rPr>
            <w:rFonts w:ascii="Cambria Math" w:hAnsi="Cambria Math" w:cs="Times New Roman"/>
          </w:rPr>
          <m:t>HCl</m:t>
        </m:r>
      </m:oMath>
      <w:r w:rsidRPr="001E0D35">
        <w:rPr>
          <w:rFonts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1E0D35">
        <w:rPr>
          <w:rFonts w:cs="Times New Roman"/>
        </w:rPr>
        <w:t xml:space="preserve">, and </w:t>
      </w:r>
      <m:oMath>
        <m:sSub>
          <m:sSubPr>
            <m:ctrlPr>
              <w:rPr>
                <w:rFonts w:ascii="Cambria Math" w:hAnsi="Cambria Math" w:cs="Times New Roman"/>
                <w:i/>
              </w:rPr>
            </m:ctrlPr>
          </m:sSubPr>
          <m:e>
            <m:r>
              <w:rPr>
                <w:rFonts w:ascii="Cambria Math" w:hAnsi="Cambria Math" w:cs="Times New Roman"/>
              </w:rPr>
              <m:t>Na</m:t>
            </m:r>
          </m:e>
          <m:sub>
            <m:r>
              <w:rPr>
                <w:rFonts w:ascii="Cambria Math" w:hAnsi="Cambria Math" w:cs="Times New Roman"/>
              </w:rPr>
              <m:t>2</m:t>
            </m:r>
          </m:sub>
        </m:sSub>
        <m:r>
          <w:rPr>
            <w:rFonts w:ascii="Cambria Math" w:hAnsi="Cambria Math" w:cs="Times New Roman"/>
          </w:rPr>
          <m:t>HP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1E0D35">
        <w:rPr>
          <w:rFonts w:cs="Times New Roman"/>
        </w:rPr>
        <w:t>. For each target pH, suggest if you can make it with the chemicals available. If you can, suggest two ways it could be made. If it cannot be made, explain why it cannot be made.</w:t>
      </w:r>
    </w:p>
    <w:p w14:paraId="4C459F3A" w14:textId="77777777" w:rsidR="00983FB3" w:rsidRDefault="00983FB3">
      <w:pPr>
        <w:pStyle w:val="NoSpacing"/>
        <w:numPr>
          <w:ilvl w:val="1"/>
          <w:numId w:val="37"/>
        </w:numPr>
        <w:ind w:left="720"/>
        <w:rPr>
          <w:rFonts w:cs="Times New Roman"/>
        </w:rPr>
      </w:pPr>
      <w:r w:rsidRPr="001E0D35">
        <w:rPr>
          <w:rFonts w:cs="Times New Roman"/>
        </w:rPr>
        <w:t>You want to make a buffer with a pH of 6.80.</w:t>
      </w:r>
    </w:p>
    <w:p w14:paraId="25FA619E" w14:textId="77777777" w:rsidR="00983FB3" w:rsidRDefault="00983FB3" w:rsidP="00983FB3">
      <w:pPr>
        <w:pStyle w:val="NoSpacing"/>
        <w:ind w:left="720"/>
        <w:rPr>
          <w:rFonts w:cs="Times New Roman"/>
        </w:rPr>
      </w:pPr>
    </w:p>
    <w:p w14:paraId="117FB34F" w14:textId="77777777" w:rsidR="00983FB3" w:rsidRDefault="00983FB3" w:rsidP="00983FB3">
      <w:pPr>
        <w:pStyle w:val="NoSpacing"/>
        <w:ind w:left="720"/>
        <w:rPr>
          <w:rFonts w:cs="Times New Roman"/>
        </w:rPr>
      </w:pPr>
    </w:p>
    <w:p w14:paraId="6B0E870F" w14:textId="77777777" w:rsidR="00983FB3" w:rsidRPr="001E0D35" w:rsidRDefault="00983FB3" w:rsidP="00983FB3">
      <w:pPr>
        <w:pStyle w:val="NoSpacing"/>
        <w:ind w:left="720"/>
        <w:rPr>
          <w:rFonts w:cs="Times New Roman"/>
        </w:rPr>
      </w:pPr>
    </w:p>
    <w:p w14:paraId="27602E7B" w14:textId="77777777" w:rsidR="00983FB3" w:rsidRDefault="00983FB3">
      <w:pPr>
        <w:pStyle w:val="NoSpacing"/>
        <w:numPr>
          <w:ilvl w:val="1"/>
          <w:numId w:val="37"/>
        </w:numPr>
        <w:ind w:left="720"/>
        <w:rPr>
          <w:rFonts w:cs="Times New Roman"/>
        </w:rPr>
      </w:pPr>
      <w:r w:rsidRPr="001E0D35">
        <w:rPr>
          <w:rFonts w:cs="Times New Roman"/>
        </w:rPr>
        <w:t>You want to make a buffer with a pH of 8.80.</w:t>
      </w:r>
    </w:p>
    <w:p w14:paraId="2FE3EB0B" w14:textId="77777777" w:rsidR="00983FB3" w:rsidRDefault="00983FB3" w:rsidP="00983FB3">
      <w:pPr>
        <w:pStyle w:val="ListParagraph"/>
        <w:rPr>
          <w:rFonts w:cs="Times New Roman"/>
        </w:rPr>
      </w:pPr>
    </w:p>
    <w:p w14:paraId="55BCCDFA" w14:textId="77777777" w:rsidR="00983FB3" w:rsidRPr="001E0D35" w:rsidRDefault="00983FB3" w:rsidP="00983FB3">
      <w:pPr>
        <w:pStyle w:val="NoSpacing"/>
        <w:ind w:left="720"/>
        <w:rPr>
          <w:rFonts w:cs="Times New Roman"/>
        </w:rPr>
      </w:pPr>
    </w:p>
    <w:p w14:paraId="4736C683" w14:textId="77777777" w:rsidR="00983FB3" w:rsidRDefault="00983FB3">
      <w:pPr>
        <w:pStyle w:val="NoSpacing"/>
        <w:numPr>
          <w:ilvl w:val="1"/>
          <w:numId w:val="37"/>
        </w:numPr>
        <w:ind w:left="720"/>
        <w:rPr>
          <w:rFonts w:cs="Times New Roman"/>
        </w:rPr>
      </w:pPr>
      <w:r w:rsidRPr="001E0D35">
        <w:rPr>
          <w:rFonts w:cs="Times New Roman"/>
        </w:rPr>
        <w:t xml:space="preserve">You want to make a buffer with a pH of 11.80. </w:t>
      </w:r>
    </w:p>
    <w:p w14:paraId="1B6A6F80" w14:textId="77777777" w:rsidR="00983FB3" w:rsidRDefault="00983FB3" w:rsidP="00983FB3">
      <w:pPr>
        <w:pStyle w:val="NoSpacing"/>
        <w:rPr>
          <w:rFonts w:cs="Times New Roman"/>
        </w:rPr>
      </w:pPr>
    </w:p>
    <w:p w14:paraId="5D444828" w14:textId="77777777" w:rsidR="00983FB3" w:rsidRDefault="00983FB3" w:rsidP="00983FB3">
      <w:pPr>
        <w:pStyle w:val="Heading2"/>
      </w:pPr>
      <w:r>
        <w:lastRenderedPageBreak/>
        <w:t>Calculating the pH of Polyprotic Acids and Bases</w:t>
      </w:r>
    </w:p>
    <w:p w14:paraId="1F910B63" w14:textId="77777777" w:rsidR="00983FB3" w:rsidRPr="001D6182" w:rsidRDefault="00983FB3" w:rsidP="00983FB3">
      <w:pPr>
        <w:pStyle w:val="NoSpacing"/>
        <w:rPr>
          <w:rFonts w:cs="Times New Roman"/>
        </w:rPr>
      </w:pPr>
      <w:r w:rsidRPr="001D6182">
        <w:rPr>
          <w:rFonts w:cs="Times New Roman"/>
        </w:rPr>
        <w:t>Sulfurous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S</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oMath>
      <w:r w:rsidRPr="001D6182">
        <w:rPr>
          <w:rFonts w:cs="Times New Roman"/>
        </w:rPr>
        <w:t xml:space="preserve">) is a diprotic acid with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r>
          <w:rPr>
            <w:rFonts w:ascii="Cambria Math" w:hAnsi="Cambria Math" w:cs="Times New Roman"/>
          </w:rPr>
          <m:t>=1.91</m:t>
        </m:r>
      </m:oMath>
      <w:r w:rsidRPr="001D6182">
        <w:rPr>
          <w:rFonts w:cs="Times New Roman"/>
        </w:rPr>
        <w:t xml:space="preserve">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a2</m:t>
            </m:r>
          </m:sub>
        </m:sSub>
        <m:r>
          <w:rPr>
            <w:rFonts w:ascii="Cambria Math" w:hAnsi="Cambria Math" w:cs="Times New Roman"/>
          </w:rPr>
          <m:t>=7.18</m:t>
        </m:r>
      </m:oMath>
      <w:r w:rsidRPr="001D6182">
        <w:rPr>
          <w:rFonts w:cs="Times New Roman"/>
        </w:rPr>
        <w:t>.</w:t>
      </w:r>
    </w:p>
    <w:p w14:paraId="1A6E9B2D" w14:textId="77777777" w:rsidR="00983FB3" w:rsidRPr="001D6182" w:rsidRDefault="00983FB3">
      <w:pPr>
        <w:pStyle w:val="NoSpacing"/>
        <w:numPr>
          <w:ilvl w:val="0"/>
          <w:numId w:val="37"/>
        </w:numPr>
        <w:ind w:left="360"/>
        <w:rPr>
          <w:rFonts w:cs="Times New Roman"/>
        </w:rPr>
      </w:pPr>
      <w:r w:rsidRPr="001D6182">
        <w:rPr>
          <w:rFonts w:cs="Times New Roman"/>
        </w:rPr>
        <w:t>What is the pH of 0.100 M of the acidic form of sulfurous acid? What are the concentrations of the acidic form, intermediate form, and basic form in this solution at equilibrium?</w:t>
      </w:r>
    </w:p>
    <w:p w14:paraId="2043C865" w14:textId="77777777" w:rsidR="00983FB3" w:rsidRPr="001D6182" w:rsidRDefault="00983FB3" w:rsidP="00983FB3">
      <w:pPr>
        <w:pStyle w:val="NoSpacing"/>
        <w:ind w:left="360"/>
        <w:rPr>
          <w:rFonts w:cs="Times New Roman"/>
        </w:rPr>
      </w:pPr>
    </w:p>
    <w:p w14:paraId="636B8343" w14:textId="77777777" w:rsidR="00983FB3" w:rsidRPr="001D6182" w:rsidRDefault="00983FB3" w:rsidP="00983FB3">
      <w:pPr>
        <w:pStyle w:val="NoSpacing"/>
        <w:ind w:left="360"/>
        <w:rPr>
          <w:rFonts w:cs="Times New Roman"/>
        </w:rPr>
      </w:pPr>
    </w:p>
    <w:p w14:paraId="2E978080" w14:textId="77777777" w:rsidR="00983FB3" w:rsidRPr="001D6182" w:rsidRDefault="00983FB3" w:rsidP="00983FB3">
      <w:pPr>
        <w:pStyle w:val="NoSpacing"/>
        <w:ind w:left="360"/>
        <w:rPr>
          <w:rFonts w:cs="Times New Roman"/>
        </w:rPr>
      </w:pPr>
    </w:p>
    <w:p w14:paraId="05297C34" w14:textId="77777777" w:rsidR="00983FB3" w:rsidRPr="001D6182" w:rsidRDefault="00983FB3" w:rsidP="00983FB3">
      <w:pPr>
        <w:pStyle w:val="NoSpacing"/>
        <w:ind w:left="360"/>
        <w:rPr>
          <w:rFonts w:cs="Times New Roman"/>
        </w:rPr>
      </w:pPr>
    </w:p>
    <w:p w14:paraId="238E983B" w14:textId="77777777" w:rsidR="00983FB3" w:rsidRPr="001D6182" w:rsidRDefault="00983FB3" w:rsidP="00983FB3">
      <w:pPr>
        <w:pStyle w:val="NoSpacing"/>
        <w:ind w:left="360"/>
        <w:rPr>
          <w:rFonts w:cs="Times New Roman"/>
        </w:rPr>
      </w:pPr>
    </w:p>
    <w:p w14:paraId="3072D1E5" w14:textId="77777777" w:rsidR="00983FB3" w:rsidRPr="001D6182" w:rsidRDefault="00983FB3" w:rsidP="00983FB3">
      <w:pPr>
        <w:pStyle w:val="NoSpacing"/>
        <w:ind w:left="360"/>
        <w:rPr>
          <w:rFonts w:cs="Times New Roman"/>
        </w:rPr>
      </w:pPr>
    </w:p>
    <w:p w14:paraId="3FEB1C74" w14:textId="77777777" w:rsidR="00983FB3" w:rsidRPr="001D6182" w:rsidRDefault="00983FB3" w:rsidP="00983FB3">
      <w:pPr>
        <w:pStyle w:val="NoSpacing"/>
        <w:ind w:left="360"/>
        <w:rPr>
          <w:rFonts w:cs="Times New Roman"/>
        </w:rPr>
      </w:pPr>
    </w:p>
    <w:p w14:paraId="39AF54F3" w14:textId="77777777" w:rsidR="00983FB3" w:rsidRPr="001D6182" w:rsidRDefault="00983FB3" w:rsidP="00983FB3">
      <w:pPr>
        <w:pStyle w:val="NoSpacing"/>
        <w:ind w:left="360"/>
        <w:rPr>
          <w:rFonts w:cs="Times New Roman"/>
        </w:rPr>
      </w:pPr>
    </w:p>
    <w:p w14:paraId="165ABAB5" w14:textId="77777777" w:rsidR="00983FB3" w:rsidRPr="001D6182" w:rsidRDefault="00983FB3" w:rsidP="00983FB3">
      <w:pPr>
        <w:pStyle w:val="NoSpacing"/>
        <w:ind w:left="360"/>
        <w:rPr>
          <w:rFonts w:cs="Times New Roman"/>
        </w:rPr>
      </w:pPr>
    </w:p>
    <w:p w14:paraId="31B96FB9" w14:textId="77777777" w:rsidR="00983FB3" w:rsidRPr="001D6182" w:rsidRDefault="00983FB3" w:rsidP="00983FB3">
      <w:pPr>
        <w:pStyle w:val="NoSpacing"/>
        <w:ind w:left="360"/>
        <w:rPr>
          <w:rFonts w:cs="Times New Roman"/>
        </w:rPr>
      </w:pPr>
    </w:p>
    <w:p w14:paraId="31FFC800" w14:textId="77777777" w:rsidR="00983FB3" w:rsidRPr="001D6182" w:rsidRDefault="00983FB3" w:rsidP="00983FB3">
      <w:pPr>
        <w:pStyle w:val="NoSpacing"/>
        <w:ind w:left="360"/>
        <w:rPr>
          <w:rFonts w:cs="Times New Roman"/>
        </w:rPr>
      </w:pPr>
    </w:p>
    <w:p w14:paraId="3CA87FE4" w14:textId="77777777" w:rsidR="00983FB3" w:rsidRPr="001D6182" w:rsidRDefault="00983FB3" w:rsidP="00983FB3">
      <w:pPr>
        <w:pStyle w:val="NoSpacing"/>
        <w:ind w:left="360"/>
        <w:rPr>
          <w:rFonts w:cs="Times New Roman"/>
        </w:rPr>
      </w:pPr>
    </w:p>
    <w:p w14:paraId="273F2A24" w14:textId="77777777" w:rsidR="00983FB3" w:rsidRDefault="00983FB3" w:rsidP="00983FB3">
      <w:pPr>
        <w:pStyle w:val="NoSpacing"/>
        <w:ind w:left="360"/>
        <w:rPr>
          <w:rFonts w:cs="Times New Roman"/>
        </w:rPr>
      </w:pPr>
    </w:p>
    <w:p w14:paraId="3D407887" w14:textId="77777777" w:rsidR="00983FB3" w:rsidRDefault="00983FB3" w:rsidP="00983FB3">
      <w:pPr>
        <w:pStyle w:val="NoSpacing"/>
        <w:ind w:left="360"/>
        <w:rPr>
          <w:rFonts w:cs="Times New Roman"/>
        </w:rPr>
      </w:pPr>
    </w:p>
    <w:p w14:paraId="6D5C9786" w14:textId="77777777" w:rsidR="00983FB3" w:rsidRDefault="00983FB3" w:rsidP="00983FB3">
      <w:pPr>
        <w:pStyle w:val="NoSpacing"/>
        <w:ind w:left="360"/>
        <w:rPr>
          <w:rFonts w:cs="Times New Roman"/>
        </w:rPr>
      </w:pPr>
    </w:p>
    <w:p w14:paraId="142DF0A2" w14:textId="77777777" w:rsidR="00983FB3" w:rsidRDefault="00983FB3" w:rsidP="00983FB3">
      <w:pPr>
        <w:pStyle w:val="NoSpacing"/>
        <w:ind w:left="360"/>
        <w:rPr>
          <w:rFonts w:cs="Times New Roman"/>
        </w:rPr>
      </w:pPr>
    </w:p>
    <w:p w14:paraId="4175418E" w14:textId="77777777" w:rsidR="00983FB3" w:rsidRDefault="00983FB3" w:rsidP="00983FB3">
      <w:pPr>
        <w:pStyle w:val="NoSpacing"/>
        <w:ind w:left="360"/>
        <w:rPr>
          <w:rFonts w:cs="Times New Roman"/>
        </w:rPr>
      </w:pPr>
    </w:p>
    <w:p w14:paraId="4A60C219" w14:textId="77777777" w:rsidR="00983FB3" w:rsidRPr="001D6182" w:rsidRDefault="00983FB3" w:rsidP="00983FB3">
      <w:pPr>
        <w:pStyle w:val="NoSpacing"/>
        <w:ind w:left="360"/>
        <w:rPr>
          <w:rFonts w:cs="Times New Roman"/>
        </w:rPr>
      </w:pPr>
    </w:p>
    <w:p w14:paraId="7D0306EE" w14:textId="77777777" w:rsidR="00983FB3" w:rsidRPr="001D6182" w:rsidRDefault="00983FB3" w:rsidP="00983FB3">
      <w:pPr>
        <w:pStyle w:val="NoSpacing"/>
        <w:ind w:left="360"/>
        <w:rPr>
          <w:rFonts w:cs="Times New Roman"/>
        </w:rPr>
      </w:pPr>
    </w:p>
    <w:p w14:paraId="782DCE18" w14:textId="77777777" w:rsidR="00983FB3" w:rsidRPr="001D6182" w:rsidRDefault="00983FB3" w:rsidP="00983FB3">
      <w:pPr>
        <w:pStyle w:val="NoSpacing"/>
        <w:ind w:left="360"/>
        <w:rPr>
          <w:rFonts w:cs="Times New Roman"/>
        </w:rPr>
      </w:pPr>
    </w:p>
    <w:p w14:paraId="104875D1" w14:textId="77777777" w:rsidR="00983FB3" w:rsidRPr="001D6182" w:rsidRDefault="00983FB3" w:rsidP="00983FB3">
      <w:pPr>
        <w:pStyle w:val="NoSpacing"/>
        <w:ind w:left="360"/>
        <w:rPr>
          <w:rFonts w:cs="Times New Roman"/>
        </w:rPr>
      </w:pPr>
    </w:p>
    <w:p w14:paraId="46DC9995" w14:textId="77777777" w:rsidR="00983FB3" w:rsidRPr="001D6182" w:rsidRDefault="00983FB3" w:rsidP="00983FB3">
      <w:pPr>
        <w:pStyle w:val="NoSpacing"/>
        <w:ind w:left="360"/>
        <w:rPr>
          <w:rFonts w:cs="Times New Roman"/>
        </w:rPr>
      </w:pPr>
    </w:p>
    <w:p w14:paraId="17FCCDFC" w14:textId="77777777" w:rsidR="00983FB3" w:rsidRPr="001D6182" w:rsidRDefault="00983FB3" w:rsidP="00983FB3">
      <w:pPr>
        <w:pStyle w:val="NoSpacing"/>
        <w:ind w:left="360"/>
        <w:rPr>
          <w:rFonts w:cs="Times New Roman"/>
        </w:rPr>
      </w:pPr>
    </w:p>
    <w:p w14:paraId="587702C1" w14:textId="77777777" w:rsidR="00983FB3" w:rsidRPr="001D6182" w:rsidRDefault="00983FB3">
      <w:pPr>
        <w:pStyle w:val="NoSpacing"/>
        <w:numPr>
          <w:ilvl w:val="0"/>
          <w:numId w:val="37"/>
        </w:numPr>
        <w:ind w:left="360"/>
        <w:rPr>
          <w:rFonts w:cs="Times New Roman"/>
        </w:rPr>
      </w:pPr>
      <w:r w:rsidRPr="001D6182">
        <w:rPr>
          <w:rFonts w:cs="Times New Roman"/>
        </w:rPr>
        <w:t>What is the pH of 0.100 M of the intermediate form of sulfurous acid?</w:t>
      </w:r>
      <w:r w:rsidRPr="001D6182">
        <w:rPr>
          <w:rFonts w:cs="Times New Roman"/>
        </w:rPr>
        <w:br/>
      </w:r>
    </w:p>
    <w:p w14:paraId="68B18785" w14:textId="77777777" w:rsidR="00983FB3" w:rsidRPr="001D6182" w:rsidRDefault="00983FB3" w:rsidP="00983FB3">
      <w:pPr>
        <w:ind w:left="360"/>
        <w:rPr>
          <w:rFonts w:cs="Times New Roman"/>
        </w:rPr>
      </w:pPr>
    </w:p>
    <w:p w14:paraId="7DA8D83F" w14:textId="77777777" w:rsidR="00983FB3" w:rsidRPr="001D6182" w:rsidRDefault="00983FB3" w:rsidP="00983FB3">
      <w:pPr>
        <w:ind w:left="360"/>
        <w:rPr>
          <w:rFonts w:cs="Times New Roman"/>
        </w:rPr>
      </w:pPr>
    </w:p>
    <w:p w14:paraId="517CEE69" w14:textId="77777777" w:rsidR="00983FB3" w:rsidRPr="001D6182" w:rsidRDefault="00983FB3" w:rsidP="00983FB3">
      <w:pPr>
        <w:ind w:left="360"/>
        <w:rPr>
          <w:rFonts w:cs="Times New Roman"/>
        </w:rPr>
      </w:pPr>
    </w:p>
    <w:p w14:paraId="40D2FFFF" w14:textId="77777777" w:rsidR="00983FB3" w:rsidRPr="001D6182" w:rsidRDefault="00983FB3" w:rsidP="00983FB3">
      <w:pPr>
        <w:ind w:left="360"/>
        <w:rPr>
          <w:rFonts w:cs="Times New Roman"/>
        </w:rPr>
      </w:pPr>
    </w:p>
    <w:p w14:paraId="79B3A8E8" w14:textId="77777777" w:rsidR="00983FB3" w:rsidRPr="001D6182" w:rsidRDefault="00983FB3" w:rsidP="00983FB3">
      <w:pPr>
        <w:ind w:left="360"/>
        <w:rPr>
          <w:rFonts w:cs="Times New Roman"/>
        </w:rPr>
      </w:pPr>
    </w:p>
    <w:p w14:paraId="7C63D339" w14:textId="77777777" w:rsidR="00983FB3" w:rsidRPr="001D6182" w:rsidRDefault="00983FB3">
      <w:pPr>
        <w:pStyle w:val="NoSpacing"/>
        <w:numPr>
          <w:ilvl w:val="0"/>
          <w:numId w:val="37"/>
        </w:numPr>
        <w:ind w:left="360"/>
        <w:rPr>
          <w:rFonts w:cs="Times New Roman"/>
        </w:rPr>
      </w:pPr>
      <w:r w:rsidRPr="001D6182">
        <w:rPr>
          <w:rFonts w:cs="Times New Roman"/>
        </w:rPr>
        <w:t>What is the pH of 0.100 M of the basic form of sulfurous acid?</w:t>
      </w:r>
    </w:p>
    <w:p w14:paraId="1CAB3728" w14:textId="77777777" w:rsidR="00983FB3" w:rsidRPr="001D6182" w:rsidRDefault="00983FB3" w:rsidP="00983FB3">
      <w:pPr>
        <w:ind w:left="360"/>
        <w:rPr>
          <w:rFonts w:cs="Times New Roman"/>
        </w:rPr>
      </w:pPr>
      <w:r w:rsidRPr="001D6182">
        <w:rPr>
          <w:rFonts w:cs="Times New Roman"/>
        </w:rPr>
        <w:br w:type="page"/>
      </w:r>
    </w:p>
    <w:p w14:paraId="6F6FC056" w14:textId="77777777" w:rsidR="00983FB3" w:rsidRDefault="00983FB3" w:rsidP="00983FB3">
      <w:pPr>
        <w:pStyle w:val="NoSpacing"/>
        <w:rPr>
          <w:rFonts w:cs="Times New Roman"/>
        </w:rPr>
      </w:pPr>
      <w:r w:rsidRPr="001D6182">
        <w:rPr>
          <w:rFonts w:cs="Times New Roman"/>
        </w:rPr>
        <w:lastRenderedPageBreak/>
        <w:t xml:space="preserve">8-hydroxyquinoline is a diprotic acid with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r>
          <w:rPr>
            <w:rFonts w:ascii="Cambria Math" w:hAnsi="Cambria Math" w:cs="Times New Roman"/>
          </w:rPr>
          <m:t>=4.9</m:t>
        </m:r>
      </m:oMath>
      <w:r w:rsidRPr="001D6182">
        <w:rPr>
          <w:rFonts w:cs="Times New Roman"/>
        </w:rPr>
        <w:t xml:space="preserve">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a2</m:t>
            </m:r>
          </m:sub>
        </m:sSub>
        <m:r>
          <w:rPr>
            <w:rFonts w:ascii="Cambria Math" w:hAnsi="Cambria Math" w:cs="Times New Roman"/>
          </w:rPr>
          <m:t>=9.81</m:t>
        </m:r>
      </m:oMath>
      <w:r w:rsidRPr="001D6182">
        <w:rPr>
          <w:rFonts w:cs="Times New Roman"/>
        </w:rPr>
        <w:t>.</w:t>
      </w:r>
    </w:p>
    <w:p w14:paraId="2D329609" w14:textId="77777777" w:rsidR="00983FB3" w:rsidRPr="001D6182" w:rsidRDefault="00983FB3">
      <w:pPr>
        <w:pStyle w:val="NoSpacing"/>
        <w:numPr>
          <w:ilvl w:val="0"/>
          <w:numId w:val="37"/>
        </w:numPr>
        <w:ind w:left="360" w:firstLine="0"/>
        <w:rPr>
          <w:rFonts w:cs="Times New Roman"/>
        </w:rPr>
      </w:pPr>
      <w:r w:rsidRPr="001D6182">
        <w:rPr>
          <w:rFonts w:cs="Times New Roman"/>
        </w:rPr>
        <w:t xml:space="preserve">What is the pH of 0.050 M of the acidic form of 8-hydroxyquinoline? </w:t>
      </w:r>
    </w:p>
    <w:p w14:paraId="08B2953D" w14:textId="77777777" w:rsidR="00983FB3" w:rsidRPr="001D6182" w:rsidRDefault="00983FB3" w:rsidP="00983FB3">
      <w:pPr>
        <w:pStyle w:val="NoSpacing"/>
        <w:rPr>
          <w:rFonts w:cs="Times New Roman"/>
        </w:rPr>
      </w:pPr>
    </w:p>
    <w:p w14:paraId="461400F4" w14:textId="77777777" w:rsidR="00983FB3" w:rsidRPr="001D6182" w:rsidRDefault="00983FB3" w:rsidP="00983FB3">
      <w:pPr>
        <w:pStyle w:val="NoSpacing"/>
        <w:rPr>
          <w:rFonts w:cs="Times New Roman"/>
        </w:rPr>
      </w:pPr>
    </w:p>
    <w:p w14:paraId="08756889" w14:textId="77777777" w:rsidR="00983FB3" w:rsidRDefault="00983FB3" w:rsidP="00983FB3">
      <w:pPr>
        <w:pStyle w:val="NoSpacing"/>
        <w:rPr>
          <w:rFonts w:cs="Times New Roman"/>
        </w:rPr>
      </w:pPr>
    </w:p>
    <w:p w14:paraId="1B3805B8" w14:textId="77777777" w:rsidR="00983FB3" w:rsidRDefault="00983FB3" w:rsidP="00983FB3">
      <w:pPr>
        <w:pStyle w:val="NoSpacing"/>
        <w:rPr>
          <w:rFonts w:cs="Times New Roman"/>
        </w:rPr>
      </w:pPr>
    </w:p>
    <w:p w14:paraId="4F40354A" w14:textId="77777777" w:rsidR="00983FB3" w:rsidRPr="001D6182" w:rsidRDefault="00983FB3" w:rsidP="00983FB3">
      <w:pPr>
        <w:pStyle w:val="NoSpacing"/>
        <w:rPr>
          <w:rFonts w:cs="Times New Roman"/>
        </w:rPr>
      </w:pPr>
    </w:p>
    <w:p w14:paraId="6D4942BA" w14:textId="77777777" w:rsidR="00983FB3" w:rsidRDefault="00983FB3" w:rsidP="00983FB3">
      <w:pPr>
        <w:pStyle w:val="NoSpacing"/>
        <w:rPr>
          <w:rFonts w:cs="Times New Roman"/>
        </w:rPr>
      </w:pPr>
    </w:p>
    <w:p w14:paraId="2E91DA86" w14:textId="77777777" w:rsidR="00983FB3" w:rsidRDefault="00983FB3" w:rsidP="00983FB3">
      <w:pPr>
        <w:pStyle w:val="NoSpacing"/>
        <w:rPr>
          <w:rFonts w:cs="Times New Roman"/>
        </w:rPr>
      </w:pPr>
    </w:p>
    <w:p w14:paraId="2C791162" w14:textId="77777777" w:rsidR="00983FB3" w:rsidRPr="001D6182" w:rsidRDefault="00983FB3" w:rsidP="00983FB3">
      <w:pPr>
        <w:pStyle w:val="NoSpacing"/>
        <w:rPr>
          <w:rFonts w:cs="Times New Roman"/>
        </w:rPr>
      </w:pPr>
    </w:p>
    <w:p w14:paraId="3B9CBA1D" w14:textId="77777777" w:rsidR="00983FB3" w:rsidRPr="001D6182" w:rsidRDefault="00983FB3" w:rsidP="00983FB3">
      <w:pPr>
        <w:pStyle w:val="NoSpacing"/>
        <w:rPr>
          <w:rFonts w:cs="Times New Roman"/>
        </w:rPr>
      </w:pPr>
    </w:p>
    <w:p w14:paraId="069CB864" w14:textId="77777777" w:rsidR="00983FB3" w:rsidRPr="001D6182" w:rsidRDefault="00983FB3" w:rsidP="00983FB3">
      <w:pPr>
        <w:pStyle w:val="NoSpacing"/>
        <w:rPr>
          <w:rFonts w:cs="Times New Roman"/>
        </w:rPr>
      </w:pPr>
    </w:p>
    <w:p w14:paraId="455A7D3D" w14:textId="77777777" w:rsidR="00983FB3" w:rsidRPr="001D6182" w:rsidRDefault="00983FB3" w:rsidP="00983FB3">
      <w:pPr>
        <w:pStyle w:val="NoSpacing"/>
        <w:rPr>
          <w:rFonts w:cs="Times New Roman"/>
        </w:rPr>
      </w:pPr>
    </w:p>
    <w:p w14:paraId="3B836DBE" w14:textId="77777777" w:rsidR="00983FB3" w:rsidRPr="001D6182" w:rsidRDefault="00983FB3" w:rsidP="00983FB3">
      <w:pPr>
        <w:pStyle w:val="NoSpacing"/>
        <w:rPr>
          <w:rFonts w:cs="Times New Roman"/>
        </w:rPr>
      </w:pPr>
    </w:p>
    <w:p w14:paraId="3C15F108" w14:textId="77777777" w:rsidR="00983FB3" w:rsidRPr="001D6182" w:rsidRDefault="00983FB3">
      <w:pPr>
        <w:pStyle w:val="NoSpacing"/>
        <w:numPr>
          <w:ilvl w:val="0"/>
          <w:numId w:val="37"/>
        </w:numPr>
        <w:rPr>
          <w:rFonts w:cs="Times New Roman"/>
        </w:rPr>
      </w:pPr>
      <w:r w:rsidRPr="001D6182">
        <w:rPr>
          <w:rFonts w:cs="Times New Roman"/>
        </w:rPr>
        <w:t>What is the pH of 0.050 M of the intermediate form of 8-hydroxyquinoline?</w:t>
      </w:r>
      <w:r w:rsidRPr="001D6182">
        <w:rPr>
          <w:rFonts w:cs="Times New Roman"/>
        </w:rPr>
        <w:br/>
      </w:r>
    </w:p>
    <w:p w14:paraId="30CCA609" w14:textId="77777777" w:rsidR="00983FB3" w:rsidRPr="001D6182" w:rsidRDefault="00983FB3" w:rsidP="00983FB3">
      <w:pPr>
        <w:rPr>
          <w:rFonts w:cs="Times New Roman"/>
        </w:rPr>
      </w:pPr>
    </w:p>
    <w:p w14:paraId="360A70DA" w14:textId="77777777" w:rsidR="00983FB3" w:rsidRPr="001D6182" w:rsidRDefault="00983FB3" w:rsidP="00983FB3">
      <w:pPr>
        <w:rPr>
          <w:rFonts w:cs="Times New Roman"/>
        </w:rPr>
      </w:pPr>
    </w:p>
    <w:p w14:paraId="49981CE8" w14:textId="77777777" w:rsidR="00983FB3" w:rsidRPr="001D6182" w:rsidRDefault="00983FB3" w:rsidP="00983FB3">
      <w:pPr>
        <w:rPr>
          <w:rFonts w:cs="Times New Roman"/>
        </w:rPr>
      </w:pPr>
    </w:p>
    <w:p w14:paraId="6B99D595" w14:textId="77777777" w:rsidR="00983FB3" w:rsidRPr="001D6182" w:rsidRDefault="00983FB3" w:rsidP="00983FB3">
      <w:pPr>
        <w:rPr>
          <w:rFonts w:cs="Times New Roman"/>
        </w:rPr>
      </w:pPr>
    </w:p>
    <w:p w14:paraId="60328462" w14:textId="77777777" w:rsidR="00983FB3" w:rsidRDefault="00983FB3">
      <w:pPr>
        <w:pStyle w:val="NoSpacing"/>
        <w:numPr>
          <w:ilvl w:val="0"/>
          <w:numId w:val="37"/>
        </w:numPr>
        <w:rPr>
          <w:rFonts w:cs="Times New Roman"/>
        </w:rPr>
        <w:sectPr w:rsidR="00983FB3" w:rsidSect="004229D6">
          <w:footerReference w:type="default" r:id="rId152"/>
          <w:pgSz w:w="12240" w:h="15840"/>
          <w:pgMar w:top="1440" w:right="1440" w:bottom="1440" w:left="1440" w:header="720" w:footer="720" w:gutter="0"/>
          <w:cols w:space="720"/>
          <w:docGrid w:linePitch="360"/>
        </w:sectPr>
      </w:pPr>
      <w:r w:rsidRPr="001D6182">
        <w:rPr>
          <w:rFonts w:cs="Times New Roman"/>
        </w:rPr>
        <w:t>What is the pH of 0.050 M of the basic form of 8-hydroxyquinoline? What are the concentrations of the basic form, intermediate form, and acidic forms in this solution at equilibrium?</w:t>
      </w:r>
    </w:p>
    <w:p w14:paraId="4C2DE980" w14:textId="77777777" w:rsidR="00A310C2" w:rsidRPr="00A310C2" w:rsidRDefault="00A310C2" w:rsidP="00A310C2">
      <w:pPr>
        <w:pStyle w:val="NoSpacing"/>
        <w:rPr>
          <w:rFonts w:cs="Times New Roman"/>
          <w:b/>
          <w:bCs/>
          <w:sz w:val="24"/>
          <w:szCs w:val="24"/>
        </w:rPr>
      </w:pPr>
      <w:r w:rsidRPr="00A310C2">
        <w:rPr>
          <w:rFonts w:cs="Times New Roman"/>
          <w:b/>
          <w:bCs/>
          <w:sz w:val="24"/>
          <w:szCs w:val="24"/>
        </w:rPr>
        <w:lastRenderedPageBreak/>
        <w:t>Active Learning Worksheets for Analytical Chemistry</w:t>
      </w:r>
    </w:p>
    <w:p w14:paraId="0D0DA036" w14:textId="6E990F0A" w:rsidR="00983FB3" w:rsidRPr="008F7084" w:rsidRDefault="00A310C2" w:rsidP="00983FB3">
      <w:pPr>
        <w:pStyle w:val="Heading1"/>
      </w:pPr>
      <w:bookmarkStart w:id="60" w:name="_Toc239774041"/>
      <w:r>
        <w:t xml:space="preserve">#12 </w:t>
      </w:r>
      <w:r w:rsidR="00983FB3" w:rsidRPr="008F7084">
        <w:t>Equilibrium Chemistry: Plotting and Interpreting Polyprotic Titration Curves</w:t>
      </w:r>
      <w:bookmarkEnd w:id="60"/>
    </w:p>
    <w:p w14:paraId="5EC7EDB7" w14:textId="77777777" w:rsidR="00983FB3" w:rsidRDefault="00983FB3" w:rsidP="00983FB3">
      <w:pPr>
        <w:pStyle w:val="NoSpacing"/>
      </w:pPr>
    </w:p>
    <w:p w14:paraId="36F764DD" w14:textId="77777777" w:rsidR="00983FB3" w:rsidRPr="008F7084" w:rsidRDefault="00983FB3" w:rsidP="00983FB3">
      <w:pPr>
        <w:pStyle w:val="Heading2"/>
      </w:pPr>
      <w:r w:rsidRPr="008F7084">
        <w:t>Before You Begin</w:t>
      </w:r>
    </w:p>
    <w:p w14:paraId="4BE554E4" w14:textId="77777777" w:rsidR="00983FB3" w:rsidRPr="00D775D4" w:rsidRDefault="00983FB3">
      <w:pPr>
        <w:pStyle w:val="ListParagraph"/>
        <w:numPr>
          <w:ilvl w:val="0"/>
          <w:numId w:val="10"/>
        </w:numPr>
        <w:spacing w:before="100" w:beforeAutospacing="1" w:after="100" w:afterAutospacing="1" w:line="240" w:lineRule="auto"/>
        <w:rPr>
          <w:rFonts w:eastAsia="Times New Roman" w:cs="Times New Roman"/>
        </w:rPr>
      </w:pPr>
      <w:r w:rsidRPr="00D775D4">
        <w:rPr>
          <w:rFonts w:cs="Times New Roman"/>
        </w:rPr>
        <w:t xml:space="preserve">Read about acid-base reactions: </w:t>
      </w:r>
      <w:hyperlink r:id="rId153" w:history="1">
        <w:r w:rsidRPr="00D775D4">
          <w:rPr>
            <w:rStyle w:val="Hyperlink"/>
            <w:rFonts w:cs="Times New Roman"/>
          </w:rPr>
          <w:t>6.4 Equilibrium Constants for Chemical Reactions</w:t>
        </w:r>
      </w:hyperlink>
    </w:p>
    <w:p w14:paraId="37F68A2B" w14:textId="77777777" w:rsidR="00983FB3" w:rsidRPr="00D775D4" w:rsidRDefault="00983FB3">
      <w:pPr>
        <w:pStyle w:val="ListParagraph"/>
        <w:numPr>
          <w:ilvl w:val="0"/>
          <w:numId w:val="10"/>
        </w:numPr>
        <w:spacing w:before="100" w:beforeAutospacing="1" w:after="100" w:afterAutospacing="1" w:line="240" w:lineRule="auto"/>
        <w:rPr>
          <w:rFonts w:eastAsia="Times New Roman" w:cs="Times New Roman"/>
        </w:rPr>
      </w:pPr>
      <w:r w:rsidRPr="00D775D4">
        <w:rPr>
          <w:rFonts w:cs="Times New Roman"/>
        </w:rPr>
        <w:t xml:space="preserve">Read about the method of successive approximations: </w:t>
      </w:r>
      <w:hyperlink r:id="rId154" w:history="1">
        <w:r w:rsidRPr="00D775D4">
          <w:rPr>
            <w:rStyle w:val="Hyperlink"/>
            <w:rFonts w:cs="Times New Roman"/>
          </w:rPr>
          <w:t>6.7: Solving Equilibrium Problems</w:t>
        </w:r>
      </w:hyperlink>
    </w:p>
    <w:p w14:paraId="081F5736" w14:textId="77777777" w:rsidR="00983FB3" w:rsidRPr="00E23D74" w:rsidRDefault="00983FB3">
      <w:pPr>
        <w:pStyle w:val="ListParagraph"/>
        <w:numPr>
          <w:ilvl w:val="0"/>
          <w:numId w:val="10"/>
        </w:numPr>
        <w:spacing w:before="100" w:beforeAutospacing="1" w:after="100" w:afterAutospacing="1" w:line="240" w:lineRule="auto"/>
        <w:rPr>
          <w:rStyle w:val="Hyperlink"/>
          <w:rFonts w:eastAsia="Times New Roman" w:cs="Times New Roman"/>
        </w:rPr>
      </w:pPr>
      <w:r w:rsidRPr="00D775D4">
        <w:rPr>
          <w:rFonts w:cs="Times New Roman"/>
        </w:rPr>
        <w:t xml:space="preserve">Read about acid-base titrations: </w:t>
      </w:r>
      <w:hyperlink r:id="rId155" w:history="1">
        <w:r w:rsidRPr="00D775D4">
          <w:rPr>
            <w:rStyle w:val="Hyperlink"/>
            <w:rFonts w:cs="Times New Roman"/>
          </w:rPr>
          <w:t>9.2: Acid–Base Titrations</w:t>
        </w:r>
      </w:hyperlink>
    </w:p>
    <w:p w14:paraId="35615FF3" w14:textId="77777777" w:rsidR="00983FB3" w:rsidRPr="00E23D74" w:rsidRDefault="00983FB3">
      <w:pPr>
        <w:pStyle w:val="ListParagraph"/>
        <w:numPr>
          <w:ilvl w:val="0"/>
          <w:numId w:val="10"/>
        </w:numPr>
        <w:spacing w:before="100" w:beforeAutospacing="1" w:after="100" w:afterAutospacing="1" w:line="240" w:lineRule="auto"/>
        <w:rPr>
          <w:rFonts w:eastAsia="Times New Roman" w:cs="Times New Roman"/>
        </w:rPr>
      </w:pPr>
      <w:r w:rsidRPr="00E23D74">
        <w:rPr>
          <w:rFonts w:cs="Times New Roman"/>
        </w:rPr>
        <w:t xml:space="preserve">Acid dissociation constants: </w:t>
      </w:r>
      <w:hyperlink r:id="rId156" w:history="1">
        <w:r w:rsidRPr="00E23D74">
          <w:rPr>
            <w:rStyle w:val="Hyperlink"/>
            <w:rFonts w:cs="Times New Roman"/>
          </w:rPr>
          <w:t>16.11: Acid Dissociation Constants</w:t>
        </w:r>
      </w:hyperlink>
    </w:p>
    <w:p w14:paraId="73AAC2FE" w14:textId="77777777" w:rsidR="00983FB3" w:rsidRPr="00D775D4" w:rsidRDefault="00983FB3" w:rsidP="00983FB3">
      <w:pPr>
        <w:pStyle w:val="Heading2"/>
        <w:rPr>
          <w:rFonts w:eastAsia="Times New Roman"/>
        </w:rPr>
      </w:pPr>
      <w:r>
        <w:rPr>
          <w:rFonts w:eastAsia="Times New Roman"/>
        </w:rPr>
        <w:t>What You Should Already Know</w:t>
      </w:r>
    </w:p>
    <w:p w14:paraId="790782AE" w14:textId="77777777" w:rsidR="00983FB3" w:rsidRPr="00D775D4" w:rsidRDefault="00983FB3">
      <w:pPr>
        <w:pStyle w:val="NormalWeb"/>
        <w:numPr>
          <w:ilvl w:val="0"/>
          <w:numId w:val="10"/>
        </w:numPr>
        <w:rPr>
          <w:sz w:val="22"/>
          <w:szCs w:val="22"/>
        </w:rPr>
      </w:pPr>
      <w:r w:rsidRPr="00D775D4">
        <w:rPr>
          <w:sz w:val="22"/>
          <w:szCs w:val="22"/>
        </w:rPr>
        <w:t xml:space="preserve">Concepts of weak acid/base equilibria and </w:t>
      </w:r>
      <m:oMath>
        <m:sSub>
          <m:sSubPr>
            <m:ctrlPr>
              <w:rPr>
                <w:rFonts w:ascii="Cambria Math" w:hAnsi="Cambria Math"/>
                <w:i/>
                <w:sz w:val="22"/>
                <w:szCs w:val="22"/>
              </w:rPr>
            </m:ctrlPr>
          </m:sSubPr>
          <m:e>
            <m:r>
              <w:rPr>
                <w:rFonts w:ascii="Cambria Math" w:hAnsi="Cambria Math"/>
                <w:sz w:val="22"/>
                <w:szCs w:val="22"/>
              </w:rPr>
              <m:t>pK</m:t>
            </m:r>
          </m:e>
          <m:sub>
            <m:r>
              <w:rPr>
                <w:rFonts w:ascii="Cambria Math" w:hAnsi="Cambria Math"/>
                <w:sz w:val="22"/>
                <w:szCs w:val="22"/>
              </w:rPr>
              <m:t>a</m:t>
            </m:r>
          </m:sub>
        </m:sSub>
      </m:oMath>
    </w:p>
    <w:p w14:paraId="302D4985" w14:textId="77777777" w:rsidR="00983FB3" w:rsidRPr="00D775D4" w:rsidRDefault="00983FB3">
      <w:pPr>
        <w:pStyle w:val="NormalWeb"/>
        <w:numPr>
          <w:ilvl w:val="0"/>
          <w:numId w:val="10"/>
        </w:numPr>
        <w:rPr>
          <w:sz w:val="22"/>
          <w:szCs w:val="22"/>
        </w:rPr>
      </w:pPr>
      <w:r w:rsidRPr="00D775D4">
        <w:rPr>
          <w:sz w:val="22"/>
          <w:szCs w:val="22"/>
        </w:rPr>
        <w:t>Understanding of diprotic acid behavior during titration</w:t>
      </w:r>
    </w:p>
    <w:p w14:paraId="546A33FB" w14:textId="77777777" w:rsidR="00983FB3" w:rsidRPr="00D775D4" w:rsidRDefault="00983FB3">
      <w:pPr>
        <w:pStyle w:val="NormalWeb"/>
        <w:numPr>
          <w:ilvl w:val="0"/>
          <w:numId w:val="10"/>
        </w:numPr>
        <w:rPr>
          <w:sz w:val="22"/>
          <w:szCs w:val="22"/>
        </w:rPr>
      </w:pPr>
      <w:r w:rsidRPr="00D775D4">
        <w:rPr>
          <w:sz w:val="22"/>
          <w:szCs w:val="22"/>
        </w:rPr>
        <w:t>Reading and interpreting titration curves</w:t>
      </w:r>
    </w:p>
    <w:p w14:paraId="0958F4A9" w14:textId="77777777" w:rsidR="00983FB3" w:rsidRPr="00D775D4" w:rsidRDefault="00983FB3">
      <w:pPr>
        <w:pStyle w:val="NormalWeb"/>
        <w:numPr>
          <w:ilvl w:val="0"/>
          <w:numId w:val="10"/>
        </w:numPr>
        <w:rPr>
          <w:sz w:val="22"/>
          <w:szCs w:val="22"/>
        </w:rPr>
      </w:pPr>
      <w:r w:rsidRPr="00D775D4">
        <w:rPr>
          <w:sz w:val="22"/>
          <w:szCs w:val="22"/>
        </w:rPr>
        <w:t>Familiarity with first and second derivative plots in titration analysis</w:t>
      </w:r>
    </w:p>
    <w:p w14:paraId="34AEAE05" w14:textId="77777777" w:rsidR="00983FB3" w:rsidRPr="00D775D4" w:rsidRDefault="00983FB3" w:rsidP="00983FB3">
      <w:pPr>
        <w:pStyle w:val="Heading2"/>
        <w:rPr>
          <w:rFonts w:eastAsia="Times New Roman"/>
        </w:rPr>
      </w:pPr>
      <w:r>
        <w:rPr>
          <w:rFonts w:eastAsia="Times New Roman"/>
        </w:rPr>
        <w:t>What You’ll Learn</w:t>
      </w:r>
    </w:p>
    <w:p w14:paraId="2C56B941" w14:textId="77777777" w:rsidR="00983FB3" w:rsidRPr="00D775D4" w:rsidRDefault="00983FB3">
      <w:pPr>
        <w:pStyle w:val="NormalWeb"/>
        <w:numPr>
          <w:ilvl w:val="0"/>
          <w:numId w:val="10"/>
        </w:numPr>
        <w:rPr>
          <w:sz w:val="22"/>
          <w:szCs w:val="22"/>
        </w:rPr>
      </w:pPr>
      <w:r w:rsidRPr="00D775D4">
        <w:rPr>
          <w:sz w:val="22"/>
          <w:szCs w:val="22"/>
        </w:rPr>
        <w:t>Analyze titration curves of diprotic acids to identify equivalence and buffer regions</w:t>
      </w:r>
    </w:p>
    <w:p w14:paraId="160DB860" w14:textId="77777777" w:rsidR="00983FB3" w:rsidRPr="00D775D4" w:rsidRDefault="00983FB3">
      <w:pPr>
        <w:pStyle w:val="NormalWeb"/>
        <w:numPr>
          <w:ilvl w:val="0"/>
          <w:numId w:val="10"/>
        </w:numPr>
        <w:rPr>
          <w:sz w:val="22"/>
          <w:szCs w:val="22"/>
        </w:rPr>
      </w:pPr>
      <w:r w:rsidRPr="00D775D4">
        <w:rPr>
          <w:sz w:val="22"/>
          <w:szCs w:val="22"/>
        </w:rPr>
        <w:t>Use first and second derivatives to more precisely identify titration endpoints</w:t>
      </w:r>
    </w:p>
    <w:p w14:paraId="2766F279" w14:textId="77777777" w:rsidR="00983FB3" w:rsidRPr="00D775D4" w:rsidRDefault="00983FB3">
      <w:pPr>
        <w:pStyle w:val="NormalWeb"/>
        <w:numPr>
          <w:ilvl w:val="0"/>
          <w:numId w:val="10"/>
        </w:numPr>
        <w:rPr>
          <w:sz w:val="22"/>
          <w:szCs w:val="22"/>
        </w:rPr>
      </w:pPr>
      <w:r w:rsidRPr="00D775D4">
        <w:rPr>
          <w:sz w:val="22"/>
          <w:szCs w:val="22"/>
        </w:rPr>
        <w:t xml:space="preserve">Estimate </w:t>
      </w:r>
      <m:oMath>
        <m:sSub>
          <m:sSubPr>
            <m:ctrlPr>
              <w:rPr>
                <w:rFonts w:ascii="Cambria Math" w:hAnsi="Cambria Math"/>
                <w:i/>
                <w:sz w:val="22"/>
                <w:szCs w:val="22"/>
              </w:rPr>
            </m:ctrlPr>
          </m:sSubPr>
          <m:e>
            <m:r>
              <w:rPr>
                <w:rFonts w:ascii="Cambria Math" w:hAnsi="Cambria Math"/>
                <w:sz w:val="22"/>
                <w:szCs w:val="22"/>
              </w:rPr>
              <m:t>pK</m:t>
            </m:r>
          </m:e>
          <m:sub>
            <m:r>
              <w:rPr>
                <w:rFonts w:ascii="Cambria Math" w:hAnsi="Cambria Math"/>
                <w:sz w:val="22"/>
                <w:szCs w:val="22"/>
              </w:rPr>
              <m:t>a</m:t>
            </m:r>
          </m:sub>
        </m:sSub>
      </m:oMath>
      <w:r w:rsidRPr="00D775D4">
        <w:rPr>
          <w:sz w:val="22"/>
          <w:szCs w:val="22"/>
        </w:rPr>
        <w:t xml:space="preserve"> values and molar mass from experimental titration data</w:t>
      </w:r>
    </w:p>
    <w:p w14:paraId="3370DD41" w14:textId="77777777" w:rsidR="00983FB3" w:rsidRPr="00D775D4" w:rsidRDefault="00983FB3">
      <w:pPr>
        <w:pStyle w:val="NormalWeb"/>
        <w:numPr>
          <w:ilvl w:val="0"/>
          <w:numId w:val="10"/>
        </w:numPr>
        <w:rPr>
          <w:sz w:val="22"/>
          <w:szCs w:val="22"/>
        </w:rPr>
      </w:pPr>
      <w:r w:rsidRPr="00D775D4">
        <w:rPr>
          <w:sz w:val="22"/>
          <w:szCs w:val="22"/>
        </w:rPr>
        <w:t>Match experimental data to likely unknowns using a table of reference acids</w:t>
      </w:r>
    </w:p>
    <w:p w14:paraId="0BE4E387" w14:textId="77777777" w:rsidR="00983FB3" w:rsidRPr="00D775D4" w:rsidRDefault="00983FB3" w:rsidP="00983FB3">
      <w:pPr>
        <w:pStyle w:val="Heading2"/>
        <w:rPr>
          <w:rFonts w:eastAsia="Times New Roman"/>
        </w:rPr>
      </w:pPr>
      <w:r>
        <w:rPr>
          <w:rFonts w:eastAsia="Times New Roman"/>
        </w:rPr>
        <w:t>What You’ll Practice</w:t>
      </w:r>
    </w:p>
    <w:p w14:paraId="66F96E82" w14:textId="77777777" w:rsidR="00983FB3" w:rsidRPr="00D775D4" w:rsidRDefault="00983FB3">
      <w:pPr>
        <w:pStyle w:val="NormalWeb"/>
        <w:numPr>
          <w:ilvl w:val="0"/>
          <w:numId w:val="10"/>
        </w:numPr>
        <w:rPr>
          <w:sz w:val="22"/>
          <w:szCs w:val="22"/>
        </w:rPr>
      </w:pPr>
      <w:r w:rsidRPr="00D775D4">
        <w:rPr>
          <w:sz w:val="22"/>
          <w:szCs w:val="22"/>
        </w:rPr>
        <w:t>Construct and interpret Excel-based titration and derivative plots</w:t>
      </w:r>
    </w:p>
    <w:p w14:paraId="0A116179" w14:textId="77777777" w:rsidR="00983FB3" w:rsidRPr="00D775D4" w:rsidRDefault="00983FB3">
      <w:pPr>
        <w:pStyle w:val="NormalWeb"/>
        <w:numPr>
          <w:ilvl w:val="0"/>
          <w:numId w:val="10"/>
        </w:numPr>
        <w:rPr>
          <w:sz w:val="22"/>
          <w:szCs w:val="22"/>
        </w:rPr>
      </w:pPr>
      <w:r w:rsidRPr="00D775D4">
        <w:rPr>
          <w:sz w:val="22"/>
          <w:szCs w:val="22"/>
        </w:rPr>
        <w:t>Use critical reasoning to evaluate graphical data</w:t>
      </w:r>
    </w:p>
    <w:p w14:paraId="57D5162E" w14:textId="77777777" w:rsidR="00983FB3" w:rsidRDefault="00983FB3">
      <w:pPr>
        <w:pStyle w:val="NormalWeb"/>
        <w:numPr>
          <w:ilvl w:val="0"/>
          <w:numId w:val="10"/>
        </w:numPr>
        <w:rPr>
          <w:sz w:val="22"/>
          <w:szCs w:val="22"/>
        </w:rPr>
      </w:pPr>
      <w:r w:rsidRPr="00D775D4">
        <w:rPr>
          <w:sz w:val="22"/>
          <w:szCs w:val="22"/>
        </w:rPr>
        <w:t xml:space="preserve">Practice identifying dominant species and </w:t>
      </w:r>
      <m:oMath>
        <m:sSub>
          <m:sSubPr>
            <m:ctrlPr>
              <w:rPr>
                <w:rFonts w:ascii="Cambria Math" w:hAnsi="Cambria Math"/>
                <w:i/>
                <w:sz w:val="22"/>
                <w:szCs w:val="22"/>
              </w:rPr>
            </m:ctrlPr>
          </m:sSubPr>
          <m:e>
            <m:r>
              <w:rPr>
                <w:rFonts w:ascii="Cambria Math" w:hAnsi="Cambria Math"/>
                <w:sz w:val="22"/>
                <w:szCs w:val="22"/>
              </w:rPr>
              <m:t>pK</m:t>
            </m:r>
          </m:e>
          <m:sub>
            <m:r>
              <w:rPr>
                <w:rFonts w:ascii="Cambria Math" w:hAnsi="Cambria Math"/>
                <w:sz w:val="22"/>
                <w:szCs w:val="22"/>
              </w:rPr>
              <m:t>a</m:t>
            </m:r>
          </m:sub>
        </m:sSub>
      </m:oMath>
      <w:r w:rsidRPr="00D775D4">
        <w:rPr>
          <w:sz w:val="22"/>
          <w:szCs w:val="22"/>
        </w:rPr>
        <w:t xml:space="preserve"> relationships in polyprotic systems</w:t>
      </w:r>
    </w:p>
    <w:p w14:paraId="24C0B788" w14:textId="77777777" w:rsidR="00983FB3" w:rsidRDefault="00983FB3" w:rsidP="00983FB3">
      <w:pPr>
        <w:pStyle w:val="Heading2"/>
        <w:rPr>
          <w:b w:val="0"/>
        </w:rPr>
      </w:pPr>
      <w:r w:rsidRPr="00E0590C">
        <w:t>Estimate</w:t>
      </w:r>
      <w:r>
        <w:t>d</w:t>
      </w:r>
      <w:r w:rsidRPr="00E0590C">
        <w:t xml:space="preserve"> Completion Time: </w:t>
      </w:r>
      <w:r>
        <w:rPr>
          <w:b w:val="0"/>
        </w:rPr>
        <w:t>60-75</w:t>
      </w:r>
      <w:r w:rsidRPr="008D6818">
        <w:rPr>
          <w:b w:val="0"/>
        </w:rPr>
        <w:t xml:space="preserve"> minutes</w:t>
      </w:r>
    </w:p>
    <w:p w14:paraId="104DA790" w14:textId="77777777" w:rsidR="00983FB3" w:rsidRPr="003E7F52" w:rsidRDefault="00983FB3" w:rsidP="00983FB3">
      <w:pPr>
        <w:pStyle w:val="NoSpacing"/>
        <w:rPr>
          <w:rFonts w:cs="Times New Roman"/>
        </w:rPr>
      </w:pPr>
    </w:p>
    <w:p w14:paraId="0E21F9E9" w14:textId="77777777" w:rsidR="00983FB3" w:rsidRPr="003E7F52" w:rsidRDefault="00983FB3" w:rsidP="00983FB3">
      <w:pPr>
        <w:pStyle w:val="NoSpacing"/>
        <w:rPr>
          <w:rFonts w:cs="Times New Roman"/>
        </w:rPr>
      </w:pPr>
      <w:r w:rsidRPr="003E7F52">
        <w:rPr>
          <w:rFonts w:cs="Times New Roman"/>
          <w:b/>
          <w:bCs/>
        </w:rPr>
        <w:t>Author:</w:t>
      </w:r>
      <w:r w:rsidRPr="003E7F52">
        <w:rPr>
          <w:rFonts w:cs="Times New Roman"/>
        </w:rPr>
        <w:t xml:space="preserve"> Rebecca L. Sanders</w:t>
      </w:r>
      <w:r w:rsidRPr="003E7F52">
        <w:rPr>
          <w:rFonts w:cs="Times New Roman"/>
        </w:rPr>
        <w:br/>
      </w:r>
      <w:r w:rsidRPr="003E7F52">
        <w:rPr>
          <w:rFonts w:cs="Times New Roman"/>
          <w:i/>
          <w:iCs/>
        </w:rPr>
        <w:t>Active Learning Worksheets for Analytical Chemistry</w:t>
      </w:r>
      <w:r w:rsidRPr="003E7F52">
        <w:rPr>
          <w:rFonts w:cs="Times New Roman"/>
        </w:rPr>
        <w:t>, Version 1.0, 2026</w:t>
      </w:r>
    </w:p>
    <w:p w14:paraId="487D14C5" w14:textId="77777777" w:rsidR="00983FB3" w:rsidRPr="003E7F52" w:rsidRDefault="00983FB3" w:rsidP="00983FB3">
      <w:pPr>
        <w:pStyle w:val="NoSpacing"/>
        <w:rPr>
          <w:rFonts w:cs="Times New Roman"/>
        </w:rPr>
      </w:pPr>
    </w:p>
    <w:p w14:paraId="01929B18" w14:textId="77777777" w:rsidR="00983FB3" w:rsidRPr="003E7F52" w:rsidRDefault="00983FB3" w:rsidP="00983FB3">
      <w:pPr>
        <w:pStyle w:val="NoSpacing"/>
        <w:rPr>
          <w:rFonts w:cs="Times New Roman"/>
        </w:rPr>
      </w:pPr>
    </w:p>
    <w:p w14:paraId="70548CCE" w14:textId="77777777" w:rsidR="00983FB3" w:rsidRPr="00D775D4" w:rsidRDefault="00983FB3" w:rsidP="00983FB3">
      <w:pPr>
        <w:pStyle w:val="NormalWeb"/>
        <w:rPr>
          <w:sz w:val="22"/>
          <w:szCs w:val="22"/>
        </w:rPr>
      </w:pPr>
    </w:p>
    <w:p w14:paraId="76AAB7AA" w14:textId="77777777" w:rsidR="00983FB3" w:rsidRDefault="00983FB3" w:rsidP="00983FB3">
      <w:pPr>
        <w:rPr>
          <w:rFonts w:eastAsia="Times New Roman" w:cs="Times New Roman"/>
          <w:sz w:val="24"/>
          <w:szCs w:val="24"/>
        </w:rPr>
      </w:pPr>
      <w:r>
        <w:br w:type="page"/>
      </w:r>
    </w:p>
    <w:p w14:paraId="0E54F1AB" w14:textId="77777777" w:rsidR="00983FB3" w:rsidRPr="00A65AA8" w:rsidRDefault="00983FB3" w:rsidP="00983FB3">
      <w:pPr>
        <w:pStyle w:val="Heading2"/>
        <w:rPr>
          <w:sz w:val="20"/>
          <w:szCs w:val="20"/>
        </w:rPr>
      </w:pPr>
      <w:r w:rsidRPr="00A65AA8">
        <w:lastRenderedPageBreak/>
        <w:t>Interpreting a Diprotic Titration Curve</w:t>
      </w:r>
    </w:p>
    <w:p w14:paraId="6BC7D8CD" w14:textId="77777777" w:rsidR="00983FB3" w:rsidRDefault="00983FB3" w:rsidP="00983FB3">
      <w:pPr>
        <w:pStyle w:val="NormalWeb"/>
        <w:rPr>
          <w:sz w:val="22"/>
          <w:szCs w:val="22"/>
        </w:rPr>
      </w:pPr>
      <w:r>
        <w:rPr>
          <w:sz w:val="22"/>
          <w:szCs w:val="22"/>
        </w:rPr>
        <w:t>In lab, students were asked to track the pH during the titrations of unknown diprotic acids with a strong base, NaOH. The goal is for them to plot the titration curves and interpret those curves to identify their assigned unknown diprotic acid. In Table 1, a list of possible unknown diprotic acids is shown.</w:t>
      </w:r>
    </w:p>
    <w:p w14:paraId="6CD52CB4" w14:textId="77777777" w:rsidR="00983FB3" w:rsidRPr="009A320D" w:rsidRDefault="00983FB3" w:rsidP="00983FB3">
      <w:pPr>
        <w:pStyle w:val="NoSpacing"/>
        <w:rPr>
          <w:rFonts w:cs="Times New Roman"/>
          <w:b/>
          <w:bCs/>
        </w:rPr>
      </w:pPr>
      <w:r w:rsidRPr="009A320D">
        <w:rPr>
          <w:rFonts w:cs="Times New Roman"/>
          <w:b/>
          <w:bCs/>
        </w:rPr>
        <w:t>Table 1. Possible unknown diprotic acids</w:t>
      </w:r>
    </w:p>
    <w:tbl>
      <w:tblPr>
        <w:tblStyle w:val="TableGrid"/>
        <w:tblW w:w="0" w:type="auto"/>
        <w:tblLook w:val="04A0" w:firstRow="1" w:lastRow="0" w:firstColumn="1" w:lastColumn="0" w:noHBand="0" w:noVBand="1"/>
      </w:tblPr>
      <w:tblGrid>
        <w:gridCol w:w="1882"/>
        <w:gridCol w:w="1888"/>
        <w:gridCol w:w="1866"/>
        <w:gridCol w:w="1857"/>
        <w:gridCol w:w="1857"/>
      </w:tblGrid>
      <w:tr w:rsidR="00983FB3" w:rsidRPr="006A4C56" w14:paraId="4636CE15" w14:textId="77777777" w:rsidTr="00C96FB0">
        <w:trPr>
          <w:tblHeader/>
        </w:trPr>
        <w:tc>
          <w:tcPr>
            <w:tcW w:w="1985" w:type="dxa"/>
          </w:tcPr>
          <w:p w14:paraId="4920D586" w14:textId="77777777" w:rsidR="00983FB3" w:rsidRPr="006A4C56" w:rsidRDefault="00983FB3" w:rsidP="00C96FB0">
            <w:pPr>
              <w:rPr>
                <w:rFonts w:cs="Times New Roman"/>
                <w:b/>
                <w:bCs/>
              </w:rPr>
            </w:pPr>
            <w:r w:rsidRPr="006A4C56">
              <w:rPr>
                <w:rFonts w:cs="Times New Roman"/>
                <w:b/>
                <w:bCs/>
              </w:rPr>
              <w:t>Name</w:t>
            </w:r>
          </w:p>
        </w:tc>
        <w:tc>
          <w:tcPr>
            <w:tcW w:w="1985" w:type="dxa"/>
          </w:tcPr>
          <w:p w14:paraId="0BAC5152" w14:textId="77777777" w:rsidR="00983FB3" w:rsidRPr="006A4C56" w:rsidRDefault="00983FB3" w:rsidP="00C96FB0">
            <w:pPr>
              <w:rPr>
                <w:rFonts w:cs="Times New Roman"/>
                <w:b/>
                <w:bCs/>
              </w:rPr>
            </w:pPr>
            <w:r w:rsidRPr="006A4C56">
              <w:rPr>
                <w:rFonts w:cs="Times New Roman"/>
                <w:b/>
                <w:bCs/>
              </w:rPr>
              <w:t>Formula</w:t>
            </w:r>
          </w:p>
        </w:tc>
        <w:tc>
          <w:tcPr>
            <w:tcW w:w="1985" w:type="dxa"/>
          </w:tcPr>
          <w:p w14:paraId="6CB86FE2" w14:textId="77777777" w:rsidR="00983FB3" w:rsidRPr="006A4C56" w:rsidRDefault="00983FB3" w:rsidP="00C96FB0">
            <w:pPr>
              <w:rPr>
                <w:rFonts w:cs="Times New Roman"/>
                <w:b/>
                <w:bCs/>
              </w:rPr>
            </w:pPr>
            <w:r w:rsidRPr="006A4C56">
              <w:rPr>
                <w:rFonts w:cs="Times New Roman"/>
                <w:b/>
                <w:bCs/>
              </w:rPr>
              <w:t>Molar Mass</w:t>
            </w:r>
          </w:p>
        </w:tc>
        <w:tc>
          <w:tcPr>
            <w:tcW w:w="1985" w:type="dxa"/>
          </w:tcPr>
          <w:p w14:paraId="7AA91AAC" w14:textId="77777777" w:rsidR="00983FB3" w:rsidRPr="006A4C56" w:rsidRDefault="00983FB3" w:rsidP="00C96FB0">
            <w:pPr>
              <w:rPr>
                <w:rFonts w:cs="Times New Roman"/>
                <w:b/>
                <w:bCs/>
              </w:rPr>
            </w:pPr>
            <m:oMath>
              <m:r>
                <m:rPr>
                  <m:sty m:val="bi"/>
                </m:rPr>
                <w:rPr>
                  <w:rFonts w:ascii="Cambria Math" w:hAnsi="Cambria Math" w:cs="Times New Roman"/>
                </w:rPr>
                <m:t>p</m:t>
              </m:r>
              <m:sSub>
                <m:sSubPr>
                  <m:ctrlPr>
                    <w:rPr>
                      <w:rFonts w:ascii="Cambria Math" w:hAnsi="Cambria Math" w:cs="Times New Roman"/>
                      <w:b/>
                      <w:bCs/>
                      <w:i/>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oMath>
            <w:r>
              <w:rPr>
                <w:rFonts w:eastAsiaTheme="minorEastAsia" w:cs="Times New Roman"/>
                <w:b/>
                <w:bCs/>
              </w:rPr>
              <w:t xml:space="preserve"> </w:t>
            </w:r>
          </w:p>
        </w:tc>
        <w:tc>
          <w:tcPr>
            <w:tcW w:w="1986" w:type="dxa"/>
          </w:tcPr>
          <w:p w14:paraId="44713624" w14:textId="77777777" w:rsidR="00983FB3" w:rsidRPr="006A4C56" w:rsidRDefault="00983FB3" w:rsidP="00C96FB0">
            <w:pPr>
              <w:rPr>
                <w:rFonts w:cs="Times New Roman"/>
                <w:b/>
                <w:bCs/>
                <w:vertAlign w:val="subscript"/>
              </w:rPr>
            </w:pPr>
            <m:oMath>
              <m:r>
                <m:rPr>
                  <m:sty m:val="bi"/>
                </m:rPr>
                <w:rPr>
                  <w:rFonts w:ascii="Cambria Math" w:hAnsi="Cambria Math" w:cs="Times New Roman"/>
                </w:rPr>
                <m:t>p</m:t>
              </m:r>
              <m:sSub>
                <m:sSubPr>
                  <m:ctrlPr>
                    <w:rPr>
                      <w:rFonts w:ascii="Cambria Math" w:hAnsi="Cambria Math" w:cs="Times New Roman"/>
                      <w:b/>
                      <w:bCs/>
                      <w:i/>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2</m:t>
                  </m:r>
                </m:sub>
              </m:sSub>
            </m:oMath>
            <w:r>
              <w:rPr>
                <w:rFonts w:eastAsiaTheme="minorEastAsia" w:cs="Times New Roman"/>
                <w:b/>
                <w:bCs/>
              </w:rPr>
              <w:t xml:space="preserve"> </w:t>
            </w:r>
          </w:p>
        </w:tc>
      </w:tr>
      <w:tr w:rsidR="00983FB3" w:rsidRPr="00EF51B3" w14:paraId="72B7EC9C" w14:textId="77777777" w:rsidTr="00C96FB0">
        <w:tc>
          <w:tcPr>
            <w:tcW w:w="1985" w:type="dxa"/>
          </w:tcPr>
          <w:p w14:paraId="3F8CCEA6" w14:textId="77777777" w:rsidR="00983FB3" w:rsidRPr="00EF51B3" w:rsidRDefault="00983FB3" w:rsidP="00C96FB0">
            <w:pPr>
              <w:rPr>
                <w:rFonts w:cs="Times New Roman"/>
              </w:rPr>
            </w:pPr>
            <w:r w:rsidRPr="00EF51B3">
              <w:rPr>
                <w:rFonts w:cs="Times New Roman"/>
              </w:rPr>
              <w:t>Oxalic acid</w:t>
            </w:r>
          </w:p>
        </w:tc>
        <w:tc>
          <w:tcPr>
            <w:tcW w:w="1985" w:type="dxa"/>
          </w:tcPr>
          <w:p w14:paraId="17E09A09" w14:textId="77777777" w:rsidR="00983FB3" w:rsidRPr="007C123A" w:rsidRDefault="00072CC9" w:rsidP="00C96FB0">
            <w:pPr>
              <w:jc w:val="both"/>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m:oMathPara>
          </w:p>
        </w:tc>
        <w:tc>
          <w:tcPr>
            <w:tcW w:w="1985" w:type="dxa"/>
          </w:tcPr>
          <w:p w14:paraId="1E821C0B" w14:textId="77777777" w:rsidR="00983FB3" w:rsidRPr="00EF51B3" w:rsidRDefault="00983FB3" w:rsidP="00C96FB0">
            <w:pPr>
              <w:rPr>
                <w:rFonts w:cs="Times New Roman"/>
              </w:rPr>
            </w:pPr>
            <w:r w:rsidRPr="00EF51B3">
              <w:rPr>
                <w:rFonts w:cs="Times New Roman"/>
              </w:rPr>
              <w:t>90.03</w:t>
            </w:r>
          </w:p>
        </w:tc>
        <w:tc>
          <w:tcPr>
            <w:tcW w:w="1985" w:type="dxa"/>
          </w:tcPr>
          <w:p w14:paraId="007AA47F" w14:textId="77777777" w:rsidR="00983FB3" w:rsidRPr="00EF51B3" w:rsidRDefault="00983FB3" w:rsidP="00C96FB0">
            <w:pPr>
              <w:rPr>
                <w:rFonts w:cs="Times New Roman"/>
              </w:rPr>
            </w:pPr>
            <w:r w:rsidRPr="00EF51B3">
              <w:rPr>
                <w:rFonts w:cs="Times New Roman"/>
              </w:rPr>
              <w:t>1.252</w:t>
            </w:r>
          </w:p>
        </w:tc>
        <w:tc>
          <w:tcPr>
            <w:tcW w:w="1986" w:type="dxa"/>
          </w:tcPr>
          <w:p w14:paraId="7C054F16" w14:textId="77777777" w:rsidR="00983FB3" w:rsidRPr="00EF51B3" w:rsidRDefault="00983FB3" w:rsidP="00C96FB0">
            <w:pPr>
              <w:rPr>
                <w:rFonts w:cs="Times New Roman"/>
              </w:rPr>
            </w:pPr>
            <w:r w:rsidRPr="00EF51B3">
              <w:rPr>
                <w:rFonts w:cs="Times New Roman"/>
              </w:rPr>
              <w:t>4.266</w:t>
            </w:r>
          </w:p>
        </w:tc>
      </w:tr>
      <w:tr w:rsidR="00983FB3" w:rsidRPr="00EF51B3" w14:paraId="6C8EC7B0" w14:textId="77777777" w:rsidTr="00C96FB0">
        <w:tc>
          <w:tcPr>
            <w:tcW w:w="1985" w:type="dxa"/>
          </w:tcPr>
          <w:p w14:paraId="14FD1E87" w14:textId="77777777" w:rsidR="00983FB3" w:rsidRPr="00EF51B3" w:rsidRDefault="00983FB3" w:rsidP="00C96FB0">
            <w:pPr>
              <w:rPr>
                <w:rFonts w:cs="Times New Roman"/>
              </w:rPr>
            </w:pPr>
            <w:r w:rsidRPr="00EF51B3">
              <w:rPr>
                <w:rFonts w:cs="Times New Roman"/>
              </w:rPr>
              <w:t>Malonic acid</w:t>
            </w:r>
          </w:p>
        </w:tc>
        <w:tc>
          <w:tcPr>
            <w:tcW w:w="1985" w:type="dxa"/>
          </w:tcPr>
          <w:p w14:paraId="4D88CC47" w14:textId="77777777" w:rsidR="00983FB3" w:rsidRPr="007C123A" w:rsidRDefault="00072CC9" w:rsidP="00C96FB0">
            <w:pPr>
              <w:jc w:val="both"/>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m:oMathPara>
          </w:p>
        </w:tc>
        <w:tc>
          <w:tcPr>
            <w:tcW w:w="1985" w:type="dxa"/>
          </w:tcPr>
          <w:p w14:paraId="14119238" w14:textId="77777777" w:rsidR="00983FB3" w:rsidRPr="00EF51B3" w:rsidRDefault="00983FB3" w:rsidP="00C96FB0">
            <w:pPr>
              <w:rPr>
                <w:rFonts w:cs="Times New Roman"/>
              </w:rPr>
            </w:pPr>
            <w:r w:rsidRPr="00EF51B3">
              <w:rPr>
                <w:rFonts w:cs="Times New Roman"/>
              </w:rPr>
              <w:t>104.06</w:t>
            </w:r>
          </w:p>
        </w:tc>
        <w:tc>
          <w:tcPr>
            <w:tcW w:w="1985" w:type="dxa"/>
          </w:tcPr>
          <w:p w14:paraId="01231A55" w14:textId="77777777" w:rsidR="00983FB3" w:rsidRPr="00EF51B3" w:rsidRDefault="00983FB3" w:rsidP="00C96FB0">
            <w:pPr>
              <w:rPr>
                <w:rFonts w:cs="Times New Roman"/>
              </w:rPr>
            </w:pPr>
            <w:r w:rsidRPr="00EF51B3">
              <w:rPr>
                <w:rFonts w:cs="Times New Roman"/>
              </w:rPr>
              <w:t>2.847</w:t>
            </w:r>
          </w:p>
        </w:tc>
        <w:tc>
          <w:tcPr>
            <w:tcW w:w="1986" w:type="dxa"/>
          </w:tcPr>
          <w:p w14:paraId="3AB5D3E5" w14:textId="77777777" w:rsidR="00983FB3" w:rsidRPr="00EF51B3" w:rsidRDefault="00983FB3" w:rsidP="00C96FB0">
            <w:pPr>
              <w:rPr>
                <w:rFonts w:cs="Times New Roman"/>
              </w:rPr>
            </w:pPr>
            <w:r w:rsidRPr="00EF51B3">
              <w:rPr>
                <w:rFonts w:cs="Times New Roman"/>
              </w:rPr>
              <w:t>5.696</w:t>
            </w:r>
          </w:p>
        </w:tc>
      </w:tr>
      <w:tr w:rsidR="00983FB3" w:rsidRPr="00EF51B3" w14:paraId="412349C4" w14:textId="77777777" w:rsidTr="00C96FB0">
        <w:tc>
          <w:tcPr>
            <w:tcW w:w="1985" w:type="dxa"/>
          </w:tcPr>
          <w:p w14:paraId="3C8FABE4" w14:textId="77777777" w:rsidR="00983FB3" w:rsidRPr="00EF51B3" w:rsidRDefault="00983FB3" w:rsidP="00C96FB0">
            <w:pPr>
              <w:rPr>
                <w:rFonts w:cs="Times New Roman"/>
              </w:rPr>
            </w:pPr>
            <w:r w:rsidRPr="00EF51B3">
              <w:rPr>
                <w:rFonts w:cs="Times New Roman"/>
              </w:rPr>
              <w:t>Maleic acid</w:t>
            </w:r>
          </w:p>
        </w:tc>
        <w:tc>
          <w:tcPr>
            <w:tcW w:w="1985" w:type="dxa"/>
          </w:tcPr>
          <w:p w14:paraId="6EC21487" w14:textId="77777777" w:rsidR="00983FB3" w:rsidRPr="007C123A" w:rsidRDefault="00072CC9" w:rsidP="00C96FB0">
            <w:pPr>
              <w:jc w:val="both"/>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m:oMathPara>
          </w:p>
        </w:tc>
        <w:tc>
          <w:tcPr>
            <w:tcW w:w="1985" w:type="dxa"/>
          </w:tcPr>
          <w:p w14:paraId="269A82EB" w14:textId="77777777" w:rsidR="00983FB3" w:rsidRPr="00EF51B3" w:rsidRDefault="00983FB3" w:rsidP="00C96FB0">
            <w:pPr>
              <w:rPr>
                <w:rFonts w:cs="Times New Roman"/>
              </w:rPr>
            </w:pPr>
            <w:r w:rsidRPr="00EF51B3">
              <w:rPr>
                <w:rFonts w:cs="Times New Roman"/>
              </w:rPr>
              <w:t>116.07</w:t>
            </w:r>
          </w:p>
        </w:tc>
        <w:tc>
          <w:tcPr>
            <w:tcW w:w="1985" w:type="dxa"/>
          </w:tcPr>
          <w:p w14:paraId="109D3F3A" w14:textId="77777777" w:rsidR="00983FB3" w:rsidRPr="00EF51B3" w:rsidRDefault="00983FB3" w:rsidP="00C96FB0">
            <w:pPr>
              <w:rPr>
                <w:rFonts w:cs="Times New Roman"/>
              </w:rPr>
            </w:pPr>
            <w:r w:rsidRPr="00EF51B3">
              <w:rPr>
                <w:rFonts w:cs="Times New Roman"/>
              </w:rPr>
              <w:t>1.910</w:t>
            </w:r>
          </w:p>
        </w:tc>
        <w:tc>
          <w:tcPr>
            <w:tcW w:w="1986" w:type="dxa"/>
          </w:tcPr>
          <w:p w14:paraId="7B8F3CFA" w14:textId="77777777" w:rsidR="00983FB3" w:rsidRPr="00EF51B3" w:rsidRDefault="00983FB3" w:rsidP="00C96FB0">
            <w:pPr>
              <w:rPr>
                <w:rFonts w:cs="Times New Roman"/>
              </w:rPr>
            </w:pPr>
            <w:r w:rsidRPr="00EF51B3">
              <w:rPr>
                <w:rFonts w:cs="Times New Roman"/>
              </w:rPr>
              <w:t>6.332</w:t>
            </w:r>
          </w:p>
        </w:tc>
      </w:tr>
      <w:tr w:rsidR="00983FB3" w:rsidRPr="00EF51B3" w14:paraId="14FA4113" w14:textId="77777777" w:rsidTr="00C96FB0">
        <w:tc>
          <w:tcPr>
            <w:tcW w:w="1985" w:type="dxa"/>
          </w:tcPr>
          <w:p w14:paraId="01D1C34B" w14:textId="77777777" w:rsidR="00983FB3" w:rsidRPr="00EF51B3" w:rsidRDefault="00983FB3" w:rsidP="00C96FB0">
            <w:pPr>
              <w:rPr>
                <w:rFonts w:cs="Times New Roman"/>
              </w:rPr>
            </w:pPr>
            <w:r w:rsidRPr="00EF51B3">
              <w:rPr>
                <w:rFonts w:cs="Times New Roman"/>
              </w:rPr>
              <w:t>Succinic acid</w:t>
            </w:r>
          </w:p>
        </w:tc>
        <w:tc>
          <w:tcPr>
            <w:tcW w:w="1985" w:type="dxa"/>
          </w:tcPr>
          <w:p w14:paraId="673DB49D" w14:textId="77777777" w:rsidR="00983FB3" w:rsidRPr="007C123A" w:rsidRDefault="00072CC9" w:rsidP="00C96FB0">
            <w:pPr>
              <w:jc w:val="both"/>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m:oMathPara>
          </w:p>
        </w:tc>
        <w:tc>
          <w:tcPr>
            <w:tcW w:w="1985" w:type="dxa"/>
          </w:tcPr>
          <w:p w14:paraId="4546D6DC" w14:textId="77777777" w:rsidR="00983FB3" w:rsidRPr="00EF51B3" w:rsidRDefault="00983FB3" w:rsidP="00C96FB0">
            <w:pPr>
              <w:rPr>
                <w:rFonts w:cs="Times New Roman"/>
              </w:rPr>
            </w:pPr>
            <w:r w:rsidRPr="00EF51B3">
              <w:rPr>
                <w:rFonts w:cs="Times New Roman"/>
              </w:rPr>
              <w:t>118.09</w:t>
            </w:r>
          </w:p>
        </w:tc>
        <w:tc>
          <w:tcPr>
            <w:tcW w:w="1985" w:type="dxa"/>
          </w:tcPr>
          <w:p w14:paraId="49AD8F03" w14:textId="77777777" w:rsidR="00983FB3" w:rsidRPr="00EF51B3" w:rsidRDefault="00983FB3" w:rsidP="00C96FB0">
            <w:pPr>
              <w:rPr>
                <w:rFonts w:cs="Times New Roman"/>
              </w:rPr>
            </w:pPr>
            <w:r w:rsidRPr="00EF51B3">
              <w:rPr>
                <w:rFonts w:cs="Times New Roman"/>
              </w:rPr>
              <w:t>4.207</w:t>
            </w:r>
          </w:p>
        </w:tc>
        <w:tc>
          <w:tcPr>
            <w:tcW w:w="1986" w:type="dxa"/>
          </w:tcPr>
          <w:p w14:paraId="22543ECF" w14:textId="77777777" w:rsidR="00983FB3" w:rsidRPr="00EF51B3" w:rsidRDefault="00983FB3" w:rsidP="00C96FB0">
            <w:pPr>
              <w:rPr>
                <w:rFonts w:cs="Times New Roman"/>
              </w:rPr>
            </w:pPr>
            <w:r w:rsidRPr="00EF51B3">
              <w:rPr>
                <w:rFonts w:cs="Times New Roman"/>
              </w:rPr>
              <w:t>5.636</w:t>
            </w:r>
          </w:p>
        </w:tc>
      </w:tr>
      <w:tr w:rsidR="00983FB3" w:rsidRPr="00EF51B3" w14:paraId="59AB9BF4" w14:textId="77777777" w:rsidTr="00C96FB0">
        <w:tc>
          <w:tcPr>
            <w:tcW w:w="1985" w:type="dxa"/>
          </w:tcPr>
          <w:p w14:paraId="5F9F4061" w14:textId="77777777" w:rsidR="00983FB3" w:rsidRPr="00EF51B3" w:rsidRDefault="00983FB3" w:rsidP="00C96FB0">
            <w:pPr>
              <w:rPr>
                <w:rFonts w:cs="Times New Roman"/>
              </w:rPr>
            </w:pPr>
            <w:r w:rsidRPr="00EF51B3">
              <w:rPr>
                <w:rFonts w:cs="Times New Roman"/>
              </w:rPr>
              <w:t>Malic acid</w:t>
            </w:r>
          </w:p>
        </w:tc>
        <w:tc>
          <w:tcPr>
            <w:tcW w:w="1985" w:type="dxa"/>
          </w:tcPr>
          <w:p w14:paraId="7B75B834" w14:textId="77777777" w:rsidR="00983FB3" w:rsidRPr="007C123A" w:rsidRDefault="00072CC9" w:rsidP="00C96FB0">
            <w:pPr>
              <w:jc w:val="both"/>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5</m:t>
                    </m:r>
                  </m:sub>
                </m:sSub>
              </m:oMath>
            </m:oMathPara>
          </w:p>
        </w:tc>
        <w:tc>
          <w:tcPr>
            <w:tcW w:w="1985" w:type="dxa"/>
          </w:tcPr>
          <w:p w14:paraId="6E28A377" w14:textId="77777777" w:rsidR="00983FB3" w:rsidRPr="00EF51B3" w:rsidRDefault="00983FB3" w:rsidP="00C96FB0">
            <w:pPr>
              <w:rPr>
                <w:rFonts w:cs="Times New Roman"/>
              </w:rPr>
            </w:pPr>
            <w:r w:rsidRPr="00EF51B3">
              <w:rPr>
                <w:rFonts w:cs="Times New Roman"/>
              </w:rPr>
              <w:t>134.09</w:t>
            </w:r>
          </w:p>
        </w:tc>
        <w:tc>
          <w:tcPr>
            <w:tcW w:w="1985" w:type="dxa"/>
          </w:tcPr>
          <w:p w14:paraId="281400BF" w14:textId="77777777" w:rsidR="00983FB3" w:rsidRPr="00EF51B3" w:rsidRDefault="00983FB3" w:rsidP="00C96FB0">
            <w:pPr>
              <w:rPr>
                <w:rFonts w:cs="Times New Roman"/>
              </w:rPr>
            </w:pPr>
            <w:r w:rsidRPr="00EF51B3">
              <w:rPr>
                <w:rFonts w:cs="Times New Roman"/>
              </w:rPr>
              <w:t>3.459</w:t>
            </w:r>
          </w:p>
        </w:tc>
        <w:tc>
          <w:tcPr>
            <w:tcW w:w="1986" w:type="dxa"/>
          </w:tcPr>
          <w:p w14:paraId="226D643F" w14:textId="77777777" w:rsidR="00983FB3" w:rsidRPr="00EF51B3" w:rsidRDefault="00983FB3" w:rsidP="00C96FB0">
            <w:pPr>
              <w:rPr>
                <w:rFonts w:cs="Times New Roman"/>
              </w:rPr>
            </w:pPr>
            <w:r w:rsidRPr="00EF51B3">
              <w:rPr>
                <w:rFonts w:cs="Times New Roman"/>
              </w:rPr>
              <w:t>5.097</w:t>
            </w:r>
          </w:p>
        </w:tc>
      </w:tr>
      <w:tr w:rsidR="00983FB3" w:rsidRPr="00EF51B3" w14:paraId="432EE2B2" w14:textId="77777777" w:rsidTr="00C96FB0">
        <w:tc>
          <w:tcPr>
            <w:tcW w:w="1985" w:type="dxa"/>
          </w:tcPr>
          <w:p w14:paraId="278ABC07" w14:textId="77777777" w:rsidR="00983FB3" w:rsidRPr="00EF51B3" w:rsidRDefault="00983FB3" w:rsidP="00C96FB0">
            <w:pPr>
              <w:rPr>
                <w:rFonts w:cs="Times New Roman"/>
              </w:rPr>
            </w:pPr>
            <w:r w:rsidRPr="00EF51B3">
              <w:rPr>
                <w:rFonts w:cs="Times New Roman"/>
              </w:rPr>
              <w:t>D-tartaric acid</w:t>
            </w:r>
          </w:p>
        </w:tc>
        <w:tc>
          <w:tcPr>
            <w:tcW w:w="1985" w:type="dxa"/>
          </w:tcPr>
          <w:p w14:paraId="105C30F6" w14:textId="77777777" w:rsidR="00983FB3" w:rsidRPr="007C123A" w:rsidRDefault="00072CC9" w:rsidP="00C96FB0">
            <w:pPr>
              <w:jc w:val="both"/>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6</m:t>
                    </m:r>
                  </m:sub>
                </m:sSub>
              </m:oMath>
            </m:oMathPara>
          </w:p>
        </w:tc>
        <w:tc>
          <w:tcPr>
            <w:tcW w:w="1985" w:type="dxa"/>
          </w:tcPr>
          <w:p w14:paraId="3BCF0DBB" w14:textId="77777777" w:rsidR="00983FB3" w:rsidRPr="00EF51B3" w:rsidRDefault="00983FB3" w:rsidP="00C96FB0">
            <w:pPr>
              <w:rPr>
                <w:rFonts w:cs="Times New Roman"/>
              </w:rPr>
            </w:pPr>
            <w:r w:rsidRPr="00EF51B3">
              <w:rPr>
                <w:rFonts w:cs="Times New Roman"/>
              </w:rPr>
              <w:t>150.09</w:t>
            </w:r>
          </w:p>
        </w:tc>
        <w:tc>
          <w:tcPr>
            <w:tcW w:w="1985" w:type="dxa"/>
          </w:tcPr>
          <w:p w14:paraId="114E99E6" w14:textId="77777777" w:rsidR="00983FB3" w:rsidRPr="00EF51B3" w:rsidRDefault="00983FB3" w:rsidP="00C96FB0">
            <w:pPr>
              <w:rPr>
                <w:rFonts w:cs="Times New Roman"/>
              </w:rPr>
            </w:pPr>
            <w:r w:rsidRPr="00EF51B3">
              <w:rPr>
                <w:rFonts w:cs="Times New Roman"/>
              </w:rPr>
              <w:t>3.036</w:t>
            </w:r>
          </w:p>
        </w:tc>
        <w:tc>
          <w:tcPr>
            <w:tcW w:w="1986" w:type="dxa"/>
          </w:tcPr>
          <w:p w14:paraId="0F72D3AA" w14:textId="77777777" w:rsidR="00983FB3" w:rsidRPr="00EF51B3" w:rsidRDefault="00983FB3" w:rsidP="00C96FB0">
            <w:pPr>
              <w:rPr>
                <w:rFonts w:cs="Times New Roman"/>
              </w:rPr>
            </w:pPr>
            <w:r w:rsidRPr="00EF51B3">
              <w:rPr>
                <w:rFonts w:cs="Times New Roman"/>
              </w:rPr>
              <w:t>4.366</w:t>
            </w:r>
          </w:p>
        </w:tc>
      </w:tr>
    </w:tbl>
    <w:p w14:paraId="78BB9A81" w14:textId="77777777" w:rsidR="00983FB3" w:rsidRDefault="00983FB3" w:rsidP="00983FB3">
      <w:pPr>
        <w:pStyle w:val="NoSpacing"/>
        <w:rPr>
          <w:rStyle w:val="Heading2Char"/>
          <w:b w:val="0"/>
        </w:rPr>
      </w:pPr>
    </w:p>
    <w:p w14:paraId="502350E1" w14:textId="77777777" w:rsidR="00983FB3" w:rsidRPr="008F7084" w:rsidRDefault="00983FB3" w:rsidP="00983FB3">
      <w:pPr>
        <w:pStyle w:val="Heading2"/>
        <w:spacing w:line="240" w:lineRule="auto"/>
        <w:rPr>
          <w:rStyle w:val="Heading2Char"/>
          <w:b/>
        </w:rPr>
      </w:pPr>
      <w:r w:rsidRPr="008F7084">
        <w:rPr>
          <w:rStyle w:val="Heading2Char"/>
        </w:rPr>
        <w:t>Example 1</w:t>
      </w:r>
    </w:p>
    <w:p w14:paraId="75E2B80E" w14:textId="77777777" w:rsidR="00983FB3" w:rsidRPr="009A320D" w:rsidRDefault="00983FB3" w:rsidP="00983FB3">
      <w:pPr>
        <w:pStyle w:val="NormalWeb"/>
        <w:rPr>
          <w:noProof/>
          <w:sz w:val="22"/>
          <w:szCs w:val="22"/>
        </w:rPr>
      </w:pPr>
      <w:r w:rsidRPr="009A320D">
        <w:rPr>
          <w:sz w:val="22"/>
          <w:szCs w:val="22"/>
        </w:rPr>
        <w:t>Jamie conducted a titration of 0.</w:t>
      </w:r>
      <w:r>
        <w:rPr>
          <w:sz w:val="22"/>
          <w:szCs w:val="22"/>
        </w:rPr>
        <w:t>1940</w:t>
      </w:r>
      <w:r w:rsidRPr="009A320D">
        <w:rPr>
          <w:sz w:val="22"/>
          <w:szCs w:val="22"/>
        </w:rPr>
        <w:t xml:space="preserve"> g of an unknown diprotic acid dissolved in distilled water with 0.09801 M NaOH. Then Jamie plotted the pH of the titration as a function of the volume of 0.09801 M NaOH added (Figure 1).</w:t>
      </w:r>
      <w:r w:rsidRPr="009A320D">
        <w:rPr>
          <w:noProof/>
          <w:sz w:val="22"/>
          <w:szCs w:val="22"/>
        </w:rPr>
        <w:t xml:space="preserve"> </w:t>
      </w:r>
    </w:p>
    <w:p w14:paraId="15BBD5A5" w14:textId="77777777" w:rsidR="00983FB3" w:rsidRPr="00A65AA8" w:rsidRDefault="00983FB3">
      <w:pPr>
        <w:pStyle w:val="NormalWeb"/>
        <w:numPr>
          <w:ilvl w:val="0"/>
          <w:numId w:val="41"/>
        </w:numPr>
        <w:ind w:left="360"/>
        <w:rPr>
          <w:noProof/>
        </w:rPr>
      </w:pPr>
      <w:r w:rsidRPr="00A65AA8">
        <w:rPr>
          <w:noProof/>
          <w:sz w:val="22"/>
          <w:szCs w:val="22"/>
        </w:rPr>
        <w:t xml:space="preserve">Describe the general features of the titration curve. Circle any buffer region(s) and roughly identify the </w:t>
      </w:r>
      <w:r>
        <w:rPr>
          <w:noProof/>
          <w:sz w:val="22"/>
          <w:szCs w:val="22"/>
        </w:rPr>
        <w:t>endpoint</w:t>
      </w:r>
      <w:r w:rsidRPr="00A65AA8">
        <w:rPr>
          <w:noProof/>
          <w:sz w:val="22"/>
          <w:szCs w:val="22"/>
        </w:rPr>
        <w:t xml:space="preserve"> volume from Figure 1.</w:t>
      </w:r>
    </w:p>
    <w:p w14:paraId="61FFC56D" w14:textId="77777777" w:rsidR="00983FB3" w:rsidRDefault="00983FB3" w:rsidP="00983FB3">
      <w:pPr>
        <w:pStyle w:val="NoSpacing"/>
        <w:ind w:left="360"/>
        <w:rPr>
          <w:rFonts w:cs="Times New Roman"/>
          <w:noProof/>
        </w:rPr>
      </w:pPr>
    </w:p>
    <w:p w14:paraId="2C45C010" w14:textId="77777777" w:rsidR="00983FB3" w:rsidRDefault="00983FB3" w:rsidP="00983FB3">
      <w:pPr>
        <w:pStyle w:val="NoSpacing"/>
        <w:ind w:left="360"/>
        <w:rPr>
          <w:rFonts w:cs="Times New Roman"/>
          <w:noProof/>
        </w:rPr>
      </w:pPr>
    </w:p>
    <w:p w14:paraId="0AE5FB02" w14:textId="77777777" w:rsidR="00983FB3" w:rsidRPr="00D775D4" w:rsidRDefault="00983FB3">
      <w:pPr>
        <w:pStyle w:val="NoSpacing"/>
        <w:numPr>
          <w:ilvl w:val="0"/>
          <w:numId w:val="41"/>
        </w:numPr>
        <w:ind w:left="360"/>
        <w:rPr>
          <w:rFonts w:cs="Times New Roman"/>
          <w:noProof/>
        </w:rPr>
      </w:pPr>
      <w:r w:rsidRPr="00D775D4">
        <w:rPr>
          <w:rFonts w:cs="Times New Roman"/>
          <w:noProof/>
        </w:rPr>
        <w:t>In a diprotic titration curve, you might expect two distinct buffer regions to be observed. In this example, the titration curve looks to only contain one buffer region even though it is one of the diprotic acids in Table 1. Why?</w:t>
      </w:r>
    </w:p>
    <w:p w14:paraId="33DB435C" w14:textId="77777777" w:rsidR="00983FB3" w:rsidRDefault="00983FB3" w:rsidP="00983FB3">
      <w:pPr>
        <w:pStyle w:val="NoSpacing"/>
        <w:ind w:left="360"/>
      </w:pPr>
    </w:p>
    <w:p w14:paraId="7DB3ECC5" w14:textId="77777777" w:rsidR="00983FB3" w:rsidRDefault="00983FB3" w:rsidP="00983FB3">
      <w:pPr>
        <w:pStyle w:val="NoSpacing"/>
        <w:ind w:left="360"/>
      </w:pPr>
    </w:p>
    <w:p w14:paraId="7A8F4549" w14:textId="77777777" w:rsidR="00983FB3" w:rsidRDefault="00983FB3" w:rsidP="00983FB3">
      <w:pPr>
        <w:pStyle w:val="NoSpacing"/>
        <w:ind w:left="360"/>
      </w:pPr>
      <w:r>
        <w:rPr>
          <w:noProof/>
        </w:rPr>
        <w:drawing>
          <wp:inline distT="0" distB="0" distL="0" distR="0" wp14:anchorId="07A689FA" wp14:editId="1B07E8B4">
            <wp:extent cx="5787390" cy="2834185"/>
            <wp:effectExtent l="0" t="0" r="3810" b="4445"/>
            <wp:docPr id="25" name="Chart 25" descr="Titration curve for an unknown diprotic acid titrated with 0.09801 M NaOH. The x-axis shows volume of NaOH added from 0 to 40 mL and the y-axis shows pH from 0 to 14. The curve begins near pH 2.0 at 0 mL NaOH and increases gradually through a broad buffer region as base is added. The pH rises slowly to approximately pH 5 near 31 mL and then increases more rapidly after about 35 mL. A sharp vertical rise occurs near 36 to 37 mL, indicating the second equivalence point of the titration. After the equivalence region, the curve levels off in the basic region above pH 11. The shape suggests overlapping buffer regions typical of a diprotic acid with relatively close pKa values.">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14:paraId="65620E4F" w14:textId="77777777" w:rsidR="00983FB3" w:rsidRPr="009A320D" w:rsidRDefault="00983FB3" w:rsidP="00983FB3">
      <w:pPr>
        <w:pStyle w:val="NoSpacing"/>
        <w:rPr>
          <w:rFonts w:cs="Times New Roman"/>
          <w:sz w:val="24"/>
          <w:szCs w:val="24"/>
        </w:rPr>
      </w:pPr>
      <w:r w:rsidRPr="009A320D">
        <w:rPr>
          <w:rFonts w:cs="Times New Roman"/>
          <w:b/>
          <w:bCs/>
        </w:rPr>
        <w:t>Figure 1.</w:t>
      </w:r>
      <w:r w:rsidRPr="009A320D">
        <w:rPr>
          <w:rFonts w:cs="Times New Roman"/>
        </w:rPr>
        <w:t xml:space="preserve"> Titration curve of</w:t>
      </w:r>
      <w:r>
        <w:rPr>
          <w:rFonts w:cs="Times New Roman"/>
        </w:rPr>
        <w:t xml:space="preserve"> Jamie’s unknown diprotic </w:t>
      </w:r>
      <w:r w:rsidRPr="009A320D">
        <w:rPr>
          <w:rFonts w:cs="Times New Roman"/>
        </w:rPr>
        <w:t>acid with 0.</w:t>
      </w:r>
      <w:r>
        <w:rPr>
          <w:rFonts w:cs="Times New Roman"/>
        </w:rPr>
        <w:t>09801</w:t>
      </w:r>
      <w:r w:rsidRPr="009A320D">
        <w:rPr>
          <w:rFonts w:cs="Times New Roman"/>
        </w:rPr>
        <w:t xml:space="preserve"> M NaOH.</w:t>
      </w:r>
    </w:p>
    <w:p w14:paraId="7DCBD239" w14:textId="77777777" w:rsidR="00983FB3" w:rsidRDefault="00983FB3" w:rsidP="00983FB3">
      <w:pPr>
        <w:pStyle w:val="Heading2"/>
      </w:pPr>
      <w:r>
        <w:lastRenderedPageBreak/>
        <w:t>Analyzing Derivatives to Find Endpoints</w:t>
      </w:r>
    </w:p>
    <w:p w14:paraId="0F4CD9A2" w14:textId="77777777" w:rsidR="00983FB3" w:rsidRPr="00A65AA8" w:rsidRDefault="00983FB3" w:rsidP="00983FB3">
      <w:pPr>
        <w:pStyle w:val="NormalWeb"/>
      </w:pPr>
      <w:r w:rsidRPr="00B36B03">
        <w:rPr>
          <w:sz w:val="22"/>
          <w:szCs w:val="22"/>
        </w:rPr>
        <w:t xml:space="preserve">The rough </w:t>
      </w:r>
      <w:r>
        <w:rPr>
          <w:sz w:val="22"/>
          <w:szCs w:val="22"/>
        </w:rPr>
        <w:t>endpoint</w:t>
      </w:r>
      <w:r w:rsidRPr="00B36B03">
        <w:rPr>
          <w:sz w:val="22"/>
          <w:szCs w:val="22"/>
        </w:rPr>
        <w:t xml:space="preserve"> that you identified in question 1 represents the second </w:t>
      </w:r>
      <w:r>
        <w:rPr>
          <w:sz w:val="22"/>
          <w:szCs w:val="22"/>
        </w:rPr>
        <w:t>endpoint</w:t>
      </w:r>
      <w:r w:rsidRPr="00B36B03">
        <w:rPr>
          <w:sz w:val="22"/>
          <w:szCs w:val="22"/>
        </w:rPr>
        <w:t xml:space="preserve"> of the unknown diprotic acid because all of the unknown acids have two </w:t>
      </w:r>
      <m:oMath>
        <m:sSub>
          <m:sSubPr>
            <m:ctrlPr>
              <w:rPr>
                <w:rFonts w:ascii="Cambria Math" w:hAnsi="Cambria Math"/>
                <w:i/>
                <w:sz w:val="22"/>
                <w:szCs w:val="22"/>
              </w:rPr>
            </m:ctrlPr>
          </m:sSubPr>
          <m:e>
            <m:r>
              <w:rPr>
                <w:rFonts w:ascii="Cambria Math" w:hAnsi="Cambria Math"/>
                <w:sz w:val="22"/>
                <w:szCs w:val="22"/>
              </w:rPr>
              <m:t>pK</m:t>
            </m:r>
          </m:e>
          <m:sub>
            <m:r>
              <w:rPr>
                <w:rFonts w:ascii="Cambria Math" w:hAnsi="Cambria Math"/>
                <w:sz w:val="22"/>
                <w:szCs w:val="22"/>
              </w:rPr>
              <m:t>a</m:t>
            </m:r>
          </m:sub>
        </m:sSub>
      </m:oMath>
      <w:r>
        <w:rPr>
          <w:sz w:val="22"/>
          <w:szCs w:val="22"/>
        </w:rPr>
        <w:t xml:space="preserve"> </w:t>
      </w:r>
      <w:r w:rsidRPr="00B36B03">
        <w:rPr>
          <w:sz w:val="22"/>
          <w:szCs w:val="22"/>
        </w:rPr>
        <w:t xml:space="preserve">values in the acidic pH region. While Figure 1 can be used to roughly identify the second </w:t>
      </w:r>
      <w:r>
        <w:rPr>
          <w:sz w:val="22"/>
          <w:szCs w:val="22"/>
        </w:rPr>
        <w:t>endpoint</w:t>
      </w:r>
      <w:r w:rsidRPr="00B36B03">
        <w:rPr>
          <w:sz w:val="22"/>
          <w:szCs w:val="22"/>
        </w:rPr>
        <w:t xml:space="preserve"> of the titration, first and second derivatives of the titration curve can be calculated and plotted to more accurately identify the </w:t>
      </w:r>
      <w:r>
        <w:rPr>
          <w:sz w:val="22"/>
          <w:szCs w:val="22"/>
        </w:rPr>
        <w:t>endpoint</w:t>
      </w:r>
      <w:r w:rsidRPr="00B36B03">
        <w:rPr>
          <w:sz w:val="22"/>
          <w:szCs w:val="22"/>
        </w:rPr>
        <w:t xml:space="preserve"> of the titration curve. Jamie prepared some additional figures to determine the second </w:t>
      </w:r>
      <w:r>
        <w:rPr>
          <w:sz w:val="22"/>
          <w:szCs w:val="22"/>
        </w:rPr>
        <w:t>endpoint</w:t>
      </w:r>
      <w:r w:rsidRPr="00B36B03">
        <w:rPr>
          <w:sz w:val="22"/>
          <w:szCs w:val="22"/>
        </w:rPr>
        <w:t xml:space="preserve">. They plotted the first derivative as a function of average volume of titrant added (Figure 2), the second derivative as a </w:t>
      </w:r>
      <w:r w:rsidRPr="00083913">
        <w:rPr>
          <w:sz w:val="22"/>
          <w:szCs w:val="22"/>
        </w:rPr>
        <w:t>function of average of average volume of titrant added (Figure 3), and a zoom in on the x-axis of Figure 3 to see where the second derivative shows a local maximum or minimum, indicating the point of steepest slope (i.e., the inflection point) on the original titration curve (Figure 4). Instructions for h</w:t>
      </w:r>
      <w:r>
        <w:rPr>
          <w:sz w:val="22"/>
          <w:szCs w:val="22"/>
        </w:rPr>
        <w:t>ow to make these graphs are included at the end of this worksheet.</w:t>
      </w:r>
    </w:p>
    <w:p w14:paraId="1245D852" w14:textId="77777777" w:rsidR="00983FB3" w:rsidRDefault="00983FB3" w:rsidP="00983FB3">
      <w:pPr>
        <w:pStyle w:val="NoSpacing"/>
        <w:rPr>
          <w:rFonts w:cs="Times New Roman"/>
          <w:sz w:val="21"/>
          <w:szCs w:val="21"/>
        </w:rPr>
      </w:pPr>
      <w:r>
        <w:rPr>
          <w:noProof/>
        </w:rPr>
        <w:drawing>
          <wp:inline distT="0" distB="0" distL="0" distR="0" wp14:anchorId="197713AA" wp14:editId="083A252C">
            <wp:extent cx="2926080" cy="3017520"/>
            <wp:effectExtent l="0" t="0" r="7620" b="0"/>
            <wp:docPr id="26" name="Chart 26" descr="First derivative plot for the titration of an unknown diprotic acid with 0.09801 M NaOH. The x-axis shows average volume of NaOH added from 0 to 40 mL and the y-axis shows the first derivative of the titration curve from 0 to 25. The derivative remains near zero over most of the titration, indicating gradual pH change. Near 36 to 37 mL NaOH, the derivative rises sharply to a narrow peak with a maximum near 19, corresponding to the point of greatest slope on the original titration curve and identifying the second equivalence point. After the peak, the derivative rapidly decreases back toward low values.">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r>
        <w:rPr>
          <w:noProof/>
        </w:rPr>
        <w:drawing>
          <wp:inline distT="0" distB="0" distL="0" distR="0" wp14:anchorId="39B0B63E" wp14:editId="4B4C3746">
            <wp:extent cx="2926080" cy="3017520"/>
            <wp:effectExtent l="0" t="0" r="7620" b="0"/>
            <wp:docPr id="27" name="Chart 27" descr="Second derivative plot for the titration of an unknown diprotic acid with 0.09801 M NaOH. The x-axis shows the average of average NaOH volume from 0 to 40 mL and the y-axis shows the second derivative from approximately −200 to 150. The second derivative remains near zero over most of the titration, indicating relatively constant slope changes. Near 36 to 37 mL NaOH, the curve exhibits a sharp positive spike followed immediately by a sharp negative spike. The zero-crossing point between these spikes corresponds to the inflection point of the original titration curve and identifies the second equivalence point of the titration.">
              <a:extLst xmlns:a="http://schemas.openxmlformats.org/drawingml/2006/main">
                <a:ext uri="{FF2B5EF4-FFF2-40B4-BE49-F238E27FC236}">
                  <a16:creationId xmlns:a16="http://schemas.microsoft.com/office/drawing/2014/main" id="{E901EE7E-152B-4A6B-9997-524ADF80B7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14:paraId="1C888BAC" w14:textId="77777777" w:rsidR="00983FB3" w:rsidRDefault="00983FB3" w:rsidP="00983FB3">
      <w:pPr>
        <w:pStyle w:val="NoSpacing"/>
        <w:rPr>
          <w:rFonts w:cs="Times New Roman"/>
        </w:rPr>
      </w:pPr>
      <w:r w:rsidRPr="006D7F44">
        <w:rPr>
          <w:rFonts w:cs="Times New Roman"/>
          <w:b/>
          <w:bCs/>
        </w:rPr>
        <w:t>Figure 2.</w:t>
      </w:r>
      <w:r w:rsidRPr="006D7F44">
        <w:rPr>
          <w:rFonts w:cs="Times New Roman"/>
        </w:rPr>
        <w:t xml:space="preserve"> First derivative of the titration curve of </w:t>
      </w:r>
      <w:r>
        <w:rPr>
          <w:rFonts w:cs="Times New Roman"/>
        </w:rPr>
        <w:t xml:space="preserve">          </w:t>
      </w:r>
      <w:r w:rsidRPr="006D7F44">
        <w:rPr>
          <w:rFonts w:cs="Times New Roman"/>
          <w:b/>
          <w:bCs/>
        </w:rPr>
        <w:t>Figure 3.</w:t>
      </w:r>
      <w:r w:rsidRPr="006D7F44">
        <w:rPr>
          <w:rFonts w:cs="Times New Roman"/>
        </w:rPr>
        <w:t xml:space="preserve"> Second derivative of the titration </w:t>
      </w:r>
      <w:r>
        <w:rPr>
          <w:rFonts w:cs="Times New Roman"/>
        </w:rPr>
        <w:t xml:space="preserve">curve an unknown diprotic </w:t>
      </w:r>
      <w:r w:rsidRPr="006D7F44">
        <w:rPr>
          <w:rFonts w:cs="Times New Roman"/>
        </w:rPr>
        <w:t>acid with 0.</w:t>
      </w:r>
      <w:r>
        <w:rPr>
          <w:rFonts w:cs="Times New Roman"/>
        </w:rPr>
        <w:t>09801</w:t>
      </w:r>
      <w:r w:rsidRPr="006D7F44">
        <w:rPr>
          <w:rFonts w:cs="Times New Roman"/>
        </w:rPr>
        <w:t xml:space="preserve"> M NaOH.</w:t>
      </w:r>
      <w:r>
        <w:rPr>
          <w:rFonts w:cs="Times New Roman"/>
        </w:rPr>
        <w:t xml:space="preserve">          an unknown diprotic </w:t>
      </w:r>
      <w:r w:rsidRPr="006D7F44">
        <w:rPr>
          <w:rFonts w:cs="Times New Roman"/>
        </w:rPr>
        <w:t>acid with 0.</w:t>
      </w:r>
      <w:r>
        <w:rPr>
          <w:rFonts w:cs="Times New Roman"/>
        </w:rPr>
        <w:t>09801</w:t>
      </w:r>
      <w:r w:rsidRPr="006D7F44">
        <w:rPr>
          <w:rFonts w:cs="Times New Roman"/>
        </w:rPr>
        <w:t xml:space="preserve"> M NaOH.</w:t>
      </w:r>
      <w:r w:rsidRPr="006D7F44">
        <w:rPr>
          <w:rFonts w:cs="Times New Roman"/>
        </w:rPr>
        <w:br/>
      </w:r>
    </w:p>
    <w:p w14:paraId="3D62FCB5" w14:textId="77777777" w:rsidR="00983FB3" w:rsidRPr="006D7F44" w:rsidRDefault="00983FB3" w:rsidP="00983FB3">
      <w:pPr>
        <w:pStyle w:val="NoSpacing"/>
        <w:rPr>
          <w:rFonts w:cs="Times New Roman"/>
        </w:rPr>
      </w:pPr>
      <w:r>
        <w:rPr>
          <w:noProof/>
        </w:rPr>
        <w:drawing>
          <wp:inline distT="0" distB="0" distL="0" distR="0" wp14:anchorId="45F14E99" wp14:editId="55611913">
            <wp:extent cx="5943600" cy="2068830"/>
            <wp:effectExtent l="0" t="0" r="0" b="7620"/>
            <wp:docPr id="8" name="Chart 8" descr="Zoomed-in second derivative plot for the titration of an unknown diprotic acid with 0.09801 M NaOH. The x-axis shows average of average NaOH volume from 36.50 to 36.95 mL and the y-axis shows second derivative values from approximately −200 to 150. The curve rises from small positive values to a sharp positive maximum near 130 at approximately 36.75 mL, then drops steeply through zero near 36.79 mL to a sharp negative minimum near −145 at approximately 36.83 mL. The zero-crossing between the positive and negative peaks identifies the inflection point and corresponds to the second equivalence point of the original titration curve.">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14:paraId="19858093" w14:textId="77777777" w:rsidR="00983FB3" w:rsidRDefault="00983FB3" w:rsidP="00983FB3">
      <w:pPr>
        <w:pStyle w:val="NoSpacing"/>
        <w:rPr>
          <w:rFonts w:cs="Times New Roman"/>
          <w:sz w:val="21"/>
          <w:szCs w:val="21"/>
        </w:rPr>
      </w:pPr>
      <w:r w:rsidRPr="006D7F44">
        <w:rPr>
          <w:rFonts w:cs="Times New Roman"/>
          <w:b/>
          <w:bCs/>
        </w:rPr>
        <w:t>Figure 4.</w:t>
      </w:r>
      <w:r w:rsidRPr="006D7F44">
        <w:rPr>
          <w:rFonts w:cs="Times New Roman"/>
        </w:rPr>
        <w:t xml:space="preserve"> Zoom in of the second derivative of the titration curve of </w:t>
      </w:r>
      <w:r>
        <w:rPr>
          <w:rFonts w:cs="Times New Roman"/>
        </w:rPr>
        <w:t xml:space="preserve">an unknown diprotic </w:t>
      </w:r>
      <w:r w:rsidRPr="006D7F44">
        <w:rPr>
          <w:rFonts w:cs="Times New Roman"/>
        </w:rPr>
        <w:t>acid with 0.</w:t>
      </w:r>
      <w:r>
        <w:rPr>
          <w:rFonts w:cs="Times New Roman"/>
        </w:rPr>
        <w:t>09801</w:t>
      </w:r>
      <w:r w:rsidRPr="006D7F44">
        <w:rPr>
          <w:rFonts w:cs="Times New Roman"/>
        </w:rPr>
        <w:t xml:space="preserve"> M NaOH.</w:t>
      </w:r>
    </w:p>
    <w:p w14:paraId="31A2528E" w14:textId="77777777" w:rsidR="00983FB3" w:rsidRPr="00A65AA8" w:rsidRDefault="00983FB3" w:rsidP="00983FB3">
      <w:pPr>
        <w:pStyle w:val="Heading2"/>
      </w:pPr>
      <w:r w:rsidRPr="00A65AA8">
        <w:lastRenderedPageBreak/>
        <w:t>Identifying the Unknown Acid</w:t>
      </w:r>
    </w:p>
    <w:p w14:paraId="3B45F28B" w14:textId="77777777" w:rsidR="00983FB3" w:rsidRDefault="00983FB3" w:rsidP="00983FB3">
      <w:pPr>
        <w:pStyle w:val="NoSpacing"/>
        <w:rPr>
          <w:rFonts w:cs="Times New Roman"/>
        </w:rPr>
      </w:pPr>
      <w:r>
        <w:rPr>
          <w:rFonts w:cs="Times New Roman"/>
        </w:rPr>
        <w:t>To identify the second endpoint of the titration curve, l</w:t>
      </w:r>
      <w:r w:rsidRPr="00DB5488">
        <w:rPr>
          <w:rFonts w:cs="Times New Roman"/>
        </w:rPr>
        <w:t xml:space="preserve">ook </w:t>
      </w:r>
      <w:r>
        <w:rPr>
          <w:rFonts w:cs="Times New Roman"/>
        </w:rPr>
        <w:t xml:space="preserve">at Figure 4. Find where </w:t>
      </w:r>
      <w:r w:rsidRPr="00DB5488">
        <w:rPr>
          <w:rFonts w:cs="Times New Roman"/>
        </w:rPr>
        <w:t xml:space="preserve">the biggest jump in second derivative crosses at y=0. Record this as your endpoint to the nearest tenth of a milliliter. For example, on Figure 4 the second equivalence volume is 36.79 mL. </w:t>
      </w:r>
      <w:r>
        <w:rPr>
          <w:rFonts w:cs="Times New Roman"/>
        </w:rPr>
        <w:t xml:space="preserve">The first endpoint would be half the volume of the second endpoint </w:t>
      </w:r>
      <w:r w:rsidRPr="00DB5488">
        <w:rPr>
          <w:rFonts w:cs="Times New Roman"/>
        </w:rPr>
        <w:t xml:space="preserve">(e.g. 18.40 mL). </w:t>
      </w:r>
    </w:p>
    <w:p w14:paraId="057699FD" w14:textId="77777777" w:rsidR="00983FB3" w:rsidRDefault="00983FB3" w:rsidP="00983FB3">
      <w:pPr>
        <w:pStyle w:val="NoSpacing"/>
        <w:rPr>
          <w:rFonts w:cs="Times New Roman"/>
        </w:rPr>
      </w:pPr>
    </w:p>
    <w:p w14:paraId="31FE2A12" w14:textId="77777777" w:rsidR="00983FB3" w:rsidRDefault="00983FB3">
      <w:pPr>
        <w:pStyle w:val="NoSpacing"/>
        <w:numPr>
          <w:ilvl w:val="0"/>
          <w:numId w:val="41"/>
        </w:numPr>
        <w:ind w:left="360"/>
        <w:rPr>
          <w:rFonts w:cs="Times New Roman"/>
        </w:rPr>
      </w:pPr>
      <w:r w:rsidRPr="00DB5488">
        <w:rPr>
          <w:rFonts w:cs="Times New Roman"/>
        </w:rPr>
        <w:t xml:space="preserve">Use the first </w:t>
      </w:r>
      <w:r>
        <w:rPr>
          <w:rFonts w:cs="Times New Roman"/>
        </w:rPr>
        <w:t>endpoint</w:t>
      </w:r>
      <w:r w:rsidRPr="00DB5488">
        <w:rPr>
          <w:rFonts w:cs="Times New Roman"/>
        </w:rPr>
        <w:t xml:space="preserve"> volume to calculate the molar mass of the </w:t>
      </w:r>
      <w:r>
        <w:rPr>
          <w:rFonts w:cs="Times New Roman"/>
        </w:rPr>
        <w:t xml:space="preserve">unknown diprotic </w:t>
      </w:r>
      <w:r w:rsidRPr="00DB5488">
        <w:rPr>
          <w:rFonts w:cs="Times New Roman"/>
        </w:rPr>
        <w:t>acid.</w:t>
      </w:r>
    </w:p>
    <w:p w14:paraId="7EA0BFFD" w14:textId="77777777" w:rsidR="00983FB3" w:rsidRDefault="00983FB3" w:rsidP="00983FB3">
      <w:pPr>
        <w:pStyle w:val="NoSpacing"/>
        <w:rPr>
          <w:rFonts w:cs="Times New Roman"/>
        </w:rPr>
      </w:pPr>
    </w:p>
    <w:p w14:paraId="77F249BD" w14:textId="77777777" w:rsidR="00983FB3" w:rsidRDefault="00983FB3" w:rsidP="00983FB3">
      <w:pPr>
        <w:pStyle w:val="NoSpacing"/>
        <w:ind w:left="630"/>
        <w:rPr>
          <w:rFonts w:eastAsiaTheme="minorEastAsia" w:cs="Times New Roman"/>
          <w:b/>
          <w:bCs/>
        </w:rPr>
      </w:pPr>
    </w:p>
    <w:p w14:paraId="2503C92E" w14:textId="77777777" w:rsidR="00983FB3" w:rsidRPr="00DB5488" w:rsidRDefault="00983FB3" w:rsidP="00983FB3">
      <w:pPr>
        <w:pStyle w:val="NoSpacing"/>
        <w:ind w:left="630"/>
        <w:rPr>
          <w:rFonts w:eastAsiaTheme="minorEastAsia" w:cs="Times New Roman"/>
          <w:b/>
          <w:bCs/>
        </w:rPr>
      </w:pPr>
    </w:p>
    <w:p w14:paraId="1D49A462" w14:textId="77777777" w:rsidR="00983FB3" w:rsidRPr="00DB5488" w:rsidRDefault="00983FB3" w:rsidP="00983FB3">
      <w:pPr>
        <w:pStyle w:val="NoSpacing"/>
        <w:ind w:left="630"/>
        <w:rPr>
          <w:rFonts w:cs="Times New Roman"/>
        </w:rPr>
      </w:pPr>
    </w:p>
    <w:p w14:paraId="2D33FFB2" w14:textId="77777777" w:rsidR="00983FB3" w:rsidRDefault="00983FB3">
      <w:pPr>
        <w:pStyle w:val="NoSpacing"/>
        <w:numPr>
          <w:ilvl w:val="0"/>
          <w:numId w:val="41"/>
        </w:numPr>
        <w:ind w:left="360"/>
        <w:rPr>
          <w:rFonts w:cs="Times New Roman"/>
        </w:rPr>
      </w:pPr>
      <w:r w:rsidRPr="00DB5488">
        <w:rPr>
          <w:rFonts w:cs="Times New Roman"/>
        </w:rPr>
        <w:t>Us</w:t>
      </w:r>
      <w:r>
        <w:rPr>
          <w:rFonts w:cs="Times New Roman"/>
        </w:rPr>
        <w:t>e the first endpoint and second endpoint volumes to</w:t>
      </w:r>
      <w:r w:rsidRPr="00DB5488">
        <w:rPr>
          <w:rFonts w:cs="Times New Roman"/>
        </w:rPr>
        <w:t xml:space="preserve"> determine the volumes at </w:t>
      </w: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a1</m:t>
            </m:r>
          </m:sub>
        </m:sSub>
      </m:oMath>
      <w:r w:rsidRPr="00DB5488">
        <w:rPr>
          <w:rFonts w:cs="Times New Roman"/>
        </w:rPr>
        <w:t xml:space="preserve"> and </w:t>
      </w: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a2</m:t>
            </m:r>
          </m:sub>
        </m:sSub>
      </m:oMath>
      <w:r w:rsidRPr="00DB5488">
        <w:rPr>
          <w:rFonts w:cs="Times New Roman"/>
        </w:rPr>
        <w:t xml:space="preserve">. </w:t>
      </w:r>
    </w:p>
    <w:p w14:paraId="3EE51D11" w14:textId="77777777" w:rsidR="00983FB3" w:rsidRDefault="00072CC9">
      <w:pPr>
        <w:pStyle w:val="NoSpacing"/>
        <w:numPr>
          <w:ilvl w:val="1"/>
          <w:numId w:val="41"/>
        </w:numPr>
        <w:ind w:left="720"/>
        <w:rPr>
          <w:rFonts w:cs="Times New Roman"/>
        </w:rPr>
      </w:pP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m:t>
            </m:r>
            <m:r>
              <w:rPr>
                <w:rFonts w:ascii="Cambria Math" w:hAnsi="Cambria Math"/>
              </w:rPr>
              <m:t>1</m:t>
            </m:r>
          </m:sub>
        </m:sSub>
      </m:oMath>
      <w:r w:rsidR="00983FB3">
        <w:rPr>
          <w:rFonts w:cs="Times New Roman"/>
        </w:rPr>
        <w:t xml:space="preserve"> </w:t>
      </w:r>
      <w:r w:rsidR="00983FB3" w:rsidRPr="00DB5488">
        <w:rPr>
          <w:rFonts w:cs="Times New Roman"/>
        </w:rPr>
        <w:t>is</w:t>
      </w:r>
      <w:r w:rsidR="00983FB3">
        <w:rPr>
          <w:rFonts w:cs="Times New Roman"/>
        </w:rPr>
        <w:t xml:space="preserve"> equal to the pH</w:t>
      </w:r>
      <w:r w:rsidR="00983FB3" w:rsidRPr="00DB5488">
        <w:rPr>
          <w:rFonts w:cs="Times New Roman"/>
        </w:rPr>
        <w:t xml:space="preserve"> at </w:t>
      </w:r>
      <m:oMath>
        <m:r>
          <w:rPr>
            <w:rFonts w:ascii="Cambria Math" w:hAnsi="Cambria Math" w:cs="Times New Roman"/>
          </w:rPr>
          <m:t>½</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e</m:t>
            </m:r>
            <m:r>
              <w:rPr>
                <w:rFonts w:ascii="Cambria Math" w:hAnsi="Cambria Math" w:cs="Times New Roman"/>
              </w:rPr>
              <m:t>1</m:t>
            </m:r>
          </m:sub>
        </m:sSub>
      </m:oMath>
      <w:r w:rsidR="00983FB3" w:rsidRPr="00DB5488">
        <w:rPr>
          <w:rFonts w:cs="Times New Roman"/>
        </w:rPr>
        <w:t xml:space="preserve">. First, calculate the volume at </w:t>
      </w:r>
      <m:oMath>
        <m:r>
          <w:rPr>
            <w:rFonts w:ascii="Cambria Math" w:hAnsi="Cambria Math" w:cs="Times New Roman"/>
          </w:rPr>
          <m:t>½</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e</m:t>
            </m:r>
            <m:r>
              <w:rPr>
                <w:rFonts w:ascii="Cambria Math" w:hAnsi="Cambria Math" w:cs="Times New Roman"/>
              </w:rPr>
              <m:t>1</m:t>
            </m:r>
          </m:sub>
        </m:sSub>
      </m:oMath>
      <w:r w:rsidR="00983FB3" w:rsidRPr="00DB5488">
        <w:rPr>
          <w:rFonts w:cs="Times New Roman"/>
        </w:rPr>
        <w:t xml:space="preserve">. Then, </w:t>
      </w:r>
      <w:r w:rsidR="00983FB3">
        <w:rPr>
          <w:rFonts w:cs="Times New Roman"/>
        </w:rPr>
        <w:t>l</w:t>
      </w:r>
      <w:r w:rsidR="00983FB3" w:rsidRPr="00DB5488">
        <w:rPr>
          <w:rFonts w:cs="Times New Roman"/>
        </w:rPr>
        <w:t xml:space="preserve">ook at Figure 1 </w:t>
      </w:r>
      <w:r w:rsidR="00983FB3">
        <w:rPr>
          <w:rFonts w:cs="Times New Roman"/>
        </w:rPr>
        <w:t xml:space="preserve">at that volume and estimate the pH at that volume, which is </w:t>
      </w:r>
      <w:r w:rsidR="00983FB3" w:rsidRPr="00DB5488">
        <w:rPr>
          <w:rFonts w:cs="Times New Roman"/>
        </w:rPr>
        <w:t xml:space="preserve"> </w:t>
      </w: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m:t>
            </m:r>
            <m:r>
              <w:rPr>
                <w:rFonts w:ascii="Cambria Math" w:hAnsi="Cambria Math"/>
              </w:rPr>
              <m:t>1</m:t>
            </m:r>
          </m:sub>
        </m:sSub>
      </m:oMath>
      <w:r w:rsidR="00983FB3">
        <w:rPr>
          <w:rFonts w:cs="Times New Roman"/>
        </w:rPr>
        <w:t>.</w:t>
      </w:r>
    </w:p>
    <w:p w14:paraId="7698E100" w14:textId="77777777" w:rsidR="00983FB3" w:rsidRDefault="00983FB3" w:rsidP="00983FB3">
      <w:pPr>
        <w:pStyle w:val="NoSpacing"/>
        <w:rPr>
          <w:rFonts w:cs="Times New Roman"/>
        </w:rPr>
      </w:pPr>
    </w:p>
    <w:p w14:paraId="61FCB64F" w14:textId="77777777" w:rsidR="00983FB3" w:rsidRPr="00DB5488" w:rsidRDefault="00983FB3" w:rsidP="00983FB3">
      <w:pPr>
        <w:pStyle w:val="NoSpacing"/>
        <w:ind w:firstLine="720"/>
        <w:rPr>
          <w:rFonts w:cs="Times New Roman"/>
          <w:b/>
          <w:bCs/>
          <w:i/>
          <w:iCs/>
        </w:rPr>
      </w:pPr>
    </w:p>
    <w:p w14:paraId="36EAD189" w14:textId="77777777" w:rsidR="00983FB3" w:rsidRDefault="00983FB3" w:rsidP="00983FB3">
      <w:pPr>
        <w:pStyle w:val="NoSpacing"/>
        <w:ind w:left="720"/>
        <w:rPr>
          <w:rFonts w:cs="Times New Roman"/>
        </w:rPr>
      </w:pPr>
    </w:p>
    <w:p w14:paraId="697550A1" w14:textId="77777777" w:rsidR="00983FB3" w:rsidRDefault="00072CC9">
      <w:pPr>
        <w:pStyle w:val="NoSpacing"/>
        <w:numPr>
          <w:ilvl w:val="1"/>
          <w:numId w:val="41"/>
        </w:numPr>
        <w:ind w:left="720"/>
        <w:rPr>
          <w:rFonts w:cs="Times New Roman"/>
        </w:rPr>
      </w:pP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m:t>
            </m:r>
            <m:r>
              <w:rPr>
                <w:rFonts w:ascii="Cambria Math" w:hAnsi="Cambria Math"/>
              </w:rPr>
              <m:t>2</m:t>
            </m:r>
          </m:sub>
        </m:sSub>
      </m:oMath>
      <w:r w:rsidR="00983FB3" w:rsidRPr="00DB5488">
        <w:rPr>
          <w:rFonts w:cs="Times New Roman"/>
        </w:rPr>
        <w:t xml:space="preserve"> is</w:t>
      </w:r>
      <w:r w:rsidR="00983FB3">
        <w:rPr>
          <w:rFonts w:cs="Times New Roman"/>
        </w:rPr>
        <w:t xml:space="preserve"> equal to the pH</w:t>
      </w:r>
      <w:r w:rsidR="00983FB3" w:rsidRPr="00DB5488">
        <w:rPr>
          <w:rFonts w:cs="Times New Roman"/>
        </w:rPr>
        <w:t xml:space="preserve"> at </w:t>
      </w:r>
      <m:oMath>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3</m:t>
                </m:r>
              </m:num>
              <m:den>
                <m:r>
                  <w:rPr>
                    <w:rFonts w:ascii="Cambria Math" w:hAnsi="Cambria Math" w:cs="Times New Roman"/>
                  </w:rPr>
                  <m:t>2</m:t>
                </m:r>
              </m:den>
            </m:f>
          </m:e>
        </m:box>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e</m:t>
            </m:r>
            <m:r>
              <w:rPr>
                <w:rFonts w:ascii="Cambria Math" w:hAnsi="Cambria Math" w:cs="Times New Roman"/>
              </w:rPr>
              <m:t>1</m:t>
            </m:r>
          </m:sub>
        </m:sSub>
      </m:oMath>
      <w:r w:rsidR="00983FB3" w:rsidRPr="00DB5488">
        <w:rPr>
          <w:rFonts w:cs="Times New Roman"/>
        </w:rPr>
        <w:t xml:space="preserve">. First, calculate the volume at </w:t>
      </w:r>
      <m:oMath>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3</m:t>
                </m:r>
              </m:num>
              <m:den>
                <m:r>
                  <w:rPr>
                    <w:rFonts w:ascii="Cambria Math" w:hAnsi="Cambria Math" w:cs="Times New Roman"/>
                  </w:rPr>
                  <m:t>2</m:t>
                </m:r>
              </m:den>
            </m:f>
          </m:e>
        </m:box>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e</m:t>
            </m:r>
            <m:r>
              <w:rPr>
                <w:rFonts w:ascii="Cambria Math" w:hAnsi="Cambria Math" w:cs="Times New Roman"/>
              </w:rPr>
              <m:t>1</m:t>
            </m:r>
          </m:sub>
        </m:sSub>
      </m:oMath>
      <w:r w:rsidR="00983FB3" w:rsidRPr="00DB5488">
        <w:rPr>
          <w:rFonts w:cs="Times New Roman"/>
        </w:rPr>
        <w:t xml:space="preserve">. Then, </w:t>
      </w:r>
      <w:r w:rsidR="00983FB3">
        <w:rPr>
          <w:rFonts w:cs="Times New Roman"/>
        </w:rPr>
        <w:t>l</w:t>
      </w:r>
      <w:r w:rsidR="00983FB3" w:rsidRPr="00DB5488">
        <w:rPr>
          <w:rFonts w:cs="Times New Roman"/>
        </w:rPr>
        <w:t xml:space="preserve">ook at Figure 1 </w:t>
      </w:r>
      <w:r w:rsidR="00983FB3">
        <w:rPr>
          <w:rFonts w:cs="Times New Roman"/>
        </w:rPr>
        <w:t xml:space="preserve">at that volume and estimate the pH at that volume, which is </w:t>
      </w: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m:t>
            </m:r>
            <m:r>
              <w:rPr>
                <w:rFonts w:ascii="Cambria Math" w:hAnsi="Cambria Math"/>
              </w:rPr>
              <m:t>2</m:t>
            </m:r>
          </m:sub>
        </m:sSub>
      </m:oMath>
      <w:r w:rsidR="00983FB3">
        <w:rPr>
          <w:rFonts w:cs="Times New Roman"/>
        </w:rPr>
        <w:t>.</w:t>
      </w:r>
    </w:p>
    <w:p w14:paraId="54A324DA" w14:textId="77777777" w:rsidR="00983FB3" w:rsidRDefault="00983FB3" w:rsidP="00983FB3">
      <w:pPr>
        <w:pStyle w:val="NoSpacing"/>
        <w:ind w:left="720"/>
        <w:rPr>
          <w:rFonts w:cs="Times New Roman"/>
        </w:rPr>
      </w:pPr>
    </w:p>
    <w:p w14:paraId="11C99C69" w14:textId="77777777" w:rsidR="00983FB3" w:rsidRDefault="00983FB3" w:rsidP="00983FB3">
      <w:pPr>
        <w:pStyle w:val="NoSpacing"/>
        <w:ind w:firstLine="720"/>
        <w:rPr>
          <w:rFonts w:cs="Times New Roman"/>
          <w:b/>
          <w:bCs/>
          <w:i/>
          <w:iCs/>
        </w:rPr>
      </w:pPr>
    </w:p>
    <w:p w14:paraId="7E821A1E" w14:textId="77777777" w:rsidR="00983FB3" w:rsidRDefault="00983FB3" w:rsidP="00983FB3">
      <w:pPr>
        <w:pStyle w:val="NoSpacing"/>
        <w:rPr>
          <w:rFonts w:cs="Times New Roman"/>
        </w:rPr>
      </w:pPr>
    </w:p>
    <w:p w14:paraId="6030F705" w14:textId="77777777" w:rsidR="00983FB3" w:rsidRPr="0081769C" w:rsidRDefault="00983FB3">
      <w:pPr>
        <w:pStyle w:val="NoSpacing"/>
        <w:numPr>
          <w:ilvl w:val="0"/>
          <w:numId w:val="41"/>
        </w:numPr>
        <w:ind w:left="360"/>
        <w:rPr>
          <w:rFonts w:cs="Times New Roman"/>
        </w:rPr>
      </w:pPr>
      <w:r>
        <w:rPr>
          <w:rFonts w:cs="Times New Roman"/>
        </w:rPr>
        <w:t xml:space="preserve">Now, use the molar mass and </w:t>
      </w: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m:t>
            </m:r>
          </m:sub>
        </m:sSub>
      </m:oMath>
      <w:r>
        <w:rPr>
          <w:rFonts w:cs="Times New Roman"/>
        </w:rPr>
        <w:t xml:space="preserve"> values of Jamie’s unknown diprotic acid and the information in Table 1 to identify Jamie’s unknown diprotic acid.</w:t>
      </w:r>
    </w:p>
    <w:p w14:paraId="51815A0D" w14:textId="77777777" w:rsidR="00983FB3" w:rsidRDefault="00983FB3" w:rsidP="00983FB3">
      <w:pPr>
        <w:pStyle w:val="NormalWeb"/>
        <w:ind w:left="360"/>
        <w:rPr>
          <w:b/>
          <w:bCs/>
          <w:i/>
          <w:iCs/>
          <w:sz w:val="22"/>
          <w:szCs w:val="22"/>
        </w:rPr>
      </w:pPr>
    </w:p>
    <w:p w14:paraId="6A687964" w14:textId="77777777" w:rsidR="00983FB3" w:rsidRDefault="00983FB3" w:rsidP="00983FB3">
      <w:pPr>
        <w:pStyle w:val="NormalWeb"/>
        <w:ind w:left="360"/>
        <w:rPr>
          <w:b/>
          <w:bCs/>
          <w:i/>
          <w:iCs/>
          <w:sz w:val="22"/>
          <w:szCs w:val="22"/>
        </w:rPr>
      </w:pPr>
    </w:p>
    <w:p w14:paraId="4505D4E8" w14:textId="77777777" w:rsidR="00983FB3" w:rsidRPr="00083913" w:rsidRDefault="00983FB3" w:rsidP="00983FB3">
      <w:pPr>
        <w:pStyle w:val="Heading2"/>
      </w:pPr>
      <w:r>
        <w:t>Practice with a Second Unknown</w:t>
      </w:r>
    </w:p>
    <w:p w14:paraId="0BC5B17C" w14:textId="77777777" w:rsidR="00983FB3" w:rsidRDefault="00983FB3" w:rsidP="00983FB3">
      <w:pPr>
        <w:pStyle w:val="NormalWeb"/>
        <w:rPr>
          <w:sz w:val="22"/>
          <w:szCs w:val="22"/>
        </w:rPr>
      </w:pPr>
      <w:r>
        <w:rPr>
          <w:sz w:val="22"/>
          <w:szCs w:val="22"/>
        </w:rPr>
        <w:t xml:space="preserve">Shay conducted a similar experiment. However, Shay dissolved </w:t>
      </w:r>
      <w:r w:rsidRPr="00DB5488">
        <w:rPr>
          <w:sz w:val="22"/>
          <w:szCs w:val="22"/>
        </w:rPr>
        <w:t xml:space="preserve">0.7500 grams of unknown acid </w:t>
      </w:r>
      <w:r>
        <w:rPr>
          <w:sz w:val="22"/>
          <w:szCs w:val="22"/>
        </w:rPr>
        <w:t xml:space="preserve">into </w:t>
      </w:r>
      <w:r w:rsidRPr="00DB5488">
        <w:rPr>
          <w:sz w:val="22"/>
          <w:szCs w:val="22"/>
        </w:rPr>
        <w:t xml:space="preserve">250.0 mL of water. A 50.00 mL aliquot of the unknown </w:t>
      </w:r>
      <w:r>
        <w:rPr>
          <w:sz w:val="22"/>
          <w:szCs w:val="22"/>
        </w:rPr>
        <w:t xml:space="preserve">diprotic acid </w:t>
      </w:r>
      <w:r w:rsidRPr="00DB5488">
        <w:rPr>
          <w:sz w:val="22"/>
          <w:szCs w:val="22"/>
        </w:rPr>
        <w:t xml:space="preserve">solution was titrated with 0.1000 M NaOH. </w:t>
      </w:r>
      <w:r>
        <w:rPr>
          <w:sz w:val="22"/>
          <w:szCs w:val="22"/>
        </w:rPr>
        <w:t xml:space="preserve">The titration curve was plotted in Figure 5 and the second derivative was plotted in Figure 6. </w:t>
      </w:r>
    </w:p>
    <w:p w14:paraId="3A36966C" w14:textId="77777777" w:rsidR="00983FB3" w:rsidRDefault="00983FB3">
      <w:pPr>
        <w:pStyle w:val="NoSpacing"/>
        <w:numPr>
          <w:ilvl w:val="0"/>
          <w:numId w:val="41"/>
        </w:numPr>
        <w:ind w:left="360"/>
        <w:rPr>
          <w:rFonts w:cs="Times New Roman"/>
        </w:rPr>
      </w:pPr>
      <w:r>
        <w:rPr>
          <w:rFonts w:cs="Times New Roman"/>
        </w:rPr>
        <w:t>Using Figure 6, identify the second endpoint to the nearest hundredth of a milliliter.</w:t>
      </w:r>
    </w:p>
    <w:p w14:paraId="5B3585CC" w14:textId="77777777" w:rsidR="00983FB3" w:rsidRDefault="00983FB3" w:rsidP="00983FB3">
      <w:pPr>
        <w:pStyle w:val="NoSpacing"/>
        <w:rPr>
          <w:rFonts w:cs="Times New Roman"/>
        </w:rPr>
      </w:pPr>
    </w:p>
    <w:p w14:paraId="2F5AD7C6" w14:textId="77777777" w:rsidR="00983FB3" w:rsidRDefault="00983FB3" w:rsidP="00983FB3">
      <w:pPr>
        <w:pStyle w:val="NoSpacing"/>
        <w:ind w:firstLine="360"/>
        <w:rPr>
          <w:rFonts w:cs="Times New Roman"/>
        </w:rPr>
      </w:pPr>
    </w:p>
    <w:p w14:paraId="4B1499A6" w14:textId="77777777" w:rsidR="00983FB3" w:rsidRDefault="00983FB3" w:rsidP="00983FB3">
      <w:pPr>
        <w:pStyle w:val="NoSpacing"/>
        <w:rPr>
          <w:rFonts w:cs="Times New Roman"/>
        </w:rPr>
      </w:pPr>
    </w:p>
    <w:p w14:paraId="70576386" w14:textId="77777777" w:rsidR="00983FB3" w:rsidRDefault="00983FB3">
      <w:pPr>
        <w:pStyle w:val="NoSpacing"/>
        <w:numPr>
          <w:ilvl w:val="0"/>
          <w:numId w:val="41"/>
        </w:numPr>
        <w:ind w:left="360"/>
        <w:rPr>
          <w:rFonts w:cs="Times New Roman"/>
        </w:rPr>
      </w:pPr>
      <w:r>
        <w:rPr>
          <w:rFonts w:cs="Times New Roman"/>
        </w:rPr>
        <w:t xml:space="preserve">Calculate the first endpoint volume in milliliters. Then, use it </w:t>
      </w:r>
      <w:r w:rsidRPr="00DB5488">
        <w:rPr>
          <w:rFonts w:cs="Times New Roman"/>
        </w:rPr>
        <w:t xml:space="preserve">to calculate the molar mass of the </w:t>
      </w:r>
      <w:r>
        <w:rPr>
          <w:rFonts w:cs="Times New Roman"/>
        </w:rPr>
        <w:t xml:space="preserve">unknown diprotic </w:t>
      </w:r>
      <w:r w:rsidRPr="00DB5488">
        <w:rPr>
          <w:rFonts w:cs="Times New Roman"/>
        </w:rPr>
        <w:t>acid.</w:t>
      </w:r>
    </w:p>
    <w:p w14:paraId="6391ECEF" w14:textId="77777777" w:rsidR="00983FB3" w:rsidRPr="00DB5488" w:rsidRDefault="00983FB3" w:rsidP="00983FB3">
      <w:pPr>
        <w:pStyle w:val="NoSpacing"/>
        <w:ind w:left="1440"/>
        <w:rPr>
          <w:rFonts w:cs="Times New Roman"/>
        </w:rPr>
      </w:pPr>
    </w:p>
    <w:p w14:paraId="703B8455" w14:textId="77777777" w:rsidR="00983FB3" w:rsidRPr="00983DA8" w:rsidRDefault="00983FB3" w:rsidP="00983FB3">
      <w:pPr>
        <w:pStyle w:val="NoSpacing"/>
        <w:ind w:firstLine="720"/>
        <w:rPr>
          <w:rFonts w:eastAsiaTheme="minorEastAsia" w:cs="Times New Roman"/>
          <w:b/>
          <w:bCs/>
          <w:i/>
        </w:rPr>
      </w:pPr>
    </w:p>
    <w:p w14:paraId="3650A638" w14:textId="77777777" w:rsidR="00983FB3" w:rsidRDefault="00983FB3" w:rsidP="00983FB3">
      <w:pPr>
        <w:rPr>
          <w:rFonts w:cs="Times New Roman"/>
        </w:rPr>
      </w:pPr>
      <w:r>
        <w:rPr>
          <w:rFonts w:cs="Times New Roman"/>
        </w:rPr>
        <w:br w:type="page"/>
      </w:r>
    </w:p>
    <w:p w14:paraId="4F057734" w14:textId="77777777" w:rsidR="00983FB3" w:rsidRDefault="00983FB3">
      <w:pPr>
        <w:pStyle w:val="NoSpacing"/>
        <w:numPr>
          <w:ilvl w:val="0"/>
          <w:numId w:val="41"/>
        </w:numPr>
        <w:ind w:left="360"/>
        <w:rPr>
          <w:rFonts w:cs="Times New Roman"/>
        </w:rPr>
      </w:pPr>
      <w:r w:rsidRPr="00DB5488">
        <w:rPr>
          <w:rFonts w:cs="Times New Roman"/>
        </w:rPr>
        <w:lastRenderedPageBreak/>
        <w:t>Us</w:t>
      </w:r>
      <w:r>
        <w:rPr>
          <w:rFonts w:cs="Times New Roman"/>
        </w:rPr>
        <w:t>e the first endpoint and second endpoint volumes to</w:t>
      </w:r>
      <w:r w:rsidRPr="00DB5488">
        <w:rPr>
          <w:rFonts w:cs="Times New Roman"/>
        </w:rPr>
        <w:t xml:space="preserve"> determine the volumes at </w:t>
      </w: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a1</m:t>
            </m:r>
          </m:sub>
        </m:sSub>
      </m:oMath>
      <w:r w:rsidRPr="00DB5488">
        <w:rPr>
          <w:rFonts w:cs="Times New Roman"/>
        </w:rPr>
        <w:t xml:space="preserve"> and </w:t>
      </w: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a2</m:t>
            </m:r>
          </m:sub>
        </m:sSub>
      </m:oMath>
      <w:r>
        <w:rPr>
          <w:rFonts w:cs="Times New Roman"/>
        </w:rPr>
        <w:t xml:space="preserve"> and then estimate ethe pH at those volumes from the titration curve (Figure 5).</w:t>
      </w:r>
    </w:p>
    <w:p w14:paraId="1FBADCF6" w14:textId="77777777" w:rsidR="00983FB3" w:rsidRDefault="00983FB3" w:rsidP="00983FB3">
      <w:pPr>
        <w:pStyle w:val="NoSpacing"/>
        <w:ind w:firstLine="720"/>
        <w:rPr>
          <w:rFonts w:cs="Times New Roman"/>
          <w:b/>
          <w:bCs/>
          <w:i/>
          <w:iCs/>
        </w:rPr>
      </w:pPr>
    </w:p>
    <w:p w14:paraId="5EBB7F64" w14:textId="77777777" w:rsidR="00983FB3" w:rsidRPr="00983DA8" w:rsidRDefault="00983FB3" w:rsidP="00983FB3">
      <w:pPr>
        <w:pStyle w:val="NoSpacing"/>
        <w:ind w:firstLine="360"/>
        <w:rPr>
          <w:rFonts w:cs="Times New Roman"/>
          <w:b/>
          <w:bCs/>
          <w:i/>
          <w:iCs/>
        </w:rPr>
      </w:pPr>
    </w:p>
    <w:p w14:paraId="5A12F7BE" w14:textId="77777777" w:rsidR="00983FB3" w:rsidRDefault="00983FB3" w:rsidP="00983FB3">
      <w:pPr>
        <w:pStyle w:val="NoSpacing"/>
        <w:ind w:left="720"/>
        <w:rPr>
          <w:rFonts w:cs="Times New Roman"/>
        </w:rPr>
      </w:pPr>
    </w:p>
    <w:p w14:paraId="24B71AC1" w14:textId="77777777" w:rsidR="00983FB3" w:rsidRPr="00983DA8" w:rsidRDefault="00983FB3">
      <w:pPr>
        <w:pStyle w:val="NoSpacing"/>
        <w:numPr>
          <w:ilvl w:val="0"/>
          <w:numId w:val="41"/>
        </w:numPr>
        <w:ind w:left="360"/>
        <w:rPr>
          <w:rFonts w:cs="Times New Roman"/>
        </w:rPr>
      </w:pPr>
      <w:r>
        <w:rPr>
          <w:rFonts w:cs="Times New Roman"/>
        </w:rPr>
        <w:t xml:space="preserve">Now, use the molar mass and </w:t>
      </w: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m:t>
            </m:r>
          </m:sub>
        </m:sSub>
      </m:oMath>
      <w:r>
        <w:rPr>
          <w:rFonts w:cs="Times New Roman"/>
        </w:rPr>
        <w:t xml:space="preserve"> values of Shay’s</w:t>
      </w:r>
      <w:r w:rsidRPr="00983DA8">
        <w:rPr>
          <w:rFonts w:cs="Times New Roman"/>
        </w:rPr>
        <w:t xml:space="preserve"> unknown diprotic acid and the information in Table 1 to identify </w:t>
      </w:r>
      <w:r>
        <w:rPr>
          <w:rFonts w:cs="Times New Roman"/>
        </w:rPr>
        <w:t>Shay</w:t>
      </w:r>
      <w:r w:rsidRPr="00983DA8">
        <w:rPr>
          <w:rFonts w:cs="Times New Roman"/>
        </w:rPr>
        <w:t xml:space="preserve">’s unknown </w:t>
      </w:r>
      <w:r>
        <w:rPr>
          <w:rFonts w:cs="Times New Roman"/>
        </w:rPr>
        <w:t xml:space="preserve">diprotic </w:t>
      </w:r>
      <w:r w:rsidRPr="00983DA8">
        <w:rPr>
          <w:rFonts w:cs="Times New Roman"/>
        </w:rPr>
        <w:t>acid.</w:t>
      </w:r>
    </w:p>
    <w:p w14:paraId="1F8A12B7" w14:textId="77777777" w:rsidR="00983FB3" w:rsidRDefault="00983FB3" w:rsidP="00983FB3">
      <w:pPr>
        <w:pStyle w:val="NormalWeb"/>
        <w:ind w:left="360"/>
        <w:rPr>
          <w:b/>
          <w:bCs/>
          <w:i/>
          <w:iCs/>
          <w:sz w:val="22"/>
          <w:szCs w:val="22"/>
        </w:rPr>
      </w:pPr>
    </w:p>
    <w:p w14:paraId="0EFCBD97" w14:textId="77777777" w:rsidR="00983FB3" w:rsidRDefault="00983FB3" w:rsidP="00983FB3">
      <w:pPr>
        <w:pStyle w:val="NormalWeb"/>
        <w:ind w:left="360"/>
        <w:rPr>
          <w:b/>
          <w:bCs/>
          <w:i/>
          <w:iCs/>
          <w:sz w:val="22"/>
          <w:szCs w:val="22"/>
        </w:rPr>
      </w:pPr>
    </w:p>
    <w:p w14:paraId="11020BCC" w14:textId="77777777" w:rsidR="00983FB3" w:rsidRPr="00983DA8" w:rsidRDefault="00983FB3" w:rsidP="00983FB3">
      <w:pPr>
        <w:pStyle w:val="NormalWeb"/>
        <w:ind w:left="360"/>
        <w:rPr>
          <w:b/>
          <w:bCs/>
          <w:i/>
          <w:iCs/>
          <w:sz w:val="22"/>
          <w:szCs w:val="22"/>
        </w:rPr>
      </w:pPr>
    </w:p>
    <w:p w14:paraId="168B3E98" w14:textId="77777777" w:rsidR="00983FB3" w:rsidRPr="009A320D" w:rsidRDefault="00983FB3" w:rsidP="00983FB3">
      <w:pPr>
        <w:rPr>
          <w:rFonts w:cs="Times New Roman"/>
          <w:sz w:val="24"/>
          <w:szCs w:val="24"/>
        </w:rPr>
      </w:pPr>
      <w:r>
        <w:rPr>
          <w:noProof/>
        </w:rPr>
        <w:drawing>
          <wp:inline distT="0" distB="0" distL="0" distR="0" wp14:anchorId="090BD169" wp14:editId="256D6504">
            <wp:extent cx="5943600" cy="2944167"/>
            <wp:effectExtent l="0" t="0" r="0" b="8890"/>
            <wp:docPr id="28" name="Chart 28" descr="Titration curve for an unknown diprotic acid titrated with 0.1000 M NaOH. The x-axis shows volume of NaOH added from 0 to 40 mL and the y-axis shows pH from 0 to 12. The curve begins near pH 1.8 at 0 mL NaOH and increases gradually through a broad buffer region as base is added. The pH rises slowly to about 5 near 30 mL and then increases more rapidly after approximately 31 mL. A sharp vertical rise occurs near 32 to 33 mL, indicating the second equivalence point of the titration. After the equivalence region, the curve levels off in the basic region above pH 11. The curve shape suggests overlapping buffer regions characteristic of a diprotic acid with relatively close pKa valu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r>
        <w:rPr>
          <w:rFonts w:cs="Times New Roman"/>
          <w:b/>
          <w:bCs/>
        </w:rPr>
        <w:br/>
      </w:r>
      <w:r w:rsidRPr="009A320D">
        <w:rPr>
          <w:rFonts w:cs="Times New Roman"/>
          <w:b/>
          <w:bCs/>
        </w:rPr>
        <w:t xml:space="preserve">Figure </w:t>
      </w:r>
      <w:r>
        <w:rPr>
          <w:rFonts w:cs="Times New Roman"/>
          <w:b/>
          <w:bCs/>
        </w:rPr>
        <w:t>5</w:t>
      </w:r>
      <w:r w:rsidRPr="009A320D">
        <w:rPr>
          <w:rFonts w:cs="Times New Roman"/>
          <w:b/>
          <w:bCs/>
        </w:rPr>
        <w:t>.</w:t>
      </w:r>
      <w:r w:rsidRPr="009A320D">
        <w:rPr>
          <w:rFonts w:cs="Times New Roman"/>
        </w:rPr>
        <w:t xml:space="preserve"> Titration curve of</w:t>
      </w:r>
      <w:r>
        <w:rPr>
          <w:rFonts w:cs="Times New Roman"/>
        </w:rPr>
        <w:t xml:space="preserve"> Shay’s unknown diprotic </w:t>
      </w:r>
      <w:r w:rsidRPr="009A320D">
        <w:rPr>
          <w:rFonts w:cs="Times New Roman"/>
        </w:rPr>
        <w:t>acid with 0.</w:t>
      </w:r>
      <w:r>
        <w:rPr>
          <w:rFonts w:cs="Times New Roman"/>
        </w:rPr>
        <w:t>1000</w:t>
      </w:r>
      <w:r w:rsidRPr="009A320D">
        <w:rPr>
          <w:rFonts w:cs="Times New Roman"/>
        </w:rPr>
        <w:t xml:space="preserve"> M NaOH.</w:t>
      </w:r>
    </w:p>
    <w:p w14:paraId="76ED0A82" w14:textId="77777777" w:rsidR="00983FB3" w:rsidRDefault="00983FB3" w:rsidP="00983FB3">
      <w:pPr>
        <w:pStyle w:val="NoSpacing"/>
        <w:ind w:right="-1170"/>
      </w:pPr>
      <w:r w:rsidRPr="00F07E78">
        <w:rPr>
          <w:noProof/>
        </w:rPr>
        <w:drawing>
          <wp:inline distT="0" distB="0" distL="0" distR="0" wp14:anchorId="70C902F2" wp14:editId="6A82FC77">
            <wp:extent cx="5943600" cy="2090057"/>
            <wp:effectExtent l="0" t="0" r="0" b="5715"/>
            <wp:docPr id="6" name="Chart 6" descr="Zoomed-in second derivative plot for the titration of an unknown diprotic acid with 0.1000 M NaOH. The x-axis shows volume of NaOH added from approximately 31.8 to 33.3 mL and the y-axis shows second derivative values from about −100 to 50. The curve begins near zero, rises to a positive maximum near 50 at approximately 32.53 mL, then decreases sharply through zero to a negative minimum near −90 at approximately 32.7 mL. The curve then rises gradually back toward zero by about 33.0 mL. The zero-crossing between the positive and negative peaks identifies the equivalence point of the titratio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inline>
        </w:drawing>
      </w:r>
    </w:p>
    <w:p w14:paraId="7EB90D64" w14:textId="77777777" w:rsidR="00983FB3" w:rsidRDefault="00983FB3" w:rsidP="00983FB3">
      <w:pPr>
        <w:pStyle w:val="NoSpacing"/>
        <w:rPr>
          <w:rFonts w:cs="Times New Roman"/>
          <w:sz w:val="21"/>
          <w:szCs w:val="21"/>
        </w:rPr>
      </w:pPr>
      <w:r w:rsidRPr="006D7F44">
        <w:rPr>
          <w:rFonts w:cs="Times New Roman"/>
          <w:b/>
          <w:bCs/>
        </w:rPr>
        <w:t xml:space="preserve">Figure </w:t>
      </w:r>
      <w:r>
        <w:rPr>
          <w:rFonts w:cs="Times New Roman"/>
          <w:b/>
          <w:bCs/>
        </w:rPr>
        <w:t>6</w:t>
      </w:r>
      <w:r w:rsidRPr="006D7F44">
        <w:rPr>
          <w:rFonts w:cs="Times New Roman"/>
          <w:b/>
          <w:bCs/>
        </w:rPr>
        <w:t>.</w:t>
      </w:r>
      <w:r w:rsidRPr="006D7F44">
        <w:rPr>
          <w:rFonts w:cs="Times New Roman"/>
        </w:rPr>
        <w:t xml:space="preserve"> Zoom in of the second derivative of the titration curve of </w:t>
      </w:r>
      <w:r>
        <w:rPr>
          <w:rFonts w:cs="Times New Roman"/>
        </w:rPr>
        <w:t xml:space="preserve">an unknown diprotic </w:t>
      </w:r>
      <w:r w:rsidRPr="006D7F44">
        <w:rPr>
          <w:rFonts w:cs="Times New Roman"/>
        </w:rPr>
        <w:t xml:space="preserve">acid with </w:t>
      </w:r>
      <w:r>
        <w:rPr>
          <w:rFonts w:cs="Times New Roman"/>
        </w:rPr>
        <w:br/>
      </w:r>
      <w:r w:rsidRPr="006D7F44">
        <w:rPr>
          <w:rFonts w:cs="Times New Roman"/>
        </w:rPr>
        <w:t>0.</w:t>
      </w:r>
      <w:r>
        <w:rPr>
          <w:rFonts w:cs="Times New Roman"/>
        </w:rPr>
        <w:t>1000</w:t>
      </w:r>
      <w:r w:rsidRPr="006D7F44">
        <w:rPr>
          <w:rFonts w:cs="Times New Roman"/>
        </w:rPr>
        <w:t xml:space="preserve"> M NaOH.</w:t>
      </w:r>
    </w:p>
    <w:p w14:paraId="1C43B263" w14:textId="77777777" w:rsidR="00983FB3" w:rsidRDefault="00983FB3" w:rsidP="00983FB3">
      <w:pPr>
        <w:rPr>
          <w:rFonts w:cs="Times New Roman"/>
          <w:b/>
          <w:bCs/>
          <w:u w:val="single"/>
        </w:rPr>
      </w:pPr>
      <w:r>
        <w:rPr>
          <w:rFonts w:cs="Times New Roman"/>
          <w:b/>
          <w:bCs/>
          <w:u w:val="single"/>
        </w:rPr>
        <w:br w:type="page"/>
      </w:r>
    </w:p>
    <w:p w14:paraId="6C1F3995" w14:textId="77777777" w:rsidR="00983FB3" w:rsidRPr="00A65AA8" w:rsidRDefault="00983FB3" w:rsidP="00983FB3">
      <w:pPr>
        <w:pStyle w:val="Heading2"/>
      </w:pPr>
      <w:r w:rsidRPr="00A65AA8">
        <w:lastRenderedPageBreak/>
        <w:t>Instructions for Excel Plotting</w:t>
      </w:r>
    </w:p>
    <w:p w14:paraId="04F0FD1F" w14:textId="77777777" w:rsidR="00983FB3" w:rsidRPr="0081769C" w:rsidRDefault="00983FB3">
      <w:pPr>
        <w:pStyle w:val="NoSpacing"/>
        <w:numPr>
          <w:ilvl w:val="0"/>
          <w:numId w:val="40"/>
        </w:numPr>
        <w:rPr>
          <w:rFonts w:cs="Times New Roman"/>
        </w:rPr>
      </w:pPr>
      <w:r w:rsidRPr="0081769C">
        <w:rPr>
          <w:rFonts w:cs="Times New Roman"/>
          <w:b/>
          <w:bCs/>
        </w:rPr>
        <w:t>Columns A and B</w:t>
      </w:r>
      <w:r w:rsidRPr="0081769C">
        <w:rPr>
          <w:rFonts w:cs="Times New Roman"/>
        </w:rPr>
        <w:t xml:space="preserve"> are the raw data from the titration. Ensure that your volumes used start at 0.00 mL. If your first reading was not at 0.00 mL, subtract your starting volume from all measurements.</w:t>
      </w:r>
    </w:p>
    <w:p w14:paraId="2C2B48A2" w14:textId="77777777" w:rsidR="00983FB3" w:rsidRPr="0081769C" w:rsidRDefault="00983FB3">
      <w:pPr>
        <w:pStyle w:val="NoSpacing"/>
        <w:numPr>
          <w:ilvl w:val="0"/>
          <w:numId w:val="40"/>
        </w:numPr>
        <w:rPr>
          <w:rFonts w:cs="Times New Roman"/>
        </w:rPr>
      </w:pPr>
      <w:r w:rsidRPr="0081769C">
        <w:rPr>
          <w:rFonts w:cs="Times New Roman"/>
          <w:b/>
          <w:bCs/>
        </w:rPr>
        <w:t xml:space="preserve">Column C: Average volumes. </w:t>
      </w:r>
      <w:r w:rsidRPr="0081769C">
        <w:rPr>
          <w:rFonts w:cs="Times New Roman"/>
        </w:rPr>
        <w:t>Column C is the average of two volumes. For example, in cell C2, the volumes from A2 and A3 are averaged.</w:t>
      </w:r>
    </w:p>
    <w:p w14:paraId="138E3570" w14:textId="77777777" w:rsidR="00983FB3" w:rsidRPr="0081769C" w:rsidRDefault="00983FB3">
      <w:pPr>
        <w:pStyle w:val="NoSpacing"/>
        <w:numPr>
          <w:ilvl w:val="0"/>
          <w:numId w:val="40"/>
        </w:numPr>
        <w:rPr>
          <w:rFonts w:cs="Times New Roman"/>
        </w:rPr>
      </w:pPr>
      <w:r w:rsidRPr="0081769C">
        <w:rPr>
          <w:rFonts w:cs="Times New Roman"/>
          <w:b/>
          <w:bCs/>
        </w:rPr>
        <w:t xml:space="preserve">Column D: First derivative. </w:t>
      </w:r>
      <w:r w:rsidRPr="0081769C">
        <w:rPr>
          <w:rFonts w:cs="Times New Roman"/>
        </w:rPr>
        <w:t>The first derivative is calculated as the change in pH over the change in volume. For example, cell D2 is calculated as “=(B3-B2)/(A3-A2)”.</w:t>
      </w:r>
    </w:p>
    <w:p w14:paraId="51A4C135" w14:textId="77777777" w:rsidR="00983FB3" w:rsidRPr="0081769C" w:rsidRDefault="00983FB3">
      <w:pPr>
        <w:pStyle w:val="NoSpacing"/>
        <w:numPr>
          <w:ilvl w:val="0"/>
          <w:numId w:val="40"/>
        </w:numPr>
        <w:rPr>
          <w:rFonts w:cs="Times New Roman"/>
        </w:rPr>
      </w:pPr>
      <w:r w:rsidRPr="0081769C">
        <w:rPr>
          <w:rFonts w:cs="Times New Roman"/>
          <w:b/>
          <w:bCs/>
        </w:rPr>
        <w:t xml:space="preserve">Column E: Average of average volumes. </w:t>
      </w:r>
      <w:r w:rsidRPr="0081769C">
        <w:rPr>
          <w:rFonts w:cs="Times New Roman"/>
        </w:rPr>
        <w:t>Column D is the average of two average volumes. For example, in cell E2, the volumes from C2 and C3 are averaged.</w:t>
      </w:r>
    </w:p>
    <w:p w14:paraId="3894FEF2" w14:textId="77777777" w:rsidR="00983FB3" w:rsidRPr="0081769C" w:rsidRDefault="00983FB3">
      <w:pPr>
        <w:pStyle w:val="NoSpacing"/>
        <w:numPr>
          <w:ilvl w:val="0"/>
          <w:numId w:val="40"/>
        </w:numPr>
        <w:rPr>
          <w:rFonts w:cs="Times New Roman"/>
        </w:rPr>
      </w:pPr>
      <w:r w:rsidRPr="0081769C">
        <w:rPr>
          <w:rFonts w:cs="Times New Roman"/>
          <w:b/>
          <w:bCs/>
        </w:rPr>
        <w:t xml:space="preserve">Column F: Second derivative. </w:t>
      </w:r>
      <w:r w:rsidRPr="0081769C">
        <w:rPr>
          <w:rFonts w:cs="Times New Roman"/>
        </w:rPr>
        <w:t>The second derivative is calculated as the change in first derivative over the change in average volume. For example, cell F2 is calculated as “=(D3-D2)/(C3-C2)”.</w:t>
      </w:r>
    </w:p>
    <w:p w14:paraId="47056AF2" w14:textId="77777777" w:rsidR="00983FB3" w:rsidRPr="0081769C" w:rsidRDefault="00983FB3" w:rsidP="00983FB3">
      <w:pPr>
        <w:pStyle w:val="NoSpacing"/>
        <w:rPr>
          <w:rFonts w:cs="Times New Roman"/>
        </w:rPr>
      </w:pPr>
    </w:p>
    <w:p w14:paraId="35E4A85F" w14:textId="77777777" w:rsidR="00983FB3" w:rsidRPr="0081769C" w:rsidRDefault="00983FB3" w:rsidP="00983FB3">
      <w:pPr>
        <w:pStyle w:val="NoSpacing"/>
        <w:rPr>
          <w:rFonts w:cs="Times New Roman"/>
        </w:rPr>
      </w:pPr>
      <w:r w:rsidRPr="0081769C">
        <w:rPr>
          <w:rFonts w:cs="Times New Roman"/>
          <w:b/>
          <w:bCs/>
        </w:rPr>
        <w:t>Table 1.</w:t>
      </w:r>
      <w:r w:rsidRPr="0081769C">
        <w:rPr>
          <w:rFonts w:cs="Times New Roman"/>
        </w:rPr>
        <w:t xml:space="preserve"> Example titration data and calculations for the titration of Jamie’s unknown diprotic acid with 0.09801 M NaOH.</w:t>
      </w:r>
    </w:p>
    <w:tbl>
      <w:tblPr>
        <w:tblW w:w="9625" w:type="dxa"/>
        <w:tblLook w:val="04A0" w:firstRow="1" w:lastRow="0" w:firstColumn="1" w:lastColumn="0" w:noHBand="0" w:noVBand="1"/>
      </w:tblPr>
      <w:tblGrid>
        <w:gridCol w:w="326"/>
        <w:gridCol w:w="1800"/>
        <w:gridCol w:w="900"/>
        <w:gridCol w:w="1440"/>
        <w:gridCol w:w="1440"/>
        <w:gridCol w:w="1620"/>
        <w:gridCol w:w="2151"/>
      </w:tblGrid>
      <w:tr w:rsidR="00983FB3" w:rsidRPr="00DF1748" w14:paraId="1B1326ED" w14:textId="77777777" w:rsidTr="00C96FB0">
        <w:trPr>
          <w:trHeight w:val="60"/>
          <w:tblHeader/>
        </w:trPr>
        <w:tc>
          <w:tcPr>
            <w:tcW w:w="4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1C11EA" w14:textId="77777777" w:rsidR="00983FB3" w:rsidRPr="00DF1748" w:rsidRDefault="00983FB3" w:rsidP="00C96FB0">
            <w:pPr>
              <w:spacing w:after="0" w:line="240" w:lineRule="auto"/>
              <w:jc w:val="center"/>
              <w:rPr>
                <w:rFonts w:eastAsia="Times New Roman" w:cs="Times New Roman"/>
                <w:color w:val="000000"/>
              </w:rPr>
            </w:pPr>
          </w:p>
        </w:tc>
        <w:tc>
          <w:tcPr>
            <w:tcW w:w="18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FE809D5"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A</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33CE29B0"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B</w:t>
            </w:r>
          </w:p>
        </w:tc>
        <w:tc>
          <w:tcPr>
            <w:tcW w:w="1440"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072221C7"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C</w:t>
            </w:r>
          </w:p>
        </w:tc>
        <w:tc>
          <w:tcPr>
            <w:tcW w:w="1440"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437684CB"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D</w:t>
            </w:r>
          </w:p>
        </w:tc>
        <w:tc>
          <w:tcPr>
            <w:tcW w:w="1620"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34D12DBF"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E</w:t>
            </w:r>
          </w:p>
        </w:tc>
        <w:tc>
          <w:tcPr>
            <w:tcW w:w="1980"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57D4D599"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F</w:t>
            </w:r>
          </w:p>
        </w:tc>
      </w:tr>
      <w:tr w:rsidR="00983FB3" w:rsidRPr="00DF1748" w14:paraId="5CC8AC97" w14:textId="77777777" w:rsidTr="00C96FB0">
        <w:trPr>
          <w:trHeight w:val="584"/>
          <w:tblHeader/>
        </w:trPr>
        <w:tc>
          <w:tcPr>
            <w:tcW w:w="4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8C90B7E"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1</w:t>
            </w:r>
          </w:p>
        </w:tc>
        <w:tc>
          <w:tcPr>
            <w:tcW w:w="1800" w:type="dxa"/>
            <w:tcBorders>
              <w:top w:val="single" w:sz="4" w:space="0" w:color="auto"/>
              <w:left w:val="single" w:sz="4" w:space="0" w:color="auto"/>
              <w:bottom w:val="single" w:sz="4" w:space="0" w:color="auto"/>
              <w:right w:val="single" w:sz="4" w:space="0" w:color="auto"/>
            </w:tcBorders>
            <w:vAlign w:val="bottom"/>
            <w:hideMark/>
          </w:tcPr>
          <w:p w14:paraId="63CABFDB" w14:textId="77777777" w:rsidR="00983FB3" w:rsidRPr="00DF1748" w:rsidRDefault="00983FB3" w:rsidP="00C96FB0">
            <w:pPr>
              <w:spacing w:after="0" w:line="240" w:lineRule="auto"/>
              <w:rPr>
                <w:rFonts w:eastAsia="Times New Roman" w:cs="Times New Roman"/>
                <w:color w:val="000000"/>
              </w:rPr>
            </w:pPr>
            <w:r w:rsidRPr="00DF1748">
              <w:rPr>
                <w:rFonts w:eastAsia="Times New Roman" w:cs="Times New Roman"/>
                <w:color w:val="000000"/>
              </w:rPr>
              <w:t>Volume 0.10 M NaOH (mL)</w:t>
            </w:r>
          </w:p>
        </w:tc>
        <w:tc>
          <w:tcPr>
            <w:tcW w:w="900" w:type="dxa"/>
            <w:tcBorders>
              <w:top w:val="single" w:sz="4" w:space="0" w:color="auto"/>
              <w:left w:val="nil"/>
              <w:bottom w:val="single" w:sz="4" w:space="0" w:color="auto"/>
              <w:right w:val="single" w:sz="4" w:space="0" w:color="auto"/>
            </w:tcBorders>
            <w:vAlign w:val="bottom"/>
            <w:hideMark/>
          </w:tcPr>
          <w:p w14:paraId="742F21A7" w14:textId="77777777" w:rsidR="00983FB3" w:rsidRPr="00DF1748" w:rsidRDefault="00983FB3" w:rsidP="00C96FB0">
            <w:pPr>
              <w:spacing w:after="0" w:line="240" w:lineRule="auto"/>
              <w:rPr>
                <w:rFonts w:eastAsia="Times New Roman" w:cs="Times New Roman"/>
                <w:color w:val="000000"/>
              </w:rPr>
            </w:pPr>
            <w:r w:rsidRPr="00DF1748">
              <w:rPr>
                <w:rFonts w:eastAsia="Times New Roman" w:cs="Times New Roman"/>
                <w:color w:val="000000"/>
              </w:rPr>
              <w:t>pH</w:t>
            </w:r>
          </w:p>
        </w:tc>
        <w:tc>
          <w:tcPr>
            <w:tcW w:w="1440" w:type="dxa"/>
            <w:tcBorders>
              <w:top w:val="single" w:sz="4" w:space="0" w:color="auto"/>
              <w:left w:val="nil"/>
              <w:bottom w:val="single" w:sz="4" w:space="0" w:color="auto"/>
              <w:right w:val="single" w:sz="4" w:space="0" w:color="auto"/>
            </w:tcBorders>
            <w:vAlign w:val="bottom"/>
            <w:hideMark/>
          </w:tcPr>
          <w:p w14:paraId="4F2AEF7D" w14:textId="77777777" w:rsidR="00983FB3" w:rsidRPr="00DF1748" w:rsidRDefault="00983FB3" w:rsidP="00C96FB0">
            <w:pPr>
              <w:spacing w:after="0" w:line="240" w:lineRule="auto"/>
              <w:rPr>
                <w:rFonts w:eastAsia="Times New Roman" w:cs="Times New Roman"/>
                <w:color w:val="000000"/>
              </w:rPr>
            </w:pPr>
            <w:r w:rsidRPr="00DF1748">
              <w:rPr>
                <w:rFonts w:eastAsia="Times New Roman" w:cs="Times New Roman"/>
                <w:color w:val="000000"/>
              </w:rPr>
              <w:t>Average 0.10 M NaOH Volume (mL)</w:t>
            </w:r>
          </w:p>
        </w:tc>
        <w:tc>
          <w:tcPr>
            <w:tcW w:w="1440" w:type="dxa"/>
            <w:tcBorders>
              <w:top w:val="single" w:sz="4" w:space="0" w:color="auto"/>
              <w:left w:val="nil"/>
              <w:bottom w:val="single" w:sz="4" w:space="0" w:color="auto"/>
              <w:right w:val="single" w:sz="4" w:space="0" w:color="auto"/>
            </w:tcBorders>
            <w:vAlign w:val="bottom"/>
            <w:hideMark/>
          </w:tcPr>
          <w:p w14:paraId="3D3276F0" w14:textId="77777777" w:rsidR="00983FB3" w:rsidRPr="00DF1748" w:rsidRDefault="00983FB3" w:rsidP="00C96FB0">
            <w:pPr>
              <w:spacing w:after="0" w:line="240" w:lineRule="auto"/>
              <w:rPr>
                <w:rFonts w:eastAsia="Times New Roman" w:cs="Times New Roman"/>
                <w:color w:val="000000"/>
              </w:rPr>
            </w:pPr>
            <w:r w:rsidRPr="00DF1748">
              <w:rPr>
                <w:rFonts w:eastAsia="Times New Roman" w:cs="Times New Roman"/>
                <w:color w:val="000000"/>
              </w:rPr>
              <w:t>ΔpH/ΔmL 1st Derivative</w:t>
            </w:r>
          </w:p>
        </w:tc>
        <w:tc>
          <w:tcPr>
            <w:tcW w:w="1620" w:type="dxa"/>
            <w:tcBorders>
              <w:top w:val="single" w:sz="4" w:space="0" w:color="auto"/>
              <w:left w:val="nil"/>
              <w:bottom w:val="single" w:sz="4" w:space="0" w:color="auto"/>
              <w:right w:val="single" w:sz="4" w:space="0" w:color="auto"/>
            </w:tcBorders>
            <w:vAlign w:val="bottom"/>
            <w:hideMark/>
          </w:tcPr>
          <w:p w14:paraId="54099793" w14:textId="77777777" w:rsidR="00983FB3" w:rsidRPr="00DF1748" w:rsidRDefault="00983FB3" w:rsidP="00C96FB0">
            <w:pPr>
              <w:spacing w:after="0" w:line="240" w:lineRule="auto"/>
              <w:rPr>
                <w:rFonts w:eastAsia="Times New Roman" w:cs="Times New Roman"/>
                <w:color w:val="000000"/>
              </w:rPr>
            </w:pPr>
            <w:r w:rsidRPr="00DF1748">
              <w:rPr>
                <w:rFonts w:eastAsia="Times New Roman" w:cs="Times New Roman"/>
                <w:color w:val="000000"/>
              </w:rPr>
              <w:t>Average 0.10 M NaOH Volume (mL)</w:t>
            </w:r>
          </w:p>
        </w:tc>
        <w:tc>
          <w:tcPr>
            <w:tcW w:w="1980" w:type="dxa"/>
            <w:tcBorders>
              <w:top w:val="single" w:sz="4" w:space="0" w:color="auto"/>
              <w:left w:val="nil"/>
              <w:bottom w:val="single" w:sz="4" w:space="0" w:color="auto"/>
              <w:right w:val="single" w:sz="4" w:space="0" w:color="auto"/>
            </w:tcBorders>
            <w:vAlign w:val="bottom"/>
            <w:hideMark/>
          </w:tcPr>
          <w:p w14:paraId="0F08B9B2" w14:textId="77777777" w:rsidR="00983FB3" w:rsidRPr="00DF1748" w:rsidRDefault="00983FB3" w:rsidP="00C96FB0">
            <w:pPr>
              <w:spacing w:after="0" w:line="240" w:lineRule="auto"/>
              <w:rPr>
                <w:rFonts w:eastAsia="Times New Roman" w:cs="Times New Roman"/>
                <w:color w:val="000000"/>
              </w:rPr>
            </w:pPr>
            <w:r w:rsidRPr="00DF1748">
              <w:rPr>
                <w:rFonts w:eastAsia="Times New Roman" w:cs="Times New Roman"/>
                <w:color w:val="000000"/>
              </w:rPr>
              <w:t>2nd Derivative (Δ(ΔpH/ΔmL))/ΔmL)</w:t>
            </w:r>
          </w:p>
        </w:tc>
      </w:tr>
      <w:tr w:rsidR="00983FB3" w:rsidRPr="00DF1748" w14:paraId="051FE6CA"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19920F46"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2</w:t>
            </w:r>
          </w:p>
        </w:tc>
        <w:tc>
          <w:tcPr>
            <w:tcW w:w="1800" w:type="dxa"/>
            <w:tcBorders>
              <w:top w:val="nil"/>
              <w:left w:val="single" w:sz="4" w:space="0" w:color="auto"/>
              <w:bottom w:val="single" w:sz="4" w:space="0" w:color="auto"/>
              <w:right w:val="single" w:sz="4" w:space="0" w:color="auto"/>
            </w:tcBorders>
            <w:noWrap/>
            <w:vAlign w:val="bottom"/>
            <w:hideMark/>
          </w:tcPr>
          <w:p w14:paraId="1360B1EC"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36.28</w:t>
            </w:r>
          </w:p>
        </w:tc>
        <w:tc>
          <w:tcPr>
            <w:tcW w:w="900" w:type="dxa"/>
            <w:tcBorders>
              <w:top w:val="nil"/>
              <w:left w:val="nil"/>
              <w:bottom w:val="single" w:sz="4" w:space="0" w:color="auto"/>
              <w:right w:val="single" w:sz="4" w:space="0" w:color="auto"/>
            </w:tcBorders>
            <w:noWrap/>
            <w:vAlign w:val="bottom"/>
            <w:hideMark/>
          </w:tcPr>
          <w:p w14:paraId="7F9654C4"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6.69</w:t>
            </w:r>
          </w:p>
        </w:tc>
        <w:tc>
          <w:tcPr>
            <w:tcW w:w="1440" w:type="dxa"/>
            <w:tcBorders>
              <w:top w:val="nil"/>
              <w:left w:val="nil"/>
              <w:bottom w:val="single" w:sz="4" w:space="0" w:color="auto"/>
              <w:right w:val="single" w:sz="4" w:space="0" w:color="auto"/>
            </w:tcBorders>
            <w:noWrap/>
            <w:vAlign w:val="bottom"/>
            <w:hideMark/>
          </w:tcPr>
          <w:p w14:paraId="453EDF96"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36.36</w:t>
            </w:r>
          </w:p>
        </w:tc>
        <w:tc>
          <w:tcPr>
            <w:tcW w:w="1440" w:type="dxa"/>
            <w:tcBorders>
              <w:top w:val="nil"/>
              <w:left w:val="nil"/>
              <w:bottom w:val="single" w:sz="4" w:space="0" w:color="auto"/>
              <w:right w:val="single" w:sz="4" w:space="0" w:color="auto"/>
            </w:tcBorders>
            <w:noWrap/>
            <w:vAlign w:val="bottom"/>
            <w:hideMark/>
          </w:tcPr>
          <w:p w14:paraId="1814450D"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1.5625</w:t>
            </w:r>
          </w:p>
        </w:tc>
        <w:tc>
          <w:tcPr>
            <w:tcW w:w="1620" w:type="dxa"/>
            <w:tcBorders>
              <w:top w:val="nil"/>
              <w:left w:val="nil"/>
              <w:bottom w:val="single" w:sz="4" w:space="0" w:color="auto"/>
              <w:right w:val="single" w:sz="4" w:space="0" w:color="auto"/>
            </w:tcBorders>
            <w:noWrap/>
            <w:vAlign w:val="bottom"/>
            <w:hideMark/>
          </w:tcPr>
          <w:p w14:paraId="5CA9C91B"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36.4575</w:t>
            </w:r>
          </w:p>
        </w:tc>
        <w:tc>
          <w:tcPr>
            <w:tcW w:w="1980" w:type="dxa"/>
            <w:tcBorders>
              <w:top w:val="nil"/>
              <w:left w:val="nil"/>
              <w:bottom w:val="single" w:sz="4" w:space="0" w:color="auto"/>
              <w:right w:val="single" w:sz="4" w:space="0" w:color="auto"/>
            </w:tcBorders>
            <w:noWrap/>
            <w:vAlign w:val="bottom"/>
            <w:hideMark/>
          </w:tcPr>
          <w:p w14:paraId="7894F24A"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-0.209</w:t>
            </w:r>
          </w:p>
        </w:tc>
      </w:tr>
      <w:tr w:rsidR="00983FB3" w:rsidRPr="00DF1748" w14:paraId="4B5CF039"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33E5880F"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3</w:t>
            </w:r>
          </w:p>
        </w:tc>
        <w:tc>
          <w:tcPr>
            <w:tcW w:w="1800" w:type="dxa"/>
            <w:tcBorders>
              <w:top w:val="nil"/>
              <w:left w:val="single" w:sz="4" w:space="0" w:color="auto"/>
              <w:bottom w:val="single" w:sz="4" w:space="0" w:color="auto"/>
              <w:right w:val="single" w:sz="4" w:space="0" w:color="auto"/>
            </w:tcBorders>
            <w:noWrap/>
            <w:vAlign w:val="bottom"/>
            <w:hideMark/>
          </w:tcPr>
          <w:p w14:paraId="07A17587"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36.44</w:t>
            </w:r>
          </w:p>
        </w:tc>
        <w:tc>
          <w:tcPr>
            <w:tcW w:w="900" w:type="dxa"/>
            <w:tcBorders>
              <w:top w:val="nil"/>
              <w:left w:val="nil"/>
              <w:bottom w:val="single" w:sz="4" w:space="0" w:color="auto"/>
              <w:right w:val="single" w:sz="4" w:space="0" w:color="auto"/>
            </w:tcBorders>
            <w:noWrap/>
            <w:vAlign w:val="bottom"/>
            <w:hideMark/>
          </w:tcPr>
          <w:p w14:paraId="582679DC"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6.94</w:t>
            </w:r>
          </w:p>
        </w:tc>
        <w:tc>
          <w:tcPr>
            <w:tcW w:w="1440" w:type="dxa"/>
            <w:tcBorders>
              <w:top w:val="nil"/>
              <w:left w:val="nil"/>
              <w:bottom w:val="single" w:sz="4" w:space="0" w:color="auto"/>
              <w:right w:val="single" w:sz="4" w:space="0" w:color="auto"/>
            </w:tcBorders>
            <w:noWrap/>
            <w:vAlign w:val="bottom"/>
            <w:hideMark/>
          </w:tcPr>
          <w:p w14:paraId="571DC124"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36.555</w:t>
            </w:r>
          </w:p>
        </w:tc>
        <w:tc>
          <w:tcPr>
            <w:tcW w:w="1440" w:type="dxa"/>
            <w:tcBorders>
              <w:top w:val="nil"/>
              <w:left w:val="nil"/>
              <w:bottom w:val="single" w:sz="4" w:space="0" w:color="auto"/>
              <w:right w:val="single" w:sz="4" w:space="0" w:color="auto"/>
            </w:tcBorders>
            <w:noWrap/>
            <w:vAlign w:val="bottom"/>
            <w:hideMark/>
          </w:tcPr>
          <w:p w14:paraId="2B876236"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1.5217</w:t>
            </w:r>
          </w:p>
        </w:tc>
        <w:tc>
          <w:tcPr>
            <w:tcW w:w="1620" w:type="dxa"/>
            <w:tcBorders>
              <w:top w:val="nil"/>
              <w:left w:val="nil"/>
              <w:bottom w:val="single" w:sz="4" w:space="0" w:color="auto"/>
              <w:right w:val="single" w:sz="4" w:space="0" w:color="auto"/>
            </w:tcBorders>
            <w:noWrap/>
            <w:vAlign w:val="bottom"/>
            <w:hideMark/>
          </w:tcPr>
          <w:p w14:paraId="03CF8D2F"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36.6325</w:t>
            </w:r>
          </w:p>
        </w:tc>
        <w:tc>
          <w:tcPr>
            <w:tcW w:w="1980" w:type="dxa"/>
            <w:tcBorders>
              <w:top w:val="nil"/>
              <w:left w:val="nil"/>
              <w:bottom w:val="single" w:sz="4" w:space="0" w:color="auto"/>
              <w:right w:val="single" w:sz="4" w:space="0" w:color="auto"/>
            </w:tcBorders>
            <w:noWrap/>
            <w:vAlign w:val="bottom"/>
            <w:hideMark/>
          </w:tcPr>
          <w:p w14:paraId="4C67F633"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50.666</w:t>
            </w:r>
          </w:p>
        </w:tc>
      </w:tr>
      <w:tr w:rsidR="00983FB3" w:rsidRPr="00DF1748" w14:paraId="6ADC4334"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4778918C"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4</w:t>
            </w:r>
          </w:p>
        </w:tc>
        <w:tc>
          <w:tcPr>
            <w:tcW w:w="1800" w:type="dxa"/>
            <w:tcBorders>
              <w:top w:val="nil"/>
              <w:left w:val="single" w:sz="4" w:space="0" w:color="auto"/>
              <w:bottom w:val="single" w:sz="4" w:space="0" w:color="auto"/>
              <w:right w:val="single" w:sz="4" w:space="0" w:color="auto"/>
            </w:tcBorders>
            <w:noWrap/>
            <w:vAlign w:val="bottom"/>
            <w:hideMark/>
          </w:tcPr>
          <w:p w14:paraId="777495B4"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36.67</w:t>
            </w:r>
          </w:p>
        </w:tc>
        <w:tc>
          <w:tcPr>
            <w:tcW w:w="900" w:type="dxa"/>
            <w:tcBorders>
              <w:top w:val="nil"/>
              <w:left w:val="nil"/>
              <w:bottom w:val="single" w:sz="4" w:space="0" w:color="auto"/>
              <w:right w:val="single" w:sz="4" w:space="0" w:color="auto"/>
            </w:tcBorders>
            <w:noWrap/>
            <w:vAlign w:val="bottom"/>
            <w:hideMark/>
          </w:tcPr>
          <w:p w14:paraId="4E9FFF2B"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7.29</w:t>
            </w:r>
          </w:p>
        </w:tc>
        <w:tc>
          <w:tcPr>
            <w:tcW w:w="1440" w:type="dxa"/>
            <w:tcBorders>
              <w:top w:val="nil"/>
              <w:left w:val="nil"/>
              <w:bottom w:val="single" w:sz="4" w:space="0" w:color="auto"/>
              <w:right w:val="single" w:sz="4" w:space="0" w:color="auto"/>
            </w:tcBorders>
            <w:noWrap/>
            <w:vAlign w:val="bottom"/>
            <w:hideMark/>
          </w:tcPr>
          <w:p w14:paraId="6B0CFA4C"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36.71</w:t>
            </w:r>
          </w:p>
        </w:tc>
        <w:tc>
          <w:tcPr>
            <w:tcW w:w="1440" w:type="dxa"/>
            <w:tcBorders>
              <w:top w:val="nil"/>
              <w:left w:val="nil"/>
              <w:bottom w:val="single" w:sz="4" w:space="0" w:color="auto"/>
              <w:right w:val="single" w:sz="4" w:space="0" w:color="auto"/>
            </w:tcBorders>
            <w:noWrap/>
            <w:vAlign w:val="bottom"/>
            <w:hideMark/>
          </w:tcPr>
          <w:p w14:paraId="6BEB221A"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9.375</w:t>
            </w:r>
            <w:r>
              <w:rPr>
                <w:rFonts w:eastAsia="Times New Roman" w:cs="Times New Roman"/>
                <w:color w:val="000000"/>
              </w:rPr>
              <w:t>0</w:t>
            </w:r>
          </w:p>
        </w:tc>
        <w:tc>
          <w:tcPr>
            <w:tcW w:w="1620" w:type="dxa"/>
            <w:tcBorders>
              <w:top w:val="nil"/>
              <w:left w:val="nil"/>
              <w:bottom w:val="single" w:sz="4" w:space="0" w:color="auto"/>
              <w:right w:val="single" w:sz="4" w:space="0" w:color="auto"/>
            </w:tcBorders>
            <w:noWrap/>
            <w:vAlign w:val="bottom"/>
            <w:hideMark/>
          </w:tcPr>
          <w:p w14:paraId="3688403F"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36.7475</w:t>
            </w:r>
          </w:p>
        </w:tc>
        <w:tc>
          <w:tcPr>
            <w:tcW w:w="1980" w:type="dxa"/>
            <w:tcBorders>
              <w:top w:val="nil"/>
              <w:left w:val="nil"/>
              <w:bottom w:val="single" w:sz="4" w:space="0" w:color="auto"/>
              <w:right w:val="single" w:sz="4" w:space="0" w:color="auto"/>
            </w:tcBorders>
            <w:noWrap/>
            <w:vAlign w:val="bottom"/>
            <w:hideMark/>
          </w:tcPr>
          <w:p w14:paraId="24159405"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130.238</w:t>
            </w:r>
          </w:p>
        </w:tc>
      </w:tr>
      <w:tr w:rsidR="00983FB3" w:rsidRPr="00DF1748" w14:paraId="5C0B4C9A"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1F0B155C"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5</w:t>
            </w:r>
          </w:p>
        </w:tc>
        <w:tc>
          <w:tcPr>
            <w:tcW w:w="1800" w:type="dxa"/>
            <w:tcBorders>
              <w:top w:val="nil"/>
              <w:left w:val="single" w:sz="4" w:space="0" w:color="auto"/>
              <w:bottom w:val="single" w:sz="4" w:space="0" w:color="auto"/>
              <w:right w:val="single" w:sz="4" w:space="0" w:color="auto"/>
            </w:tcBorders>
            <w:noWrap/>
            <w:vAlign w:val="bottom"/>
            <w:hideMark/>
          </w:tcPr>
          <w:p w14:paraId="073F1A74"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36.75</w:t>
            </w:r>
          </w:p>
        </w:tc>
        <w:tc>
          <w:tcPr>
            <w:tcW w:w="900" w:type="dxa"/>
            <w:tcBorders>
              <w:top w:val="nil"/>
              <w:left w:val="nil"/>
              <w:bottom w:val="single" w:sz="4" w:space="0" w:color="auto"/>
              <w:right w:val="single" w:sz="4" w:space="0" w:color="auto"/>
            </w:tcBorders>
            <w:noWrap/>
            <w:vAlign w:val="bottom"/>
            <w:hideMark/>
          </w:tcPr>
          <w:p w14:paraId="1AE6982E"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8.04</w:t>
            </w:r>
          </w:p>
        </w:tc>
        <w:tc>
          <w:tcPr>
            <w:tcW w:w="1440" w:type="dxa"/>
            <w:tcBorders>
              <w:top w:val="nil"/>
              <w:left w:val="nil"/>
              <w:bottom w:val="single" w:sz="4" w:space="0" w:color="auto"/>
              <w:right w:val="single" w:sz="4" w:space="0" w:color="auto"/>
            </w:tcBorders>
            <w:noWrap/>
            <w:vAlign w:val="bottom"/>
            <w:hideMark/>
          </w:tcPr>
          <w:p w14:paraId="1B68CD7E"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36.785</w:t>
            </w:r>
          </w:p>
        </w:tc>
        <w:tc>
          <w:tcPr>
            <w:tcW w:w="1440" w:type="dxa"/>
            <w:tcBorders>
              <w:top w:val="nil"/>
              <w:left w:val="nil"/>
              <w:bottom w:val="single" w:sz="4" w:space="0" w:color="auto"/>
              <w:right w:val="single" w:sz="4" w:space="0" w:color="auto"/>
            </w:tcBorders>
            <w:noWrap/>
            <w:vAlign w:val="bottom"/>
            <w:hideMark/>
          </w:tcPr>
          <w:p w14:paraId="1EA017C4"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19.142</w:t>
            </w:r>
            <w:r>
              <w:rPr>
                <w:rFonts w:eastAsia="Times New Roman" w:cs="Times New Roman"/>
                <w:color w:val="000000"/>
              </w:rPr>
              <w:t>9</w:t>
            </w:r>
          </w:p>
        </w:tc>
        <w:tc>
          <w:tcPr>
            <w:tcW w:w="1620" w:type="dxa"/>
            <w:tcBorders>
              <w:top w:val="nil"/>
              <w:left w:val="nil"/>
              <w:bottom w:val="single" w:sz="4" w:space="0" w:color="auto"/>
              <w:right w:val="single" w:sz="4" w:space="0" w:color="auto"/>
            </w:tcBorders>
            <w:noWrap/>
            <w:vAlign w:val="bottom"/>
            <w:hideMark/>
          </w:tcPr>
          <w:p w14:paraId="7EBC8E7E"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36.8325</w:t>
            </w:r>
          </w:p>
        </w:tc>
        <w:tc>
          <w:tcPr>
            <w:tcW w:w="1980" w:type="dxa"/>
            <w:tcBorders>
              <w:top w:val="nil"/>
              <w:left w:val="nil"/>
              <w:bottom w:val="single" w:sz="4" w:space="0" w:color="auto"/>
              <w:right w:val="single" w:sz="4" w:space="0" w:color="auto"/>
            </w:tcBorders>
            <w:noWrap/>
            <w:vAlign w:val="bottom"/>
            <w:hideMark/>
          </w:tcPr>
          <w:p w14:paraId="22B3853D"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-142.73</w:t>
            </w:r>
            <w:r>
              <w:rPr>
                <w:rFonts w:eastAsia="Times New Roman" w:cs="Times New Roman"/>
                <w:color w:val="000000"/>
              </w:rPr>
              <w:t>2</w:t>
            </w:r>
          </w:p>
        </w:tc>
      </w:tr>
      <w:tr w:rsidR="00983FB3" w:rsidRPr="00DF1748" w14:paraId="4732B9E5"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388688D0"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6</w:t>
            </w:r>
          </w:p>
        </w:tc>
        <w:tc>
          <w:tcPr>
            <w:tcW w:w="1800" w:type="dxa"/>
            <w:tcBorders>
              <w:top w:val="nil"/>
              <w:left w:val="single" w:sz="4" w:space="0" w:color="auto"/>
              <w:bottom w:val="single" w:sz="4" w:space="0" w:color="auto"/>
              <w:right w:val="single" w:sz="4" w:space="0" w:color="auto"/>
            </w:tcBorders>
            <w:noWrap/>
            <w:vAlign w:val="bottom"/>
            <w:hideMark/>
          </w:tcPr>
          <w:p w14:paraId="1C3B5760"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36.82</w:t>
            </w:r>
          </w:p>
        </w:tc>
        <w:tc>
          <w:tcPr>
            <w:tcW w:w="900" w:type="dxa"/>
            <w:tcBorders>
              <w:top w:val="nil"/>
              <w:left w:val="nil"/>
              <w:bottom w:val="single" w:sz="4" w:space="0" w:color="auto"/>
              <w:right w:val="single" w:sz="4" w:space="0" w:color="auto"/>
            </w:tcBorders>
            <w:noWrap/>
            <w:vAlign w:val="bottom"/>
            <w:hideMark/>
          </w:tcPr>
          <w:p w14:paraId="2B93C01D"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9.38</w:t>
            </w:r>
          </w:p>
        </w:tc>
        <w:tc>
          <w:tcPr>
            <w:tcW w:w="1440" w:type="dxa"/>
            <w:tcBorders>
              <w:top w:val="nil"/>
              <w:left w:val="nil"/>
              <w:bottom w:val="single" w:sz="4" w:space="0" w:color="auto"/>
              <w:right w:val="single" w:sz="4" w:space="0" w:color="auto"/>
            </w:tcBorders>
            <w:noWrap/>
            <w:vAlign w:val="bottom"/>
            <w:hideMark/>
          </w:tcPr>
          <w:p w14:paraId="5E3DE1E3"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36.88</w:t>
            </w:r>
          </w:p>
        </w:tc>
        <w:tc>
          <w:tcPr>
            <w:tcW w:w="1440" w:type="dxa"/>
            <w:tcBorders>
              <w:top w:val="nil"/>
              <w:left w:val="nil"/>
              <w:bottom w:val="single" w:sz="4" w:space="0" w:color="auto"/>
              <w:right w:val="single" w:sz="4" w:space="0" w:color="auto"/>
            </w:tcBorders>
            <w:noWrap/>
            <w:vAlign w:val="bottom"/>
            <w:hideMark/>
          </w:tcPr>
          <w:p w14:paraId="070FBB01"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5.5833</w:t>
            </w:r>
          </w:p>
        </w:tc>
        <w:tc>
          <w:tcPr>
            <w:tcW w:w="1620" w:type="dxa"/>
            <w:tcBorders>
              <w:top w:val="nil"/>
              <w:left w:val="nil"/>
              <w:bottom w:val="single" w:sz="4" w:space="0" w:color="auto"/>
              <w:right w:val="single" w:sz="4" w:space="0" w:color="auto"/>
            </w:tcBorders>
            <w:noWrap/>
            <w:vAlign w:val="bottom"/>
            <w:hideMark/>
          </w:tcPr>
          <w:p w14:paraId="0185BA4F"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36.9525</w:t>
            </w:r>
          </w:p>
        </w:tc>
        <w:tc>
          <w:tcPr>
            <w:tcW w:w="1980" w:type="dxa"/>
            <w:tcBorders>
              <w:top w:val="nil"/>
              <w:left w:val="nil"/>
              <w:bottom w:val="single" w:sz="4" w:space="0" w:color="auto"/>
              <w:right w:val="single" w:sz="4" w:space="0" w:color="auto"/>
            </w:tcBorders>
            <w:noWrap/>
            <w:vAlign w:val="bottom"/>
            <w:hideMark/>
          </w:tcPr>
          <w:p w14:paraId="02490ADF"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2.46</w:t>
            </w:r>
            <w:r>
              <w:rPr>
                <w:rFonts w:eastAsia="Times New Roman" w:cs="Times New Roman"/>
                <w:color w:val="000000"/>
              </w:rPr>
              <w:t>8</w:t>
            </w:r>
          </w:p>
        </w:tc>
      </w:tr>
      <w:tr w:rsidR="00983FB3" w:rsidRPr="00DF1748" w14:paraId="51CC8A57"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001263F7"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7</w:t>
            </w:r>
          </w:p>
        </w:tc>
        <w:tc>
          <w:tcPr>
            <w:tcW w:w="1800" w:type="dxa"/>
            <w:tcBorders>
              <w:top w:val="nil"/>
              <w:left w:val="single" w:sz="4" w:space="0" w:color="auto"/>
              <w:bottom w:val="single" w:sz="4" w:space="0" w:color="auto"/>
              <w:right w:val="single" w:sz="4" w:space="0" w:color="auto"/>
            </w:tcBorders>
            <w:noWrap/>
            <w:vAlign w:val="bottom"/>
            <w:hideMark/>
          </w:tcPr>
          <w:p w14:paraId="5C91B6D2"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36.94</w:t>
            </w:r>
          </w:p>
        </w:tc>
        <w:tc>
          <w:tcPr>
            <w:tcW w:w="900" w:type="dxa"/>
            <w:tcBorders>
              <w:top w:val="nil"/>
              <w:left w:val="nil"/>
              <w:bottom w:val="single" w:sz="4" w:space="0" w:color="auto"/>
              <w:right w:val="single" w:sz="4" w:space="0" w:color="auto"/>
            </w:tcBorders>
            <w:noWrap/>
            <w:vAlign w:val="bottom"/>
            <w:hideMark/>
          </w:tcPr>
          <w:p w14:paraId="5D1F8A0E"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10.05</w:t>
            </w:r>
          </w:p>
        </w:tc>
        <w:tc>
          <w:tcPr>
            <w:tcW w:w="1440" w:type="dxa"/>
            <w:tcBorders>
              <w:top w:val="nil"/>
              <w:left w:val="nil"/>
              <w:bottom w:val="single" w:sz="4" w:space="0" w:color="auto"/>
              <w:right w:val="single" w:sz="4" w:space="0" w:color="auto"/>
            </w:tcBorders>
            <w:noWrap/>
            <w:vAlign w:val="bottom"/>
            <w:hideMark/>
          </w:tcPr>
          <w:p w14:paraId="1E00148D"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37.025</w:t>
            </w:r>
          </w:p>
        </w:tc>
        <w:tc>
          <w:tcPr>
            <w:tcW w:w="1440" w:type="dxa"/>
            <w:tcBorders>
              <w:top w:val="nil"/>
              <w:left w:val="nil"/>
              <w:bottom w:val="single" w:sz="4" w:space="0" w:color="auto"/>
              <w:right w:val="single" w:sz="4" w:space="0" w:color="auto"/>
            </w:tcBorders>
            <w:noWrap/>
            <w:vAlign w:val="bottom"/>
            <w:hideMark/>
          </w:tcPr>
          <w:p w14:paraId="04213A6C"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5.941</w:t>
            </w:r>
            <w:r>
              <w:rPr>
                <w:rFonts w:eastAsia="Times New Roman" w:cs="Times New Roman"/>
                <w:color w:val="000000"/>
              </w:rPr>
              <w:t>2</w:t>
            </w:r>
          </w:p>
        </w:tc>
        <w:tc>
          <w:tcPr>
            <w:tcW w:w="1620" w:type="dxa"/>
            <w:tcBorders>
              <w:top w:val="nil"/>
              <w:left w:val="nil"/>
              <w:bottom w:val="single" w:sz="4" w:space="0" w:color="auto"/>
              <w:right w:val="single" w:sz="4" w:space="0" w:color="auto"/>
            </w:tcBorders>
            <w:noWrap/>
            <w:vAlign w:val="bottom"/>
            <w:hideMark/>
          </w:tcPr>
          <w:p w14:paraId="09CAE282"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37.195</w:t>
            </w:r>
            <w:r>
              <w:rPr>
                <w:rFonts w:eastAsia="Times New Roman" w:cs="Times New Roman"/>
                <w:color w:val="000000"/>
              </w:rPr>
              <w:t>0</w:t>
            </w:r>
          </w:p>
        </w:tc>
        <w:tc>
          <w:tcPr>
            <w:tcW w:w="1980" w:type="dxa"/>
            <w:tcBorders>
              <w:top w:val="nil"/>
              <w:left w:val="nil"/>
              <w:bottom w:val="single" w:sz="4" w:space="0" w:color="auto"/>
              <w:right w:val="single" w:sz="4" w:space="0" w:color="auto"/>
            </w:tcBorders>
            <w:noWrap/>
            <w:vAlign w:val="bottom"/>
            <w:hideMark/>
          </w:tcPr>
          <w:p w14:paraId="47603B37"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-14.53</w:t>
            </w:r>
            <w:r>
              <w:rPr>
                <w:rFonts w:eastAsia="Times New Roman" w:cs="Times New Roman"/>
                <w:color w:val="000000"/>
              </w:rPr>
              <w:t>3</w:t>
            </w:r>
          </w:p>
        </w:tc>
      </w:tr>
      <w:tr w:rsidR="00983FB3" w:rsidRPr="00DF1748" w14:paraId="3E1DC65D"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2EE411E2"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8</w:t>
            </w:r>
          </w:p>
        </w:tc>
        <w:tc>
          <w:tcPr>
            <w:tcW w:w="1800" w:type="dxa"/>
            <w:tcBorders>
              <w:top w:val="nil"/>
              <w:left w:val="single" w:sz="4" w:space="0" w:color="auto"/>
              <w:bottom w:val="single" w:sz="4" w:space="0" w:color="auto"/>
              <w:right w:val="single" w:sz="4" w:space="0" w:color="auto"/>
            </w:tcBorders>
            <w:noWrap/>
            <w:vAlign w:val="bottom"/>
            <w:hideMark/>
          </w:tcPr>
          <w:p w14:paraId="7E8EE29D"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37.11</w:t>
            </w:r>
          </w:p>
        </w:tc>
        <w:tc>
          <w:tcPr>
            <w:tcW w:w="900" w:type="dxa"/>
            <w:tcBorders>
              <w:top w:val="nil"/>
              <w:left w:val="nil"/>
              <w:bottom w:val="single" w:sz="4" w:space="0" w:color="auto"/>
              <w:right w:val="single" w:sz="4" w:space="0" w:color="auto"/>
            </w:tcBorders>
            <w:noWrap/>
            <w:vAlign w:val="bottom"/>
            <w:hideMark/>
          </w:tcPr>
          <w:p w14:paraId="4A98A73B"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11.06</w:t>
            </w:r>
          </w:p>
        </w:tc>
        <w:tc>
          <w:tcPr>
            <w:tcW w:w="1440" w:type="dxa"/>
            <w:tcBorders>
              <w:top w:val="nil"/>
              <w:left w:val="nil"/>
              <w:bottom w:val="single" w:sz="4" w:space="0" w:color="auto"/>
              <w:right w:val="single" w:sz="4" w:space="0" w:color="auto"/>
            </w:tcBorders>
            <w:noWrap/>
            <w:vAlign w:val="bottom"/>
            <w:hideMark/>
          </w:tcPr>
          <w:p w14:paraId="5D54688F"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37.365</w:t>
            </w:r>
          </w:p>
        </w:tc>
        <w:tc>
          <w:tcPr>
            <w:tcW w:w="1440" w:type="dxa"/>
            <w:tcBorders>
              <w:top w:val="nil"/>
              <w:left w:val="nil"/>
              <w:bottom w:val="single" w:sz="4" w:space="0" w:color="auto"/>
              <w:right w:val="single" w:sz="4" w:space="0" w:color="auto"/>
            </w:tcBorders>
            <w:noWrap/>
            <w:vAlign w:val="bottom"/>
            <w:hideMark/>
          </w:tcPr>
          <w:p w14:paraId="0A3C25E5"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1</w:t>
            </w:r>
            <w:r>
              <w:rPr>
                <w:rFonts w:eastAsia="Times New Roman" w:cs="Times New Roman"/>
                <w:color w:val="000000"/>
              </w:rPr>
              <w:t>.0000</w:t>
            </w:r>
          </w:p>
        </w:tc>
        <w:tc>
          <w:tcPr>
            <w:tcW w:w="1620" w:type="dxa"/>
            <w:tcBorders>
              <w:top w:val="nil"/>
              <w:left w:val="nil"/>
              <w:bottom w:val="single" w:sz="4" w:space="0" w:color="auto"/>
              <w:right w:val="single" w:sz="4" w:space="0" w:color="auto"/>
            </w:tcBorders>
            <w:noWrap/>
            <w:vAlign w:val="bottom"/>
            <w:hideMark/>
          </w:tcPr>
          <w:p w14:paraId="408683E7"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37.4925</w:t>
            </w:r>
          </w:p>
        </w:tc>
        <w:tc>
          <w:tcPr>
            <w:tcW w:w="1980" w:type="dxa"/>
            <w:tcBorders>
              <w:top w:val="nil"/>
              <w:left w:val="nil"/>
              <w:bottom w:val="single" w:sz="4" w:space="0" w:color="auto"/>
              <w:right w:val="single" w:sz="4" w:space="0" w:color="auto"/>
            </w:tcBorders>
            <w:noWrap/>
            <w:vAlign w:val="bottom"/>
            <w:hideMark/>
          </w:tcPr>
          <w:p w14:paraId="037F1A3A"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-2.715</w:t>
            </w:r>
          </w:p>
        </w:tc>
      </w:tr>
      <w:tr w:rsidR="00983FB3" w:rsidRPr="00DF1748" w14:paraId="19B1A83C"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174FA678" w14:textId="77777777" w:rsidR="00983FB3" w:rsidRPr="00DF1748" w:rsidRDefault="00983FB3" w:rsidP="00C96FB0">
            <w:pPr>
              <w:spacing w:after="0" w:line="240" w:lineRule="auto"/>
              <w:jc w:val="center"/>
              <w:rPr>
                <w:rFonts w:eastAsia="Times New Roman" w:cs="Times New Roman"/>
                <w:color w:val="000000"/>
              </w:rPr>
            </w:pPr>
            <w:r w:rsidRPr="00DF1748">
              <w:rPr>
                <w:rFonts w:eastAsia="Times New Roman" w:cs="Times New Roman"/>
                <w:color w:val="000000"/>
              </w:rPr>
              <w:t>9</w:t>
            </w:r>
          </w:p>
        </w:tc>
        <w:tc>
          <w:tcPr>
            <w:tcW w:w="1800" w:type="dxa"/>
            <w:tcBorders>
              <w:top w:val="nil"/>
              <w:left w:val="single" w:sz="4" w:space="0" w:color="auto"/>
              <w:bottom w:val="single" w:sz="4" w:space="0" w:color="auto"/>
              <w:right w:val="single" w:sz="4" w:space="0" w:color="auto"/>
            </w:tcBorders>
            <w:noWrap/>
            <w:vAlign w:val="bottom"/>
            <w:hideMark/>
          </w:tcPr>
          <w:p w14:paraId="65B20469"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37.62</w:t>
            </w:r>
          </w:p>
        </w:tc>
        <w:tc>
          <w:tcPr>
            <w:tcW w:w="900" w:type="dxa"/>
            <w:tcBorders>
              <w:top w:val="nil"/>
              <w:left w:val="nil"/>
              <w:bottom w:val="single" w:sz="4" w:space="0" w:color="auto"/>
              <w:right w:val="single" w:sz="4" w:space="0" w:color="auto"/>
            </w:tcBorders>
            <w:noWrap/>
            <w:vAlign w:val="bottom"/>
            <w:hideMark/>
          </w:tcPr>
          <w:p w14:paraId="79602089"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11.57</w:t>
            </w:r>
          </w:p>
        </w:tc>
        <w:tc>
          <w:tcPr>
            <w:tcW w:w="1440" w:type="dxa"/>
            <w:tcBorders>
              <w:top w:val="nil"/>
              <w:left w:val="nil"/>
              <w:bottom w:val="single" w:sz="4" w:space="0" w:color="auto"/>
              <w:right w:val="single" w:sz="4" w:space="0" w:color="auto"/>
            </w:tcBorders>
            <w:noWrap/>
            <w:vAlign w:val="bottom"/>
            <w:hideMark/>
          </w:tcPr>
          <w:p w14:paraId="77CD134A"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37.62</w:t>
            </w:r>
          </w:p>
        </w:tc>
        <w:tc>
          <w:tcPr>
            <w:tcW w:w="1440" w:type="dxa"/>
            <w:tcBorders>
              <w:top w:val="nil"/>
              <w:left w:val="nil"/>
              <w:bottom w:val="single" w:sz="4" w:space="0" w:color="auto"/>
              <w:right w:val="single" w:sz="4" w:space="0" w:color="auto"/>
            </w:tcBorders>
            <w:noWrap/>
            <w:vAlign w:val="bottom"/>
            <w:hideMark/>
          </w:tcPr>
          <w:p w14:paraId="1169F0E7"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0.3075</w:t>
            </w:r>
          </w:p>
        </w:tc>
        <w:tc>
          <w:tcPr>
            <w:tcW w:w="1620" w:type="dxa"/>
            <w:tcBorders>
              <w:top w:val="nil"/>
              <w:left w:val="nil"/>
              <w:bottom w:val="single" w:sz="4" w:space="0" w:color="auto"/>
              <w:right w:val="single" w:sz="4" w:space="0" w:color="auto"/>
            </w:tcBorders>
            <w:noWrap/>
            <w:vAlign w:val="bottom"/>
            <w:hideMark/>
          </w:tcPr>
          <w:p w14:paraId="284B7A81"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37.62</w:t>
            </w:r>
            <w:r>
              <w:rPr>
                <w:rFonts w:eastAsia="Times New Roman" w:cs="Times New Roman"/>
                <w:color w:val="000000"/>
              </w:rPr>
              <w:t>00</w:t>
            </w:r>
          </w:p>
        </w:tc>
        <w:tc>
          <w:tcPr>
            <w:tcW w:w="1980" w:type="dxa"/>
            <w:tcBorders>
              <w:top w:val="nil"/>
              <w:left w:val="nil"/>
              <w:bottom w:val="single" w:sz="4" w:space="0" w:color="auto"/>
              <w:right w:val="single" w:sz="4" w:space="0" w:color="auto"/>
            </w:tcBorders>
            <w:noWrap/>
            <w:vAlign w:val="bottom"/>
            <w:hideMark/>
          </w:tcPr>
          <w:p w14:paraId="72A75D42" w14:textId="77777777" w:rsidR="00983FB3" w:rsidRPr="00DF1748" w:rsidRDefault="00983FB3" w:rsidP="00C96FB0">
            <w:pPr>
              <w:spacing w:after="0" w:line="240" w:lineRule="auto"/>
              <w:jc w:val="right"/>
              <w:rPr>
                <w:rFonts w:eastAsia="Times New Roman" w:cs="Times New Roman"/>
                <w:color w:val="000000"/>
              </w:rPr>
            </w:pPr>
            <w:r w:rsidRPr="00DF1748">
              <w:rPr>
                <w:rFonts w:eastAsia="Times New Roman" w:cs="Times New Roman"/>
                <w:color w:val="000000"/>
              </w:rPr>
              <w:t>0.008</w:t>
            </w:r>
          </w:p>
        </w:tc>
      </w:tr>
    </w:tbl>
    <w:p w14:paraId="4F8FD7FE" w14:textId="77777777" w:rsidR="00983FB3" w:rsidRPr="0081769C" w:rsidRDefault="00983FB3" w:rsidP="00983FB3">
      <w:pPr>
        <w:pStyle w:val="NoSpacing"/>
        <w:rPr>
          <w:rFonts w:cs="Times New Roman"/>
        </w:rPr>
      </w:pPr>
    </w:p>
    <w:p w14:paraId="5C5E0F14" w14:textId="77777777" w:rsidR="00983FB3" w:rsidRPr="0081769C" w:rsidRDefault="00983FB3" w:rsidP="00983FB3">
      <w:pPr>
        <w:pStyle w:val="Heading2"/>
      </w:pPr>
      <w:r>
        <w:t>Practice Preparing Titration Graphs in Excel</w:t>
      </w:r>
    </w:p>
    <w:p w14:paraId="1F754A02" w14:textId="77777777" w:rsidR="00983FB3" w:rsidRPr="0081769C" w:rsidRDefault="00983FB3" w:rsidP="00983FB3">
      <w:pPr>
        <w:pStyle w:val="NoSpacing"/>
        <w:rPr>
          <w:rFonts w:cs="Times New Roman"/>
        </w:rPr>
      </w:pPr>
      <w:r w:rsidRPr="0081769C">
        <w:rPr>
          <w:rFonts w:cs="Times New Roman"/>
        </w:rPr>
        <w:t>From the calculations in Excel, you will prepare four figures (examples on the next page).</w:t>
      </w:r>
    </w:p>
    <w:p w14:paraId="71A4FD19" w14:textId="77777777" w:rsidR="00983FB3" w:rsidRPr="0081769C" w:rsidRDefault="00983FB3">
      <w:pPr>
        <w:pStyle w:val="NoSpacing"/>
        <w:numPr>
          <w:ilvl w:val="0"/>
          <w:numId w:val="39"/>
        </w:numPr>
        <w:rPr>
          <w:rFonts w:cs="Times New Roman"/>
        </w:rPr>
      </w:pPr>
      <w:r w:rsidRPr="0081769C">
        <w:rPr>
          <w:rFonts w:cs="Times New Roman"/>
        </w:rPr>
        <w:t>Figure 1. Plot pH as a function of volume of titrant added.</w:t>
      </w:r>
    </w:p>
    <w:p w14:paraId="618EA822" w14:textId="77777777" w:rsidR="00983FB3" w:rsidRPr="0081769C" w:rsidRDefault="00983FB3">
      <w:pPr>
        <w:pStyle w:val="NoSpacing"/>
        <w:numPr>
          <w:ilvl w:val="0"/>
          <w:numId w:val="39"/>
        </w:numPr>
        <w:rPr>
          <w:rFonts w:cs="Times New Roman"/>
        </w:rPr>
      </w:pPr>
      <w:r w:rsidRPr="0081769C">
        <w:rPr>
          <w:rFonts w:cs="Times New Roman"/>
        </w:rPr>
        <w:t>Figure 2. Plot first derivative as a function of average volume of titrant added.</w:t>
      </w:r>
    </w:p>
    <w:p w14:paraId="38D50A87" w14:textId="77777777" w:rsidR="00983FB3" w:rsidRPr="0081769C" w:rsidRDefault="00983FB3">
      <w:pPr>
        <w:pStyle w:val="NoSpacing"/>
        <w:numPr>
          <w:ilvl w:val="0"/>
          <w:numId w:val="39"/>
        </w:numPr>
        <w:rPr>
          <w:rFonts w:cs="Times New Roman"/>
        </w:rPr>
      </w:pPr>
      <w:r w:rsidRPr="0081769C">
        <w:rPr>
          <w:rFonts w:cs="Times New Roman"/>
        </w:rPr>
        <w:t>Figure 3. Plot second derivative as a function of average of average volume of titrant added.</w:t>
      </w:r>
    </w:p>
    <w:p w14:paraId="070A13B9" w14:textId="77777777" w:rsidR="00983FB3" w:rsidRDefault="00983FB3">
      <w:pPr>
        <w:pStyle w:val="NoSpacing"/>
        <w:numPr>
          <w:ilvl w:val="0"/>
          <w:numId w:val="39"/>
        </w:numPr>
        <w:rPr>
          <w:rFonts w:cs="Times New Roman"/>
        </w:rPr>
        <w:sectPr w:rsidR="00983FB3" w:rsidSect="004229D6">
          <w:footerReference w:type="default" r:id="rId163"/>
          <w:pgSz w:w="12240" w:h="15840"/>
          <w:pgMar w:top="1440" w:right="1440" w:bottom="1440" w:left="1440" w:header="720" w:footer="720" w:gutter="0"/>
          <w:cols w:space="720"/>
          <w:docGrid w:linePitch="360"/>
        </w:sectPr>
      </w:pPr>
      <w:r w:rsidRPr="0081769C">
        <w:rPr>
          <w:rFonts w:cs="Times New Roman"/>
        </w:rPr>
        <w:t xml:space="preserve">Figure 4. Zoom in on the x-axis of Figure 3 to see where the volume changed the most in the second derivative. Your zoomed in figure will likely have the x-axis cover less than 1 mL in volume. For example, in Figure 4, the x axis is zoomed in on 36.50-36.95 mL. </w:t>
      </w:r>
    </w:p>
    <w:p w14:paraId="598BB3EB" w14:textId="77777777" w:rsidR="00A310C2" w:rsidRPr="00A310C2" w:rsidRDefault="00A310C2" w:rsidP="00A310C2">
      <w:pPr>
        <w:pStyle w:val="NoSpacing"/>
        <w:rPr>
          <w:rFonts w:cs="Times New Roman"/>
          <w:b/>
          <w:bCs/>
          <w:sz w:val="24"/>
          <w:szCs w:val="24"/>
        </w:rPr>
      </w:pPr>
      <w:bookmarkStart w:id="61" w:name="_Hlk230775051"/>
      <w:r w:rsidRPr="00A310C2">
        <w:rPr>
          <w:rFonts w:cs="Times New Roman"/>
          <w:b/>
          <w:bCs/>
          <w:sz w:val="24"/>
          <w:szCs w:val="24"/>
        </w:rPr>
        <w:lastRenderedPageBreak/>
        <w:t>Active Learning Worksheets for Analytical Chemistry</w:t>
      </w:r>
    </w:p>
    <w:p w14:paraId="55EAC89E" w14:textId="42C8F805" w:rsidR="00983FB3" w:rsidRPr="00311DC0" w:rsidRDefault="00A310C2" w:rsidP="00983FB3">
      <w:pPr>
        <w:pStyle w:val="Heading1"/>
      </w:pPr>
      <w:bookmarkStart w:id="62" w:name="_Toc239774042"/>
      <w:r>
        <w:t xml:space="preserve">#13 </w:t>
      </w:r>
      <w:r w:rsidR="00983FB3" w:rsidRPr="00311DC0">
        <w:t>Equilibrium Chemistry: Identifying Principal Species by pH</w:t>
      </w:r>
      <w:bookmarkEnd w:id="62"/>
    </w:p>
    <w:p w14:paraId="2B1F2D24" w14:textId="77777777" w:rsidR="00983FB3" w:rsidRDefault="00983FB3" w:rsidP="00983FB3">
      <w:pPr>
        <w:pStyle w:val="NoSpacing"/>
      </w:pPr>
    </w:p>
    <w:p w14:paraId="66138C73" w14:textId="77777777" w:rsidR="00983FB3" w:rsidRPr="004E54F5" w:rsidRDefault="00983FB3" w:rsidP="00983FB3">
      <w:pPr>
        <w:pStyle w:val="Heading2"/>
        <w:rPr>
          <w:rFonts w:eastAsia="Times New Roman"/>
        </w:rPr>
      </w:pPr>
      <w:r w:rsidRPr="004E54F5">
        <w:rPr>
          <w:rFonts w:eastAsia="Times New Roman"/>
        </w:rPr>
        <w:t xml:space="preserve">Before </w:t>
      </w:r>
      <w:r>
        <w:rPr>
          <w:rFonts w:eastAsia="Times New Roman"/>
        </w:rPr>
        <w:t>You Begin</w:t>
      </w:r>
    </w:p>
    <w:p w14:paraId="170017D5" w14:textId="77777777" w:rsidR="00983FB3" w:rsidRPr="000C6402" w:rsidRDefault="00983FB3">
      <w:pPr>
        <w:pStyle w:val="ListParagraph"/>
        <w:numPr>
          <w:ilvl w:val="0"/>
          <w:numId w:val="10"/>
        </w:numPr>
        <w:spacing w:before="100" w:beforeAutospacing="1" w:after="100" w:afterAutospacing="1" w:line="240" w:lineRule="auto"/>
        <w:rPr>
          <w:rFonts w:cs="Times New Roman"/>
        </w:rPr>
      </w:pPr>
      <w:r w:rsidRPr="000C6402">
        <w:rPr>
          <w:rFonts w:cs="Times New Roman"/>
        </w:rPr>
        <w:t xml:space="preserve">Read about ladder diagrams: </w:t>
      </w:r>
      <w:hyperlink r:id="rId164" w:history="1">
        <w:r w:rsidRPr="000C6402">
          <w:rPr>
            <w:rStyle w:val="Hyperlink"/>
            <w:rFonts w:cs="Times New Roman"/>
          </w:rPr>
          <w:t>6.6: Ladder Diagrams</w:t>
        </w:r>
      </w:hyperlink>
    </w:p>
    <w:p w14:paraId="799F0A1C" w14:textId="77777777" w:rsidR="00983FB3" w:rsidRPr="00F23E95" w:rsidRDefault="00983FB3">
      <w:pPr>
        <w:pStyle w:val="ListParagraph"/>
        <w:numPr>
          <w:ilvl w:val="0"/>
          <w:numId w:val="10"/>
        </w:numPr>
        <w:spacing w:before="100" w:beforeAutospacing="1" w:after="100" w:afterAutospacing="1" w:line="240" w:lineRule="auto"/>
        <w:rPr>
          <w:rFonts w:cs="Times New Roman"/>
        </w:rPr>
      </w:pPr>
      <w:r w:rsidRPr="00F23E95">
        <w:rPr>
          <w:rFonts w:cs="Times New Roman"/>
        </w:rPr>
        <w:t xml:space="preserve">Read about buffers: </w:t>
      </w:r>
      <w:hyperlink r:id="rId165" w:history="1">
        <w:r w:rsidRPr="00F23E95">
          <w:rPr>
            <w:rStyle w:val="Hyperlink"/>
            <w:rFonts w:cs="Times New Roman"/>
          </w:rPr>
          <w:t>6.8: Buffer Solutions</w:t>
        </w:r>
      </w:hyperlink>
    </w:p>
    <w:p w14:paraId="6553DC2A" w14:textId="77777777" w:rsidR="00983FB3" w:rsidRPr="004E54F5" w:rsidRDefault="00983FB3" w:rsidP="00983FB3">
      <w:pPr>
        <w:pStyle w:val="Heading2"/>
        <w:rPr>
          <w:rFonts w:eastAsia="Times New Roman"/>
        </w:rPr>
      </w:pPr>
      <w:r>
        <w:rPr>
          <w:rFonts w:eastAsia="Times New Roman"/>
        </w:rPr>
        <w:t>What You Should Already Know</w:t>
      </w:r>
    </w:p>
    <w:p w14:paraId="5D322B2C" w14:textId="77777777" w:rsidR="00983FB3" w:rsidRPr="000C6402" w:rsidRDefault="00983FB3">
      <w:pPr>
        <w:pStyle w:val="ListParagraph"/>
        <w:numPr>
          <w:ilvl w:val="0"/>
          <w:numId w:val="10"/>
        </w:numPr>
        <w:spacing w:before="100" w:beforeAutospacing="1" w:after="100" w:afterAutospacing="1" w:line="240" w:lineRule="auto"/>
        <w:rPr>
          <w:rFonts w:eastAsia="Times New Roman" w:cs="Times New Roman"/>
        </w:rPr>
      </w:pPr>
      <w:r w:rsidRPr="000C6402">
        <w:rPr>
          <w:rFonts w:eastAsia="Times New Roman" w:cs="Times New Roman"/>
        </w:rPr>
        <w:t>Definitions and behavior of weak acids and bases</w:t>
      </w:r>
    </w:p>
    <w:p w14:paraId="68AF10BF" w14:textId="77777777" w:rsidR="00983FB3" w:rsidRPr="000C6402" w:rsidRDefault="00983FB3">
      <w:pPr>
        <w:pStyle w:val="ListParagraph"/>
        <w:numPr>
          <w:ilvl w:val="0"/>
          <w:numId w:val="10"/>
        </w:numPr>
        <w:spacing w:before="100" w:beforeAutospacing="1" w:after="100" w:afterAutospacing="1" w:line="240" w:lineRule="auto"/>
        <w:rPr>
          <w:rFonts w:eastAsia="Times New Roman" w:cs="Times New Roman"/>
        </w:rPr>
      </w:pP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0C6402">
        <w:rPr>
          <w:rFonts w:eastAsia="Times New Roman" w:cs="Times New Roman"/>
        </w:rPr>
        <w:t xml:space="preserve"> and its relationship to pH</w:t>
      </w:r>
    </w:p>
    <w:p w14:paraId="1F226075" w14:textId="77777777" w:rsidR="00983FB3" w:rsidRPr="000C6402" w:rsidRDefault="00983FB3">
      <w:pPr>
        <w:pStyle w:val="ListParagraph"/>
        <w:numPr>
          <w:ilvl w:val="0"/>
          <w:numId w:val="10"/>
        </w:numPr>
        <w:spacing w:before="100" w:beforeAutospacing="1" w:after="100" w:afterAutospacing="1" w:line="240" w:lineRule="auto"/>
        <w:rPr>
          <w:rFonts w:eastAsia="Times New Roman" w:cs="Times New Roman"/>
        </w:rPr>
      </w:pPr>
      <w:r w:rsidRPr="000C6402">
        <w:rPr>
          <w:rFonts w:eastAsia="Times New Roman" w:cs="Times New Roman"/>
        </w:rPr>
        <w:t>Equilibrium expressions and ladder diagrams</w:t>
      </w:r>
    </w:p>
    <w:p w14:paraId="04DB1FA8" w14:textId="77777777" w:rsidR="00983FB3" w:rsidRPr="000C6402" w:rsidRDefault="00983FB3">
      <w:pPr>
        <w:pStyle w:val="ListParagraph"/>
        <w:numPr>
          <w:ilvl w:val="0"/>
          <w:numId w:val="10"/>
        </w:numPr>
        <w:spacing w:before="100" w:beforeAutospacing="1" w:after="100" w:afterAutospacing="1" w:line="240" w:lineRule="auto"/>
        <w:rPr>
          <w:rFonts w:eastAsia="Times New Roman" w:cs="Times New Roman"/>
        </w:rPr>
      </w:pPr>
      <w:r w:rsidRPr="000C6402">
        <w:rPr>
          <w:rFonts w:eastAsia="Times New Roman" w:cs="Times New Roman"/>
        </w:rPr>
        <w:t>Basic stoichiometry and charge balancing</w:t>
      </w:r>
    </w:p>
    <w:p w14:paraId="655A1784" w14:textId="77777777" w:rsidR="00983FB3" w:rsidRPr="004E54F5" w:rsidRDefault="00983FB3" w:rsidP="00983FB3">
      <w:pPr>
        <w:pStyle w:val="Heading2"/>
        <w:rPr>
          <w:rFonts w:eastAsia="Times New Roman"/>
        </w:rPr>
      </w:pPr>
      <w:r>
        <w:rPr>
          <w:rFonts w:eastAsia="Times New Roman"/>
        </w:rPr>
        <w:t>What You’ll Learn</w:t>
      </w:r>
    </w:p>
    <w:p w14:paraId="4C451897" w14:textId="77777777" w:rsidR="00983FB3" w:rsidRPr="000C6402" w:rsidRDefault="00983FB3">
      <w:pPr>
        <w:pStyle w:val="ListParagraph"/>
        <w:numPr>
          <w:ilvl w:val="0"/>
          <w:numId w:val="10"/>
        </w:numPr>
        <w:spacing w:before="100" w:beforeAutospacing="1" w:after="100" w:afterAutospacing="1" w:line="240" w:lineRule="auto"/>
        <w:rPr>
          <w:rFonts w:eastAsia="Times New Roman" w:cs="Times New Roman"/>
        </w:rPr>
      </w:pPr>
      <w:r w:rsidRPr="000C6402">
        <w:rPr>
          <w:rFonts w:eastAsia="Times New Roman" w:cs="Times New Roman"/>
        </w:rPr>
        <w:t>Identify and rank principal species of polyprotic acids and bases at given pH values</w:t>
      </w:r>
    </w:p>
    <w:p w14:paraId="11CD3971" w14:textId="77777777" w:rsidR="00983FB3" w:rsidRPr="000C6402" w:rsidRDefault="00983FB3">
      <w:pPr>
        <w:pStyle w:val="ListParagraph"/>
        <w:numPr>
          <w:ilvl w:val="0"/>
          <w:numId w:val="10"/>
        </w:numPr>
        <w:spacing w:before="100" w:beforeAutospacing="1" w:after="100" w:afterAutospacing="1" w:line="240" w:lineRule="auto"/>
        <w:rPr>
          <w:rFonts w:eastAsia="Times New Roman" w:cs="Times New Roman"/>
        </w:rPr>
      </w:pPr>
      <w:r w:rsidRPr="000C6402">
        <w:rPr>
          <w:rFonts w:eastAsia="Times New Roman" w:cs="Times New Roman"/>
        </w:rPr>
        <w:t>Interpret and construct ladder diagrams to visualize dominant acid–base forms</w:t>
      </w:r>
    </w:p>
    <w:p w14:paraId="09215CB3" w14:textId="77777777" w:rsidR="00983FB3" w:rsidRPr="000C6402" w:rsidRDefault="00983FB3">
      <w:pPr>
        <w:pStyle w:val="ListParagraph"/>
        <w:numPr>
          <w:ilvl w:val="0"/>
          <w:numId w:val="10"/>
        </w:numPr>
        <w:spacing w:before="100" w:beforeAutospacing="1" w:after="100" w:afterAutospacing="1" w:line="240" w:lineRule="auto"/>
        <w:rPr>
          <w:rFonts w:eastAsia="Times New Roman" w:cs="Times New Roman"/>
        </w:rPr>
      </w:pPr>
      <w:r w:rsidRPr="000C6402">
        <w:rPr>
          <w:rFonts w:eastAsia="Times New Roman" w:cs="Times New Roman"/>
        </w:rPr>
        <w:t>Sketch and interpret distribution plots of species across the pH scale</w:t>
      </w:r>
    </w:p>
    <w:p w14:paraId="5FEDFECA" w14:textId="77777777" w:rsidR="00983FB3" w:rsidRPr="000C6402" w:rsidRDefault="00983FB3">
      <w:pPr>
        <w:pStyle w:val="ListParagraph"/>
        <w:numPr>
          <w:ilvl w:val="0"/>
          <w:numId w:val="10"/>
        </w:numPr>
        <w:spacing w:before="100" w:beforeAutospacing="1" w:after="100" w:afterAutospacing="1" w:line="240" w:lineRule="auto"/>
        <w:rPr>
          <w:rFonts w:eastAsia="Times New Roman" w:cs="Times New Roman"/>
        </w:rPr>
      </w:pPr>
      <w:r w:rsidRPr="000C6402">
        <w:rPr>
          <w:rFonts w:eastAsia="Times New Roman" w:cs="Times New Roman"/>
        </w:rPr>
        <w:t>Estimate fractional abundances using Henderson–Hasselbalch logic</w:t>
      </w:r>
    </w:p>
    <w:p w14:paraId="48547B53" w14:textId="77777777" w:rsidR="00983FB3" w:rsidRPr="004E54F5" w:rsidRDefault="00983FB3" w:rsidP="00983FB3">
      <w:pPr>
        <w:pStyle w:val="Heading2"/>
        <w:rPr>
          <w:rFonts w:eastAsia="Times New Roman"/>
        </w:rPr>
      </w:pPr>
      <w:r>
        <w:rPr>
          <w:rFonts w:eastAsia="Times New Roman"/>
        </w:rPr>
        <w:t>What You’ll Practice</w:t>
      </w:r>
    </w:p>
    <w:p w14:paraId="6C0C073A" w14:textId="77777777" w:rsidR="00983FB3" w:rsidRPr="000C6402" w:rsidRDefault="00983FB3">
      <w:pPr>
        <w:pStyle w:val="ListParagraph"/>
        <w:numPr>
          <w:ilvl w:val="0"/>
          <w:numId w:val="10"/>
        </w:numPr>
        <w:spacing w:before="100" w:beforeAutospacing="1" w:after="100" w:afterAutospacing="1" w:line="240" w:lineRule="auto"/>
        <w:rPr>
          <w:rFonts w:eastAsia="Times New Roman" w:cs="Times New Roman"/>
        </w:rPr>
      </w:pPr>
      <w:r w:rsidRPr="000C6402">
        <w:rPr>
          <w:rFonts w:eastAsia="Times New Roman" w:cs="Times New Roman"/>
        </w:rPr>
        <w:t xml:space="preserve">Translate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0C6402">
        <w:rPr>
          <w:rFonts w:eastAsia="Times New Roman" w:cs="Times New Roman"/>
        </w:rPr>
        <w:t xml:space="preserve"> values into visual and quantitative models</w:t>
      </w:r>
    </w:p>
    <w:p w14:paraId="247E2160" w14:textId="77777777" w:rsidR="00983FB3" w:rsidRPr="000C6402" w:rsidRDefault="00983FB3">
      <w:pPr>
        <w:pStyle w:val="ListParagraph"/>
        <w:numPr>
          <w:ilvl w:val="0"/>
          <w:numId w:val="10"/>
        </w:numPr>
        <w:spacing w:before="100" w:beforeAutospacing="1" w:after="100" w:afterAutospacing="1" w:line="240" w:lineRule="auto"/>
        <w:rPr>
          <w:rFonts w:eastAsia="Times New Roman" w:cs="Times New Roman"/>
        </w:rPr>
      </w:pPr>
      <w:r w:rsidRPr="000C6402">
        <w:rPr>
          <w:rFonts w:eastAsia="Times New Roman" w:cs="Times New Roman"/>
        </w:rPr>
        <w:t>Use equilibrium logic to justify species predominance</w:t>
      </w:r>
    </w:p>
    <w:p w14:paraId="15D32988" w14:textId="77777777" w:rsidR="00983FB3" w:rsidRPr="000C6402" w:rsidRDefault="00983FB3">
      <w:pPr>
        <w:pStyle w:val="ListParagraph"/>
        <w:numPr>
          <w:ilvl w:val="0"/>
          <w:numId w:val="10"/>
        </w:numPr>
        <w:spacing w:before="100" w:beforeAutospacing="1" w:after="100" w:afterAutospacing="1" w:line="240" w:lineRule="auto"/>
        <w:rPr>
          <w:rFonts w:eastAsia="Times New Roman" w:cs="Times New Roman"/>
        </w:rPr>
      </w:pPr>
      <w:r w:rsidRPr="000C6402">
        <w:rPr>
          <w:rFonts w:eastAsia="Times New Roman" w:cs="Times New Roman"/>
        </w:rPr>
        <w:t>Apply reasoning to unfamiliar acids and bases based on given data</w:t>
      </w:r>
    </w:p>
    <w:p w14:paraId="60ED0F16" w14:textId="77777777" w:rsidR="00983FB3" w:rsidRPr="000C6402" w:rsidRDefault="00983FB3">
      <w:pPr>
        <w:pStyle w:val="ListParagraph"/>
        <w:numPr>
          <w:ilvl w:val="0"/>
          <w:numId w:val="10"/>
        </w:numPr>
        <w:spacing w:before="100" w:beforeAutospacing="1" w:after="100" w:afterAutospacing="1" w:line="240" w:lineRule="auto"/>
        <w:rPr>
          <w:rFonts w:eastAsia="Times New Roman" w:cs="Times New Roman"/>
        </w:rPr>
      </w:pPr>
      <w:r w:rsidRPr="000C6402">
        <w:rPr>
          <w:rFonts w:eastAsia="Times New Roman" w:cs="Times New Roman"/>
        </w:rPr>
        <w:t>Communicate relative abundance and speciation clearly using diagrams and equations</w:t>
      </w:r>
    </w:p>
    <w:p w14:paraId="0168A02E" w14:textId="77777777" w:rsidR="00983FB3" w:rsidRDefault="00983FB3" w:rsidP="00983FB3">
      <w:pPr>
        <w:pStyle w:val="Heading2"/>
        <w:rPr>
          <w:b w:val="0"/>
        </w:rPr>
      </w:pPr>
      <w:r w:rsidRPr="00E0590C">
        <w:t>Estimate</w:t>
      </w:r>
      <w:r>
        <w:t>d</w:t>
      </w:r>
      <w:r w:rsidRPr="00E0590C">
        <w:t xml:space="preserve"> Completion Time: </w:t>
      </w:r>
      <w:r>
        <w:rPr>
          <w:b w:val="0"/>
        </w:rPr>
        <w:t>45-60</w:t>
      </w:r>
      <w:r w:rsidRPr="008D6818">
        <w:rPr>
          <w:b w:val="0"/>
        </w:rPr>
        <w:t xml:space="preserve"> minutes</w:t>
      </w:r>
    </w:p>
    <w:p w14:paraId="25D5A861" w14:textId="77777777" w:rsidR="00983FB3" w:rsidRPr="00BA0C39" w:rsidRDefault="00983FB3" w:rsidP="00983FB3">
      <w:pPr>
        <w:pStyle w:val="NoSpacing"/>
        <w:rPr>
          <w:rFonts w:cs="Times New Roman"/>
        </w:rPr>
      </w:pPr>
    </w:p>
    <w:p w14:paraId="10A95667" w14:textId="77777777" w:rsidR="00983FB3" w:rsidRPr="00BA0C39" w:rsidRDefault="00983FB3" w:rsidP="00983FB3">
      <w:pPr>
        <w:pStyle w:val="NoSpacing"/>
        <w:rPr>
          <w:rFonts w:cs="Times New Roman"/>
        </w:rPr>
      </w:pPr>
      <w:r w:rsidRPr="00BA0C39">
        <w:rPr>
          <w:rFonts w:cs="Times New Roman"/>
          <w:b/>
          <w:bCs/>
        </w:rPr>
        <w:t>Author:</w:t>
      </w:r>
      <w:r w:rsidRPr="00BA0C39">
        <w:rPr>
          <w:rFonts w:cs="Times New Roman"/>
        </w:rPr>
        <w:t xml:space="preserve"> Rebecca L. Sanders</w:t>
      </w:r>
      <w:r w:rsidRPr="00BA0C39">
        <w:rPr>
          <w:rFonts w:cs="Times New Roman"/>
        </w:rPr>
        <w:br/>
      </w:r>
      <w:r w:rsidRPr="00BA0C39">
        <w:rPr>
          <w:rFonts w:cs="Times New Roman"/>
          <w:i/>
          <w:iCs/>
        </w:rPr>
        <w:t>Active Learning Worksheets for Analytical Chemistry</w:t>
      </w:r>
      <w:r w:rsidRPr="00BA0C39">
        <w:rPr>
          <w:rFonts w:cs="Times New Roman"/>
        </w:rPr>
        <w:t>, Version 1.0, 2026</w:t>
      </w:r>
    </w:p>
    <w:p w14:paraId="4B645F22" w14:textId="77777777" w:rsidR="00983FB3" w:rsidRPr="00BA0C39" w:rsidRDefault="00983FB3" w:rsidP="00983FB3">
      <w:pPr>
        <w:pStyle w:val="NoSpacing"/>
        <w:rPr>
          <w:rFonts w:cs="Times New Roman"/>
        </w:rPr>
      </w:pPr>
    </w:p>
    <w:p w14:paraId="64A275E7" w14:textId="77777777" w:rsidR="00983FB3" w:rsidRDefault="00983FB3" w:rsidP="00983FB3">
      <w:pPr>
        <w:pStyle w:val="Heading2"/>
      </w:pPr>
      <w:r w:rsidRPr="004D5431">
        <w:t>Useful Equation</w:t>
      </w:r>
    </w:p>
    <w:p w14:paraId="4791F948" w14:textId="77777777" w:rsidR="00983FB3" w:rsidRDefault="00983FB3">
      <w:pPr>
        <w:pStyle w:val="ListParagraph"/>
        <w:numPr>
          <w:ilvl w:val="0"/>
          <w:numId w:val="34"/>
        </w:numPr>
        <w:tabs>
          <w:tab w:val="left" w:pos="4680"/>
        </w:tabs>
        <w:autoSpaceDE w:val="0"/>
        <w:autoSpaceDN w:val="0"/>
        <w:adjustRightInd w:val="0"/>
        <w:spacing w:after="0" w:line="240" w:lineRule="auto"/>
        <w:rPr>
          <w:rFonts w:eastAsia="Arial Unicode MS" w:cs="Times New Roman"/>
          <w:color w:val="000000"/>
        </w:rPr>
      </w:pPr>
      <m:oMath>
        <m:r>
          <w:rPr>
            <w:rFonts w:ascii="Cambria Math" w:hAnsi="Cambria Math" w:cs="Times New Roman"/>
          </w:rPr>
          <m:t>pH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log(</m:t>
        </m:r>
        <m:r>
          <w:rPr>
            <w:rFonts w:ascii="Cambria Math" w:hAnsi="Cambria Math" w:cs="Times New Roman"/>
            <w:vertAlign w:val="superscript"/>
          </w:rPr>
          <m:t>base</m:t>
        </m:r>
        <m:r>
          <w:rPr>
            <w:rFonts w:ascii="Cambria Math" w:hAnsi="Cambria Math" w:cs="Times New Roman"/>
          </w:rPr>
          <m:t>/</m:t>
        </m:r>
        <m:r>
          <w:rPr>
            <w:rFonts w:ascii="Cambria Math" w:hAnsi="Cambria Math" w:cs="Times New Roman"/>
            <w:vertAlign w:val="subscript"/>
          </w:rPr>
          <m:t>acid</m:t>
        </m:r>
        <m:r>
          <w:rPr>
            <w:rFonts w:ascii="Cambria Math" w:hAnsi="Cambria Math" w:cs="Times New Roman"/>
          </w:rPr>
          <m:t>)</m:t>
        </m:r>
      </m:oMath>
    </w:p>
    <w:p w14:paraId="46151B3E" w14:textId="77777777" w:rsidR="00983FB3" w:rsidRDefault="00983FB3" w:rsidP="00983FB3">
      <w:pPr>
        <w:rPr>
          <w:rFonts w:cs="Times New Roman"/>
        </w:rPr>
      </w:pPr>
      <w:r>
        <w:rPr>
          <w:rFonts w:cs="Times New Roman"/>
        </w:rPr>
        <w:br w:type="page"/>
      </w:r>
    </w:p>
    <w:p w14:paraId="32C2FC6E" w14:textId="77777777" w:rsidR="00983FB3" w:rsidRDefault="00983FB3" w:rsidP="00983FB3">
      <w:pPr>
        <w:pStyle w:val="Heading2"/>
        <w:rPr>
          <w:shd w:val="clear" w:color="auto" w:fill="FFFFFF"/>
        </w:rPr>
      </w:pPr>
      <w:r>
        <w:rPr>
          <w:shd w:val="clear" w:color="auto" w:fill="FFFFFF"/>
        </w:rPr>
        <w:lastRenderedPageBreak/>
        <w:t>Identifying Principal Species in a Diprotic System</w:t>
      </w:r>
    </w:p>
    <w:p w14:paraId="7D5AD8CE" w14:textId="77777777" w:rsidR="00983FB3" w:rsidRPr="00751BA5" w:rsidRDefault="00983FB3" w:rsidP="00983FB3">
      <w:pPr>
        <w:pStyle w:val="NoSpacing"/>
        <w:rPr>
          <w:rFonts w:cs="Times New Roman"/>
        </w:rPr>
      </w:pPr>
      <w:bookmarkStart w:id="63" w:name="_Hlk230775151"/>
      <w:bookmarkEnd w:id="61"/>
      <w:r w:rsidRPr="00751BA5">
        <w:rPr>
          <w:rFonts w:cs="Times New Roman"/>
        </w:rPr>
        <w:t>Consider the diprotic acid, adipic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8</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751BA5">
        <w:rPr>
          <w:rFonts w:cs="Times New Roman"/>
        </w:rPr>
        <w:t xml:space="preserve">). It has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r>
          <w:rPr>
            <w:rFonts w:ascii="Cambria Math" w:eastAsiaTheme="minorEastAsia" w:hAnsi="Cambria Math" w:cs="Times New Roman"/>
          </w:rPr>
          <m:t>=4.42</m:t>
        </m:r>
      </m:oMath>
      <w:r w:rsidRPr="00751BA5">
        <w:rPr>
          <w:rFonts w:cs="Times New Roman"/>
        </w:rPr>
        <w:t xml:space="preserve"> and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r>
          <w:rPr>
            <w:rFonts w:ascii="Cambria Math" w:hAnsi="Cambria Math" w:cs="Times New Roman"/>
          </w:rPr>
          <m:t>=5.42</m:t>
        </m:r>
      </m:oMath>
      <w:r w:rsidRPr="00751BA5">
        <w:rPr>
          <w:rFonts w:cs="Times New Roman"/>
        </w:rPr>
        <w:t>.</w:t>
      </w:r>
    </w:p>
    <w:bookmarkEnd w:id="63"/>
    <w:p w14:paraId="213C56AA" w14:textId="77777777" w:rsidR="00983FB3" w:rsidRPr="00751BA5" w:rsidRDefault="00983FB3">
      <w:pPr>
        <w:pStyle w:val="NoSpacing"/>
        <w:numPr>
          <w:ilvl w:val="1"/>
          <w:numId w:val="39"/>
        </w:numPr>
        <w:ind w:left="360"/>
        <w:rPr>
          <w:rFonts w:cs="Times New Roman"/>
        </w:rPr>
      </w:pPr>
      <w:r w:rsidRPr="00751BA5">
        <w:rPr>
          <w:rFonts w:cs="Times New Roman"/>
        </w:rPr>
        <w:t>Draw a ladder diagram for adipic acid.</w:t>
      </w:r>
    </w:p>
    <w:p w14:paraId="22D58D1A" w14:textId="77777777" w:rsidR="00983FB3" w:rsidRPr="00751BA5" w:rsidRDefault="00983FB3" w:rsidP="00983FB3">
      <w:pPr>
        <w:pStyle w:val="NoSpacing"/>
        <w:ind w:left="360"/>
        <w:rPr>
          <w:rFonts w:cs="Times New Roman"/>
        </w:rPr>
      </w:pPr>
    </w:p>
    <w:p w14:paraId="7592F403" w14:textId="77777777" w:rsidR="00983FB3" w:rsidRPr="00751BA5" w:rsidRDefault="00983FB3" w:rsidP="00983FB3">
      <w:pPr>
        <w:pStyle w:val="NoSpacing"/>
        <w:ind w:left="360"/>
        <w:rPr>
          <w:rFonts w:cs="Times New Roman"/>
        </w:rPr>
      </w:pPr>
    </w:p>
    <w:p w14:paraId="21A80191" w14:textId="77777777" w:rsidR="00983FB3" w:rsidRDefault="00983FB3" w:rsidP="00983FB3">
      <w:pPr>
        <w:pStyle w:val="NoSpacing"/>
        <w:ind w:left="360" w:firstLine="720"/>
        <w:rPr>
          <w:rFonts w:cs="Times New Roman"/>
        </w:rPr>
      </w:pPr>
    </w:p>
    <w:p w14:paraId="4550CF7F" w14:textId="77777777" w:rsidR="00983FB3" w:rsidRDefault="00983FB3" w:rsidP="00983FB3">
      <w:pPr>
        <w:pStyle w:val="NoSpacing"/>
        <w:ind w:left="360" w:firstLine="720"/>
        <w:rPr>
          <w:rFonts w:cs="Times New Roman"/>
        </w:rPr>
      </w:pPr>
    </w:p>
    <w:p w14:paraId="48352157" w14:textId="77777777" w:rsidR="00983FB3" w:rsidRDefault="00983FB3" w:rsidP="00983FB3">
      <w:pPr>
        <w:pStyle w:val="NoSpacing"/>
        <w:ind w:left="360" w:firstLine="720"/>
        <w:rPr>
          <w:rFonts w:cs="Times New Roman"/>
        </w:rPr>
      </w:pPr>
    </w:p>
    <w:p w14:paraId="394CD727" w14:textId="77777777" w:rsidR="00983FB3" w:rsidRDefault="00983FB3" w:rsidP="00983FB3">
      <w:pPr>
        <w:pStyle w:val="NoSpacing"/>
        <w:ind w:left="360" w:firstLine="720"/>
        <w:rPr>
          <w:rFonts w:cs="Times New Roman"/>
        </w:rPr>
      </w:pPr>
    </w:p>
    <w:p w14:paraId="53E6D71F" w14:textId="77777777" w:rsidR="00983FB3" w:rsidRPr="00751BA5" w:rsidRDefault="00983FB3" w:rsidP="00983FB3">
      <w:pPr>
        <w:pStyle w:val="NoSpacing"/>
        <w:ind w:left="360" w:firstLine="720"/>
        <w:rPr>
          <w:rFonts w:cs="Times New Roman"/>
        </w:rPr>
      </w:pPr>
    </w:p>
    <w:p w14:paraId="59D7A5F0" w14:textId="77777777" w:rsidR="00983FB3" w:rsidRPr="00751BA5" w:rsidRDefault="00983FB3" w:rsidP="00983FB3">
      <w:pPr>
        <w:pStyle w:val="NoSpacing"/>
        <w:ind w:left="360"/>
        <w:rPr>
          <w:rFonts w:cs="Times New Roman"/>
        </w:rPr>
      </w:pPr>
    </w:p>
    <w:p w14:paraId="4105D4AF" w14:textId="77777777" w:rsidR="00983FB3" w:rsidRPr="00751BA5" w:rsidRDefault="00983FB3" w:rsidP="00983FB3">
      <w:pPr>
        <w:pStyle w:val="NoSpacing"/>
        <w:ind w:left="360"/>
        <w:rPr>
          <w:rFonts w:cs="Times New Roman"/>
        </w:rPr>
      </w:pPr>
    </w:p>
    <w:p w14:paraId="17BD1804" w14:textId="77777777" w:rsidR="00983FB3" w:rsidRPr="00751BA5" w:rsidRDefault="00983FB3">
      <w:pPr>
        <w:pStyle w:val="NoSpacing"/>
        <w:numPr>
          <w:ilvl w:val="1"/>
          <w:numId w:val="39"/>
        </w:numPr>
        <w:ind w:left="360"/>
        <w:rPr>
          <w:rFonts w:cs="Times New Roman"/>
        </w:rPr>
      </w:pPr>
      <w:r w:rsidRPr="00751BA5">
        <w:rPr>
          <w:rFonts w:cs="Times New Roman"/>
        </w:rPr>
        <w:t>What is the most abundant species at pH = 3.00?</w:t>
      </w:r>
    </w:p>
    <w:p w14:paraId="4C4F0E25" w14:textId="77777777" w:rsidR="00983FB3" w:rsidRPr="00751BA5" w:rsidRDefault="00983FB3" w:rsidP="00983FB3">
      <w:pPr>
        <w:pStyle w:val="NoSpacing"/>
        <w:ind w:left="360"/>
        <w:rPr>
          <w:rFonts w:cs="Times New Roman"/>
        </w:rPr>
      </w:pPr>
    </w:p>
    <w:p w14:paraId="0FDE803B" w14:textId="77777777" w:rsidR="00983FB3" w:rsidRPr="00751BA5" w:rsidRDefault="00983FB3" w:rsidP="00983FB3">
      <w:pPr>
        <w:pStyle w:val="NoSpacing"/>
        <w:ind w:left="360"/>
        <w:rPr>
          <w:rFonts w:cs="Times New Roman"/>
        </w:rPr>
      </w:pPr>
    </w:p>
    <w:p w14:paraId="65EA024A" w14:textId="77777777" w:rsidR="00983FB3" w:rsidRDefault="00983FB3" w:rsidP="00983FB3">
      <w:pPr>
        <w:pStyle w:val="NoSpacing"/>
        <w:ind w:left="360"/>
        <w:rPr>
          <w:rFonts w:cs="Times New Roman"/>
        </w:rPr>
      </w:pPr>
    </w:p>
    <w:p w14:paraId="5D66CD30" w14:textId="77777777" w:rsidR="00983FB3" w:rsidRPr="00751BA5" w:rsidRDefault="00983FB3" w:rsidP="00983FB3">
      <w:pPr>
        <w:pStyle w:val="NoSpacing"/>
        <w:ind w:left="360"/>
        <w:rPr>
          <w:rFonts w:cs="Times New Roman"/>
        </w:rPr>
      </w:pPr>
    </w:p>
    <w:p w14:paraId="4BDA9163" w14:textId="77777777" w:rsidR="00983FB3" w:rsidRPr="00751BA5" w:rsidRDefault="00983FB3">
      <w:pPr>
        <w:pStyle w:val="NoSpacing"/>
        <w:numPr>
          <w:ilvl w:val="1"/>
          <w:numId w:val="39"/>
        </w:numPr>
        <w:ind w:left="360"/>
        <w:rPr>
          <w:rFonts w:cs="Times New Roman"/>
        </w:rPr>
      </w:pPr>
      <w:r w:rsidRPr="00751BA5">
        <w:rPr>
          <w:rFonts w:cs="Times New Roman"/>
        </w:rPr>
        <w:t>What is the most abundant species at pH = 4.9</w:t>
      </w:r>
      <w:r>
        <w:rPr>
          <w:rFonts w:cs="Times New Roman"/>
        </w:rPr>
        <w:t>9</w:t>
      </w:r>
      <w:r w:rsidRPr="00751BA5">
        <w:rPr>
          <w:rFonts w:cs="Times New Roman"/>
        </w:rPr>
        <w:t>?</w:t>
      </w:r>
    </w:p>
    <w:p w14:paraId="1B0872D6" w14:textId="77777777" w:rsidR="00983FB3" w:rsidRPr="00751BA5" w:rsidRDefault="00983FB3" w:rsidP="00983FB3">
      <w:pPr>
        <w:pStyle w:val="NoSpacing"/>
        <w:ind w:left="360"/>
        <w:rPr>
          <w:rFonts w:cs="Times New Roman"/>
        </w:rPr>
      </w:pPr>
    </w:p>
    <w:p w14:paraId="2E2A367D" w14:textId="77777777" w:rsidR="00983FB3" w:rsidRPr="00751BA5" w:rsidRDefault="00983FB3" w:rsidP="00983FB3">
      <w:pPr>
        <w:pStyle w:val="NoSpacing"/>
        <w:ind w:left="360"/>
        <w:rPr>
          <w:rFonts w:cs="Times New Roman"/>
        </w:rPr>
      </w:pPr>
    </w:p>
    <w:p w14:paraId="24791C79" w14:textId="77777777" w:rsidR="00983FB3" w:rsidRDefault="00983FB3" w:rsidP="00983FB3">
      <w:pPr>
        <w:pStyle w:val="NoSpacing"/>
        <w:ind w:left="360"/>
        <w:rPr>
          <w:rFonts w:cs="Times New Roman"/>
        </w:rPr>
      </w:pPr>
    </w:p>
    <w:p w14:paraId="5546173C" w14:textId="77777777" w:rsidR="00983FB3" w:rsidRPr="00751BA5" w:rsidRDefault="00983FB3" w:rsidP="00983FB3">
      <w:pPr>
        <w:pStyle w:val="NoSpacing"/>
        <w:ind w:left="360"/>
        <w:rPr>
          <w:rFonts w:cs="Times New Roman"/>
        </w:rPr>
      </w:pPr>
    </w:p>
    <w:p w14:paraId="7CF64B5C" w14:textId="77777777" w:rsidR="00983FB3" w:rsidRPr="00751BA5" w:rsidRDefault="00983FB3">
      <w:pPr>
        <w:pStyle w:val="NoSpacing"/>
        <w:numPr>
          <w:ilvl w:val="1"/>
          <w:numId w:val="39"/>
        </w:numPr>
        <w:ind w:left="360"/>
        <w:rPr>
          <w:rFonts w:cs="Times New Roman"/>
        </w:rPr>
      </w:pPr>
      <w:r w:rsidRPr="00751BA5">
        <w:rPr>
          <w:rFonts w:cs="Times New Roman"/>
        </w:rPr>
        <w:t>What is the second most abundant species at pH = 4.9</w:t>
      </w:r>
      <w:r>
        <w:rPr>
          <w:rFonts w:cs="Times New Roman"/>
        </w:rPr>
        <w:t>9</w:t>
      </w:r>
      <w:r w:rsidRPr="00751BA5">
        <w:rPr>
          <w:rFonts w:cs="Times New Roman"/>
        </w:rPr>
        <w:t>?</w:t>
      </w:r>
      <w:r>
        <w:rPr>
          <w:rFonts w:cs="Times New Roman"/>
        </w:rPr>
        <w:t xml:space="preserve"> </w:t>
      </w:r>
      <w:bookmarkStart w:id="64" w:name="_Hlk202172008"/>
      <w:r>
        <w:rPr>
          <w:rFonts w:cs="Times New Roman"/>
        </w:rPr>
        <w:t>Explain your answer.</w:t>
      </w:r>
    </w:p>
    <w:bookmarkEnd w:id="64"/>
    <w:p w14:paraId="0FB5FE36" w14:textId="77777777" w:rsidR="00983FB3" w:rsidRPr="00751BA5" w:rsidRDefault="00983FB3" w:rsidP="00983FB3">
      <w:pPr>
        <w:pStyle w:val="NoSpacing"/>
        <w:ind w:left="360"/>
        <w:rPr>
          <w:rFonts w:cs="Times New Roman"/>
        </w:rPr>
      </w:pPr>
    </w:p>
    <w:p w14:paraId="53E625C6" w14:textId="77777777" w:rsidR="00983FB3" w:rsidRDefault="00983FB3" w:rsidP="00983FB3">
      <w:pPr>
        <w:pStyle w:val="NoSpacing"/>
        <w:ind w:left="360"/>
        <w:rPr>
          <w:rFonts w:cs="Times New Roman"/>
        </w:rPr>
      </w:pPr>
    </w:p>
    <w:p w14:paraId="3F43F3B2" w14:textId="77777777" w:rsidR="00983FB3" w:rsidRDefault="00983FB3" w:rsidP="00983FB3">
      <w:pPr>
        <w:pStyle w:val="NoSpacing"/>
        <w:ind w:left="360"/>
        <w:rPr>
          <w:rFonts w:cs="Times New Roman"/>
        </w:rPr>
      </w:pPr>
    </w:p>
    <w:p w14:paraId="2CE8DA8B" w14:textId="77777777" w:rsidR="00983FB3" w:rsidRDefault="00983FB3" w:rsidP="00983FB3">
      <w:pPr>
        <w:pStyle w:val="NoSpacing"/>
        <w:ind w:left="360"/>
        <w:rPr>
          <w:rFonts w:cs="Times New Roman"/>
        </w:rPr>
      </w:pPr>
    </w:p>
    <w:p w14:paraId="7C14C907" w14:textId="77777777" w:rsidR="00983FB3" w:rsidRPr="00751BA5" w:rsidRDefault="00983FB3" w:rsidP="00983FB3">
      <w:pPr>
        <w:pStyle w:val="NoSpacing"/>
        <w:ind w:left="360"/>
        <w:rPr>
          <w:rFonts w:cs="Times New Roman"/>
        </w:rPr>
      </w:pPr>
    </w:p>
    <w:p w14:paraId="44711D22" w14:textId="77777777" w:rsidR="00983FB3" w:rsidRPr="00751BA5" w:rsidRDefault="00983FB3" w:rsidP="00983FB3">
      <w:pPr>
        <w:pStyle w:val="Heading2"/>
        <w:rPr>
          <w:rFonts w:cs="Times New Roman"/>
        </w:rPr>
      </w:pPr>
      <w:bookmarkStart w:id="65" w:name="_Hlk230775074"/>
      <w:r>
        <w:rPr>
          <w:shd w:val="clear" w:color="auto" w:fill="FFFFFF"/>
        </w:rPr>
        <w:t>Visualizing Speciation with Distribution Plots</w:t>
      </w:r>
    </w:p>
    <w:p w14:paraId="42778A7A" w14:textId="77777777" w:rsidR="00983FB3" w:rsidRPr="00272079" w:rsidRDefault="00983FB3">
      <w:pPr>
        <w:pStyle w:val="NoSpacing"/>
        <w:numPr>
          <w:ilvl w:val="1"/>
          <w:numId w:val="39"/>
        </w:numPr>
        <w:ind w:left="360"/>
        <w:rPr>
          <w:rFonts w:cs="Times New Roman"/>
        </w:rPr>
      </w:pPr>
      <w:bookmarkStart w:id="66" w:name="_Hlk230775248"/>
      <w:bookmarkEnd w:id="65"/>
      <w:r>
        <w:rPr>
          <w:rFonts w:cs="Times New Roman"/>
        </w:rPr>
        <w:t>S</w:t>
      </w:r>
      <w:r w:rsidRPr="00751BA5">
        <w:rPr>
          <w:rFonts w:cs="Times New Roman"/>
        </w:rPr>
        <w:t>ketch the distribution of species across pH</w:t>
      </w:r>
      <w:r>
        <w:rPr>
          <w:rFonts w:cs="Times New Roman"/>
        </w:rPr>
        <w:t xml:space="preserve"> for</w:t>
      </w:r>
      <w:r w:rsidRPr="00751BA5">
        <w:rPr>
          <w:rFonts w:cs="Times New Roman"/>
        </w:rPr>
        <w:t xml:space="preserve"> 0.10 M adipic acid</w:t>
      </w:r>
      <w:bookmarkStart w:id="67" w:name="_Hlk202172103"/>
      <w:r w:rsidRPr="00272079">
        <w:rPr>
          <w:rFonts w:cs="Times New Roman"/>
        </w:rPr>
        <w:t xml:space="preserve">. Label curves for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e>
        </m:d>
      </m:oMath>
      <w:r w:rsidRPr="00272079">
        <w:rPr>
          <w:rFonts w:cs="Times New Roman"/>
        </w:rPr>
        <w:t xml:space="preserve">,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e>
        </m:d>
      </m:oMath>
      <w:r w:rsidRPr="00272079">
        <w:rPr>
          <w:rFonts w:cs="Times New Roman"/>
        </w:rPr>
        <w:t>, and</w:t>
      </w:r>
      <w:r>
        <w:rPr>
          <w:rFonts w:cs="Times New Roman"/>
        </w:rPr>
        <w:t xml:space="preserve">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e>
        </m:d>
      </m:oMath>
      <w:r w:rsidRPr="00272079">
        <w:rPr>
          <w:rFonts w:cs="Times New Roman"/>
        </w:rPr>
        <w:t>. Ensure the total concentration sums to 0.10 M at each point.</w:t>
      </w:r>
    </w:p>
    <w:bookmarkEnd w:id="66"/>
    <w:bookmarkEnd w:id="67"/>
    <w:p w14:paraId="7F083E16" w14:textId="77777777" w:rsidR="00983FB3" w:rsidRPr="006603E7" w:rsidRDefault="00983FB3" w:rsidP="00983FB3">
      <w:pPr>
        <w:pStyle w:val="NoSpacing"/>
        <w:ind w:left="720"/>
        <w:rPr>
          <w:rFonts w:cs="Times New Roman"/>
        </w:rPr>
      </w:pPr>
    </w:p>
    <w:p w14:paraId="7A42D50A" w14:textId="77777777" w:rsidR="00983FB3" w:rsidRPr="0012424D" w:rsidRDefault="00983FB3" w:rsidP="00983FB3">
      <w:pPr>
        <w:pStyle w:val="NoSpacing"/>
        <w:rPr>
          <w:rFonts w:cs="Times New Roman"/>
          <w:sz w:val="21"/>
          <w:szCs w:val="21"/>
        </w:rPr>
      </w:pPr>
      <w:r>
        <w:rPr>
          <w:noProof/>
        </w:rPr>
        <w:lastRenderedPageBreak/>
        <w:drawing>
          <wp:inline distT="0" distB="0" distL="0" distR="0" wp14:anchorId="0C4EC987" wp14:editId="4595FB29">
            <wp:extent cx="6314440" cy="3324225"/>
            <wp:effectExtent l="0" t="0" r="0" b="0"/>
            <wp:docPr id="29" name="Chart 29" descr="“Blank graph template for sketching concentration versus pH relationships. The x-axis is labeled pH and ranges from 0 to 14. The y-axis is labeled Concentration (M) and ranges from 0 to 0.10 M. The graph contains evenly spaced gridlines but no plotted data or labeled curves. The figure is intended for students to sketch concentration distributions of chemical species as a function of pH.">
              <a:extLst xmlns:a="http://schemas.openxmlformats.org/drawingml/2006/main">
                <a:ext uri="{FF2B5EF4-FFF2-40B4-BE49-F238E27FC236}">
                  <a16:creationId xmlns:a16="http://schemas.microsoft.com/office/drawing/2014/main" id="{986F48E3-223B-4162-A553-EE21296845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inline>
        </w:drawing>
      </w:r>
    </w:p>
    <w:p w14:paraId="70F3D4FE" w14:textId="77777777" w:rsidR="00983FB3" w:rsidRDefault="00983FB3" w:rsidP="00983FB3">
      <w:pPr>
        <w:pStyle w:val="Heading2"/>
        <w:rPr>
          <w:shd w:val="clear" w:color="auto" w:fill="FFFFFF"/>
        </w:rPr>
      </w:pPr>
      <w:r>
        <w:rPr>
          <w:rFonts w:cs="Times New Roman"/>
          <w:sz w:val="21"/>
          <w:szCs w:val="21"/>
        </w:rPr>
        <w:br w:type="page"/>
      </w:r>
      <w:bookmarkStart w:id="68" w:name="_Hlk230775086"/>
      <w:r>
        <w:rPr>
          <w:shd w:val="clear" w:color="auto" w:fill="FFFFFF"/>
        </w:rPr>
        <w:lastRenderedPageBreak/>
        <w:t xml:space="preserve">Analyzing Complex Speciation in a Triprotic System </w:t>
      </w:r>
      <w:bookmarkEnd w:id="68"/>
    </w:p>
    <w:p w14:paraId="553F17EC" w14:textId="77777777" w:rsidR="00983FB3" w:rsidRPr="006603E7" w:rsidRDefault="00983FB3" w:rsidP="00983FB3">
      <w:pPr>
        <w:rPr>
          <w:rFonts w:cs="Times New Roman"/>
        </w:rPr>
      </w:pPr>
      <w:bookmarkStart w:id="69" w:name="_Hlk230775261"/>
      <w:r w:rsidRPr="006603E7">
        <w:rPr>
          <w:rFonts w:cs="Times New Roman"/>
        </w:rPr>
        <w:t>Consider the triprotic acid,</w:t>
      </w:r>
      <w:r>
        <w:rPr>
          <w:rFonts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Pr>
          <w:rFonts w:eastAsiaTheme="minorEastAsia" w:cs="Times New Roman"/>
        </w:rPr>
        <w:t>.</w:t>
      </w:r>
      <w:r w:rsidRPr="006603E7">
        <w:rPr>
          <w:rFonts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6603E7">
        <w:rPr>
          <w:rFonts w:cs="Times New Roman"/>
        </w:rPr>
        <w:t xml:space="preserve"> has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r>
          <w:rPr>
            <w:rFonts w:ascii="Cambria Math" w:eastAsiaTheme="minorEastAsia" w:hAnsi="Cambria Math" w:cs="Times New Roman"/>
          </w:rPr>
          <m:t>=2.15</m:t>
        </m:r>
      </m:oMath>
      <w:r w:rsidRPr="006603E7">
        <w:rPr>
          <w:rFonts w:cs="Times New Roman"/>
        </w:rPr>
        <w:t xml:space="preserve">,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r>
          <w:rPr>
            <w:rFonts w:ascii="Cambria Math" w:eastAsiaTheme="minorEastAsia" w:hAnsi="Cambria Math" w:cs="Times New Roman"/>
          </w:rPr>
          <m:t>=7.20</m:t>
        </m:r>
      </m:oMath>
      <w:r w:rsidRPr="006603E7">
        <w:rPr>
          <w:rFonts w:cs="Times New Roman"/>
        </w:rPr>
        <w:t xml:space="preserve">, and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a3</m:t>
            </m:r>
          </m:sub>
        </m:sSub>
        <m:r>
          <w:rPr>
            <w:rFonts w:ascii="Cambria Math" w:eastAsiaTheme="minorEastAsia" w:hAnsi="Cambria Math" w:cs="Times New Roman"/>
          </w:rPr>
          <m:t>=12.38</m:t>
        </m:r>
      </m:oMath>
      <w:r w:rsidRPr="006603E7">
        <w:rPr>
          <w:rFonts w:cs="Times New Roman"/>
        </w:rPr>
        <w:t>.</w:t>
      </w:r>
    </w:p>
    <w:bookmarkEnd w:id="69"/>
    <w:p w14:paraId="7085981E" w14:textId="77777777" w:rsidR="00983FB3" w:rsidRPr="006603E7" w:rsidRDefault="00983FB3">
      <w:pPr>
        <w:pStyle w:val="NoSpacing"/>
        <w:numPr>
          <w:ilvl w:val="1"/>
          <w:numId w:val="39"/>
        </w:numPr>
        <w:ind w:left="360"/>
        <w:rPr>
          <w:rFonts w:cs="Times New Roman"/>
        </w:rPr>
      </w:pPr>
      <w:r w:rsidRPr="006603E7">
        <w:rPr>
          <w:rFonts w:cs="Times New Roman"/>
        </w:rPr>
        <w:t>Draw a ladder diagram for phosphoric acid.</w:t>
      </w:r>
    </w:p>
    <w:p w14:paraId="50299981" w14:textId="77777777" w:rsidR="00983FB3" w:rsidRPr="006603E7" w:rsidRDefault="00983FB3" w:rsidP="00983FB3">
      <w:pPr>
        <w:pStyle w:val="NoSpacing"/>
        <w:ind w:left="360"/>
        <w:rPr>
          <w:rFonts w:cs="Times New Roman"/>
        </w:rPr>
      </w:pPr>
    </w:p>
    <w:p w14:paraId="66F2C533" w14:textId="77777777" w:rsidR="00983FB3" w:rsidRDefault="00983FB3" w:rsidP="00983FB3">
      <w:pPr>
        <w:pStyle w:val="NoSpacing"/>
        <w:ind w:left="360"/>
        <w:rPr>
          <w:rFonts w:cs="Times New Roman"/>
        </w:rPr>
      </w:pPr>
    </w:p>
    <w:p w14:paraId="0A841F7B" w14:textId="77777777" w:rsidR="00983FB3" w:rsidRDefault="00983FB3" w:rsidP="00983FB3">
      <w:pPr>
        <w:pStyle w:val="NoSpacing"/>
        <w:ind w:left="360"/>
        <w:rPr>
          <w:rFonts w:cs="Times New Roman"/>
        </w:rPr>
      </w:pPr>
    </w:p>
    <w:p w14:paraId="09B85F05" w14:textId="77777777" w:rsidR="00983FB3" w:rsidRDefault="00983FB3" w:rsidP="00983FB3">
      <w:pPr>
        <w:pStyle w:val="NoSpacing"/>
        <w:ind w:left="360"/>
        <w:rPr>
          <w:rFonts w:cs="Times New Roman"/>
        </w:rPr>
      </w:pPr>
    </w:p>
    <w:p w14:paraId="0121F22D" w14:textId="77777777" w:rsidR="00983FB3" w:rsidRDefault="00983FB3" w:rsidP="00983FB3">
      <w:pPr>
        <w:pStyle w:val="NoSpacing"/>
        <w:ind w:left="360"/>
        <w:rPr>
          <w:rFonts w:cs="Times New Roman"/>
        </w:rPr>
      </w:pPr>
    </w:p>
    <w:p w14:paraId="0E545409" w14:textId="77777777" w:rsidR="00983FB3" w:rsidRPr="006603E7" w:rsidRDefault="00983FB3" w:rsidP="00983FB3">
      <w:pPr>
        <w:pStyle w:val="NoSpacing"/>
        <w:ind w:left="360"/>
        <w:rPr>
          <w:rFonts w:cs="Times New Roman"/>
        </w:rPr>
      </w:pPr>
    </w:p>
    <w:p w14:paraId="54288CC6" w14:textId="77777777" w:rsidR="00983FB3" w:rsidRPr="006603E7" w:rsidRDefault="00983FB3" w:rsidP="00983FB3">
      <w:pPr>
        <w:pStyle w:val="NoSpacing"/>
        <w:ind w:left="360"/>
        <w:rPr>
          <w:rFonts w:cs="Times New Roman"/>
        </w:rPr>
      </w:pPr>
    </w:p>
    <w:p w14:paraId="32AD736A" w14:textId="77777777" w:rsidR="00983FB3" w:rsidRPr="006603E7" w:rsidRDefault="00983FB3" w:rsidP="00983FB3">
      <w:pPr>
        <w:pStyle w:val="NoSpacing"/>
        <w:ind w:left="360"/>
        <w:rPr>
          <w:rFonts w:cs="Times New Roman"/>
        </w:rPr>
      </w:pPr>
    </w:p>
    <w:p w14:paraId="433185D2" w14:textId="77777777" w:rsidR="00983FB3" w:rsidRPr="006603E7" w:rsidRDefault="00983FB3" w:rsidP="00983FB3">
      <w:pPr>
        <w:pStyle w:val="NoSpacing"/>
        <w:ind w:left="360"/>
        <w:rPr>
          <w:rFonts w:cs="Times New Roman"/>
        </w:rPr>
      </w:pPr>
    </w:p>
    <w:p w14:paraId="5DE79ABC" w14:textId="77777777" w:rsidR="00983FB3" w:rsidRPr="006603E7" w:rsidRDefault="00983FB3">
      <w:pPr>
        <w:pStyle w:val="NoSpacing"/>
        <w:numPr>
          <w:ilvl w:val="1"/>
          <w:numId w:val="39"/>
        </w:numPr>
        <w:ind w:left="360"/>
        <w:rPr>
          <w:rFonts w:cs="Times New Roman"/>
        </w:rPr>
      </w:pPr>
      <w:r w:rsidRPr="006603E7">
        <w:rPr>
          <w:rFonts w:cs="Times New Roman"/>
        </w:rPr>
        <w:t>At pH 3.00, rank the four phosphate species from most to least abundant.</w:t>
      </w:r>
    </w:p>
    <w:p w14:paraId="19280926" w14:textId="77777777" w:rsidR="00983FB3" w:rsidRPr="006603E7" w:rsidRDefault="00983FB3" w:rsidP="00983FB3">
      <w:pPr>
        <w:pStyle w:val="NoSpacing"/>
        <w:ind w:left="360"/>
        <w:rPr>
          <w:rFonts w:cs="Times New Roman"/>
        </w:rPr>
      </w:pPr>
    </w:p>
    <w:p w14:paraId="2FF3AB08" w14:textId="77777777" w:rsidR="00983FB3" w:rsidRPr="006603E7" w:rsidRDefault="00983FB3" w:rsidP="00983FB3">
      <w:pPr>
        <w:pStyle w:val="NoSpacing"/>
        <w:ind w:left="360"/>
        <w:rPr>
          <w:rFonts w:cs="Times New Roman"/>
        </w:rPr>
      </w:pPr>
    </w:p>
    <w:p w14:paraId="31F51C89" w14:textId="77777777" w:rsidR="00983FB3" w:rsidRDefault="00983FB3" w:rsidP="00983FB3">
      <w:pPr>
        <w:pStyle w:val="NoSpacing"/>
        <w:ind w:left="360"/>
        <w:rPr>
          <w:rFonts w:cs="Times New Roman"/>
        </w:rPr>
      </w:pPr>
    </w:p>
    <w:p w14:paraId="23548A50" w14:textId="77777777" w:rsidR="00983FB3" w:rsidRPr="006603E7" w:rsidRDefault="00983FB3" w:rsidP="00983FB3">
      <w:pPr>
        <w:pStyle w:val="NoSpacing"/>
        <w:ind w:left="360"/>
        <w:rPr>
          <w:rFonts w:cs="Times New Roman"/>
        </w:rPr>
      </w:pPr>
    </w:p>
    <w:p w14:paraId="7D4AF108" w14:textId="77777777" w:rsidR="00983FB3" w:rsidRPr="006603E7" w:rsidRDefault="00983FB3" w:rsidP="00983FB3">
      <w:pPr>
        <w:pStyle w:val="Heading2"/>
        <w:rPr>
          <w:rFonts w:cs="Times New Roman"/>
        </w:rPr>
      </w:pPr>
      <w:bookmarkStart w:id="70" w:name="_Hlk230775099"/>
      <w:r>
        <w:rPr>
          <w:shd w:val="clear" w:color="auto" w:fill="FFFFFF"/>
        </w:rPr>
        <w:t>Quantitative Assessment of Abundance Ratios</w:t>
      </w:r>
    </w:p>
    <w:bookmarkEnd w:id="70"/>
    <w:p w14:paraId="3F0DB52B" w14:textId="77777777" w:rsidR="00983FB3" w:rsidRPr="006603E7" w:rsidRDefault="00983FB3">
      <w:pPr>
        <w:pStyle w:val="NoSpacing"/>
        <w:numPr>
          <w:ilvl w:val="1"/>
          <w:numId w:val="39"/>
        </w:numPr>
        <w:ind w:left="360"/>
        <w:rPr>
          <w:rFonts w:cs="Times New Roman"/>
        </w:rPr>
      </w:pPr>
      <w:r w:rsidRPr="006603E7">
        <w:rPr>
          <w:rFonts w:cs="Times New Roman"/>
        </w:rPr>
        <w:t xml:space="preserve">What is the </w:t>
      </w:r>
      <w:r>
        <w:rPr>
          <w:rFonts w:cs="Times New Roman"/>
        </w:rPr>
        <w:t>ratio</w:t>
      </w:r>
      <w:r w:rsidRPr="006603E7">
        <w:rPr>
          <w:rFonts w:cs="Times New Roman"/>
        </w:rPr>
        <w:t xml:space="preserve"> of the two most abundant species at </w:t>
      </w:r>
      <m:oMath>
        <m:r>
          <w:rPr>
            <w:rFonts w:ascii="Cambria Math" w:hAnsi="Cambria Math" w:cs="Times New Roman"/>
          </w:rPr>
          <m:t>pH = 3.00</m:t>
        </m:r>
      </m:oMath>
      <w:r w:rsidRPr="006603E7">
        <w:rPr>
          <w:rFonts w:cs="Times New Roman"/>
        </w:rPr>
        <w:t>?</w:t>
      </w:r>
    </w:p>
    <w:p w14:paraId="0BEC16CE" w14:textId="77777777" w:rsidR="00983FB3" w:rsidRPr="006603E7" w:rsidRDefault="00983FB3" w:rsidP="00983FB3">
      <w:pPr>
        <w:pStyle w:val="NoSpacing"/>
        <w:ind w:left="360"/>
        <w:rPr>
          <w:rFonts w:cs="Times New Roman"/>
        </w:rPr>
      </w:pPr>
    </w:p>
    <w:p w14:paraId="7B338AB0" w14:textId="77777777" w:rsidR="00983FB3" w:rsidRPr="006603E7" w:rsidRDefault="00983FB3" w:rsidP="00983FB3">
      <w:pPr>
        <w:pStyle w:val="NoSpacing"/>
        <w:ind w:left="360"/>
        <w:rPr>
          <w:rFonts w:cs="Times New Roman"/>
          <w:b/>
          <w:bCs/>
        </w:rPr>
      </w:pPr>
    </w:p>
    <w:p w14:paraId="035C8870" w14:textId="77777777" w:rsidR="00983FB3" w:rsidRDefault="00983FB3" w:rsidP="00983FB3">
      <w:pPr>
        <w:pStyle w:val="NoSpacing"/>
        <w:ind w:left="360"/>
        <w:rPr>
          <w:rFonts w:cs="Times New Roman"/>
          <w:i/>
          <w:iCs/>
        </w:rPr>
      </w:pPr>
    </w:p>
    <w:p w14:paraId="0FEAE5F7" w14:textId="77777777" w:rsidR="00983FB3" w:rsidRDefault="00983FB3" w:rsidP="00983FB3">
      <w:pPr>
        <w:pStyle w:val="NoSpacing"/>
        <w:ind w:left="360"/>
        <w:rPr>
          <w:rFonts w:cs="Times New Roman"/>
          <w:i/>
          <w:iCs/>
        </w:rPr>
      </w:pPr>
    </w:p>
    <w:p w14:paraId="4184EDD3" w14:textId="77777777" w:rsidR="00983FB3" w:rsidRDefault="00983FB3" w:rsidP="00983FB3">
      <w:pPr>
        <w:pStyle w:val="NoSpacing"/>
        <w:ind w:left="360"/>
        <w:rPr>
          <w:rFonts w:cs="Times New Roman"/>
          <w:i/>
          <w:iCs/>
        </w:rPr>
      </w:pPr>
    </w:p>
    <w:p w14:paraId="23A4A13A" w14:textId="77777777" w:rsidR="00983FB3" w:rsidRDefault="00983FB3" w:rsidP="00983FB3">
      <w:pPr>
        <w:pStyle w:val="NoSpacing"/>
        <w:ind w:left="360"/>
        <w:rPr>
          <w:rFonts w:cs="Times New Roman"/>
          <w:i/>
          <w:iCs/>
        </w:rPr>
      </w:pPr>
    </w:p>
    <w:p w14:paraId="7DCA0549" w14:textId="77777777" w:rsidR="00983FB3" w:rsidRPr="006603E7" w:rsidRDefault="00983FB3" w:rsidP="00983FB3">
      <w:pPr>
        <w:pStyle w:val="NoSpacing"/>
        <w:ind w:left="360"/>
        <w:rPr>
          <w:rFonts w:cs="Times New Roman"/>
          <w:i/>
          <w:iCs/>
        </w:rPr>
      </w:pPr>
    </w:p>
    <w:p w14:paraId="4A39ABD8" w14:textId="77777777" w:rsidR="00983FB3" w:rsidRPr="006603E7" w:rsidRDefault="00983FB3" w:rsidP="00983FB3">
      <w:pPr>
        <w:pStyle w:val="NoSpacing"/>
        <w:ind w:left="360"/>
        <w:rPr>
          <w:rFonts w:cs="Times New Roman"/>
        </w:rPr>
      </w:pPr>
    </w:p>
    <w:p w14:paraId="21824DB8" w14:textId="77777777" w:rsidR="00983FB3" w:rsidRPr="006603E7" w:rsidRDefault="00983FB3">
      <w:pPr>
        <w:pStyle w:val="NoSpacing"/>
        <w:numPr>
          <w:ilvl w:val="1"/>
          <w:numId w:val="39"/>
        </w:numPr>
        <w:ind w:left="360"/>
        <w:rPr>
          <w:rFonts w:cs="Times New Roman"/>
        </w:rPr>
      </w:pPr>
      <w:r w:rsidRPr="006603E7">
        <w:rPr>
          <w:rFonts w:cs="Times New Roman"/>
        </w:rPr>
        <w:t>At pH 5.00, rank the four phosphate species from most to least abundant.</w:t>
      </w:r>
    </w:p>
    <w:p w14:paraId="1EEC53ED" w14:textId="77777777" w:rsidR="00983FB3" w:rsidRPr="006603E7" w:rsidRDefault="00983FB3" w:rsidP="00983FB3">
      <w:pPr>
        <w:pStyle w:val="NoSpacing"/>
        <w:ind w:left="360"/>
        <w:rPr>
          <w:rFonts w:cs="Times New Roman"/>
        </w:rPr>
      </w:pPr>
    </w:p>
    <w:p w14:paraId="6B5C7AE5" w14:textId="77777777" w:rsidR="00983FB3" w:rsidRDefault="00983FB3" w:rsidP="00983FB3">
      <w:pPr>
        <w:pStyle w:val="NoSpacing"/>
        <w:ind w:left="360"/>
        <w:rPr>
          <w:rFonts w:cs="Times New Roman"/>
        </w:rPr>
      </w:pPr>
    </w:p>
    <w:p w14:paraId="55E38E30" w14:textId="77777777" w:rsidR="00983FB3" w:rsidRPr="006603E7" w:rsidRDefault="00983FB3" w:rsidP="00983FB3">
      <w:pPr>
        <w:pStyle w:val="NoSpacing"/>
        <w:ind w:left="360"/>
        <w:rPr>
          <w:rFonts w:cs="Times New Roman"/>
        </w:rPr>
      </w:pPr>
    </w:p>
    <w:p w14:paraId="15D2AFF7" w14:textId="77777777" w:rsidR="00983FB3" w:rsidRPr="006603E7" w:rsidRDefault="00983FB3" w:rsidP="00983FB3">
      <w:pPr>
        <w:pStyle w:val="NoSpacing"/>
        <w:ind w:left="360"/>
        <w:rPr>
          <w:rFonts w:cs="Times New Roman"/>
        </w:rPr>
      </w:pPr>
    </w:p>
    <w:p w14:paraId="4EB5591E" w14:textId="77777777" w:rsidR="00983FB3" w:rsidRPr="006603E7" w:rsidRDefault="00983FB3" w:rsidP="00983FB3">
      <w:pPr>
        <w:pStyle w:val="NoSpacing"/>
        <w:ind w:left="360"/>
        <w:rPr>
          <w:rFonts w:cs="Times New Roman"/>
        </w:rPr>
      </w:pPr>
    </w:p>
    <w:p w14:paraId="1E28AB31" w14:textId="77777777" w:rsidR="00983FB3" w:rsidRPr="006603E7" w:rsidRDefault="00983FB3">
      <w:pPr>
        <w:pStyle w:val="NoSpacing"/>
        <w:numPr>
          <w:ilvl w:val="1"/>
          <w:numId w:val="39"/>
        </w:numPr>
        <w:ind w:left="360"/>
        <w:rPr>
          <w:rFonts w:cs="Times New Roman"/>
        </w:rPr>
      </w:pPr>
      <w:r w:rsidRPr="006603E7">
        <w:rPr>
          <w:rFonts w:cs="Times New Roman"/>
        </w:rPr>
        <w:t>At pH 11.00, rank the four phosphate species from most to least abundant.</w:t>
      </w:r>
    </w:p>
    <w:p w14:paraId="193C41BB" w14:textId="77777777" w:rsidR="00983FB3" w:rsidRPr="006603E7" w:rsidRDefault="00983FB3" w:rsidP="00983FB3">
      <w:pPr>
        <w:pStyle w:val="NoSpacing"/>
        <w:ind w:left="360"/>
        <w:rPr>
          <w:rFonts w:cs="Times New Roman"/>
        </w:rPr>
      </w:pPr>
    </w:p>
    <w:p w14:paraId="37B26EFD" w14:textId="77777777" w:rsidR="00983FB3" w:rsidRPr="006603E7" w:rsidRDefault="00983FB3" w:rsidP="00983FB3">
      <w:pPr>
        <w:pStyle w:val="NoSpacing"/>
        <w:ind w:left="360"/>
        <w:rPr>
          <w:rFonts w:cs="Times New Roman"/>
        </w:rPr>
      </w:pPr>
    </w:p>
    <w:p w14:paraId="5358A166" w14:textId="77777777" w:rsidR="00983FB3" w:rsidRDefault="00983FB3" w:rsidP="00983FB3">
      <w:pPr>
        <w:pStyle w:val="NoSpacing"/>
        <w:ind w:left="360"/>
        <w:rPr>
          <w:rFonts w:cs="Times New Roman"/>
        </w:rPr>
      </w:pPr>
    </w:p>
    <w:p w14:paraId="0A349675" w14:textId="77777777" w:rsidR="00983FB3" w:rsidRDefault="00983FB3" w:rsidP="00983FB3">
      <w:pPr>
        <w:pStyle w:val="NoSpacing"/>
        <w:ind w:left="360"/>
        <w:rPr>
          <w:rFonts w:cs="Times New Roman"/>
        </w:rPr>
      </w:pPr>
    </w:p>
    <w:p w14:paraId="1E7CB629" w14:textId="77777777" w:rsidR="00983FB3" w:rsidRPr="006603E7" w:rsidRDefault="00983FB3" w:rsidP="00983FB3">
      <w:pPr>
        <w:pStyle w:val="NoSpacing"/>
        <w:ind w:left="360"/>
        <w:rPr>
          <w:rFonts w:cs="Times New Roman"/>
        </w:rPr>
      </w:pPr>
    </w:p>
    <w:p w14:paraId="399D8626" w14:textId="77777777" w:rsidR="00983FB3" w:rsidRDefault="00983FB3">
      <w:pPr>
        <w:pStyle w:val="NoSpacing"/>
        <w:numPr>
          <w:ilvl w:val="1"/>
          <w:numId w:val="39"/>
        </w:numPr>
        <w:ind w:left="360"/>
        <w:rPr>
          <w:rFonts w:cs="Times New Roman"/>
        </w:rPr>
        <w:sectPr w:rsidR="00983FB3" w:rsidSect="004229D6">
          <w:footerReference w:type="default" r:id="rId167"/>
          <w:pgSz w:w="12240" w:h="15840"/>
          <w:pgMar w:top="1440" w:right="1440" w:bottom="1440" w:left="1440" w:header="720" w:footer="720" w:gutter="0"/>
          <w:cols w:space="720"/>
          <w:docGrid w:linePitch="360"/>
        </w:sectPr>
      </w:pPr>
      <w:r w:rsidRPr="006603E7">
        <w:rPr>
          <w:rFonts w:cs="Times New Roman"/>
        </w:rPr>
        <w:t xml:space="preserve">What is the </w:t>
      </w:r>
      <w:r>
        <w:rPr>
          <w:rFonts w:cs="Times New Roman"/>
        </w:rPr>
        <w:t>ratio</w:t>
      </w:r>
      <w:r w:rsidRPr="006603E7">
        <w:rPr>
          <w:rFonts w:cs="Times New Roman"/>
        </w:rPr>
        <w:t xml:space="preserve"> of the two most abundant species at </w:t>
      </w:r>
      <m:oMath>
        <m:r>
          <w:rPr>
            <w:rFonts w:ascii="Cambria Math" w:hAnsi="Cambria Math" w:cs="Times New Roman"/>
          </w:rPr>
          <m:t>pH = 11.00</m:t>
        </m:r>
      </m:oMath>
      <w:r w:rsidRPr="006603E7">
        <w:rPr>
          <w:rFonts w:cs="Times New Roman"/>
        </w:rPr>
        <w:t>?</w:t>
      </w:r>
    </w:p>
    <w:p w14:paraId="48EEDFE1" w14:textId="77777777" w:rsidR="00A310C2" w:rsidRPr="00A310C2" w:rsidRDefault="00A310C2" w:rsidP="00A310C2">
      <w:pPr>
        <w:pStyle w:val="NoSpacing"/>
        <w:rPr>
          <w:rFonts w:cs="Times New Roman"/>
          <w:b/>
          <w:bCs/>
          <w:sz w:val="24"/>
          <w:szCs w:val="24"/>
        </w:rPr>
      </w:pPr>
      <w:bookmarkStart w:id="71" w:name="_Hlk202171556"/>
      <w:bookmarkStart w:id="72" w:name="_Hlk201930310"/>
      <w:r w:rsidRPr="00A310C2">
        <w:rPr>
          <w:rFonts w:cs="Times New Roman"/>
          <w:b/>
          <w:bCs/>
          <w:sz w:val="24"/>
          <w:szCs w:val="24"/>
        </w:rPr>
        <w:lastRenderedPageBreak/>
        <w:t>Active Learning Worksheets for Analytical Chemistry</w:t>
      </w:r>
    </w:p>
    <w:p w14:paraId="2B218AB2" w14:textId="1F47FE00" w:rsidR="00983FB3" w:rsidRPr="00544851" w:rsidRDefault="00A310C2" w:rsidP="00983FB3">
      <w:pPr>
        <w:pStyle w:val="Heading1"/>
        <w:rPr>
          <w:rFonts w:eastAsia="Times New Roman"/>
          <w:b w:val="0"/>
        </w:rPr>
      </w:pPr>
      <w:bookmarkStart w:id="73" w:name="_Toc239774043"/>
      <w:r>
        <w:t xml:space="preserve">#14 </w:t>
      </w:r>
      <w:r w:rsidR="00983FB3" w:rsidRPr="00544851">
        <w:t>Equilibrium Chemistry: Titration Curve Calculations and Analysis for Diprotic Systems</w:t>
      </w:r>
      <w:bookmarkEnd w:id="73"/>
      <w:r w:rsidR="00983FB3" w:rsidRPr="00544851">
        <w:rPr>
          <w:rFonts w:eastAsia="Times New Roman"/>
        </w:rPr>
        <w:t xml:space="preserve"> </w:t>
      </w:r>
    </w:p>
    <w:p w14:paraId="40D299D1" w14:textId="77777777" w:rsidR="00983FB3" w:rsidRDefault="00983FB3" w:rsidP="00983FB3">
      <w:pPr>
        <w:pStyle w:val="NoSpacing"/>
      </w:pPr>
    </w:p>
    <w:p w14:paraId="6A63C7E1" w14:textId="77777777" w:rsidR="00983FB3" w:rsidRPr="00440A08" w:rsidRDefault="00983FB3" w:rsidP="00983FB3">
      <w:pPr>
        <w:pStyle w:val="Heading2"/>
        <w:rPr>
          <w:rFonts w:eastAsia="Times New Roman"/>
        </w:rPr>
      </w:pPr>
      <w:r w:rsidRPr="00440A08">
        <w:rPr>
          <w:rFonts w:eastAsia="Times New Roman"/>
        </w:rPr>
        <w:t xml:space="preserve">Before </w:t>
      </w:r>
      <w:r>
        <w:rPr>
          <w:rFonts w:eastAsia="Times New Roman"/>
        </w:rPr>
        <w:t>You Begin</w:t>
      </w:r>
    </w:p>
    <w:p w14:paraId="10F80498" w14:textId="77777777" w:rsidR="00983FB3" w:rsidRPr="00440A08" w:rsidRDefault="00983FB3">
      <w:pPr>
        <w:pStyle w:val="ListParagraph"/>
        <w:numPr>
          <w:ilvl w:val="0"/>
          <w:numId w:val="10"/>
        </w:numPr>
        <w:spacing w:before="100" w:beforeAutospacing="1" w:after="100" w:afterAutospacing="1" w:line="240" w:lineRule="auto"/>
        <w:rPr>
          <w:rFonts w:eastAsia="Times New Roman" w:cs="Times New Roman"/>
        </w:rPr>
      </w:pPr>
      <w:r w:rsidRPr="00440A08">
        <w:rPr>
          <w:rFonts w:cs="Times New Roman"/>
        </w:rPr>
        <w:t xml:space="preserve">Read about acid-base reactions: </w:t>
      </w:r>
      <w:hyperlink r:id="rId168" w:history="1">
        <w:r w:rsidRPr="00440A08">
          <w:rPr>
            <w:rStyle w:val="Hyperlink"/>
            <w:rFonts w:cs="Times New Roman"/>
          </w:rPr>
          <w:t>6.4 Equilibrium Constants for Chemical Reactions</w:t>
        </w:r>
      </w:hyperlink>
    </w:p>
    <w:p w14:paraId="15D4E661" w14:textId="77777777" w:rsidR="00983FB3" w:rsidRPr="00440A08" w:rsidRDefault="00983FB3">
      <w:pPr>
        <w:pStyle w:val="ListParagraph"/>
        <w:numPr>
          <w:ilvl w:val="0"/>
          <w:numId w:val="10"/>
        </w:numPr>
        <w:spacing w:before="100" w:beforeAutospacing="1" w:after="100" w:afterAutospacing="1" w:line="240" w:lineRule="auto"/>
        <w:rPr>
          <w:rFonts w:eastAsia="Times New Roman" w:cs="Times New Roman"/>
        </w:rPr>
      </w:pPr>
      <w:r w:rsidRPr="00440A08">
        <w:rPr>
          <w:rFonts w:cs="Times New Roman"/>
        </w:rPr>
        <w:t xml:space="preserve">Read about the method of successive approximations: </w:t>
      </w:r>
      <w:hyperlink r:id="rId169" w:history="1">
        <w:r w:rsidRPr="00440A08">
          <w:rPr>
            <w:rStyle w:val="Hyperlink"/>
            <w:rFonts w:cs="Times New Roman"/>
          </w:rPr>
          <w:t>6.7: Solving Equilibrium Problems</w:t>
        </w:r>
      </w:hyperlink>
    </w:p>
    <w:p w14:paraId="2396E2B1" w14:textId="77777777" w:rsidR="00983FB3" w:rsidRPr="00440A08" w:rsidRDefault="00983FB3">
      <w:pPr>
        <w:pStyle w:val="ListParagraph"/>
        <w:numPr>
          <w:ilvl w:val="0"/>
          <w:numId w:val="10"/>
        </w:numPr>
        <w:spacing w:before="100" w:beforeAutospacing="1" w:after="100" w:afterAutospacing="1" w:line="240" w:lineRule="auto"/>
        <w:rPr>
          <w:rFonts w:cs="Times New Roman"/>
        </w:rPr>
      </w:pPr>
      <w:r w:rsidRPr="00440A08">
        <w:rPr>
          <w:rFonts w:cs="Times New Roman"/>
        </w:rPr>
        <w:t xml:space="preserve">Read about buffers: </w:t>
      </w:r>
      <w:hyperlink r:id="rId170" w:history="1">
        <w:r w:rsidRPr="00440A08">
          <w:rPr>
            <w:rStyle w:val="Hyperlink"/>
            <w:rFonts w:cs="Times New Roman"/>
          </w:rPr>
          <w:t>6.8: Buffer Solutions</w:t>
        </w:r>
      </w:hyperlink>
    </w:p>
    <w:p w14:paraId="6E8376C4" w14:textId="77777777" w:rsidR="00983FB3" w:rsidRPr="00440A08" w:rsidRDefault="00983FB3">
      <w:pPr>
        <w:pStyle w:val="ListParagraph"/>
        <w:numPr>
          <w:ilvl w:val="0"/>
          <w:numId w:val="10"/>
        </w:numPr>
        <w:spacing w:before="100" w:beforeAutospacing="1" w:after="100" w:afterAutospacing="1" w:line="240" w:lineRule="auto"/>
        <w:rPr>
          <w:rFonts w:eastAsia="Times New Roman" w:cs="Times New Roman"/>
        </w:rPr>
      </w:pPr>
      <w:r w:rsidRPr="00440A08">
        <w:rPr>
          <w:rFonts w:cs="Times New Roman"/>
        </w:rPr>
        <w:t xml:space="preserve">Read about acid-base titrations: </w:t>
      </w:r>
      <w:hyperlink r:id="rId171" w:history="1">
        <w:r w:rsidRPr="00440A08">
          <w:rPr>
            <w:rStyle w:val="Hyperlink"/>
            <w:rFonts w:cs="Times New Roman"/>
          </w:rPr>
          <w:t>9.2: Acid–Base Titrations</w:t>
        </w:r>
      </w:hyperlink>
    </w:p>
    <w:p w14:paraId="44702E92" w14:textId="77777777" w:rsidR="00983FB3" w:rsidRPr="006D67D7" w:rsidRDefault="00983FB3" w:rsidP="00983FB3">
      <w:pPr>
        <w:pStyle w:val="Heading2"/>
      </w:pPr>
      <w:r w:rsidRPr="006D67D7">
        <w:t>What You Should Already Know</w:t>
      </w:r>
    </w:p>
    <w:p w14:paraId="1EB76A23" w14:textId="77777777" w:rsidR="00983FB3" w:rsidRPr="00440A08" w:rsidRDefault="00983FB3">
      <w:pPr>
        <w:pStyle w:val="ListParagraph"/>
        <w:numPr>
          <w:ilvl w:val="0"/>
          <w:numId w:val="10"/>
        </w:numPr>
        <w:spacing w:before="100" w:beforeAutospacing="1" w:after="100" w:afterAutospacing="1" w:line="240" w:lineRule="auto"/>
        <w:rPr>
          <w:rFonts w:eastAsia="Times New Roman" w:cs="Times New Roman"/>
        </w:rPr>
      </w:pPr>
      <w:r w:rsidRPr="00440A08">
        <w:rPr>
          <w:rFonts w:eastAsia="Times New Roman" w:cs="Times New Roman"/>
        </w:rPr>
        <w:t>Titration fundamentals (equivalence points, mole tracking)</w:t>
      </w:r>
    </w:p>
    <w:p w14:paraId="7D6F850C" w14:textId="77777777" w:rsidR="00983FB3" w:rsidRPr="00440A08" w:rsidRDefault="00072CC9">
      <w:pPr>
        <w:pStyle w:val="ListParagraph"/>
        <w:numPr>
          <w:ilvl w:val="0"/>
          <w:numId w:val="10"/>
        </w:numPr>
        <w:spacing w:before="100" w:beforeAutospacing="1" w:after="100" w:afterAutospacing="1" w:line="240" w:lineRule="auto"/>
        <w:rPr>
          <w:rFonts w:eastAsia="Times New Roman" w:cs="Times New Roman"/>
        </w:rPr>
      </w:pP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m:t>
            </m:r>
          </m:sub>
        </m:sSub>
      </m:oMath>
      <w:r w:rsidR="00983FB3" w:rsidRPr="00440A08">
        <w:rPr>
          <w:rFonts w:eastAsia="Times New Roman" w:cs="Times New Roman"/>
        </w:rPr>
        <w:t>, strong vs. weak acid/base behavior</w:t>
      </w:r>
    </w:p>
    <w:p w14:paraId="3A501060" w14:textId="77777777" w:rsidR="00983FB3" w:rsidRPr="00440A08" w:rsidRDefault="00983FB3">
      <w:pPr>
        <w:pStyle w:val="ListParagraph"/>
        <w:numPr>
          <w:ilvl w:val="0"/>
          <w:numId w:val="10"/>
        </w:numPr>
        <w:spacing w:before="100" w:beforeAutospacing="1" w:after="100" w:afterAutospacing="1" w:line="240" w:lineRule="auto"/>
        <w:rPr>
          <w:rFonts w:eastAsia="Times New Roman" w:cs="Times New Roman"/>
        </w:rPr>
      </w:pPr>
      <w:r w:rsidRPr="00440A08">
        <w:rPr>
          <w:rFonts w:eastAsia="Times New Roman" w:cs="Times New Roman"/>
        </w:rPr>
        <w:t>Conjugate acid–base pairs and species transitions</w:t>
      </w:r>
    </w:p>
    <w:p w14:paraId="2C9105D2" w14:textId="77777777" w:rsidR="00983FB3" w:rsidRPr="00440A08" w:rsidRDefault="00983FB3">
      <w:pPr>
        <w:pStyle w:val="ListParagraph"/>
        <w:numPr>
          <w:ilvl w:val="0"/>
          <w:numId w:val="10"/>
        </w:numPr>
        <w:spacing w:before="100" w:beforeAutospacing="1" w:after="100" w:afterAutospacing="1" w:line="240" w:lineRule="auto"/>
        <w:rPr>
          <w:rFonts w:eastAsia="Times New Roman" w:cs="Times New Roman"/>
        </w:rPr>
      </w:pPr>
      <w:r w:rsidRPr="00440A08">
        <w:rPr>
          <w:rFonts w:eastAsia="Times New Roman" w:cs="Times New Roman"/>
        </w:rPr>
        <w:t>How to use the Henderson–Hasselbalch equation</w:t>
      </w:r>
    </w:p>
    <w:p w14:paraId="5299260D" w14:textId="77777777" w:rsidR="00983FB3" w:rsidRPr="00440A08" w:rsidRDefault="00983FB3">
      <w:pPr>
        <w:pStyle w:val="ListParagraph"/>
        <w:numPr>
          <w:ilvl w:val="0"/>
          <w:numId w:val="10"/>
        </w:numPr>
        <w:spacing w:before="100" w:beforeAutospacing="1" w:after="100" w:afterAutospacing="1" w:line="240" w:lineRule="auto"/>
        <w:rPr>
          <w:rFonts w:eastAsia="Times New Roman" w:cs="Times New Roman"/>
        </w:rPr>
      </w:pPr>
      <w:r w:rsidRPr="00440A08">
        <w:rPr>
          <w:rFonts w:eastAsia="Times New Roman" w:cs="Times New Roman"/>
        </w:rPr>
        <w:t>Stoichiometry and molarity conversions</w:t>
      </w:r>
    </w:p>
    <w:p w14:paraId="5855959E" w14:textId="77777777" w:rsidR="00983FB3" w:rsidRPr="00440A08" w:rsidRDefault="00983FB3" w:rsidP="00983FB3">
      <w:pPr>
        <w:pStyle w:val="Heading2"/>
        <w:rPr>
          <w:rFonts w:eastAsia="Times New Roman"/>
        </w:rPr>
      </w:pPr>
      <w:r>
        <w:rPr>
          <w:rFonts w:eastAsia="Times New Roman"/>
        </w:rPr>
        <w:t>What You’ll Learn</w:t>
      </w:r>
    </w:p>
    <w:p w14:paraId="6659A085" w14:textId="77777777" w:rsidR="00983FB3" w:rsidRPr="00440A08" w:rsidRDefault="00983FB3">
      <w:pPr>
        <w:pStyle w:val="ListParagraph"/>
        <w:numPr>
          <w:ilvl w:val="0"/>
          <w:numId w:val="10"/>
        </w:numPr>
        <w:spacing w:before="100" w:beforeAutospacing="1" w:after="100" w:afterAutospacing="1" w:line="240" w:lineRule="auto"/>
        <w:rPr>
          <w:rFonts w:eastAsia="Times New Roman" w:cs="Times New Roman"/>
        </w:rPr>
      </w:pPr>
      <w:r w:rsidRPr="00440A08">
        <w:rPr>
          <w:rFonts w:eastAsia="Times New Roman" w:cs="Times New Roman"/>
        </w:rPr>
        <w:t>Identify equivalence points and buffer regions in diprotic acid/base titrations</w:t>
      </w:r>
    </w:p>
    <w:p w14:paraId="176FEB28" w14:textId="77777777" w:rsidR="00983FB3" w:rsidRPr="00440A08" w:rsidRDefault="00983FB3">
      <w:pPr>
        <w:pStyle w:val="ListParagraph"/>
        <w:numPr>
          <w:ilvl w:val="0"/>
          <w:numId w:val="10"/>
        </w:numPr>
        <w:spacing w:before="100" w:beforeAutospacing="1" w:after="100" w:afterAutospacing="1" w:line="240" w:lineRule="auto"/>
        <w:rPr>
          <w:rFonts w:eastAsia="Times New Roman" w:cs="Times New Roman"/>
        </w:rPr>
      </w:pPr>
      <w:r w:rsidRPr="00440A08">
        <w:rPr>
          <w:rFonts w:eastAsia="Times New Roman" w:cs="Times New Roman"/>
        </w:rPr>
        <w:t>Determine the dominant species at various pH and titration stages</w:t>
      </w:r>
    </w:p>
    <w:p w14:paraId="3B9D1308" w14:textId="77777777" w:rsidR="00983FB3" w:rsidRPr="00440A08" w:rsidRDefault="00983FB3">
      <w:pPr>
        <w:pStyle w:val="ListParagraph"/>
        <w:numPr>
          <w:ilvl w:val="0"/>
          <w:numId w:val="10"/>
        </w:numPr>
        <w:spacing w:before="100" w:beforeAutospacing="1" w:after="100" w:afterAutospacing="1" w:line="240" w:lineRule="auto"/>
        <w:rPr>
          <w:rFonts w:eastAsia="Times New Roman" w:cs="Times New Roman"/>
        </w:rPr>
      </w:pPr>
      <w:r w:rsidRPr="00440A08">
        <w:rPr>
          <w:rFonts w:eastAsia="Times New Roman" w:cs="Times New Roman"/>
        </w:rPr>
        <w:t>Select appropriate indicators based on titration curve shape</w:t>
      </w:r>
    </w:p>
    <w:p w14:paraId="13EFE7E9" w14:textId="77777777" w:rsidR="00983FB3" w:rsidRPr="00440A08" w:rsidRDefault="00983FB3">
      <w:pPr>
        <w:pStyle w:val="ListParagraph"/>
        <w:numPr>
          <w:ilvl w:val="0"/>
          <w:numId w:val="10"/>
        </w:numPr>
        <w:spacing w:before="100" w:beforeAutospacing="1" w:after="100" w:afterAutospacing="1" w:line="240" w:lineRule="auto"/>
        <w:rPr>
          <w:rFonts w:eastAsia="Times New Roman" w:cs="Times New Roman"/>
        </w:rPr>
      </w:pPr>
      <w:r w:rsidRPr="00440A08">
        <w:rPr>
          <w:rFonts w:eastAsia="Times New Roman" w:cs="Times New Roman"/>
        </w:rPr>
        <w:t>Sketch titration curves and label key chemical events</w:t>
      </w:r>
    </w:p>
    <w:p w14:paraId="75A08C7D" w14:textId="77777777" w:rsidR="00983FB3" w:rsidRPr="00440A08" w:rsidRDefault="00983FB3" w:rsidP="00983FB3">
      <w:pPr>
        <w:pStyle w:val="Heading2"/>
        <w:rPr>
          <w:rFonts w:eastAsia="Times New Roman"/>
        </w:rPr>
      </w:pPr>
      <w:r>
        <w:rPr>
          <w:rFonts w:eastAsia="Times New Roman"/>
        </w:rPr>
        <w:t>What You’ll Practice</w:t>
      </w:r>
    </w:p>
    <w:p w14:paraId="2B3A961E" w14:textId="77777777" w:rsidR="00983FB3" w:rsidRPr="00440A08" w:rsidRDefault="00983FB3">
      <w:pPr>
        <w:pStyle w:val="NormalWeb"/>
        <w:numPr>
          <w:ilvl w:val="0"/>
          <w:numId w:val="46"/>
        </w:numPr>
        <w:rPr>
          <w:sz w:val="22"/>
          <w:szCs w:val="22"/>
        </w:rPr>
      </w:pPr>
      <w:r w:rsidRPr="00440A08">
        <w:rPr>
          <w:sz w:val="22"/>
          <w:szCs w:val="22"/>
        </w:rPr>
        <w:t>Apply mole and pH logic to multi-step neutralization reactions</w:t>
      </w:r>
    </w:p>
    <w:p w14:paraId="019DB65F" w14:textId="77777777" w:rsidR="00983FB3" w:rsidRPr="00440A08" w:rsidRDefault="00983FB3">
      <w:pPr>
        <w:pStyle w:val="NormalWeb"/>
        <w:numPr>
          <w:ilvl w:val="0"/>
          <w:numId w:val="46"/>
        </w:numPr>
        <w:rPr>
          <w:sz w:val="22"/>
          <w:szCs w:val="22"/>
        </w:rPr>
      </w:pPr>
      <w:r w:rsidRPr="00440A08">
        <w:rPr>
          <w:sz w:val="22"/>
          <w:szCs w:val="22"/>
        </w:rPr>
        <w:t>Translate titration data into visual and quantitative models</w:t>
      </w:r>
    </w:p>
    <w:p w14:paraId="1A6A1A34" w14:textId="77777777" w:rsidR="00983FB3" w:rsidRPr="00440A08" w:rsidRDefault="00983FB3">
      <w:pPr>
        <w:pStyle w:val="NormalWeb"/>
        <w:numPr>
          <w:ilvl w:val="0"/>
          <w:numId w:val="46"/>
        </w:numPr>
        <w:rPr>
          <w:sz w:val="22"/>
          <w:szCs w:val="22"/>
        </w:rPr>
      </w:pPr>
      <w:r w:rsidRPr="00440A08">
        <w:rPr>
          <w:sz w:val="22"/>
          <w:szCs w:val="22"/>
        </w:rPr>
        <w:t>Use the Henderson–Hasselbalch equation where appropriate</w:t>
      </w:r>
    </w:p>
    <w:p w14:paraId="737BFF80" w14:textId="77777777" w:rsidR="00983FB3" w:rsidRPr="00440A08" w:rsidRDefault="00983FB3">
      <w:pPr>
        <w:pStyle w:val="NormalWeb"/>
        <w:numPr>
          <w:ilvl w:val="0"/>
          <w:numId w:val="46"/>
        </w:numPr>
        <w:rPr>
          <w:sz w:val="22"/>
          <w:szCs w:val="22"/>
        </w:rPr>
      </w:pPr>
      <w:r w:rsidRPr="00440A08">
        <w:rPr>
          <w:sz w:val="22"/>
          <w:szCs w:val="22"/>
        </w:rPr>
        <w:t>Communicate species changes and pH shifts across titrations clearly</w:t>
      </w:r>
    </w:p>
    <w:p w14:paraId="7705C932" w14:textId="77777777" w:rsidR="00983FB3" w:rsidRDefault="00983FB3" w:rsidP="00983FB3">
      <w:pPr>
        <w:pStyle w:val="Heading2"/>
        <w:rPr>
          <w:b w:val="0"/>
        </w:rPr>
      </w:pPr>
      <w:r w:rsidRPr="00E0590C">
        <w:t>Estimate</w:t>
      </w:r>
      <w:r>
        <w:t>d</w:t>
      </w:r>
      <w:r w:rsidRPr="00E0590C">
        <w:t xml:space="preserve"> Completion Time: </w:t>
      </w:r>
      <w:r>
        <w:rPr>
          <w:b w:val="0"/>
        </w:rPr>
        <w:t>90-115</w:t>
      </w:r>
      <w:r w:rsidRPr="008D6818">
        <w:rPr>
          <w:b w:val="0"/>
        </w:rPr>
        <w:t xml:space="preserve"> minutes</w:t>
      </w:r>
    </w:p>
    <w:p w14:paraId="340476C8" w14:textId="77777777" w:rsidR="00983FB3" w:rsidRPr="00110642" w:rsidRDefault="00983FB3" w:rsidP="00983FB3">
      <w:pPr>
        <w:pStyle w:val="NoSpacing"/>
        <w:rPr>
          <w:rFonts w:cs="Times New Roman"/>
        </w:rPr>
      </w:pPr>
    </w:p>
    <w:p w14:paraId="2A4D94A0" w14:textId="77777777" w:rsidR="00983FB3" w:rsidRPr="00110642" w:rsidRDefault="00983FB3" w:rsidP="00983FB3">
      <w:pPr>
        <w:pStyle w:val="NoSpacing"/>
        <w:rPr>
          <w:rFonts w:cs="Times New Roman"/>
        </w:rPr>
      </w:pPr>
      <w:r w:rsidRPr="00110642">
        <w:rPr>
          <w:rFonts w:cs="Times New Roman"/>
          <w:b/>
          <w:bCs/>
        </w:rPr>
        <w:t>Author:</w:t>
      </w:r>
      <w:r w:rsidRPr="00110642">
        <w:rPr>
          <w:rFonts w:cs="Times New Roman"/>
        </w:rPr>
        <w:t xml:space="preserve"> Rebecca L. Sanders</w:t>
      </w:r>
      <w:r w:rsidRPr="00110642">
        <w:rPr>
          <w:rFonts w:cs="Times New Roman"/>
        </w:rPr>
        <w:br/>
      </w:r>
      <w:r w:rsidRPr="00110642">
        <w:rPr>
          <w:rFonts w:cs="Times New Roman"/>
          <w:i/>
          <w:iCs/>
        </w:rPr>
        <w:t>Active Learning Worksheets for Analytical Chemistry</w:t>
      </w:r>
      <w:r w:rsidRPr="00110642">
        <w:rPr>
          <w:rFonts w:cs="Times New Roman"/>
        </w:rPr>
        <w:t>, Version 1.0, 2026</w:t>
      </w:r>
    </w:p>
    <w:p w14:paraId="7D4B79EA" w14:textId="77777777" w:rsidR="00983FB3" w:rsidRPr="00110642" w:rsidRDefault="00983FB3" w:rsidP="00983FB3">
      <w:pPr>
        <w:pStyle w:val="NoSpacing"/>
        <w:rPr>
          <w:rFonts w:cs="Times New Roman"/>
        </w:rPr>
      </w:pPr>
    </w:p>
    <w:p w14:paraId="53910443" w14:textId="77777777" w:rsidR="00983FB3" w:rsidRPr="004D5431" w:rsidRDefault="00983FB3" w:rsidP="00983FB3">
      <w:pPr>
        <w:pStyle w:val="Heading2"/>
      </w:pPr>
      <w:r w:rsidRPr="004D5431">
        <w:t>Useful Equations</w:t>
      </w:r>
    </w:p>
    <w:p w14:paraId="7D5D5AB9" w14:textId="77777777" w:rsidR="00983FB3" w:rsidRPr="004D5431" w:rsidRDefault="00983FB3" w:rsidP="00983FB3">
      <w:pPr>
        <w:pStyle w:val="NoSpacing"/>
        <w:rPr>
          <w:rFonts w:cs="Times New Roman"/>
          <w:b/>
          <w:bCs/>
        </w:rPr>
      </w:pPr>
    </w:p>
    <w:p w14:paraId="016E69FD" w14:textId="77777777" w:rsidR="00983FB3" w:rsidRDefault="00072CC9">
      <w:pPr>
        <w:pStyle w:val="NoSpacing"/>
        <w:numPr>
          <w:ilvl w:val="0"/>
          <w:numId w:val="34"/>
        </w:numPr>
        <w:rPr>
          <w:rFonts w:cs="Times New Roman"/>
        </w:rPr>
      </w:pP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B</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oMath>
    </w:p>
    <w:bookmarkEnd w:id="71"/>
    <w:p w14:paraId="03E4CF47" w14:textId="77777777" w:rsidR="00983FB3" w:rsidRDefault="00983FB3">
      <w:pPr>
        <w:pStyle w:val="NoSpacing"/>
        <w:numPr>
          <w:ilvl w:val="0"/>
          <w:numId w:val="34"/>
        </w:numPr>
        <w:rPr>
          <w:rFonts w:cs="Times New Roman"/>
        </w:rPr>
      </w:pPr>
      <m:oMath>
        <m:r>
          <w:rPr>
            <w:rFonts w:ascii="Cambria Math" w:hAnsi="Cambria Math" w:cs="Times New Roman"/>
          </w:rPr>
          <m:t>pH = -log[</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xml:space="preserve">] </m:t>
        </m:r>
      </m:oMath>
    </w:p>
    <w:p w14:paraId="7BF08B64" w14:textId="77777777" w:rsidR="00983FB3" w:rsidRDefault="00983FB3">
      <w:pPr>
        <w:pStyle w:val="NoSpacing"/>
        <w:numPr>
          <w:ilvl w:val="0"/>
          <w:numId w:val="34"/>
        </w:numPr>
        <w:rPr>
          <w:rFonts w:eastAsia="Arial Unicode MS" w:cs="Times New Roman"/>
          <w:color w:val="000000"/>
        </w:rPr>
      </w:pPr>
      <m:oMath>
        <m:r>
          <w:rPr>
            <w:rFonts w:ascii="Cambria Math" w:hAnsi="Cambria Math" w:cs="Times New Roman"/>
          </w:rPr>
          <m:t>pH + pOH = 14.00</m:t>
        </m:r>
      </m:oMath>
    </w:p>
    <w:p w14:paraId="5620744B" w14:textId="77777777" w:rsidR="00983FB3" w:rsidRDefault="00072CC9">
      <w:pPr>
        <w:pStyle w:val="NoSpacing"/>
        <w:numPr>
          <w:ilvl w:val="0"/>
          <w:numId w:val="34"/>
        </w:numPr>
        <w:rPr>
          <w:rFonts w:cs="Times New Roman"/>
          <w:b/>
          <w:bCs/>
        </w:rPr>
      </w:pP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 1.0*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m:t>
            </m:r>
            <m:r>
              <w:rPr>
                <w:rFonts w:ascii="Cambria Math" w:hAnsi="Cambria Math" w:cs="Times New Roman"/>
              </w:rPr>
              <m:t>14</m:t>
            </m:r>
          </m:sup>
        </m:sSup>
      </m:oMath>
    </w:p>
    <w:p w14:paraId="361A50AA" w14:textId="77777777" w:rsidR="00983FB3" w:rsidRDefault="00983FB3">
      <w:pPr>
        <w:pStyle w:val="NoSpacing"/>
        <w:numPr>
          <w:ilvl w:val="0"/>
          <w:numId w:val="34"/>
        </w:numPr>
        <w:rPr>
          <w:rFonts w:cs="Times New Roman"/>
        </w:rPr>
      </w:pPr>
      <m:oMath>
        <m:r>
          <w:rPr>
            <w:rFonts w:ascii="Cambria Math" w:hAnsi="Cambria Math" w:cs="Times New Roman"/>
          </w:rPr>
          <m:t>pK</m:t>
        </m:r>
        <m:r>
          <w:rPr>
            <w:rFonts w:ascii="Cambria Math" w:hAnsi="Cambria Math" w:cs="Times New Roman"/>
            <w:vertAlign w:val="subscript"/>
          </w:rPr>
          <m:t>a</m:t>
        </m:r>
        <m:r>
          <w:rPr>
            <w:rFonts w:ascii="Cambria Math" w:hAnsi="Cambria Math" w:cs="Times New Roman"/>
          </w:rPr>
          <m:t xml:space="preserve"> = -</m:t>
        </m:r>
        <m:r>
          <m:rPr>
            <m:sty m:val="p"/>
          </m:rPr>
          <w:rPr>
            <w:rFonts w:ascii="Cambria Math" w:hAnsi="Cambria Math" w:cs="Times New Roman"/>
          </w:rPr>
          <m:t>log⁡</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vertAlign w:val="subscript"/>
          </w:rPr>
          <m:t>)</m:t>
        </m:r>
        <m:r>
          <w:rPr>
            <w:rFonts w:ascii="Cambria Math" w:hAnsi="Cambria Math" w:cs="Times New Roman"/>
          </w:rPr>
          <m:t xml:space="preserve"> </m:t>
        </m:r>
      </m:oMath>
    </w:p>
    <w:p w14:paraId="2A95676B" w14:textId="77777777" w:rsidR="00983FB3" w:rsidRDefault="00983FB3">
      <w:pPr>
        <w:pStyle w:val="NoSpacing"/>
        <w:numPr>
          <w:ilvl w:val="0"/>
          <w:numId w:val="34"/>
        </w:numPr>
        <w:rPr>
          <w:rFonts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=14.00</m:t>
        </m:r>
      </m:oMath>
    </w:p>
    <w:p w14:paraId="40AD4FA9" w14:textId="77777777" w:rsidR="00983FB3" w:rsidRDefault="00983FB3">
      <w:pPr>
        <w:pStyle w:val="ListParagraph"/>
        <w:numPr>
          <w:ilvl w:val="0"/>
          <w:numId w:val="34"/>
        </w:numPr>
        <w:tabs>
          <w:tab w:val="left" w:pos="4680"/>
        </w:tabs>
        <w:autoSpaceDE w:val="0"/>
        <w:autoSpaceDN w:val="0"/>
        <w:adjustRightInd w:val="0"/>
        <w:spacing w:after="0" w:line="240" w:lineRule="auto"/>
        <w:rPr>
          <w:rFonts w:eastAsia="Arial Unicode MS" w:cs="Times New Roman"/>
          <w:color w:val="000000"/>
        </w:rPr>
      </w:pPr>
      <m:oMath>
        <m:r>
          <w:rPr>
            <w:rFonts w:ascii="Cambria Math" w:hAnsi="Cambria Math" w:cs="Times New Roman"/>
          </w:rPr>
          <m:t>pH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log(</m:t>
        </m:r>
        <m:r>
          <w:rPr>
            <w:rFonts w:ascii="Cambria Math" w:hAnsi="Cambria Math" w:cs="Times New Roman"/>
            <w:vertAlign w:val="superscript"/>
          </w:rPr>
          <m:t>base</m:t>
        </m:r>
        <m:r>
          <w:rPr>
            <w:rFonts w:ascii="Cambria Math" w:hAnsi="Cambria Math" w:cs="Times New Roman"/>
          </w:rPr>
          <m:t>/</m:t>
        </m:r>
        <m:r>
          <w:rPr>
            <w:rFonts w:ascii="Cambria Math" w:hAnsi="Cambria Math" w:cs="Times New Roman"/>
            <w:vertAlign w:val="subscript"/>
          </w:rPr>
          <m:t>acid</m:t>
        </m:r>
        <m:r>
          <w:rPr>
            <w:rFonts w:ascii="Cambria Math" w:hAnsi="Cambria Math" w:cs="Times New Roman"/>
          </w:rPr>
          <m:t>)</m:t>
        </m:r>
      </m:oMath>
    </w:p>
    <w:p w14:paraId="53D5CD6D" w14:textId="77777777" w:rsidR="00983FB3" w:rsidRPr="004D5431" w:rsidRDefault="00983FB3" w:rsidP="00983FB3">
      <w:pPr>
        <w:pStyle w:val="NoSpacing"/>
        <w:ind w:left="720"/>
        <w:rPr>
          <w:rFonts w:cs="Times New Roman"/>
        </w:rPr>
      </w:pPr>
    </w:p>
    <w:bookmarkEnd w:id="72"/>
    <w:p w14:paraId="4C36AFEE" w14:textId="77777777" w:rsidR="00983FB3" w:rsidRDefault="00983FB3" w:rsidP="00983FB3">
      <w:pPr>
        <w:rPr>
          <w:rFonts w:cs="Times New Roman"/>
          <w:b/>
          <w:sz w:val="24"/>
          <w:szCs w:val="24"/>
        </w:rPr>
      </w:pPr>
      <w:r>
        <w:rPr>
          <w:rFonts w:cs="Times New Roman"/>
          <w:b/>
          <w:sz w:val="24"/>
          <w:szCs w:val="24"/>
        </w:rPr>
        <w:br w:type="page"/>
      </w:r>
    </w:p>
    <w:p w14:paraId="6908156D" w14:textId="77777777" w:rsidR="00983FB3" w:rsidRPr="006D67D7" w:rsidRDefault="00983FB3" w:rsidP="00983FB3">
      <w:pPr>
        <w:pStyle w:val="Heading2"/>
      </w:pPr>
      <w:r>
        <w:rPr>
          <w:rStyle w:val="Heading2Char"/>
          <w:b/>
        </w:rPr>
        <w:lastRenderedPageBreak/>
        <w:t xml:space="preserve">Interpreting a </w:t>
      </w:r>
      <w:r w:rsidRPr="006D67D7">
        <w:rPr>
          <w:rStyle w:val="Heading2Char"/>
          <w:b/>
        </w:rPr>
        <w:t xml:space="preserve">Diprotic Acid Titration </w:t>
      </w:r>
      <w:r>
        <w:rPr>
          <w:rStyle w:val="Heading2Char"/>
          <w:b/>
        </w:rPr>
        <w:t>Curve</w:t>
      </w:r>
      <w:r w:rsidRPr="006D67D7">
        <w:rPr>
          <w:rStyle w:val="Heading2Char"/>
          <w:b/>
        </w:rPr>
        <w:t xml:space="preserve"> with a Strong Base</w:t>
      </w:r>
    </w:p>
    <w:p w14:paraId="762AD9E0" w14:textId="77777777" w:rsidR="00983FB3" w:rsidRPr="00085B90" w:rsidRDefault="00983FB3" w:rsidP="00983FB3">
      <w:pPr>
        <w:rPr>
          <w:rFonts w:cs="Times New Roman"/>
        </w:rPr>
      </w:pPr>
      <w:r>
        <w:rPr>
          <w:noProof/>
        </w:rPr>
        <w:drawing>
          <wp:inline distT="0" distB="0" distL="0" distR="0" wp14:anchorId="6216946B" wp14:editId="1748A4FD">
            <wp:extent cx="5943600" cy="4054415"/>
            <wp:effectExtent l="0" t="0" r="0" b="3810"/>
            <wp:docPr id="30" name="Chart 30" descr="Titration curve for a diprotic acid titrated with 0.10 M KOH. The x-axis shows volume of KOH added from 0 to 130 mL and the y-axis shows pH from 1 to 14. The curve begins near pH 2.8 at 0 mL KOH and increases gradually as base is added. The titration shows two distinct steep rises corresponding to two equivalence regions. The first steep increase occurs near 45 to 55 mL KOH, where the pH rises from about 6 to about 7.7, indicating the first equivalence point near 50 mL. The second steep increase occurs near 95 to 105 mL KOH, where the pH rises from about 9.5 to above 12, indicating the second equivalence point near 100 mL. Between the equivalence points, the curve increases gradually through a broad buffer region. After the second equivalence point, the curve levels off in the strongly basic region above pH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inline>
        </w:drawing>
      </w:r>
      <w:r>
        <w:rPr>
          <w:rFonts w:cs="Times New Roman"/>
          <w:sz w:val="21"/>
          <w:szCs w:val="21"/>
        </w:rPr>
        <w:br/>
      </w:r>
      <w:r w:rsidRPr="00085B90">
        <w:rPr>
          <w:rFonts w:cs="Times New Roman"/>
          <w:b/>
          <w:bCs/>
        </w:rPr>
        <w:t xml:space="preserve">Figure 1. </w:t>
      </w:r>
      <w:r w:rsidRPr="00085B90">
        <w:rPr>
          <w:rFonts w:cs="Times New Roman"/>
        </w:rPr>
        <w:t>Calculated titration</w:t>
      </w:r>
      <w:r>
        <w:rPr>
          <w:rFonts w:cs="Times New Roman"/>
        </w:rPr>
        <w:t xml:space="preserve"> curve of an unknown diprotic acid with 0.10 M KOH. </w:t>
      </w:r>
    </w:p>
    <w:p w14:paraId="64F55A10" w14:textId="77777777" w:rsidR="00983FB3" w:rsidRPr="00085B90" w:rsidRDefault="00983FB3">
      <w:pPr>
        <w:pStyle w:val="ListParagraph"/>
        <w:numPr>
          <w:ilvl w:val="0"/>
          <w:numId w:val="43"/>
        </w:numPr>
        <w:ind w:left="360"/>
        <w:rPr>
          <w:rFonts w:cs="Times New Roman"/>
        </w:rPr>
      </w:pPr>
      <w:r w:rsidRPr="00085B90">
        <w:rPr>
          <w:rFonts w:cs="Times New Roman"/>
        </w:rPr>
        <w:t>Consider the figure of a diprotic acid</w:t>
      </w:r>
      <w:r>
        <w:rPr>
          <w:rFonts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Pr>
          <w:rFonts w:cs="Times New Roman"/>
        </w:rPr>
        <w:t>)</w:t>
      </w:r>
      <w:r w:rsidRPr="00085B90">
        <w:rPr>
          <w:rFonts w:cs="Times New Roman"/>
        </w:rPr>
        <w:t xml:space="preserve"> titration curve. Label the following:</w:t>
      </w:r>
    </w:p>
    <w:p w14:paraId="338D0309" w14:textId="77777777" w:rsidR="00983FB3" w:rsidRPr="00085B90" w:rsidRDefault="00983FB3">
      <w:pPr>
        <w:pStyle w:val="ListParagraph"/>
        <w:numPr>
          <w:ilvl w:val="1"/>
          <w:numId w:val="42"/>
        </w:numPr>
        <w:ind w:left="720"/>
        <w:rPr>
          <w:rFonts w:cs="Times New Roman"/>
        </w:rPr>
      </w:pPr>
      <w:r w:rsidRPr="00085B90">
        <w:rPr>
          <w:rFonts w:cs="Times New Roman"/>
        </w:rPr>
        <w:t>the first equivalence volum</w:t>
      </w:r>
      <w:r>
        <w:rPr>
          <w:rFonts w:cs="Times New Roman"/>
        </w:rPr>
        <w:t>e</w:t>
      </w:r>
    </w:p>
    <w:p w14:paraId="43BA4756" w14:textId="77777777" w:rsidR="00983FB3" w:rsidRPr="00085B90" w:rsidRDefault="00983FB3">
      <w:pPr>
        <w:pStyle w:val="ListParagraph"/>
        <w:numPr>
          <w:ilvl w:val="1"/>
          <w:numId w:val="42"/>
        </w:numPr>
        <w:ind w:left="720"/>
        <w:rPr>
          <w:rFonts w:cs="Times New Roman"/>
        </w:rPr>
      </w:pPr>
      <w:r w:rsidRPr="00085B90">
        <w:rPr>
          <w:rFonts w:cs="Times New Roman"/>
        </w:rPr>
        <w:t>the second equivalence volume</w:t>
      </w:r>
    </w:p>
    <w:p w14:paraId="5C4F8AA1" w14:textId="77777777" w:rsidR="00983FB3" w:rsidRPr="00085B90" w:rsidRDefault="00983FB3">
      <w:pPr>
        <w:pStyle w:val="ListParagraph"/>
        <w:numPr>
          <w:ilvl w:val="1"/>
          <w:numId w:val="42"/>
        </w:numPr>
        <w:ind w:left="720"/>
        <w:rPr>
          <w:rFonts w:cs="Times New Roman"/>
        </w:rPr>
      </w:pPr>
      <w:r w:rsidRPr="00085B90">
        <w:rPr>
          <w:rFonts w:cs="Times New Roman"/>
        </w:rPr>
        <w:t>where there is excess strong base</w:t>
      </w:r>
    </w:p>
    <w:p w14:paraId="72861AE7" w14:textId="77777777" w:rsidR="00983FB3" w:rsidRPr="00085B90" w:rsidRDefault="00983FB3">
      <w:pPr>
        <w:pStyle w:val="ListParagraph"/>
        <w:numPr>
          <w:ilvl w:val="1"/>
          <w:numId w:val="42"/>
        </w:numPr>
        <w:ind w:left="720"/>
        <w:rPr>
          <w:rFonts w:cs="Times New Roman"/>
        </w:rPr>
      </w:pPr>
      <w:r w:rsidRPr="00085B90">
        <w:rPr>
          <w:rFonts w:cs="Times New Roman"/>
        </w:rPr>
        <w:t xml:space="preserve">where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Pr>
          <w:rFonts w:cs="Times New Roman"/>
        </w:rPr>
        <w:t xml:space="preserve"> is the principal species</w:t>
      </w:r>
      <w:r w:rsidRPr="00085B90">
        <w:rPr>
          <w:rFonts w:cs="Times New Roman"/>
        </w:rPr>
        <w:t xml:space="preserve"> in solution</w:t>
      </w:r>
    </w:p>
    <w:p w14:paraId="1DC2F6A6" w14:textId="77777777" w:rsidR="00983FB3" w:rsidRPr="00085B90" w:rsidRDefault="00983FB3">
      <w:pPr>
        <w:pStyle w:val="ListParagraph"/>
        <w:numPr>
          <w:ilvl w:val="1"/>
          <w:numId w:val="42"/>
        </w:numPr>
        <w:ind w:left="720"/>
        <w:rPr>
          <w:rFonts w:cs="Times New Roman"/>
        </w:rPr>
      </w:pPr>
      <w:r w:rsidRPr="00085B90">
        <w:rPr>
          <w:rFonts w:cs="Times New Roman"/>
        </w:rPr>
        <w:t xml:space="preserve">where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Pr>
          <w:rFonts w:cs="Times New Roman"/>
        </w:rPr>
        <w:t xml:space="preserve"> is the principal species</w:t>
      </w:r>
      <w:r w:rsidRPr="00085B90">
        <w:rPr>
          <w:rFonts w:cs="Times New Roman"/>
        </w:rPr>
        <w:t xml:space="preserve"> in solution</w:t>
      </w:r>
    </w:p>
    <w:p w14:paraId="5B7CF2FA" w14:textId="77777777" w:rsidR="00983FB3" w:rsidRPr="00085B90" w:rsidRDefault="00983FB3">
      <w:pPr>
        <w:pStyle w:val="ListParagraph"/>
        <w:numPr>
          <w:ilvl w:val="1"/>
          <w:numId w:val="42"/>
        </w:numPr>
        <w:ind w:left="720"/>
        <w:rPr>
          <w:rFonts w:cs="Times New Roman"/>
        </w:rPr>
      </w:pPr>
      <w:r w:rsidRPr="00085B90">
        <w:rPr>
          <w:rFonts w:cs="Times New Roman"/>
        </w:rPr>
        <w:t xml:space="preserve">where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Pr>
          <w:rFonts w:cs="Times New Roman"/>
        </w:rPr>
        <w:t xml:space="preserve"> is the principal species</w:t>
      </w:r>
      <w:r w:rsidRPr="00085B90">
        <w:rPr>
          <w:rFonts w:cs="Times New Roman"/>
        </w:rPr>
        <w:t xml:space="preserve"> in solution</w:t>
      </w:r>
    </w:p>
    <w:p w14:paraId="63825542" w14:textId="77777777" w:rsidR="00983FB3" w:rsidRPr="00085B90" w:rsidRDefault="00983FB3">
      <w:pPr>
        <w:pStyle w:val="ListParagraph"/>
        <w:numPr>
          <w:ilvl w:val="1"/>
          <w:numId w:val="42"/>
        </w:numPr>
        <w:ind w:left="720"/>
        <w:rPr>
          <w:rFonts w:cs="Times New Roman"/>
        </w:rPr>
      </w:pPr>
      <w:r w:rsidRPr="00085B90">
        <w:rPr>
          <w:rFonts w:cs="Times New Roman"/>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oMath>
    </w:p>
    <w:p w14:paraId="1A0DA929" w14:textId="77777777" w:rsidR="00983FB3" w:rsidRPr="00085B90" w:rsidRDefault="00983FB3">
      <w:pPr>
        <w:pStyle w:val="ListParagraph"/>
        <w:numPr>
          <w:ilvl w:val="1"/>
          <w:numId w:val="42"/>
        </w:numPr>
        <w:ind w:left="720"/>
        <w:rPr>
          <w:rFonts w:cs="Times New Roman"/>
        </w:rPr>
      </w:pPr>
      <w:r w:rsidRPr="00085B90">
        <w:rPr>
          <w:rFonts w:cs="Times New Roman"/>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oMath>
    </w:p>
    <w:p w14:paraId="191F37C1" w14:textId="77777777" w:rsidR="00983FB3" w:rsidRPr="00085B90" w:rsidRDefault="00983FB3">
      <w:pPr>
        <w:pStyle w:val="ListParagraph"/>
        <w:numPr>
          <w:ilvl w:val="1"/>
          <w:numId w:val="42"/>
        </w:numPr>
        <w:ind w:left="720"/>
        <w:rPr>
          <w:rFonts w:cs="Times New Roman"/>
        </w:rPr>
      </w:pPr>
      <w:r w:rsidRPr="00085B90">
        <w:rPr>
          <w:rFonts w:cs="Times New Roman"/>
        </w:rPr>
        <w:t>any buffer regions</w:t>
      </w:r>
    </w:p>
    <w:p w14:paraId="5DAAA0E2" w14:textId="77777777" w:rsidR="00983FB3" w:rsidRPr="00AB3E3B" w:rsidRDefault="00983FB3" w:rsidP="00983FB3">
      <w:pPr>
        <w:pStyle w:val="ListParagraph"/>
        <w:ind w:left="360"/>
        <w:rPr>
          <w:rFonts w:cs="Times New Roman"/>
        </w:rPr>
      </w:pPr>
    </w:p>
    <w:p w14:paraId="75EAD9A9" w14:textId="77777777" w:rsidR="00983FB3" w:rsidRPr="00085B90" w:rsidRDefault="00983FB3">
      <w:pPr>
        <w:pStyle w:val="ListParagraph"/>
        <w:numPr>
          <w:ilvl w:val="0"/>
          <w:numId w:val="42"/>
        </w:numPr>
        <w:ind w:left="360"/>
        <w:rPr>
          <w:rFonts w:cs="Times New Roman"/>
        </w:rPr>
      </w:pPr>
      <w:r w:rsidRPr="00085B90">
        <w:rPr>
          <w:rFonts w:cs="Times New Roman"/>
        </w:rPr>
        <w:t xml:space="preserve">What pH range should an indicator change color to visualize the first equivalence point? The second equivalence point? </w:t>
      </w:r>
    </w:p>
    <w:p w14:paraId="4DAD273F" w14:textId="77777777" w:rsidR="00983FB3" w:rsidRPr="00AB3E3B" w:rsidRDefault="00983FB3" w:rsidP="00983FB3">
      <w:pPr>
        <w:pStyle w:val="ListParagraph"/>
        <w:ind w:left="360"/>
        <w:rPr>
          <w:rFonts w:cs="Times New Roman"/>
        </w:rPr>
      </w:pPr>
    </w:p>
    <w:p w14:paraId="06C789A9" w14:textId="77777777" w:rsidR="00983FB3" w:rsidRDefault="00983FB3" w:rsidP="00983FB3">
      <w:pPr>
        <w:rPr>
          <w:rFonts w:cs="Times New Roman"/>
        </w:rPr>
      </w:pPr>
      <w:r>
        <w:rPr>
          <w:rFonts w:cs="Times New Roman"/>
        </w:rPr>
        <w:br w:type="page"/>
      </w:r>
    </w:p>
    <w:p w14:paraId="2FF8CFD8" w14:textId="77777777" w:rsidR="00983FB3" w:rsidRPr="006D67D7" w:rsidRDefault="00983FB3" w:rsidP="00983FB3">
      <w:pPr>
        <w:pStyle w:val="Heading2"/>
      </w:pPr>
      <w:r w:rsidRPr="006D67D7">
        <w:rPr>
          <w:rStyle w:val="Heading2Char"/>
          <w:b/>
        </w:rPr>
        <w:lastRenderedPageBreak/>
        <w:t>Diprotic Acid Titration Calculations with a Strong Base</w:t>
      </w:r>
    </w:p>
    <w:p w14:paraId="774A54D4" w14:textId="77777777" w:rsidR="00983FB3" w:rsidRDefault="00983FB3">
      <w:pPr>
        <w:pStyle w:val="ListParagraph"/>
        <w:numPr>
          <w:ilvl w:val="0"/>
          <w:numId w:val="42"/>
        </w:numPr>
        <w:ind w:left="360"/>
        <w:rPr>
          <w:rFonts w:cs="Times New Roman"/>
        </w:rPr>
      </w:pPr>
      <w:r w:rsidRPr="00085B90">
        <w:rPr>
          <w:rFonts w:cs="Times New Roman"/>
        </w:rPr>
        <w:t>100.0 mL of 0.250 M diprotic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085B90">
        <w:rPr>
          <w:rFonts w:cs="Times New Roman"/>
        </w:rPr>
        <w:t>) is titrated with 0.500 M KOH. What is the 1</w:t>
      </w:r>
      <w:r w:rsidRPr="00085B90">
        <w:rPr>
          <w:rFonts w:cs="Times New Roman"/>
          <w:vertAlign w:val="superscript"/>
        </w:rPr>
        <w:t>st</w:t>
      </w:r>
      <w:r w:rsidRPr="00085B90">
        <w:rPr>
          <w:rFonts w:cs="Times New Roman"/>
        </w:rPr>
        <w:t xml:space="preserve"> equivalence volume? What is the 2</w:t>
      </w:r>
      <w:r w:rsidRPr="00085B90">
        <w:rPr>
          <w:rFonts w:cs="Times New Roman"/>
          <w:vertAlign w:val="superscript"/>
        </w:rPr>
        <w:t>nd</w:t>
      </w:r>
      <w:r w:rsidRPr="00085B90">
        <w:rPr>
          <w:rFonts w:cs="Times New Roman"/>
        </w:rPr>
        <w:t xml:space="preserve"> equivalence volume? </w:t>
      </w:r>
    </w:p>
    <w:p w14:paraId="79A52E2A" w14:textId="77777777" w:rsidR="00983FB3" w:rsidRDefault="00983FB3" w:rsidP="00983FB3">
      <w:pPr>
        <w:rPr>
          <w:rFonts w:cs="Times New Roman"/>
        </w:rPr>
      </w:pPr>
    </w:p>
    <w:p w14:paraId="50E909DA" w14:textId="77777777" w:rsidR="00983FB3" w:rsidRPr="00440A08" w:rsidRDefault="00983FB3" w:rsidP="00983FB3">
      <w:pPr>
        <w:rPr>
          <w:rFonts w:cs="Times New Roman"/>
        </w:rPr>
      </w:pPr>
    </w:p>
    <w:p w14:paraId="172BCF22" w14:textId="77777777" w:rsidR="00983FB3" w:rsidRPr="00085B90" w:rsidRDefault="00983FB3">
      <w:pPr>
        <w:pStyle w:val="ListParagraph"/>
        <w:numPr>
          <w:ilvl w:val="0"/>
          <w:numId w:val="42"/>
        </w:numPr>
        <w:ind w:left="360"/>
        <w:rPr>
          <w:rFonts w:cs="Times New Roman"/>
        </w:rPr>
      </w:pPr>
      <w:r w:rsidRPr="00085B90">
        <w:rPr>
          <w:rFonts w:cs="Times New Roman"/>
        </w:rPr>
        <w:t>What is the pH after the following volumes of 0.500 M KOH have been added</w:t>
      </w:r>
      <w:r>
        <w:rPr>
          <w:rFonts w:cs="Times New Roman"/>
        </w:rPr>
        <w:t xml:space="preserve"> to </w:t>
      </w:r>
      <w:r w:rsidRPr="00085B90">
        <w:rPr>
          <w:rFonts w:cs="Times New Roman"/>
        </w:rPr>
        <w:t>100.0 mL of 0.250 M diprotic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085B90">
        <w:rPr>
          <w:rFonts w:cs="Times New Roman"/>
        </w:rPr>
        <w:t xml:space="preserve">)?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oMath>
      <w:r w:rsidRPr="00085B90">
        <w:rPr>
          <w:rFonts w:cs="Times New Roman"/>
        </w:rPr>
        <w:t xml:space="preserve"> of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085B90">
        <w:rPr>
          <w:rFonts w:cs="Times New Roman"/>
        </w:rPr>
        <w:t xml:space="preserve"> is 4.50 and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oMath>
      <w:r w:rsidRPr="00085B90">
        <w:rPr>
          <w:rFonts w:cs="Times New Roman"/>
        </w:rPr>
        <w:t xml:space="preserve"> is 10.00.</w:t>
      </w:r>
    </w:p>
    <w:p w14:paraId="06B60427" w14:textId="77777777" w:rsidR="00983FB3" w:rsidRDefault="00983FB3">
      <w:pPr>
        <w:pStyle w:val="ListParagraph"/>
        <w:numPr>
          <w:ilvl w:val="1"/>
          <w:numId w:val="43"/>
        </w:numPr>
        <w:ind w:left="720"/>
        <w:rPr>
          <w:rFonts w:cs="Times New Roman"/>
        </w:rPr>
      </w:pPr>
      <w:r w:rsidRPr="00085B90">
        <w:rPr>
          <w:rFonts w:cs="Times New Roman"/>
        </w:rPr>
        <w:t>0.00 mL</w:t>
      </w:r>
    </w:p>
    <w:p w14:paraId="0FC9F382" w14:textId="77777777" w:rsidR="00983FB3" w:rsidRDefault="00983FB3" w:rsidP="00983FB3">
      <w:pPr>
        <w:rPr>
          <w:rFonts w:cs="Times New Roman"/>
        </w:rPr>
      </w:pPr>
    </w:p>
    <w:p w14:paraId="518F8390" w14:textId="77777777" w:rsidR="00983FB3" w:rsidRDefault="00983FB3" w:rsidP="00983FB3">
      <w:pPr>
        <w:rPr>
          <w:rFonts w:cs="Times New Roman"/>
        </w:rPr>
      </w:pPr>
    </w:p>
    <w:p w14:paraId="09B71424" w14:textId="77777777" w:rsidR="00983FB3" w:rsidRDefault="00983FB3" w:rsidP="00983FB3">
      <w:pPr>
        <w:rPr>
          <w:rFonts w:cs="Times New Roman"/>
        </w:rPr>
      </w:pPr>
    </w:p>
    <w:p w14:paraId="4F8C60F9" w14:textId="77777777" w:rsidR="00983FB3" w:rsidRDefault="00983FB3" w:rsidP="00983FB3">
      <w:pPr>
        <w:rPr>
          <w:rFonts w:cs="Times New Roman"/>
        </w:rPr>
      </w:pPr>
    </w:p>
    <w:p w14:paraId="57711DA0" w14:textId="77777777" w:rsidR="00983FB3" w:rsidRDefault="00983FB3" w:rsidP="00983FB3">
      <w:pPr>
        <w:rPr>
          <w:rFonts w:cs="Times New Roman"/>
        </w:rPr>
      </w:pPr>
    </w:p>
    <w:p w14:paraId="298A75EB" w14:textId="77777777" w:rsidR="00983FB3" w:rsidRDefault="00983FB3" w:rsidP="00983FB3">
      <w:pPr>
        <w:rPr>
          <w:rFonts w:cs="Times New Roman"/>
        </w:rPr>
      </w:pPr>
    </w:p>
    <w:p w14:paraId="3FDA7656" w14:textId="77777777" w:rsidR="00983FB3" w:rsidRDefault="00983FB3" w:rsidP="00983FB3">
      <w:pPr>
        <w:rPr>
          <w:rFonts w:cs="Times New Roman"/>
        </w:rPr>
      </w:pPr>
    </w:p>
    <w:p w14:paraId="3AFAA366" w14:textId="77777777" w:rsidR="00983FB3" w:rsidRDefault="00983FB3" w:rsidP="00983FB3">
      <w:pPr>
        <w:rPr>
          <w:rFonts w:cs="Times New Roman"/>
        </w:rPr>
      </w:pPr>
    </w:p>
    <w:p w14:paraId="3C5B57F2" w14:textId="77777777" w:rsidR="00983FB3" w:rsidRDefault="00983FB3" w:rsidP="00983FB3">
      <w:pPr>
        <w:rPr>
          <w:rFonts w:cs="Times New Roman"/>
        </w:rPr>
      </w:pPr>
    </w:p>
    <w:p w14:paraId="1749BB3B" w14:textId="77777777" w:rsidR="00983FB3" w:rsidRDefault="00983FB3" w:rsidP="00983FB3">
      <w:pPr>
        <w:rPr>
          <w:rFonts w:cs="Times New Roman"/>
        </w:rPr>
      </w:pPr>
    </w:p>
    <w:p w14:paraId="02A07185" w14:textId="77777777" w:rsidR="00983FB3" w:rsidRDefault="00983FB3" w:rsidP="00983FB3">
      <w:pPr>
        <w:rPr>
          <w:rFonts w:cs="Times New Roman"/>
        </w:rPr>
      </w:pPr>
    </w:p>
    <w:p w14:paraId="602FBFCD" w14:textId="77777777" w:rsidR="00983FB3" w:rsidRPr="00583EE6" w:rsidRDefault="00983FB3" w:rsidP="00983FB3">
      <w:pPr>
        <w:rPr>
          <w:rFonts w:cs="Times New Roman"/>
        </w:rPr>
      </w:pPr>
    </w:p>
    <w:p w14:paraId="22DDF611" w14:textId="77777777" w:rsidR="00983FB3" w:rsidRDefault="00983FB3">
      <w:pPr>
        <w:pStyle w:val="ListParagraph"/>
        <w:numPr>
          <w:ilvl w:val="1"/>
          <w:numId w:val="43"/>
        </w:numPr>
        <w:ind w:left="720"/>
        <w:rPr>
          <w:rFonts w:cs="Times New Roman"/>
        </w:rPr>
      </w:pPr>
      <w:r w:rsidRPr="00085B90">
        <w:rPr>
          <w:rFonts w:cs="Times New Roman"/>
        </w:rPr>
        <w:t>15.0 mL</w:t>
      </w:r>
    </w:p>
    <w:p w14:paraId="3835A572" w14:textId="77777777" w:rsidR="00983FB3" w:rsidRDefault="00983FB3" w:rsidP="00983FB3">
      <w:pPr>
        <w:rPr>
          <w:rFonts w:cs="Times New Roman"/>
        </w:rPr>
      </w:pPr>
    </w:p>
    <w:p w14:paraId="7D18D3E3" w14:textId="77777777" w:rsidR="00983FB3" w:rsidRDefault="00983FB3" w:rsidP="00983FB3">
      <w:pPr>
        <w:rPr>
          <w:rFonts w:cs="Times New Roman"/>
        </w:rPr>
      </w:pPr>
    </w:p>
    <w:p w14:paraId="3C85A4A0" w14:textId="77777777" w:rsidR="00983FB3" w:rsidRDefault="00983FB3" w:rsidP="00983FB3">
      <w:pPr>
        <w:rPr>
          <w:rFonts w:cs="Times New Roman"/>
        </w:rPr>
      </w:pPr>
    </w:p>
    <w:p w14:paraId="6E095D06" w14:textId="77777777" w:rsidR="00983FB3" w:rsidRDefault="00983FB3" w:rsidP="00983FB3">
      <w:pPr>
        <w:rPr>
          <w:rFonts w:cs="Times New Roman"/>
        </w:rPr>
      </w:pPr>
    </w:p>
    <w:p w14:paraId="78429348" w14:textId="77777777" w:rsidR="00983FB3" w:rsidRDefault="00983FB3" w:rsidP="00983FB3">
      <w:pPr>
        <w:rPr>
          <w:rFonts w:cs="Times New Roman"/>
        </w:rPr>
      </w:pPr>
    </w:p>
    <w:p w14:paraId="2D1924C6" w14:textId="77777777" w:rsidR="00983FB3" w:rsidRDefault="00983FB3" w:rsidP="00983FB3">
      <w:pPr>
        <w:rPr>
          <w:rFonts w:cs="Times New Roman"/>
        </w:rPr>
      </w:pPr>
    </w:p>
    <w:p w14:paraId="38A47DE5" w14:textId="77777777" w:rsidR="00983FB3" w:rsidRPr="00583EE6" w:rsidRDefault="00983FB3" w:rsidP="00983FB3">
      <w:pPr>
        <w:rPr>
          <w:rFonts w:cs="Times New Roman"/>
        </w:rPr>
      </w:pPr>
    </w:p>
    <w:p w14:paraId="197E9C5A" w14:textId="77777777" w:rsidR="00983FB3" w:rsidRDefault="00983FB3">
      <w:pPr>
        <w:pStyle w:val="ListParagraph"/>
        <w:numPr>
          <w:ilvl w:val="1"/>
          <w:numId w:val="43"/>
        </w:numPr>
        <w:ind w:left="720"/>
        <w:rPr>
          <w:rFonts w:cs="Times New Roman"/>
        </w:rPr>
      </w:pPr>
      <w:r w:rsidRPr="00085B90">
        <w:rPr>
          <w:rFonts w:cs="Times New Roman"/>
        </w:rPr>
        <w:t>25.0 mL</w:t>
      </w:r>
    </w:p>
    <w:p w14:paraId="2940DA3A" w14:textId="77777777" w:rsidR="00983FB3" w:rsidRDefault="00983FB3" w:rsidP="00983FB3">
      <w:pPr>
        <w:rPr>
          <w:rFonts w:cs="Times New Roman"/>
        </w:rPr>
      </w:pPr>
    </w:p>
    <w:p w14:paraId="38009905" w14:textId="77777777" w:rsidR="00983FB3" w:rsidRDefault="00983FB3" w:rsidP="00983FB3">
      <w:pPr>
        <w:rPr>
          <w:rFonts w:cs="Times New Roman"/>
        </w:rPr>
      </w:pPr>
    </w:p>
    <w:p w14:paraId="09FB2644" w14:textId="77777777" w:rsidR="00983FB3" w:rsidRDefault="00983FB3">
      <w:pPr>
        <w:pStyle w:val="ListParagraph"/>
        <w:numPr>
          <w:ilvl w:val="1"/>
          <w:numId w:val="43"/>
        </w:numPr>
        <w:ind w:left="720"/>
        <w:rPr>
          <w:rFonts w:cs="Times New Roman"/>
        </w:rPr>
      </w:pPr>
      <w:r w:rsidRPr="00085B90">
        <w:rPr>
          <w:rFonts w:cs="Times New Roman"/>
        </w:rPr>
        <w:t>50.0 mL</w:t>
      </w:r>
    </w:p>
    <w:p w14:paraId="02F7C331" w14:textId="77777777" w:rsidR="00983FB3" w:rsidRDefault="00983FB3" w:rsidP="00983FB3">
      <w:pPr>
        <w:pStyle w:val="ListParagraph"/>
        <w:rPr>
          <w:rFonts w:cs="Times New Roman"/>
        </w:rPr>
      </w:pPr>
    </w:p>
    <w:p w14:paraId="7607E306" w14:textId="77777777" w:rsidR="00983FB3" w:rsidRDefault="00983FB3">
      <w:pPr>
        <w:pStyle w:val="ListParagraph"/>
        <w:numPr>
          <w:ilvl w:val="1"/>
          <w:numId w:val="43"/>
        </w:numPr>
        <w:ind w:left="720"/>
        <w:rPr>
          <w:rFonts w:cs="Times New Roman"/>
        </w:rPr>
      </w:pPr>
      <w:r w:rsidRPr="00085B90">
        <w:rPr>
          <w:rFonts w:cs="Times New Roman"/>
        </w:rPr>
        <w:lastRenderedPageBreak/>
        <w:t>75.0 mL</w:t>
      </w:r>
    </w:p>
    <w:p w14:paraId="279D4E2D" w14:textId="77777777" w:rsidR="00983FB3" w:rsidRDefault="00983FB3" w:rsidP="00983FB3">
      <w:pPr>
        <w:rPr>
          <w:rFonts w:cs="Times New Roman"/>
        </w:rPr>
      </w:pPr>
    </w:p>
    <w:p w14:paraId="58CCDB9A" w14:textId="77777777" w:rsidR="00983FB3" w:rsidRDefault="00983FB3" w:rsidP="00983FB3">
      <w:pPr>
        <w:rPr>
          <w:rFonts w:cs="Times New Roman"/>
        </w:rPr>
      </w:pPr>
    </w:p>
    <w:p w14:paraId="4611992F" w14:textId="77777777" w:rsidR="00983FB3" w:rsidRDefault="00983FB3">
      <w:pPr>
        <w:pStyle w:val="ListParagraph"/>
        <w:numPr>
          <w:ilvl w:val="1"/>
          <w:numId w:val="43"/>
        </w:numPr>
        <w:ind w:left="720"/>
        <w:rPr>
          <w:rFonts w:cs="Times New Roman"/>
        </w:rPr>
      </w:pPr>
      <w:r w:rsidRPr="00085B90">
        <w:rPr>
          <w:rFonts w:cs="Times New Roman"/>
        </w:rPr>
        <w:t>85.0 mL</w:t>
      </w:r>
    </w:p>
    <w:p w14:paraId="2C2E6BAE" w14:textId="77777777" w:rsidR="00983FB3" w:rsidRDefault="00983FB3" w:rsidP="00983FB3">
      <w:pPr>
        <w:rPr>
          <w:rFonts w:cs="Times New Roman"/>
        </w:rPr>
      </w:pPr>
    </w:p>
    <w:p w14:paraId="0BE5B041" w14:textId="77777777" w:rsidR="00983FB3" w:rsidRDefault="00983FB3" w:rsidP="00983FB3">
      <w:pPr>
        <w:rPr>
          <w:rFonts w:cs="Times New Roman"/>
        </w:rPr>
      </w:pPr>
    </w:p>
    <w:p w14:paraId="05A77061" w14:textId="77777777" w:rsidR="00983FB3" w:rsidRDefault="00983FB3" w:rsidP="00983FB3">
      <w:pPr>
        <w:rPr>
          <w:rFonts w:cs="Times New Roman"/>
        </w:rPr>
      </w:pPr>
    </w:p>
    <w:p w14:paraId="038EE6A6" w14:textId="77777777" w:rsidR="00983FB3" w:rsidRDefault="00983FB3" w:rsidP="00983FB3">
      <w:pPr>
        <w:rPr>
          <w:rFonts w:cs="Times New Roman"/>
        </w:rPr>
      </w:pPr>
    </w:p>
    <w:p w14:paraId="1C3324A1" w14:textId="77777777" w:rsidR="00983FB3" w:rsidRDefault="00983FB3" w:rsidP="00983FB3">
      <w:pPr>
        <w:rPr>
          <w:rFonts w:cs="Times New Roman"/>
        </w:rPr>
      </w:pPr>
    </w:p>
    <w:p w14:paraId="71110269" w14:textId="77777777" w:rsidR="00983FB3" w:rsidRDefault="00983FB3" w:rsidP="00983FB3">
      <w:pPr>
        <w:rPr>
          <w:rFonts w:cs="Times New Roman"/>
        </w:rPr>
      </w:pPr>
    </w:p>
    <w:p w14:paraId="349672C0" w14:textId="77777777" w:rsidR="00983FB3" w:rsidRPr="00583EE6" w:rsidRDefault="00983FB3" w:rsidP="00983FB3">
      <w:pPr>
        <w:rPr>
          <w:rFonts w:cs="Times New Roman"/>
        </w:rPr>
      </w:pPr>
    </w:p>
    <w:p w14:paraId="0ABD0C4A" w14:textId="77777777" w:rsidR="00983FB3" w:rsidRDefault="00983FB3">
      <w:pPr>
        <w:pStyle w:val="ListParagraph"/>
        <w:numPr>
          <w:ilvl w:val="1"/>
          <w:numId w:val="43"/>
        </w:numPr>
        <w:ind w:left="720"/>
        <w:rPr>
          <w:rFonts w:cs="Times New Roman"/>
        </w:rPr>
      </w:pPr>
      <w:r w:rsidRPr="00085B90">
        <w:rPr>
          <w:rFonts w:cs="Times New Roman"/>
        </w:rPr>
        <w:t>100.0 mL</w:t>
      </w:r>
    </w:p>
    <w:p w14:paraId="118D32E0" w14:textId="77777777" w:rsidR="00983FB3" w:rsidRDefault="00983FB3" w:rsidP="00983FB3">
      <w:pPr>
        <w:rPr>
          <w:rFonts w:cs="Times New Roman"/>
        </w:rPr>
      </w:pPr>
    </w:p>
    <w:p w14:paraId="70E5737E" w14:textId="77777777" w:rsidR="00983FB3" w:rsidRDefault="00983FB3" w:rsidP="00983FB3">
      <w:pPr>
        <w:rPr>
          <w:rFonts w:cs="Times New Roman"/>
        </w:rPr>
      </w:pPr>
    </w:p>
    <w:p w14:paraId="2D8CAADA" w14:textId="77777777" w:rsidR="00983FB3" w:rsidRDefault="00983FB3" w:rsidP="00983FB3">
      <w:pPr>
        <w:rPr>
          <w:rFonts w:cs="Times New Roman"/>
        </w:rPr>
      </w:pPr>
    </w:p>
    <w:p w14:paraId="08832D43" w14:textId="77777777" w:rsidR="00983FB3" w:rsidRDefault="00983FB3" w:rsidP="00983FB3">
      <w:pPr>
        <w:rPr>
          <w:rFonts w:cs="Times New Roman"/>
        </w:rPr>
      </w:pPr>
    </w:p>
    <w:p w14:paraId="2B6C226E" w14:textId="77777777" w:rsidR="00983FB3" w:rsidRDefault="00983FB3" w:rsidP="00983FB3">
      <w:pPr>
        <w:rPr>
          <w:rFonts w:cs="Times New Roman"/>
        </w:rPr>
      </w:pPr>
    </w:p>
    <w:p w14:paraId="6E71AD8D" w14:textId="77777777" w:rsidR="00983FB3" w:rsidRDefault="00983FB3" w:rsidP="00983FB3">
      <w:pPr>
        <w:rPr>
          <w:rFonts w:cs="Times New Roman"/>
        </w:rPr>
      </w:pPr>
    </w:p>
    <w:p w14:paraId="1A1BE107" w14:textId="77777777" w:rsidR="00983FB3" w:rsidRDefault="00983FB3" w:rsidP="00983FB3">
      <w:pPr>
        <w:rPr>
          <w:rFonts w:cs="Times New Roman"/>
        </w:rPr>
      </w:pPr>
    </w:p>
    <w:p w14:paraId="3A94851D" w14:textId="77777777" w:rsidR="00983FB3" w:rsidRDefault="00983FB3" w:rsidP="00983FB3">
      <w:pPr>
        <w:rPr>
          <w:rFonts w:cs="Times New Roman"/>
        </w:rPr>
      </w:pPr>
    </w:p>
    <w:p w14:paraId="6EC36C85" w14:textId="77777777" w:rsidR="00983FB3" w:rsidRDefault="00983FB3" w:rsidP="00983FB3">
      <w:pPr>
        <w:rPr>
          <w:rFonts w:cs="Times New Roman"/>
        </w:rPr>
      </w:pPr>
    </w:p>
    <w:p w14:paraId="5A2712FD" w14:textId="77777777" w:rsidR="00983FB3" w:rsidRDefault="00983FB3" w:rsidP="00983FB3">
      <w:pPr>
        <w:rPr>
          <w:rFonts w:cs="Times New Roman"/>
        </w:rPr>
      </w:pPr>
    </w:p>
    <w:p w14:paraId="28106AAC" w14:textId="77777777" w:rsidR="00983FB3" w:rsidRPr="00583EE6" w:rsidRDefault="00983FB3" w:rsidP="00983FB3">
      <w:pPr>
        <w:rPr>
          <w:rFonts w:cs="Times New Roman"/>
        </w:rPr>
      </w:pPr>
    </w:p>
    <w:p w14:paraId="18D91E81" w14:textId="77777777" w:rsidR="00983FB3" w:rsidRPr="00085B90" w:rsidRDefault="00983FB3">
      <w:pPr>
        <w:pStyle w:val="ListParagraph"/>
        <w:numPr>
          <w:ilvl w:val="1"/>
          <w:numId w:val="43"/>
        </w:numPr>
        <w:ind w:left="720"/>
        <w:rPr>
          <w:rFonts w:cs="Times New Roman"/>
        </w:rPr>
      </w:pPr>
      <w:r w:rsidRPr="00085B90">
        <w:rPr>
          <w:rFonts w:cs="Times New Roman"/>
        </w:rPr>
        <w:t>125.0 mL</w:t>
      </w:r>
    </w:p>
    <w:p w14:paraId="5C74026B" w14:textId="77777777" w:rsidR="00983FB3" w:rsidRDefault="00983FB3" w:rsidP="00983FB3">
      <w:pPr>
        <w:pStyle w:val="ListParagraph"/>
        <w:ind w:left="360"/>
        <w:rPr>
          <w:rFonts w:cs="Times New Roman"/>
        </w:rPr>
      </w:pPr>
    </w:p>
    <w:p w14:paraId="698DAE9E" w14:textId="77777777" w:rsidR="00983FB3" w:rsidRDefault="00983FB3" w:rsidP="00983FB3">
      <w:pPr>
        <w:rPr>
          <w:rFonts w:cs="Times New Roman"/>
        </w:rPr>
      </w:pPr>
      <w:r>
        <w:rPr>
          <w:rFonts w:cs="Times New Roman"/>
        </w:rPr>
        <w:br w:type="page"/>
      </w:r>
    </w:p>
    <w:p w14:paraId="7B70C4E0" w14:textId="77777777" w:rsidR="00983FB3" w:rsidRPr="00085B90" w:rsidRDefault="00983FB3">
      <w:pPr>
        <w:pStyle w:val="ListParagraph"/>
        <w:numPr>
          <w:ilvl w:val="0"/>
          <w:numId w:val="42"/>
        </w:numPr>
        <w:ind w:left="360"/>
        <w:rPr>
          <w:rFonts w:cs="Times New Roman"/>
        </w:rPr>
      </w:pPr>
      <w:r w:rsidRPr="00085B90">
        <w:rPr>
          <w:rFonts w:cs="Times New Roman"/>
        </w:rPr>
        <w:lastRenderedPageBreak/>
        <w:t xml:space="preserve">Sketch the titration curve. Label </w:t>
      </w:r>
    </w:p>
    <w:p w14:paraId="303DD1A4" w14:textId="77777777" w:rsidR="00983FB3" w:rsidRPr="00085B90" w:rsidRDefault="00983FB3">
      <w:pPr>
        <w:pStyle w:val="ListParagraph"/>
        <w:numPr>
          <w:ilvl w:val="1"/>
          <w:numId w:val="42"/>
        </w:numPr>
        <w:ind w:left="720"/>
        <w:rPr>
          <w:rFonts w:cs="Times New Roman"/>
        </w:rPr>
      </w:pPr>
      <w:r w:rsidRPr="00085B90">
        <w:rPr>
          <w:rFonts w:cs="Times New Roman"/>
        </w:rPr>
        <w:t>the first equivalence volume</w:t>
      </w:r>
    </w:p>
    <w:p w14:paraId="4EA05B9E" w14:textId="77777777" w:rsidR="00983FB3" w:rsidRPr="00EE2490" w:rsidRDefault="00983FB3">
      <w:pPr>
        <w:pStyle w:val="ListParagraph"/>
        <w:numPr>
          <w:ilvl w:val="1"/>
          <w:numId w:val="42"/>
        </w:numPr>
        <w:ind w:left="720"/>
        <w:rPr>
          <w:rFonts w:cs="Times New Roman"/>
        </w:rPr>
      </w:pPr>
      <w:r w:rsidRPr="00EE2490">
        <w:rPr>
          <w:rFonts w:cs="Times New Roman"/>
        </w:rPr>
        <w:t>the second equivalence volume</w:t>
      </w:r>
    </w:p>
    <w:p w14:paraId="78E78A78" w14:textId="77777777" w:rsidR="00983FB3" w:rsidRPr="00EE2490" w:rsidRDefault="00983FB3">
      <w:pPr>
        <w:pStyle w:val="ListParagraph"/>
        <w:numPr>
          <w:ilvl w:val="1"/>
          <w:numId w:val="42"/>
        </w:numPr>
        <w:ind w:left="720"/>
        <w:rPr>
          <w:rFonts w:cs="Times New Roman"/>
        </w:rPr>
      </w:pPr>
      <w:r w:rsidRPr="00EE2490">
        <w:rPr>
          <w:rFonts w:cs="Times New Roman"/>
        </w:rPr>
        <w:t>where there is excess strong base</w:t>
      </w:r>
    </w:p>
    <w:p w14:paraId="65B82822" w14:textId="77777777" w:rsidR="00983FB3" w:rsidRPr="00EE2490" w:rsidRDefault="00983FB3">
      <w:pPr>
        <w:pStyle w:val="ListParagraph"/>
        <w:numPr>
          <w:ilvl w:val="1"/>
          <w:numId w:val="42"/>
        </w:numPr>
        <w:ind w:left="720"/>
        <w:rPr>
          <w:rFonts w:cs="Times New Roman"/>
        </w:rPr>
      </w:pPr>
      <w:r w:rsidRPr="00EE2490">
        <w:rPr>
          <w:rFonts w:cs="Times New Roman"/>
        </w:rPr>
        <w:t xml:space="preserve">where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EE2490">
        <w:rPr>
          <w:rFonts w:cs="Times New Roman"/>
        </w:rPr>
        <w:t xml:space="preserve"> is the principal species in solution</w:t>
      </w:r>
    </w:p>
    <w:p w14:paraId="64E89B02" w14:textId="77777777" w:rsidR="00983FB3" w:rsidRPr="00EE2490" w:rsidRDefault="00983FB3">
      <w:pPr>
        <w:pStyle w:val="ListParagraph"/>
        <w:numPr>
          <w:ilvl w:val="1"/>
          <w:numId w:val="42"/>
        </w:numPr>
        <w:ind w:left="720"/>
        <w:rPr>
          <w:rFonts w:cs="Times New Roman"/>
        </w:rPr>
      </w:pPr>
      <w:r w:rsidRPr="00EE2490">
        <w:rPr>
          <w:rFonts w:cs="Times New Roman"/>
        </w:rPr>
        <w:t xml:space="preserve">where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sidRPr="00EE2490">
        <w:rPr>
          <w:rFonts w:cs="Times New Roman"/>
        </w:rPr>
        <w:t xml:space="preserve"> is the principal species in solution</w:t>
      </w:r>
    </w:p>
    <w:p w14:paraId="4A8F82D4" w14:textId="77777777" w:rsidR="00983FB3" w:rsidRPr="00EE2490" w:rsidRDefault="00983FB3">
      <w:pPr>
        <w:pStyle w:val="ListParagraph"/>
        <w:numPr>
          <w:ilvl w:val="1"/>
          <w:numId w:val="42"/>
        </w:numPr>
        <w:ind w:left="720"/>
        <w:rPr>
          <w:rFonts w:cs="Times New Roman"/>
        </w:rPr>
      </w:pPr>
      <w:r w:rsidRPr="00EE2490">
        <w:rPr>
          <w:rFonts w:cs="Times New Roman"/>
        </w:rPr>
        <w:t xml:space="preserve">where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sidRPr="00EE2490">
        <w:rPr>
          <w:rFonts w:cs="Times New Roman"/>
        </w:rPr>
        <w:t xml:space="preserve"> is the principal species in solution</w:t>
      </w:r>
    </w:p>
    <w:p w14:paraId="7E9AD674" w14:textId="77777777" w:rsidR="00983FB3" w:rsidRPr="00EE2490" w:rsidRDefault="00983FB3">
      <w:pPr>
        <w:pStyle w:val="ListParagraph"/>
        <w:numPr>
          <w:ilvl w:val="1"/>
          <w:numId w:val="42"/>
        </w:numPr>
        <w:ind w:left="720"/>
        <w:rPr>
          <w:rFonts w:cs="Times New Roman"/>
        </w:rPr>
      </w:pPr>
      <w:r w:rsidRPr="00EE2490">
        <w:rPr>
          <w:rFonts w:cs="Times New Roman"/>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oMath>
    </w:p>
    <w:p w14:paraId="15221F5F" w14:textId="77777777" w:rsidR="00983FB3" w:rsidRPr="00EE2490" w:rsidRDefault="00983FB3">
      <w:pPr>
        <w:pStyle w:val="ListParagraph"/>
        <w:numPr>
          <w:ilvl w:val="1"/>
          <w:numId w:val="42"/>
        </w:numPr>
        <w:ind w:left="720"/>
        <w:rPr>
          <w:rFonts w:cs="Times New Roman"/>
        </w:rPr>
      </w:pPr>
      <w:r w:rsidRPr="00EE2490">
        <w:rPr>
          <w:rFonts w:cs="Times New Roman"/>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oMath>
    </w:p>
    <w:p w14:paraId="591A4378" w14:textId="77777777" w:rsidR="00983FB3" w:rsidRPr="00EE2490" w:rsidRDefault="00983FB3">
      <w:pPr>
        <w:pStyle w:val="ListParagraph"/>
        <w:numPr>
          <w:ilvl w:val="1"/>
          <w:numId w:val="42"/>
        </w:numPr>
        <w:ind w:left="720"/>
        <w:rPr>
          <w:rFonts w:cs="Times New Roman"/>
          <w:sz w:val="20"/>
          <w:szCs w:val="20"/>
        </w:rPr>
      </w:pPr>
      <w:r w:rsidRPr="00EE2490">
        <w:rPr>
          <w:rFonts w:cs="Times New Roman"/>
        </w:rPr>
        <w:t>any buffer regions</w:t>
      </w:r>
    </w:p>
    <w:p w14:paraId="5F9B4921" w14:textId="77777777" w:rsidR="00983FB3" w:rsidRPr="005E15C0" w:rsidRDefault="00983FB3" w:rsidP="00983FB3">
      <w:pPr>
        <w:pStyle w:val="ListParagraph"/>
        <w:rPr>
          <w:rFonts w:cs="Times New Roman"/>
          <w:sz w:val="21"/>
          <w:szCs w:val="21"/>
        </w:rPr>
      </w:pPr>
    </w:p>
    <w:tbl>
      <w:tblPr>
        <w:tblStyle w:val="TableGrid"/>
        <w:tblW w:w="11520" w:type="dxa"/>
        <w:jc w:val="center"/>
        <w:tblBorders>
          <w:top w:val="single" w:sz="6" w:space="0" w:color="B4C6E7" w:themeColor="accent1" w:themeTint="66"/>
          <w:left w:val="single" w:sz="6" w:space="0" w:color="B4C6E7" w:themeColor="accent1" w:themeTint="66"/>
          <w:bottom w:val="single" w:sz="6" w:space="0" w:color="B4C6E7" w:themeColor="accent1" w:themeTint="66"/>
          <w:right w:val="single" w:sz="6" w:space="0" w:color="B4C6E7" w:themeColor="accent1" w:themeTint="66"/>
          <w:insideH w:val="single" w:sz="6" w:space="0" w:color="B4C6E7" w:themeColor="accent1" w:themeTint="66"/>
          <w:insideV w:val="single" w:sz="6" w:space="0" w:color="B4C6E7" w:themeColor="accent1" w:themeTint="66"/>
        </w:tblBorders>
        <w:tblLayout w:type="fixed"/>
        <w:tblLook w:val="01E0" w:firstRow="1" w:lastRow="1" w:firstColumn="1" w:lastColumn="1" w:noHBand="0" w:noVBand="0"/>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983FB3" w:rsidRPr="008262CB" w14:paraId="4ADE2221" w14:textId="77777777" w:rsidTr="00C96FB0">
        <w:trPr>
          <w:trHeight w:hRule="exact" w:val="360"/>
          <w:jc w:val="center"/>
        </w:trPr>
        <w:tc>
          <w:tcPr>
            <w:tcW w:w="720" w:type="dxa"/>
            <w:gridSpan w:val="2"/>
            <w:vMerge w:val="restart"/>
            <w:tcBorders>
              <w:right w:val="single" w:sz="4" w:space="0" w:color="auto"/>
            </w:tcBorders>
            <w:tcMar>
              <w:left w:w="0" w:type="dxa"/>
              <w:right w:w="0" w:type="dxa"/>
            </w:tcMar>
            <w:vAlign w:val="center"/>
          </w:tcPr>
          <w:p w14:paraId="63515E76" w14:textId="77777777" w:rsidR="00983FB3" w:rsidRPr="008A715A" w:rsidRDefault="00983FB3" w:rsidP="00C96FB0">
            <w:pPr>
              <w:jc w:val="center"/>
            </w:pPr>
            <w:r>
              <w:t>pH</w:t>
            </w:r>
          </w:p>
        </w:tc>
        <w:tc>
          <w:tcPr>
            <w:tcW w:w="360" w:type="dxa"/>
            <w:tcBorders>
              <w:left w:val="single" w:sz="4" w:space="0" w:color="auto"/>
            </w:tcBorders>
            <w:tcMar>
              <w:left w:w="0" w:type="dxa"/>
              <w:right w:w="0" w:type="dxa"/>
            </w:tcMar>
            <w:vAlign w:val="center"/>
          </w:tcPr>
          <w:p w14:paraId="43A1CF26" w14:textId="77777777" w:rsidR="00983FB3" w:rsidRPr="008262CB" w:rsidRDefault="00983FB3" w:rsidP="00C96FB0">
            <w:pPr>
              <w:jc w:val="center"/>
              <w:rPr>
                <w:sz w:val="16"/>
                <w:szCs w:val="16"/>
              </w:rPr>
            </w:pPr>
          </w:p>
        </w:tc>
        <w:tc>
          <w:tcPr>
            <w:tcW w:w="360" w:type="dxa"/>
            <w:tcMar>
              <w:left w:w="0" w:type="dxa"/>
              <w:right w:w="0" w:type="dxa"/>
            </w:tcMar>
            <w:vAlign w:val="center"/>
          </w:tcPr>
          <w:p w14:paraId="3194CF6E" w14:textId="77777777" w:rsidR="00983FB3" w:rsidRPr="008262CB" w:rsidRDefault="00983FB3" w:rsidP="00C96FB0">
            <w:pPr>
              <w:jc w:val="center"/>
              <w:rPr>
                <w:sz w:val="16"/>
                <w:szCs w:val="16"/>
              </w:rPr>
            </w:pPr>
          </w:p>
        </w:tc>
        <w:tc>
          <w:tcPr>
            <w:tcW w:w="360" w:type="dxa"/>
            <w:tcMar>
              <w:left w:w="0" w:type="dxa"/>
              <w:right w:w="0" w:type="dxa"/>
            </w:tcMar>
            <w:vAlign w:val="center"/>
          </w:tcPr>
          <w:p w14:paraId="34E674A5" w14:textId="77777777" w:rsidR="00983FB3" w:rsidRPr="008262CB" w:rsidRDefault="00983FB3" w:rsidP="00C96FB0">
            <w:pPr>
              <w:jc w:val="center"/>
              <w:rPr>
                <w:sz w:val="16"/>
                <w:szCs w:val="16"/>
              </w:rPr>
            </w:pPr>
          </w:p>
        </w:tc>
        <w:tc>
          <w:tcPr>
            <w:tcW w:w="360" w:type="dxa"/>
            <w:vAlign w:val="center"/>
          </w:tcPr>
          <w:p w14:paraId="0815B4F0" w14:textId="77777777" w:rsidR="00983FB3" w:rsidRPr="008262CB" w:rsidRDefault="00983FB3" w:rsidP="00C96FB0">
            <w:pPr>
              <w:jc w:val="center"/>
              <w:rPr>
                <w:sz w:val="16"/>
                <w:szCs w:val="16"/>
              </w:rPr>
            </w:pPr>
          </w:p>
        </w:tc>
        <w:tc>
          <w:tcPr>
            <w:tcW w:w="360" w:type="dxa"/>
            <w:tcMar>
              <w:left w:w="0" w:type="dxa"/>
              <w:right w:w="0" w:type="dxa"/>
            </w:tcMar>
            <w:vAlign w:val="center"/>
          </w:tcPr>
          <w:p w14:paraId="43CB0A3E" w14:textId="77777777" w:rsidR="00983FB3" w:rsidRPr="008262CB" w:rsidRDefault="00983FB3" w:rsidP="00C96FB0">
            <w:pPr>
              <w:jc w:val="center"/>
              <w:rPr>
                <w:sz w:val="16"/>
                <w:szCs w:val="16"/>
              </w:rPr>
            </w:pPr>
          </w:p>
        </w:tc>
        <w:tc>
          <w:tcPr>
            <w:tcW w:w="360" w:type="dxa"/>
            <w:tcMar>
              <w:left w:w="0" w:type="dxa"/>
              <w:right w:w="0" w:type="dxa"/>
            </w:tcMar>
            <w:vAlign w:val="center"/>
          </w:tcPr>
          <w:p w14:paraId="5F54C90F" w14:textId="77777777" w:rsidR="00983FB3" w:rsidRPr="008262CB" w:rsidRDefault="00983FB3" w:rsidP="00C96FB0">
            <w:pPr>
              <w:jc w:val="center"/>
              <w:rPr>
                <w:sz w:val="16"/>
                <w:szCs w:val="16"/>
              </w:rPr>
            </w:pPr>
          </w:p>
        </w:tc>
        <w:tc>
          <w:tcPr>
            <w:tcW w:w="360" w:type="dxa"/>
            <w:tcMar>
              <w:left w:w="0" w:type="dxa"/>
              <w:right w:w="0" w:type="dxa"/>
            </w:tcMar>
            <w:vAlign w:val="center"/>
          </w:tcPr>
          <w:p w14:paraId="52B22ACD" w14:textId="77777777" w:rsidR="00983FB3" w:rsidRPr="008262CB" w:rsidRDefault="00983FB3" w:rsidP="00C96FB0">
            <w:pPr>
              <w:jc w:val="center"/>
              <w:rPr>
                <w:sz w:val="16"/>
                <w:szCs w:val="16"/>
              </w:rPr>
            </w:pPr>
          </w:p>
        </w:tc>
        <w:tc>
          <w:tcPr>
            <w:tcW w:w="360" w:type="dxa"/>
            <w:tcMar>
              <w:left w:w="0" w:type="dxa"/>
              <w:right w:w="0" w:type="dxa"/>
            </w:tcMar>
            <w:vAlign w:val="center"/>
          </w:tcPr>
          <w:p w14:paraId="1820D8F6" w14:textId="77777777" w:rsidR="00983FB3" w:rsidRPr="008262CB" w:rsidRDefault="00983FB3" w:rsidP="00C96FB0">
            <w:pPr>
              <w:jc w:val="center"/>
              <w:rPr>
                <w:sz w:val="16"/>
                <w:szCs w:val="16"/>
              </w:rPr>
            </w:pPr>
          </w:p>
        </w:tc>
        <w:tc>
          <w:tcPr>
            <w:tcW w:w="360" w:type="dxa"/>
            <w:tcMar>
              <w:left w:w="0" w:type="dxa"/>
              <w:right w:w="0" w:type="dxa"/>
            </w:tcMar>
            <w:vAlign w:val="center"/>
          </w:tcPr>
          <w:p w14:paraId="3F300AB7" w14:textId="77777777" w:rsidR="00983FB3" w:rsidRPr="008262CB" w:rsidRDefault="00983FB3" w:rsidP="00C96FB0">
            <w:pPr>
              <w:jc w:val="center"/>
              <w:rPr>
                <w:sz w:val="16"/>
                <w:szCs w:val="16"/>
              </w:rPr>
            </w:pPr>
          </w:p>
        </w:tc>
        <w:tc>
          <w:tcPr>
            <w:tcW w:w="360" w:type="dxa"/>
            <w:tcMar>
              <w:left w:w="0" w:type="dxa"/>
              <w:right w:w="0" w:type="dxa"/>
            </w:tcMar>
            <w:vAlign w:val="center"/>
          </w:tcPr>
          <w:p w14:paraId="3117F4E9" w14:textId="77777777" w:rsidR="00983FB3" w:rsidRPr="008262CB" w:rsidRDefault="00983FB3" w:rsidP="00C96FB0">
            <w:pPr>
              <w:jc w:val="center"/>
              <w:rPr>
                <w:sz w:val="16"/>
                <w:szCs w:val="16"/>
              </w:rPr>
            </w:pPr>
          </w:p>
        </w:tc>
        <w:tc>
          <w:tcPr>
            <w:tcW w:w="360" w:type="dxa"/>
            <w:tcMar>
              <w:left w:w="0" w:type="dxa"/>
              <w:right w:w="0" w:type="dxa"/>
            </w:tcMar>
            <w:vAlign w:val="center"/>
          </w:tcPr>
          <w:p w14:paraId="7F1B4DBB" w14:textId="77777777" w:rsidR="00983FB3" w:rsidRPr="008262CB" w:rsidRDefault="00983FB3" w:rsidP="00C96FB0">
            <w:pPr>
              <w:jc w:val="center"/>
              <w:rPr>
                <w:sz w:val="16"/>
                <w:szCs w:val="16"/>
              </w:rPr>
            </w:pPr>
          </w:p>
        </w:tc>
        <w:tc>
          <w:tcPr>
            <w:tcW w:w="360" w:type="dxa"/>
            <w:tcMar>
              <w:left w:w="0" w:type="dxa"/>
              <w:right w:w="0" w:type="dxa"/>
            </w:tcMar>
            <w:vAlign w:val="center"/>
          </w:tcPr>
          <w:p w14:paraId="5581FCE3" w14:textId="77777777" w:rsidR="00983FB3" w:rsidRPr="008262CB" w:rsidRDefault="00983FB3" w:rsidP="00C96FB0">
            <w:pPr>
              <w:jc w:val="center"/>
              <w:rPr>
                <w:sz w:val="16"/>
                <w:szCs w:val="16"/>
              </w:rPr>
            </w:pPr>
          </w:p>
        </w:tc>
        <w:tc>
          <w:tcPr>
            <w:tcW w:w="360" w:type="dxa"/>
            <w:tcMar>
              <w:left w:w="0" w:type="dxa"/>
              <w:right w:w="0" w:type="dxa"/>
            </w:tcMar>
            <w:vAlign w:val="center"/>
          </w:tcPr>
          <w:p w14:paraId="76CF7757" w14:textId="77777777" w:rsidR="00983FB3" w:rsidRPr="008262CB" w:rsidRDefault="00983FB3" w:rsidP="00C96FB0">
            <w:pPr>
              <w:jc w:val="center"/>
              <w:rPr>
                <w:sz w:val="16"/>
                <w:szCs w:val="16"/>
              </w:rPr>
            </w:pPr>
          </w:p>
        </w:tc>
        <w:tc>
          <w:tcPr>
            <w:tcW w:w="360" w:type="dxa"/>
            <w:tcMar>
              <w:left w:w="0" w:type="dxa"/>
              <w:right w:w="0" w:type="dxa"/>
            </w:tcMar>
            <w:vAlign w:val="center"/>
          </w:tcPr>
          <w:p w14:paraId="10222D82" w14:textId="77777777" w:rsidR="00983FB3" w:rsidRPr="008262CB" w:rsidRDefault="00983FB3" w:rsidP="00C96FB0">
            <w:pPr>
              <w:jc w:val="center"/>
              <w:rPr>
                <w:sz w:val="16"/>
                <w:szCs w:val="16"/>
              </w:rPr>
            </w:pPr>
          </w:p>
        </w:tc>
        <w:tc>
          <w:tcPr>
            <w:tcW w:w="360" w:type="dxa"/>
            <w:tcMar>
              <w:left w:w="0" w:type="dxa"/>
              <w:right w:w="0" w:type="dxa"/>
            </w:tcMar>
            <w:vAlign w:val="center"/>
          </w:tcPr>
          <w:p w14:paraId="0A389318" w14:textId="77777777" w:rsidR="00983FB3" w:rsidRPr="008262CB" w:rsidRDefault="00983FB3" w:rsidP="00C96FB0">
            <w:pPr>
              <w:jc w:val="center"/>
              <w:rPr>
                <w:sz w:val="16"/>
                <w:szCs w:val="16"/>
              </w:rPr>
            </w:pPr>
          </w:p>
        </w:tc>
        <w:tc>
          <w:tcPr>
            <w:tcW w:w="360" w:type="dxa"/>
            <w:tcMar>
              <w:left w:w="0" w:type="dxa"/>
              <w:right w:w="0" w:type="dxa"/>
            </w:tcMar>
            <w:vAlign w:val="center"/>
          </w:tcPr>
          <w:p w14:paraId="376FC268" w14:textId="77777777" w:rsidR="00983FB3" w:rsidRPr="008262CB" w:rsidRDefault="00983FB3" w:rsidP="00C96FB0">
            <w:pPr>
              <w:jc w:val="center"/>
              <w:rPr>
                <w:sz w:val="16"/>
                <w:szCs w:val="16"/>
              </w:rPr>
            </w:pPr>
          </w:p>
        </w:tc>
        <w:tc>
          <w:tcPr>
            <w:tcW w:w="360" w:type="dxa"/>
            <w:tcMar>
              <w:left w:w="0" w:type="dxa"/>
              <w:right w:w="0" w:type="dxa"/>
            </w:tcMar>
            <w:vAlign w:val="center"/>
          </w:tcPr>
          <w:p w14:paraId="5581DC95" w14:textId="77777777" w:rsidR="00983FB3" w:rsidRPr="008262CB" w:rsidRDefault="00983FB3" w:rsidP="00C96FB0">
            <w:pPr>
              <w:jc w:val="center"/>
              <w:rPr>
                <w:sz w:val="16"/>
                <w:szCs w:val="16"/>
              </w:rPr>
            </w:pPr>
          </w:p>
        </w:tc>
        <w:tc>
          <w:tcPr>
            <w:tcW w:w="360" w:type="dxa"/>
            <w:tcMar>
              <w:left w:w="0" w:type="dxa"/>
              <w:right w:w="0" w:type="dxa"/>
            </w:tcMar>
            <w:vAlign w:val="center"/>
          </w:tcPr>
          <w:p w14:paraId="71F820EF" w14:textId="77777777" w:rsidR="00983FB3" w:rsidRPr="008262CB" w:rsidRDefault="00983FB3" w:rsidP="00C96FB0">
            <w:pPr>
              <w:jc w:val="center"/>
              <w:rPr>
                <w:sz w:val="16"/>
                <w:szCs w:val="16"/>
              </w:rPr>
            </w:pPr>
          </w:p>
        </w:tc>
        <w:tc>
          <w:tcPr>
            <w:tcW w:w="360" w:type="dxa"/>
            <w:tcMar>
              <w:left w:w="0" w:type="dxa"/>
              <w:right w:w="0" w:type="dxa"/>
            </w:tcMar>
            <w:vAlign w:val="center"/>
          </w:tcPr>
          <w:p w14:paraId="571464BD" w14:textId="77777777" w:rsidR="00983FB3" w:rsidRPr="008262CB" w:rsidRDefault="00983FB3" w:rsidP="00C96FB0">
            <w:pPr>
              <w:jc w:val="center"/>
              <w:rPr>
                <w:sz w:val="16"/>
                <w:szCs w:val="16"/>
              </w:rPr>
            </w:pPr>
          </w:p>
        </w:tc>
        <w:tc>
          <w:tcPr>
            <w:tcW w:w="360" w:type="dxa"/>
            <w:tcMar>
              <w:left w:w="0" w:type="dxa"/>
              <w:right w:w="0" w:type="dxa"/>
            </w:tcMar>
            <w:vAlign w:val="center"/>
          </w:tcPr>
          <w:p w14:paraId="44698080" w14:textId="77777777" w:rsidR="00983FB3" w:rsidRPr="008262CB" w:rsidRDefault="00983FB3" w:rsidP="00C96FB0">
            <w:pPr>
              <w:jc w:val="center"/>
              <w:rPr>
                <w:sz w:val="16"/>
                <w:szCs w:val="16"/>
              </w:rPr>
            </w:pPr>
          </w:p>
        </w:tc>
        <w:tc>
          <w:tcPr>
            <w:tcW w:w="360" w:type="dxa"/>
            <w:tcMar>
              <w:left w:w="0" w:type="dxa"/>
              <w:right w:w="0" w:type="dxa"/>
            </w:tcMar>
            <w:vAlign w:val="center"/>
          </w:tcPr>
          <w:p w14:paraId="1E73802D" w14:textId="77777777" w:rsidR="00983FB3" w:rsidRPr="008262CB" w:rsidRDefault="00983FB3" w:rsidP="00C96FB0">
            <w:pPr>
              <w:jc w:val="center"/>
              <w:rPr>
                <w:sz w:val="16"/>
                <w:szCs w:val="16"/>
              </w:rPr>
            </w:pPr>
          </w:p>
        </w:tc>
        <w:tc>
          <w:tcPr>
            <w:tcW w:w="360" w:type="dxa"/>
            <w:tcMar>
              <w:left w:w="0" w:type="dxa"/>
              <w:right w:w="0" w:type="dxa"/>
            </w:tcMar>
            <w:vAlign w:val="center"/>
          </w:tcPr>
          <w:p w14:paraId="5008F160" w14:textId="77777777" w:rsidR="00983FB3" w:rsidRPr="008262CB" w:rsidRDefault="00983FB3" w:rsidP="00C96FB0">
            <w:pPr>
              <w:jc w:val="center"/>
              <w:rPr>
                <w:sz w:val="16"/>
                <w:szCs w:val="16"/>
              </w:rPr>
            </w:pPr>
          </w:p>
        </w:tc>
        <w:tc>
          <w:tcPr>
            <w:tcW w:w="360" w:type="dxa"/>
            <w:tcMar>
              <w:left w:w="0" w:type="dxa"/>
              <w:right w:w="0" w:type="dxa"/>
            </w:tcMar>
            <w:vAlign w:val="center"/>
          </w:tcPr>
          <w:p w14:paraId="0220BE1B" w14:textId="77777777" w:rsidR="00983FB3" w:rsidRPr="008262CB" w:rsidRDefault="00983FB3" w:rsidP="00C96FB0">
            <w:pPr>
              <w:jc w:val="center"/>
              <w:rPr>
                <w:sz w:val="16"/>
                <w:szCs w:val="16"/>
              </w:rPr>
            </w:pPr>
          </w:p>
        </w:tc>
        <w:tc>
          <w:tcPr>
            <w:tcW w:w="360" w:type="dxa"/>
            <w:tcMar>
              <w:left w:w="0" w:type="dxa"/>
              <w:right w:w="0" w:type="dxa"/>
            </w:tcMar>
            <w:vAlign w:val="center"/>
          </w:tcPr>
          <w:p w14:paraId="3D29B733" w14:textId="77777777" w:rsidR="00983FB3" w:rsidRPr="008262CB" w:rsidRDefault="00983FB3" w:rsidP="00C96FB0">
            <w:pPr>
              <w:jc w:val="center"/>
              <w:rPr>
                <w:sz w:val="16"/>
                <w:szCs w:val="16"/>
              </w:rPr>
            </w:pPr>
          </w:p>
        </w:tc>
        <w:tc>
          <w:tcPr>
            <w:tcW w:w="360" w:type="dxa"/>
            <w:tcMar>
              <w:left w:w="0" w:type="dxa"/>
              <w:right w:w="0" w:type="dxa"/>
            </w:tcMar>
            <w:vAlign w:val="center"/>
          </w:tcPr>
          <w:p w14:paraId="0465EB83" w14:textId="77777777" w:rsidR="00983FB3" w:rsidRPr="008262CB" w:rsidRDefault="00983FB3" w:rsidP="00C96FB0">
            <w:pPr>
              <w:jc w:val="center"/>
              <w:rPr>
                <w:sz w:val="16"/>
                <w:szCs w:val="16"/>
              </w:rPr>
            </w:pPr>
          </w:p>
        </w:tc>
        <w:tc>
          <w:tcPr>
            <w:tcW w:w="360" w:type="dxa"/>
            <w:tcMar>
              <w:left w:w="0" w:type="dxa"/>
              <w:right w:w="0" w:type="dxa"/>
            </w:tcMar>
            <w:vAlign w:val="center"/>
          </w:tcPr>
          <w:p w14:paraId="5508ABBF" w14:textId="77777777" w:rsidR="00983FB3" w:rsidRPr="008262CB" w:rsidRDefault="00983FB3" w:rsidP="00C96FB0">
            <w:pPr>
              <w:jc w:val="center"/>
              <w:rPr>
                <w:sz w:val="16"/>
                <w:szCs w:val="16"/>
              </w:rPr>
            </w:pPr>
          </w:p>
        </w:tc>
        <w:tc>
          <w:tcPr>
            <w:tcW w:w="360" w:type="dxa"/>
            <w:tcMar>
              <w:left w:w="0" w:type="dxa"/>
              <w:right w:w="0" w:type="dxa"/>
            </w:tcMar>
            <w:vAlign w:val="center"/>
          </w:tcPr>
          <w:p w14:paraId="48B1B034" w14:textId="77777777" w:rsidR="00983FB3" w:rsidRPr="008262CB" w:rsidRDefault="00983FB3" w:rsidP="00C96FB0">
            <w:pPr>
              <w:jc w:val="center"/>
              <w:rPr>
                <w:sz w:val="16"/>
                <w:szCs w:val="16"/>
              </w:rPr>
            </w:pPr>
          </w:p>
        </w:tc>
        <w:tc>
          <w:tcPr>
            <w:tcW w:w="360" w:type="dxa"/>
            <w:tcMar>
              <w:left w:w="0" w:type="dxa"/>
              <w:right w:w="0" w:type="dxa"/>
            </w:tcMar>
            <w:vAlign w:val="center"/>
          </w:tcPr>
          <w:p w14:paraId="63C1915B" w14:textId="77777777" w:rsidR="00983FB3" w:rsidRPr="008262CB" w:rsidRDefault="00983FB3" w:rsidP="00C96FB0">
            <w:pPr>
              <w:jc w:val="center"/>
              <w:rPr>
                <w:sz w:val="16"/>
                <w:szCs w:val="16"/>
              </w:rPr>
            </w:pPr>
          </w:p>
        </w:tc>
        <w:tc>
          <w:tcPr>
            <w:tcW w:w="360" w:type="dxa"/>
            <w:tcMar>
              <w:left w:w="0" w:type="dxa"/>
              <w:right w:w="0" w:type="dxa"/>
            </w:tcMar>
            <w:vAlign w:val="center"/>
          </w:tcPr>
          <w:p w14:paraId="13F2416E" w14:textId="77777777" w:rsidR="00983FB3" w:rsidRPr="008262CB" w:rsidRDefault="00983FB3" w:rsidP="00C96FB0">
            <w:pPr>
              <w:jc w:val="center"/>
              <w:rPr>
                <w:sz w:val="16"/>
                <w:szCs w:val="16"/>
              </w:rPr>
            </w:pPr>
          </w:p>
        </w:tc>
        <w:tc>
          <w:tcPr>
            <w:tcW w:w="360" w:type="dxa"/>
            <w:tcMar>
              <w:left w:w="0" w:type="dxa"/>
              <w:right w:w="0" w:type="dxa"/>
            </w:tcMar>
            <w:vAlign w:val="center"/>
          </w:tcPr>
          <w:p w14:paraId="4FC4C59E" w14:textId="77777777" w:rsidR="00983FB3" w:rsidRPr="008262CB" w:rsidRDefault="00983FB3" w:rsidP="00C96FB0">
            <w:pPr>
              <w:jc w:val="center"/>
              <w:rPr>
                <w:sz w:val="16"/>
                <w:szCs w:val="16"/>
              </w:rPr>
            </w:pPr>
          </w:p>
        </w:tc>
      </w:tr>
      <w:tr w:rsidR="00983FB3" w:rsidRPr="008262CB" w14:paraId="5222B4D1" w14:textId="77777777" w:rsidTr="00C96FB0">
        <w:trPr>
          <w:trHeight w:hRule="exact" w:val="360"/>
          <w:jc w:val="center"/>
        </w:trPr>
        <w:tc>
          <w:tcPr>
            <w:tcW w:w="720" w:type="dxa"/>
            <w:gridSpan w:val="2"/>
            <w:vMerge/>
            <w:tcBorders>
              <w:right w:val="single" w:sz="4" w:space="0" w:color="auto"/>
            </w:tcBorders>
            <w:tcMar>
              <w:left w:w="0" w:type="dxa"/>
              <w:right w:w="0" w:type="dxa"/>
            </w:tcMar>
            <w:vAlign w:val="center"/>
          </w:tcPr>
          <w:p w14:paraId="46D01CC3"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38EC3756" w14:textId="77777777" w:rsidR="00983FB3" w:rsidRPr="008262CB" w:rsidRDefault="00983FB3" w:rsidP="00C96FB0">
            <w:pPr>
              <w:jc w:val="center"/>
              <w:rPr>
                <w:sz w:val="16"/>
                <w:szCs w:val="16"/>
              </w:rPr>
            </w:pPr>
          </w:p>
        </w:tc>
        <w:tc>
          <w:tcPr>
            <w:tcW w:w="360" w:type="dxa"/>
            <w:tcMar>
              <w:left w:w="0" w:type="dxa"/>
              <w:right w:w="0" w:type="dxa"/>
            </w:tcMar>
            <w:vAlign w:val="center"/>
          </w:tcPr>
          <w:p w14:paraId="5913B78E" w14:textId="77777777" w:rsidR="00983FB3" w:rsidRPr="008262CB" w:rsidRDefault="00983FB3" w:rsidP="00C96FB0">
            <w:pPr>
              <w:jc w:val="center"/>
              <w:rPr>
                <w:sz w:val="16"/>
                <w:szCs w:val="16"/>
              </w:rPr>
            </w:pPr>
          </w:p>
        </w:tc>
        <w:tc>
          <w:tcPr>
            <w:tcW w:w="360" w:type="dxa"/>
            <w:tcMar>
              <w:left w:w="0" w:type="dxa"/>
              <w:right w:w="0" w:type="dxa"/>
            </w:tcMar>
            <w:vAlign w:val="center"/>
          </w:tcPr>
          <w:p w14:paraId="6475B034" w14:textId="77777777" w:rsidR="00983FB3" w:rsidRPr="008262CB" w:rsidRDefault="00983FB3" w:rsidP="00C96FB0">
            <w:pPr>
              <w:jc w:val="center"/>
              <w:rPr>
                <w:sz w:val="16"/>
                <w:szCs w:val="16"/>
              </w:rPr>
            </w:pPr>
          </w:p>
        </w:tc>
        <w:tc>
          <w:tcPr>
            <w:tcW w:w="360" w:type="dxa"/>
            <w:vAlign w:val="center"/>
          </w:tcPr>
          <w:p w14:paraId="11F5B121" w14:textId="77777777" w:rsidR="00983FB3" w:rsidRPr="008262CB" w:rsidRDefault="00983FB3" w:rsidP="00C96FB0">
            <w:pPr>
              <w:jc w:val="center"/>
              <w:rPr>
                <w:sz w:val="16"/>
                <w:szCs w:val="16"/>
              </w:rPr>
            </w:pPr>
          </w:p>
        </w:tc>
        <w:tc>
          <w:tcPr>
            <w:tcW w:w="360" w:type="dxa"/>
            <w:tcMar>
              <w:left w:w="0" w:type="dxa"/>
              <w:right w:w="0" w:type="dxa"/>
            </w:tcMar>
            <w:vAlign w:val="center"/>
          </w:tcPr>
          <w:p w14:paraId="19990A98" w14:textId="77777777" w:rsidR="00983FB3" w:rsidRPr="008262CB" w:rsidRDefault="00983FB3" w:rsidP="00C96FB0">
            <w:pPr>
              <w:jc w:val="center"/>
              <w:rPr>
                <w:sz w:val="16"/>
                <w:szCs w:val="16"/>
              </w:rPr>
            </w:pPr>
          </w:p>
        </w:tc>
        <w:tc>
          <w:tcPr>
            <w:tcW w:w="360" w:type="dxa"/>
            <w:tcMar>
              <w:left w:w="0" w:type="dxa"/>
              <w:right w:w="0" w:type="dxa"/>
            </w:tcMar>
            <w:vAlign w:val="center"/>
          </w:tcPr>
          <w:p w14:paraId="1F382743" w14:textId="77777777" w:rsidR="00983FB3" w:rsidRPr="008262CB" w:rsidRDefault="00983FB3" w:rsidP="00C96FB0">
            <w:pPr>
              <w:jc w:val="center"/>
              <w:rPr>
                <w:sz w:val="16"/>
                <w:szCs w:val="16"/>
              </w:rPr>
            </w:pPr>
          </w:p>
        </w:tc>
        <w:tc>
          <w:tcPr>
            <w:tcW w:w="360" w:type="dxa"/>
            <w:tcMar>
              <w:left w:w="0" w:type="dxa"/>
              <w:right w:w="0" w:type="dxa"/>
            </w:tcMar>
            <w:vAlign w:val="center"/>
          </w:tcPr>
          <w:p w14:paraId="4846F81A" w14:textId="77777777" w:rsidR="00983FB3" w:rsidRPr="008262CB" w:rsidRDefault="00983FB3" w:rsidP="00C96FB0">
            <w:pPr>
              <w:jc w:val="center"/>
              <w:rPr>
                <w:sz w:val="16"/>
                <w:szCs w:val="16"/>
              </w:rPr>
            </w:pPr>
          </w:p>
        </w:tc>
        <w:tc>
          <w:tcPr>
            <w:tcW w:w="360" w:type="dxa"/>
            <w:tcMar>
              <w:left w:w="0" w:type="dxa"/>
              <w:right w:w="0" w:type="dxa"/>
            </w:tcMar>
            <w:vAlign w:val="center"/>
          </w:tcPr>
          <w:p w14:paraId="65A8D137" w14:textId="77777777" w:rsidR="00983FB3" w:rsidRPr="008262CB" w:rsidRDefault="00983FB3" w:rsidP="00C96FB0">
            <w:pPr>
              <w:jc w:val="center"/>
              <w:rPr>
                <w:sz w:val="16"/>
                <w:szCs w:val="16"/>
              </w:rPr>
            </w:pPr>
          </w:p>
        </w:tc>
        <w:tc>
          <w:tcPr>
            <w:tcW w:w="360" w:type="dxa"/>
            <w:tcMar>
              <w:left w:w="0" w:type="dxa"/>
              <w:right w:w="0" w:type="dxa"/>
            </w:tcMar>
            <w:vAlign w:val="center"/>
          </w:tcPr>
          <w:p w14:paraId="186F07AB" w14:textId="77777777" w:rsidR="00983FB3" w:rsidRPr="008262CB" w:rsidRDefault="00983FB3" w:rsidP="00C96FB0">
            <w:pPr>
              <w:jc w:val="center"/>
              <w:rPr>
                <w:sz w:val="16"/>
                <w:szCs w:val="16"/>
              </w:rPr>
            </w:pPr>
          </w:p>
        </w:tc>
        <w:tc>
          <w:tcPr>
            <w:tcW w:w="360" w:type="dxa"/>
            <w:tcMar>
              <w:left w:w="0" w:type="dxa"/>
              <w:right w:w="0" w:type="dxa"/>
            </w:tcMar>
            <w:vAlign w:val="center"/>
          </w:tcPr>
          <w:p w14:paraId="7685F90B" w14:textId="77777777" w:rsidR="00983FB3" w:rsidRPr="008262CB" w:rsidRDefault="00983FB3" w:rsidP="00C96FB0">
            <w:pPr>
              <w:jc w:val="center"/>
              <w:rPr>
                <w:sz w:val="16"/>
                <w:szCs w:val="16"/>
              </w:rPr>
            </w:pPr>
          </w:p>
        </w:tc>
        <w:tc>
          <w:tcPr>
            <w:tcW w:w="360" w:type="dxa"/>
            <w:tcMar>
              <w:left w:w="0" w:type="dxa"/>
              <w:right w:w="0" w:type="dxa"/>
            </w:tcMar>
            <w:vAlign w:val="center"/>
          </w:tcPr>
          <w:p w14:paraId="0CB0179B" w14:textId="77777777" w:rsidR="00983FB3" w:rsidRPr="008262CB" w:rsidRDefault="00983FB3" w:rsidP="00C96FB0">
            <w:pPr>
              <w:jc w:val="center"/>
              <w:rPr>
                <w:sz w:val="16"/>
                <w:szCs w:val="16"/>
              </w:rPr>
            </w:pPr>
          </w:p>
        </w:tc>
        <w:tc>
          <w:tcPr>
            <w:tcW w:w="360" w:type="dxa"/>
            <w:tcMar>
              <w:left w:w="0" w:type="dxa"/>
              <w:right w:w="0" w:type="dxa"/>
            </w:tcMar>
            <w:vAlign w:val="center"/>
          </w:tcPr>
          <w:p w14:paraId="5A864B7B" w14:textId="77777777" w:rsidR="00983FB3" w:rsidRPr="008262CB" w:rsidRDefault="00983FB3" w:rsidP="00C96FB0">
            <w:pPr>
              <w:jc w:val="center"/>
              <w:rPr>
                <w:sz w:val="16"/>
                <w:szCs w:val="16"/>
              </w:rPr>
            </w:pPr>
          </w:p>
        </w:tc>
        <w:tc>
          <w:tcPr>
            <w:tcW w:w="360" w:type="dxa"/>
            <w:tcMar>
              <w:left w:w="0" w:type="dxa"/>
              <w:right w:w="0" w:type="dxa"/>
            </w:tcMar>
            <w:vAlign w:val="center"/>
          </w:tcPr>
          <w:p w14:paraId="6D0A9409" w14:textId="77777777" w:rsidR="00983FB3" w:rsidRPr="008262CB" w:rsidRDefault="00983FB3" w:rsidP="00C96FB0">
            <w:pPr>
              <w:jc w:val="center"/>
              <w:rPr>
                <w:sz w:val="16"/>
                <w:szCs w:val="16"/>
              </w:rPr>
            </w:pPr>
          </w:p>
        </w:tc>
        <w:tc>
          <w:tcPr>
            <w:tcW w:w="360" w:type="dxa"/>
            <w:tcMar>
              <w:left w:w="0" w:type="dxa"/>
              <w:right w:w="0" w:type="dxa"/>
            </w:tcMar>
            <w:vAlign w:val="center"/>
          </w:tcPr>
          <w:p w14:paraId="49DDFBC1" w14:textId="77777777" w:rsidR="00983FB3" w:rsidRPr="008262CB" w:rsidRDefault="00983FB3" w:rsidP="00C96FB0">
            <w:pPr>
              <w:jc w:val="center"/>
              <w:rPr>
                <w:sz w:val="16"/>
                <w:szCs w:val="16"/>
              </w:rPr>
            </w:pPr>
          </w:p>
        </w:tc>
        <w:tc>
          <w:tcPr>
            <w:tcW w:w="360" w:type="dxa"/>
            <w:tcMar>
              <w:left w:w="0" w:type="dxa"/>
              <w:right w:w="0" w:type="dxa"/>
            </w:tcMar>
            <w:vAlign w:val="center"/>
          </w:tcPr>
          <w:p w14:paraId="640FF6E6" w14:textId="77777777" w:rsidR="00983FB3" w:rsidRPr="008262CB" w:rsidRDefault="00983FB3" w:rsidP="00C96FB0">
            <w:pPr>
              <w:jc w:val="center"/>
              <w:rPr>
                <w:sz w:val="16"/>
                <w:szCs w:val="16"/>
              </w:rPr>
            </w:pPr>
          </w:p>
        </w:tc>
        <w:tc>
          <w:tcPr>
            <w:tcW w:w="360" w:type="dxa"/>
            <w:tcMar>
              <w:left w:w="0" w:type="dxa"/>
              <w:right w:w="0" w:type="dxa"/>
            </w:tcMar>
            <w:vAlign w:val="center"/>
          </w:tcPr>
          <w:p w14:paraId="537FC2F3" w14:textId="77777777" w:rsidR="00983FB3" w:rsidRPr="008262CB" w:rsidRDefault="00983FB3" w:rsidP="00C96FB0">
            <w:pPr>
              <w:jc w:val="center"/>
              <w:rPr>
                <w:sz w:val="16"/>
                <w:szCs w:val="16"/>
              </w:rPr>
            </w:pPr>
          </w:p>
        </w:tc>
        <w:tc>
          <w:tcPr>
            <w:tcW w:w="360" w:type="dxa"/>
            <w:tcMar>
              <w:left w:w="0" w:type="dxa"/>
              <w:right w:w="0" w:type="dxa"/>
            </w:tcMar>
            <w:vAlign w:val="center"/>
          </w:tcPr>
          <w:p w14:paraId="6766C59B" w14:textId="77777777" w:rsidR="00983FB3" w:rsidRPr="008262CB" w:rsidRDefault="00983FB3" w:rsidP="00C96FB0">
            <w:pPr>
              <w:jc w:val="center"/>
              <w:rPr>
                <w:sz w:val="16"/>
                <w:szCs w:val="16"/>
              </w:rPr>
            </w:pPr>
          </w:p>
        </w:tc>
        <w:tc>
          <w:tcPr>
            <w:tcW w:w="360" w:type="dxa"/>
            <w:tcMar>
              <w:left w:w="0" w:type="dxa"/>
              <w:right w:w="0" w:type="dxa"/>
            </w:tcMar>
            <w:vAlign w:val="center"/>
          </w:tcPr>
          <w:p w14:paraId="6CB7C9A3" w14:textId="77777777" w:rsidR="00983FB3" w:rsidRPr="008262CB" w:rsidRDefault="00983FB3" w:rsidP="00C96FB0">
            <w:pPr>
              <w:jc w:val="center"/>
              <w:rPr>
                <w:sz w:val="16"/>
                <w:szCs w:val="16"/>
              </w:rPr>
            </w:pPr>
          </w:p>
        </w:tc>
        <w:tc>
          <w:tcPr>
            <w:tcW w:w="360" w:type="dxa"/>
            <w:tcMar>
              <w:left w:w="0" w:type="dxa"/>
              <w:right w:w="0" w:type="dxa"/>
            </w:tcMar>
            <w:vAlign w:val="center"/>
          </w:tcPr>
          <w:p w14:paraId="61BF557E" w14:textId="77777777" w:rsidR="00983FB3" w:rsidRPr="008262CB" w:rsidRDefault="00983FB3" w:rsidP="00C96FB0">
            <w:pPr>
              <w:jc w:val="center"/>
              <w:rPr>
                <w:sz w:val="16"/>
                <w:szCs w:val="16"/>
              </w:rPr>
            </w:pPr>
          </w:p>
        </w:tc>
        <w:tc>
          <w:tcPr>
            <w:tcW w:w="360" w:type="dxa"/>
            <w:tcMar>
              <w:left w:w="0" w:type="dxa"/>
              <w:right w:w="0" w:type="dxa"/>
            </w:tcMar>
            <w:vAlign w:val="center"/>
          </w:tcPr>
          <w:p w14:paraId="043FB68B" w14:textId="77777777" w:rsidR="00983FB3" w:rsidRPr="008262CB" w:rsidRDefault="00983FB3" w:rsidP="00C96FB0">
            <w:pPr>
              <w:jc w:val="center"/>
              <w:rPr>
                <w:sz w:val="16"/>
                <w:szCs w:val="16"/>
              </w:rPr>
            </w:pPr>
          </w:p>
        </w:tc>
        <w:tc>
          <w:tcPr>
            <w:tcW w:w="360" w:type="dxa"/>
            <w:tcMar>
              <w:left w:w="0" w:type="dxa"/>
              <w:right w:w="0" w:type="dxa"/>
            </w:tcMar>
            <w:vAlign w:val="center"/>
          </w:tcPr>
          <w:p w14:paraId="1B4A97F6" w14:textId="77777777" w:rsidR="00983FB3" w:rsidRPr="008262CB" w:rsidRDefault="00983FB3" w:rsidP="00C96FB0">
            <w:pPr>
              <w:jc w:val="center"/>
              <w:rPr>
                <w:sz w:val="16"/>
                <w:szCs w:val="16"/>
              </w:rPr>
            </w:pPr>
          </w:p>
        </w:tc>
        <w:tc>
          <w:tcPr>
            <w:tcW w:w="360" w:type="dxa"/>
            <w:tcMar>
              <w:left w:w="0" w:type="dxa"/>
              <w:right w:w="0" w:type="dxa"/>
            </w:tcMar>
            <w:vAlign w:val="center"/>
          </w:tcPr>
          <w:p w14:paraId="17B48B51" w14:textId="77777777" w:rsidR="00983FB3" w:rsidRPr="008262CB" w:rsidRDefault="00983FB3" w:rsidP="00C96FB0">
            <w:pPr>
              <w:jc w:val="center"/>
              <w:rPr>
                <w:sz w:val="16"/>
                <w:szCs w:val="16"/>
              </w:rPr>
            </w:pPr>
          </w:p>
        </w:tc>
        <w:tc>
          <w:tcPr>
            <w:tcW w:w="360" w:type="dxa"/>
            <w:tcMar>
              <w:left w:w="0" w:type="dxa"/>
              <w:right w:w="0" w:type="dxa"/>
            </w:tcMar>
            <w:vAlign w:val="center"/>
          </w:tcPr>
          <w:p w14:paraId="045158D4" w14:textId="77777777" w:rsidR="00983FB3" w:rsidRPr="008262CB" w:rsidRDefault="00983FB3" w:rsidP="00C96FB0">
            <w:pPr>
              <w:jc w:val="center"/>
              <w:rPr>
                <w:sz w:val="16"/>
                <w:szCs w:val="16"/>
              </w:rPr>
            </w:pPr>
          </w:p>
        </w:tc>
        <w:tc>
          <w:tcPr>
            <w:tcW w:w="360" w:type="dxa"/>
            <w:tcMar>
              <w:left w:w="0" w:type="dxa"/>
              <w:right w:w="0" w:type="dxa"/>
            </w:tcMar>
            <w:vAlign w:val="center"/>
          </w:tcPr>
          <w:p w14:paraId="3FC96B8C" w14:textId="77777777" w:rsidR="00983FB3" w:rsidRPr="008262CB" w:rsidRDefault="00983FB3" w:rsidP="00C96FB0">
            <w:pPr>
              <w:jc w:val="center"/>
              <w:rPr>
                <w:sz w:val="16"/>
                <w:szCs w:val="16"/>
              </w:rPr>
            </w:pPr>
          </w:p>
        </w:tc>
        <w:tc>
          <w:tcPr>
            <w:tcW w:w="360" w:type="dxa"/>
            <w:tcMar>
              <w:left w:w="0" w:type="dxa"/>
              <w:right w:w="0" w:type="dxa"/>
            </w:tcMar>
            <w:vAlign w:val="center"/>
          </w:tcPr>
          <w:p w14:paraId="2D2FABFB" w14:textId="77777777" w:rsidR="00983FB3" w:rsidRPr="008262CB" w:rsidRDefault="00983FB3" w:rsidP="00C96FB0">
            <w:pPr>
              <w:jc w:val="center"/>
              <w:rPr>
                <w:sz w:val="16"/>
                <w:szCs w:val="16"/>
              </w:rPr>
            </w:pPr>
          </w:p>
        </w:tc>
        <w:tc>
          <w:tcPr>
            <w:tcW w:w="360" w:type="dxa"/>
            <w:tcMar>
              <w:left w:w="0" w:type="dxa"/>
              <w:right w:w="0" w:type="dxa"/>
            </w:tcMar>
            <w:vAlign w:val="center"/>
          </w:tcPr>
          <w:p w14:paraId="18E59906" w14:textId="77777777" w:rsidR="00983FB3" w:rsidRPr="008262CB" w:rsidRDefault="00983FB3" w:rsidP="00C96FB0">
            <w:pPr>
              <w:jc w:val="center"/>
              <w:rPr>
                <w:sz w:val="16"/>
                <w:szCs w:val="16"/>
              </w:rPr>
            </w:pPr>
          </w:p>
        </w:tc>
        <w:tc>
          <w:tcPr>
            <w:tcW w:w="360" w:type="dxa"/>
            <w:tcMar>
              <w:left w:w="0" w:type="dxa"/>
              <w:right w:w="0" w:type="dxa"/>
            </w:tcMar>
            <w:vAlign w:val="center"/>
          </w:tcPr>
          <w:p w14:paraId="3B2C30AE" w14:textId="77777777" w:rsidR="00983FB3" w:rsidRPr="008262CB" w:rsidRDefault="00983FB3" w:rsidP="00C96FB0">
            <w:pPr>
              <w:jc w:val="center"/>
              <w:rPr>
                <w:sz w:val="16"/>
                <w:szCs w:val="16"/>
              </w:rPr>
            </w:pPr>
          </w:p>
        </w:tc>
        <w:tc>
          <w:tcPr>
            <w:tcW w:w="360" w:type="dxa"/>
            <w:tcMar>
              <w:left w:w="0" w:type="dxa"/>
              <w:right w:w="0" w:type="dxa"/>
            </w:tcMar>
            <w:vAlign w:val="center"/>
          </w:tcPr>
          <w:p w14:paraId="29545137" w14:textId="77777777" w:rsidR="00983FB3" w:rsidRPr="008262CB" w:rsidRDefault="00983FB3" w:rsidP="00C96FB0">
            <w:pPr>
              <w:jc w:val="center"/>
              <w:rPr>
                <w:sz w:val="16"/>
                <w:szCs w:val="16"/>
              </w:rPr>
            </w:pPr>
          </w:p>
        </w:tc>
        <w:tc>
          <w:tcPr>
            <w:tcW w:w="360" w:type="dxa"/>
            <w:tcMar>
              <w:left w:w="0" w:type="dxa"/>
              <w:right w:w="0" w:type="dxa"/>
            </w:tcMar>
            <w:vAlign w:val="center"/>
          </w:tcPr>
          <w:p w14:paraId="22BC61D5" w14:textId="77777777" w:rsidR="00983FB3" w:rsidRPr="008262CB" w:rsidRDefault="00983FB3" w:rsidP="00C96FB0">
            <w:pPr>
              <w:jc w:val="center"/>
              <w:rPr>
                <w:sz w:val="16"/>
                <w:szCs w:val="16"/>
              </w:rPr>
            </w:pPr>
          </w:p>
        </w:tc>
        <w:tc>
          <w:tcPr>
            <w:tcW w:w="360" w:type="dxa"/>
            <w:tcMar>
              <w:left w:w="0" w:type="dxa"/>
              <w:right w:w="0" w:type="dxa"/>
            </w:tcMar>
            <w:vAlign w:val="center"/>
          </w:tcPr>
          <w:p w14:paraId="3001DA5B" w14:textId="77777777" w:rsidR="00983FB3" w:rsidRPr="008262CB" w:rsidRDefault="00983FB3" w:rsidP="00C96FB0">
            <w:pPr>
              <w:jc w:val="center"/>
              <w:rPr>
                <w:sz w:val="16"/>
                <w:szCs w:val="16"/>
              </w:rPr>
            </w:pPr>
          </w:p>
        </w:tc>
      </w:tr>
      <w:tr w:rsidR="00983FB3" w:rsidRPr="008262CB" w14:paraId="305FDC9C" w14:textId="77777777" w:rsidTr="00C96FB0">
        <w:trPr>
          <w:trHeight w:hRule="exact" w:val="360"/>
          <w:jc w:val="center"/>
        </w:trPr>
        <w:tc>
          <w:tcPr>
            <w:tcW w:w="360" w:type="dxa"/>
            <w:vMerge w:val="restart"/>
            <w:tcMar>
              <w:left w:w="0" w:type="dxa"/>
              <w:right w:w="0" w:type="dxa"/>
            </w:tcMar>
            <w:vAlign w:val="center"/>
          </w:tcPr>
          <w:p w14:paraId="187F9503" w14:textId="77777777" w:rsidR="00983FB3" w:rsidRPr="008262CB" w:rsidRDefault="00983FB3" w:rsidP="00C96FB0">
            <w:pPr>
              <w:jc w:val="center"/>
            </w:pPr>
            <w:r>
              <w:t>11</w:t>
            </w:r>
          </w:p>
        </w:tc>
        <w:tc>
          <w:tcPr>
            <w:tcW w:w="360" w:type="dxa"/>
            <w:tcBorders>
              <w:bottom w:val="single" w:sz="4" w:space="0" w:color="auto"/>
              <w:right w:val="single" w:sz="4" w:space="0" w:color="auto"/>
            </w:tcBorders>
            <w:tcMar>
              <w:left w:w="0" w:type="dxa"/>
              <w:right w:w="0" w:type="dxa"/>
            </w:tcMar>
            <w:vAlign w:val="center"/>
          </w:tcPr>
          <w:p w14:paraId="71845AD2"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7D9D161C" w14:textId="77777777" w:rsidR="00983FB3" w:rsidRPr="008262CB" w:rsidRDefault="00983FB3" w:rsidP="00C96FB0">
            <w:pPr>
              <w:jc w:val="center"/>
              <w:rPr>
                <w:sz w:val="16"/>
                <w:szCs w:val="16"/>
              </w:rPr>
            </w:pPr>
          </w:p>
        </w:tc>
        <w:tc>
          <w:tcPr>
            <w:tcW w:w="360" w:type="dxa"/>
            <w:tcMar>
              <w:left w:w="0" w:type="dxa"/>
              <w:right w:w="0" w:type="dxa"/>
            </w:tcMar>
            <w:vAlign w:val="center"/>
          </w:tcPr>
          <w:p w14:paraId="0E6618B3" w14:textId="77777777" w:rsidR="00983FB3" w:rsidRPr="008262CB" w:rsidRDefault="00983FB3" w:rsidP="00C96FB0">
            <w:pPr>
              <w:jc w:val="center"/>
              <w:rPr>
                <w:sz w:val="16"/>
                <w:szCs w:val="16"/>
              </w:rPr>
            </w:pPr>
          </w:p>
        </w:tc>
        <w:tc>
          <w:tcPr>
            <w:tcW w:w="360" w:type="dxa"/>
            <w:tcMar>
              <w:left w:w="0" w:type="dxa"/>
              <w:right w:w="0" w:type="dxa"/>
            </w:tcMar>
            <w:vAlign w:val="center"/>
          </w:tcPr>
          <w:p w14:paraId="7DCE4D7C" w14:textId="77777777" w:rsidR="00983FB3" w:rsidRPr="008262CB" w:rsidRDefault="00983FB3" w:rsidP="00C96FB0">
            <w:pPr>
              <w:jc w:val="center"/>
              <w:rPr>
                <w:sz w:val="16"/>
                <w:szCs w:val="16"/>
              </w:rPr>
            </w:pPr>
          </w:p>
        </w:tc>
        <w:tc>
          <w:tcPr>
            <w:tcW w:w="360" w:type="dxa"/>
            <w:vAlign w:val="center"/>
          </w:tcPr>
          <w:p w14:paraId="6E7F92AB" w14:textId="77777777" w:rsidR="00983FB3" w:rsidRPr="008262CB" w:rsidRDefault="00983FB3" w:rsidP="00C96FB0">
            <w:pPr>
              <w:jc w:val="center"/>
              <w:rPr>
                <w:sz w:val="16"/>
                <w:szCs w:val="16"/>
              </w:rPr>
            </w:pPr>
          </w:p>
        </w:tc>
        <w:tc>
          <w:tcPr>
            <w:tcW w:w="360" w:type="dxa"/>
            <w:tcMar>
              <w:left w:w="0" w:type="dxa"/>
              <w:right w:w="0" w:type="dxa"/>
            </w:tcMar>
            <w:vAlign w:val="center"/>
          </w:tcPr>
          <w:p w14:paraId="2F2A9771" w14:textId="77777777" w:rsidR="00983FB3" w:rsidRPr="008262CB" w:rsidRDefault="00983FB3" w:rsidP="00C96FB0">
            <w:pPr>
              <w:jc w:val="center"/>
              <w:rPr>
                <w:sz w:val="16"/>
                <w:szCs w:val="16"/>
              </w:rPr>
            </w:pPr>
          </w:p>
        </w:tc>
        <w:tc>
          <w:tcPr>
            <w:tcW w:w="360" w:type="dxa"/>
            <w:tcMar>
              <w:left w:w="0" w:type="dxa"/>
              <w:right w:w="0" w:type="dxa"/>
            </w:tcMar>
            <w:vAlign w:val="center"/>
          </w:tcPr>
          <w:p w14:paraId="1000A47E" w14:textId="77777777" w:rsidR="00983FB3" w:rsidRPr="008262CB" w:rsidRDefault="00983FB3" w:rsidP="00C96FB0">
            <w:pPr>
              <w:jc w:val="center"/>
              <w:rPr>
                <w:sz w:val="16"/>
                <w:szCs w:val="16"/>
              </w:rPr>
            </w:pPr>
          </w:p>
        </w:tc>
        <w:tc>
          <w:tcPr>
            <w:tcW w:w="360" w:type="dxa"/>
            <w:tcMar>
              <w:left w:w="0" w:type="dxa"/>
              <w:right w:w="0" w:type="dxa"/>
            </w:tcMar>
            <w:vAlign w:val="center"/>
          </w:tcPr>
          <w:p w14:paraId="03B33278" w14:textId="77777777" w:rsidR="00983FB3" w:rsidRPr="008262CB" w:rsidRDefault="00983FB3" w:rsidP="00C96FB0">
            <w:pPr>
              <w:jc w:val="center"/>
              <w:rPr>
                <w:sz w:val="16"/>
                <w:szCs w:val="16"/>
              </w:rPr>
            </w:pPr>
          </w:p>
        </w:tc>
        <w:tc>
          <w:tcPr>
            <w:tcW w:w="360" w:type="dxa"/>
            <w:tcMar>
              <w:left w:w="0" w:type="dxa"/>
              <w:right w:w="0" w:type="dxa"/>
            </w:tcMar>
            <w:vAlign w:val="center"/>
          </w:tcPr>
          <w:p w14:paraId="0CA3DE05" w14:textId="77777777" w:rsidR="00983FB3" w:rsidRPr="008262CB" w:rsidRDefault="00983FB3" w:rsidP="00C96FB0">
            <w:pPr>
              <w:jc w:val="center"/>
              <w:rPr>
                <w:sz w:val="16"/>
                <w:szCs w:val="16"/>
              </w:rPr>
            </w:pPr>
          </w:p>
        </w:tc>
        <w:tc>
          <w:tcPr>
            <w:tcW w:w="360" w:type="dxa"/>
            <w:tcMar>
              <w:left w:w="0" w:type="dxa"/>
              <w:right w:w="0" w:type="dxa"/>
            </w:tcMar>
            <w:vAlign w:val="center"/>
          </w:tcPr>
          <w:p w14:paraId="058910AE" w14:textId="77777777" w:rsidR="00983FB3" w:rsidRPr="008262CB" w:rsidRDefault="00983FB3" w:rsidP="00C96FB0">
            <w:pPr>
              <w:jc w:val="center"/>
              <w:rPr>
                <w:sz w:val="16"/>
                <w:szCs w:val="16"/>
              </w:rPr>
            </w:pPr>
          </w:p>
        </w:tc>
        <w:tc>
          <w:tcPr>
            <w:tcW w:w="360" w:type="dxa"/>
            <w:tcMar>
              <w:left w:w="0" w:type="dxa"/>
              <w:right w:w="0" w:type="dxa"/>
            </w:tcMar>
            <w:vAlign w:val="center"/>
          </w:tcPr>
          <w:p w14:paraId="765192CA" w14:textId="77777777" w:rsidR="00983FB3" w:rsidRPr="008262CB" w:rsidRDefault="00983FB3" w:rsidP="00C96FB0">
            <w:pPr>
              <w:jc w:val="center"/>
              <w:rPr>
                <w:sz w:val="16"/>
                <w:szCs w:val="16"/>
              </w:rPr>
            </w:pPr>
          </w:p>
        </w:tc>
        <w:tc>
          <w:tcPr>
            <w:tcW w:w="360" w:type="dxa"/>
            <w:tcMar>
              <w:left w:w="0" w:type="dxa"/>
              <w:right w:w="0" w:type="dxa"/>
            </w:tcMar>
            <w:vAlign w:val="center"/>
          </w:tcPr>
          <w:p w14:paraId="32793656" w14:textId="77777777" w:rsidR="00983FB3" w:rsidRPr="008262CB" w:rsidRDefault="00983FB3" w:rsidP="00C96FB0">
            <w:pPr>
              <w:jc w:val="center"/>
              <w:rPr>
                <w:sz w:val="16"/>
                <w:szCs w:val="16"/>
              </w:rPr>
            </w:pPr>
          </w:p>
        </w:tc>
        <w:tc>
          <w:tcPr>
            <w:tcW w:w="360" w:type="dxa"/>
            <w:tcMar>
              <w:left w:w="0" w:type="dxa"/>
              <w:right w:w="0" w:type="dxa"/>
            </w:tcMar>
            <w:vAlign w:val="center"/>
          </w:tcPr>
          <w:p w14:paraId="6F264AE5" w14:textId="77777777" w:rsidR="00983FB3" w:rsidRPr="008262CB" w:rsidRDefault="00983FB3" w:rsidP="00C96FB0">
            <w:pPr>
              <w:jc w:val="center"/>
              <w:rPr>
                <w:sz w:val="16"/>
                <w:szCs w:val="16"/>
              </w:rPr>
            </w:pPr>
          </w:p>
        </w:tc>
        <w:tc>
          <w:tcPr>
            <w:tcW w:w="360" w:type="dxa"/>
            <w:tcMar>
              <w:left w:w="0" w:type="dxa"/>
              <w:right w:w="0" w:type="dxa"/>
            </w:tcMar>
            <w:vAlign w:val="center"/>
          </w:tcPr>
          <w:p w14:paraId="2B14223D" w14:textId="77777777" w:rsidR="00983FB3" w:rsidRPr="008262CB" w:rsidRDefault="00983FB3" w:rsidP="00C96FB0">
            <w:pPr>
              <w:jc w:val="center"/>
              <w:rPr>
                <w:sz w:val="16"/>
                <w:szCs w:val="16"/>
              </w:rPr>
            </w:pPr>
          </w:p>
        </w:tc>
        <w:tc>
          <w:tcPr>
            <w:tcW w:w="360" w:type="dxa"/>
            <w:tcMar>
              <w:left w:w="0" w:type="dxa"/>
              <w:right w:w="0" w:type="dxa"/>
            </w:tcMar>
            <w:vAlign w:val="center"/>
          </w:tcPr>
          <w:p w14:paraId="3E723921" w14:textId="77777777" w:rsidR="00983FB3" w:rsidRPr="008262CB" w:rsidRDefault="00983FB3" w:rsidP="00C96FB0">
            <w:pPr>
              <w:jc w:val="center"/>
              <w:rPr>
                <w:sz w:val="16"/>
                <w:szCs w:val="16"/>
              </w:rPr>
            </w:pPr>
          </w:p>
        </w:tc>
        <w:tc>
          <w:tcPr>
            <w:tcW w:w="360" w:type="dxa"/>
            <w:tcMar>
              <w:left w:w="0" w:type="dxa"/>
              <w:right w:w="0" w:type="dxa"/>
            </w:tcMar>
            <w:vAlign w:val="center"/>
          </w:tcPr>
          <w:p w14:paraId="3F067EF4" w14:textId="77777777" w:rsidR="00983FB3" w:rsidRPr="008262CB" w:rsidRDefault="00983FB3" w:rsidP="00C96FB0">
            <w:pPr>
              <w:jc w:val="center"/>
              <w:rPr>
                <w:sz w:val="16"/>
                <w:szCs w:val="16"/>
              </w:rPr>
            </w:pPr>
          </w:p>
        </w:tc>
        <w:tc>
          <w:tcPr>
            <w:tcW w:w="360" w:type="dxa"/>
            <w:tcMar>
              <w:left w:w="0" w:type="dxa"/>
              <w:right w:w="0" w:type="dxa"/>
            </w:tcMar>
            <w:vAlign w:val="center"/>
          </w:tcPr>
          <w:p w14:paraId="774139EB" w14:textId="77777777" w:rsidR="00983FB3" w:rsidRPr="008262CB" w:rsidRDefault="00983FB3" w:rsidP="00C96FB0">
            <w:pPr>
              <w:jc w:val="center"/>
              <w:rPr>
                <w:sz w:val="16"/>
                <w:szCs w:val="16"/>
              </w:rPr>
            </w:pPr>
          </w:p>
        </w:tc>
        <w:tc>
          <w:tcPr>
            <w:tcW w:w="360" w:type="dxa"/>
            <w:tcMar>
              <w:left w:w="0" w:type="dxa"/>
              <w:right w:w="0" w:type="dxa"/>
            </w:tcMar>
            <w:vAlign w:val="center"/>
          </w:tcPr>
          <w:p w14:paraId="1C57E010" w14:textId="77777777" w:rsidR="00983FB3" w:rsidRPr="008262CB" w:rsidRDefault="00983FB3" w:rsidP="00C96FB0">
            <w:pPr>
              <w:jc w:val="center"/>
              <w:rPr>
                <w:sz w:val="16"/>
                <w:szCs w:val="16"/>
              </w:rPr>
            </w:pPr>
          </w:p>
        </w:tc>
        <w:tc>
          <w:tcPr>
            <w:tcW w:w="360" w:type="dxa"/>
            <w:tcMar>
              <w:left w:w="0" w:type="dxa"/>
              <w:right w:w="0" w:type="dxa"/>
            </w:tcMar>
            <w:vAlign w:val="center"/>
          </w:tcPr>
          <w:p w14:paraId="723B8AAB" w14:textId="77777777" w:rsidR="00983FB3" w:rsidRPr="008262CB" w:rsidRDefault="00983FB3" w:rsidP="00C96FB0">
            <w:pPr>
              <w:jc w:val="center"/>
              <w:rPr>
                <w:sz w:val="16"/>
                <w:szCs w:val="16"/>
              </w:rPr>
            </w:pPr>
          </w:p>
        </w:tc>
        <w:tc>
          <w:tcPr>
            <w:tcW w:w="360" w:type="dxa"/>
            <w:tcMar>
              <w:left w:w="0" w:type="dxa"/>
              <w:right w:w="0" w:type="dxa"/>
            </w:tcMar>
            <w:vAlign w:val="center"/>
          </w:tcPr>
          <w:p w14:paraId="7143BF8C" w14:textId="77777777" w:rsidR="00983FB3" w:rsidRPr="008262CB" w:rsidRDefault="00983FB3" w:rsidP="00C96FB0">
            <w:pPr>
              <w:jc w:val="center"/>
              <w:rPr>
                <w:sz w:val="16"/>
                <w:szCs w:val="16"/>
              </w:rPr>
            </w:pPr>
          </w:p>
        </w:tc>
        <w:tc>
          <w:tcPr>
            <w:tcW w:w="360" w:type="dxa"/>
            <w:tcMar>
              <w:left w:w="0" w:type="dxa"/>
              <w:right w:w="0" w:type="dxa"/>
            </w:tcMar>
            <w:vAlign w:val="center"/>
          </w:tcPr>
          <w:p w14:paraId="4F1860C2" w14:textId="77777777" w:rsidR="00983FB3" w:rsidRPr="008262CB" w:rsidRDefault="00983FB3" w:rsidP="00C96FB0">
            <w:pPr>
              <w:jc w:val="center"/>
              <w:rPr>
                <w:sz w:val="16"/>
                <w:szCs w:val="16"/>
              </w:rPr>
            </w:pPr>
          </w:p>
        </w:tc>
        <w:tc>
          <w:tcPr>
            <w:tcW w:w="360" w:type="dxa"/>
            <w:tcMar>
              <w:left w:w="0" w:type="dxa"/>
              <w:right w:w="0" w:type="dxa"/>
            </w:tcMar>
            <w:vAlign w:val="center"/>
          </w:tcPr>
          <w:p w14:paraId="7544D8E7" w14:textId="77777777" w:rsidR="00983FB3" w:rsidRPr="008262CB" w:rsidRDefault="00983FB3" w:rsidP="00C96FB0">
            <w:pPr>
              <w:jc w:val="center"/>
              <w:rPr>
                <w:sz w:val="16"/>
                <w:szCs w:val="16"/>
              </w:rPr>
            </w:pPr>
          </w:p>
        </w:tc>
        <w:tc>
          <w:tcPr>
            <w:tcW w:w="360" w:type="dxa"/>
            <w:tcMar>
              <w:left w:w="0" w:type="dxa"/>
              <w:right w:w="0" w:type="dxa"/>
            </w:tcMar>
            <w:vAlign w:val="center"/>
          </w:tcPr>
          <w:p w14:paraId="6D41FB5E" w14:textId="77777777" w:rsidR="00983FB3" w:rsidRPr="008262CB" w:rsidRDefault="00983FB3" w:rsidP="00C96FB0">
            <w:pPr>
              <w:jc w:val="center"/>
              <w:rPr>
                <w:sz w:val="16"/>
                <w:szCs w:val="16"/>
              </w:rPr>
            </w:pPr>
          </w:p>
        </w:tc>
        <w:tc>
          <w:tcPr>
            <w:tcW w:w="360" w:type="dxa"/>
            <w:tcMar>
              <w:left w:w="0" w:type="dxa"/>
              <w:right w:w="0" w:type="dxa"/>
            </w:tcMar>
            <w:vAlign w:val="center"/>
          </w:tcPr>
          <w:p w14:paraId="17554341" w14:textId="77777777" w:rsidR="00983FB3" w:rsidRPr="008262CB" w:rsidRDefault="00983FB3" w:rsidP="00C96FB0">
            <w:pPr>
              <w:jc w:val="center"/>
              <w:rPr>
                <w:sz w:val="16"/>
                <w:szCs w:val="16"/>
              </w:rPr>
            </w:pPr>
          </w:p>
        </w:tc>
        <w:tc>
          <w:tcPr>
            <w:tcW w:w="360" w:type="dxa"/>
            <w:tcMar>
              <w:left w:w="0" w:type="dxa"/>
              <w:right w:w="0" w:type="dxa"/>
            </w:tcMar>
            <w:vAlign w:val="center"/>
          </w:tcPr>
          <w:p w14:paraId="3D01E310" w14:textId="77777777" w:rsidR="00983FB3" w:rsidRPr="008262CB" w:rsidRDefault="00983FB3" w:rsidP="00C96FB0">
            <w:pPr>
              <w:jc w:val="center"/>
              <w:rPr>
                <w:sz w:val="16"/>
                <w:szCs w:val="16"/>
              </w:rPr>
            </w:pPr>
          </w:p>
        </w:tc>
        <w:tc>
          <w:tcPr>
            <w:tcW w:w="360" w:type="dxa"/>
            <w:tcMar>
              <w:left w:w="0" w:type="dxa"/>
              <w:right w:w="0" w:type="dxa"/>
            </w:tcMar>
            <w:vAlign w:val="center"/>
          </w:tcPr>
          <w:p w14:paraId="0C70BD79" w14:textId="77777777" w:rsidR="00983FB3" w:rsidRPr="008262CB" w:rsidRDefault="00983FB3" w:rsidP="00C96FB0">
            <w:pPr>
              <w:jc w:val="center"/>
              <w:rPr>
                <w:sz w:val="16"/>
                <w:szCs w:val="16"/>
              </w:rPr>
            </w:pPr>
          </w:p>
        </w:tc>
        <w:tc>
          <w:tcPr>
            <w:tcW w:w="360" w:type="dxa"/>
            <w:tcMar>
              <w:left w:w="0" w:type="dxa"/>
              <w:right w:w="0" w:type="dxa"/>
            </w:tcMar>
            <w:vAlign w:val="center"/>
          </w:tcPr>
          <w:p w14:paraId="5C218A92" w14:textId="77777777" w:rsidR="00983FB3" w:rsidRPr="008262CB" w:rsidRDefault="00983FB3" w:rsidP="00C96FB0">
            <w:pPr>
              <w:jc w:val="center"/>
              <w:rPr>
                <w:sz w:val="16"/>
                <w:szCs w:val="16"/>
              </w:rPr>
            </w:pPr>
          </w:p>
        </w:tc>
        <w:tc>
          <w:tcPr>
            <w:tcW w:w="360" w:type="dxa"/>
            <w:tcMar>
              <w:left w:w="0" w:type="dxa"/>
              <w:right w:w="0" w:type="dxa"/>
            </w:tcMar>
            <w:vAlign w:val="center"/>
          </w:tcPr>
          <w:p w14:paraId="0DCDE50C" w14:textId="77777777" w:rsidR="00983FB3" w:rsidRPr="008262CB" w:rsidRDefault="00983FB3" w:rsidP="00C96FB0">
            <w:pPr>
              <w:jc w:val="center"/>
              <w:rPr>
                <w:sz w:val="16"/>
                <w:szCs w:val="16"/>
              </w:rPr>
            </w:pPr>
          </w:p>
        </w:tc>
        <w:tc>
          <w:tcPr>
            <w:tcW w:w="360" w:type="dxa"/>
            <w:tcMar>
              <w:left w:w="0" w:type="dxa"/>
              <w:right w:w="0" w:type="dxa"/>
            </w:tcMar>
            <w:vAlign w:val="center"/>
          </w:tcPr>
          <w:p w14:paraId="2ED8C751" w14:textId="77777777" w:rsidR="00983FB3" w:rsidRPr="008262CB" w:rsidRDefault="00983FB3" w:rsidP="00C96FB0">
            <w:pPr>
              <w:jc w:val="center"/>
              <w:rPr>
                <w:sz w:val="16"/>
                <w:szCs w:val="16"/>
              </w:rPr>
            </w:pPr>
          </w:p>
        </w:tc>
        <w:tc>
          <w:tcPr>
            <w:tcW w:w="360" w:type="dxa"/>
            <w:tcMar>
              <w:left w:w="0" w:type="dxa"/>
              <w:right w:w="0" w:type="dxa"/>
            </w:tcMar>
            <w:vAlign w:val="center"/>
          </w:tcPr>
          <w:p w14:paraId="4D632C9E" w14:textId="77777777" w:rsidR="00983FB3" w:rsidRPr="008262CB" w:rsidRDefault="00983FB3" w:rsidP="00C96FB0">
            <w:pPr>
              <w:jc w:val="center"/>
              <w:rPr>
                <w:sz w:val="16"/>
                <w:szCs w:val="16"/>
              </w:rPr>
            </w:pPr>
          </w:p>
        </w:tc>
        <w:tc>
          <w:tcPr>
            <w:tcW w:w="360" w:type="dxa"/>
            <w:tcMar>
              <w:left w:w="0" w:type="dxa"/>
              <w:right w:w="0" w:type="dxa"/>
            </w:tcMar>
            <w:vAlign w:val="center"/>
          </w:tcPr>
          <w:p w14:paraId="70B37A18" w14:textId="77777777" w:rsidR="00983FB3" w:rsidRPr="008262CB" w:rsidRDefault="00983FB3" w:rsidP="00C96FB0">
            <w:pPr>
              <w:jc w:val="center"/>
              <w:rPr>
                <w:sz w:val="16"/>
                <w:szCs w:val="16"/>
              </w:rPr>
            </w:pPr>
          </w:p>
        </w:tc>
      </w:tr>
      <w:tr w:rsidR="00983FB3" w:rsidRPr="008262CB" w14:paraId="39D48794" w14:textId="77777777" w:rsidTr="00C96FB0">
        <w:trPr>
          <w:trHeight w:hRule="exact" w:val="360"/>
          <w:jc w:val="center"/>
        </w:trPr>
        <w:tc>
          <w:tcPr>
            <w:tcW w:w="360" w:type="dxa"/>
            <w:vMerge/>
            <w:tcMar>
              <w:left w:w="0" w:type="dxa"/>
              <w:right w:w="0" w:type="dxa"/>
            </w:tcMar>
            <w:vAlign w:val="center"/>
          </w:tcPr>
          <w:p w14:paraId="689F2A1B"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3D1F3B0E"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72295B7A" w14:textId="77777777" w:rsidR="00983FB3" w:rsidRPr="008262CB" w:rsidRDefault="00983FB3" w:rsidP="00C96FB0">
            <w:pPr>
              <w:jc w:val="center"/>
              <w:rPr>
                <w:sz w:val="16"/>
                <w:szCs w:val="16"/>
              </w:rPr>
            </w:pPr>
          </w:p>
        </w:tc>
        <w:tc>
          <w:tcPr>
            <w:tcW w:w="360" w:type="dxa"/>
            <w:tcMar>
              <w:left w:w="0" w:type="dxa"/>
              <w:right w:w="0" w:type="dxa"/>
            </w:tcMar>
            <w:vAlign w:val="center"/>
          </w:tcPr>
          <w:p w14:paraId="37A75DE4" w14:textId="77777777" w:rsidR="00983FB3" w:rsidRPr="008262CB" w:rsidRDefault="00983FB3" w:rsidP="00C96FB0">
            <w:pPr>
              <w:jc w:val="center"/>
              <w:rPr>
                <w:sz w:val="16"/>
                <w:szCs w:val="16"/>
              </w:rPr>
            </w:pPr>
          </w:p>
        </w:tc>
        <w:tc>
          <w:tcPr>
            <w:tcW w:w="360" w:type="dxa"/>
            <w:tcMar>
              <w:left w:w="0" w:type="dxa"/>
              <w:right w:w="0" w:type="dxa"/>
            </w:tcMar>
            <w:vAlign w:val="center"/>
          </w:tcPr>
          <w:p w14:paraId="2AC9D65C" w14:textId="77777777" w:rsidR="00983FB3" w:rsidRPr="008262CB" w:rsidRDefault="00983FB3" w:rsidP="00C96FB0">
            <w:pPr>
              <w:jc w:val="center"/>
              <w:rPr>
                <w:sz w:val="16"/>
                <w:szCs w:val="16"/>
              </w:rPr>
            </w:pPr>
          </w:p>
        </w:tc>
        <w:tc>
          <w:tcPr>
            <w:tcW w:w="360" w:type="dxa"/>
            <w:vAlign w:val="center"/>
          </w:tcPr>
          <w:p w14:paraId="1C315BCB" w14:textId="77777777" w:rsidR="00983FB3" w:rsidRPr="008262CB" w:rsidRDefault="00983FB3" w:rsidP="00C96FB0">
            <w:pPr>
              <w:jc w:val="center"/>
              <w:rPr>
                <w:sz w:val="16"/>
                <w:szCs w:val="16"/>
              </w:rPr>
            </w:pPr>
          </w:p>
        </w:tc>
        <w:tc>
          <w:tcPr>
            <w:tcW w:w="360" w:type="dxa"/>
            <w:tcMar>
              <w:left w:w="0" w:type="dxa"/>
              <w:right w:w="0" w:type="dxa"/>
            </w:tcMar>
            <w:vAlign w:val="center"/>
          </w:tcPr>
          <w:p w14:paraId="2C9B4274" w14:textId="77777777" w:rsidR="00983FB3" w:rsidRPr="008262CB" w:rsidRDefault="00983FB3" w:rsidP="00C96FB0">
            <w:pPr>
              <w:jc w:val="center"/>
              <w:rPr>
                <w:sz w:val="16"/>
                <w:szCs w:val="16"/>
              </w:rPr>
            </w:pPr>
          </w:p>
        </w:tc>
        <w:tc>
          <w:tcPr>
            <w:tcW w:w="360" w:type="dxa"/>
            <w:tcMar>
              <w:left w:w="0" w:type="dxa"/>
              <w:right w:w="0" w:type="dxa"/>
            </w:tcMar>
            <w:vAlign w:val="center"/>
          </w:tcPr>
          <w:p w14:paraId="5B512F76" w14:textId="77777777" w:rsidR="00983FB3" w:rsidRPr="008262CB" w:rsidRDefault="00983FB3" w:rsidP="00C96FB0">
            <w:pPr>
              <w:jc w:val="center"/>
              <w:rPr>
                <w:sz w:val="16"/>
                <w:szCs w:val="16"/>
              </w:rPr>
            </w:pPr>
          </w:p>
        </w:tc>
        <w:tc>
          <w:tcPr>
            <w:tcW w:w="360" w:type="dxa"/>
            <w:tcMar>
              <w:left w:w="0" w:type="dxa"/>
              <w:right w:w="0" w:type="dxa"/>
            </w:tcMar>
            <w:vAlign w:val="center"/>
          </w:tcPr>
          <w:p w14:paraId="54969B1B" w14:textId="77777777" w:rsidR="00983FB3" w:rsidRPr="008262CB" w:rsidRDefault="00983FB3" w:rsidP="00C96FB0">
            <w:pPr>
              <w:jc w:val="center"/>
              <w:rPr>
                <w:sz w:val="16"/>
                <w:szCs w:val="16"/>
              </w:rPr>
            </w:pPr>
          </w:p>
        </w:tc>
        <w:tc>
          <w:tcPr>
            <w:tcW w:w="360" w:type="dxa"/>
            <w:tcMar>
              <w:left w:w="0" w:type="dxa"/>
              <w:right w:w="0" w:type="dxa"/>
            </w:tcMar>
            <w:vAlign w:val="center"/>
          </w:tcPr>
          <w:p w14:paraId="30C94176" w14:textId="77777777" w:rsidR="00983FB3" w:rsidRPr="008262CB" w:rsidRDefault="00983FB3" w:rsidP="00C96FB0">
            <w:pPr>
              <w:jc w:val="center"/>
              <w:rPr>
                <w:sz w:val="16"/>
                <w:szCs w:val="16"/>
              </w:rPr>
            </w:pPr>
          </w:p>
        </w:tc>
        <w:tc>
          <w:tcPr>
            <w:tcW w:w="360" w:type="dxa"/>
            <w:tcMar>
              <w:left w:w="0" w:type="dxa"/>
              <w:right w:w="0" w:type="dxa"/>
            </w:tcMar>
            <w:vAlign w:val="center"/>
          </w:tcPr>
          <w:p w14:paraId="33E11FDD" w14:textId="77777777" w:rsidR="00983FB3" w:rsidRPr="008262CB" w:rsidRDefault="00983FB3" w:rsidP="00C96FB0">
            <w:pPr>
              <w:jc w:val="center"/>
              <w:rPr>
                <w:sz w:val="16"/>
                <w:szCs w:val="16"/>
              </w:rPr>
            </w:pPr>
          </w:p>
        </w:tc>
        <w:tc>
          <w:tcPr>
            <w:tcW w:w="360" w:type="dxa"/>
            <w:tcMar>
              <w:left w:w="0" w:type="dxa"/>
              <w:right w:w="0" w:type="dxa"/>
            </w:tcMar>
            <w:vAlign w:val="center"/>
          </w:tcPr>
          <w:p w14:paraId="5E902C83" w14:textId="77777777" w:rsidR="00983FB3" w:rsidRPr="008262CB" w:rsidRDefault="00983FB3" w:rsidP="00C96FB0">
            <w:pPr>
              <w:jc w:val="center"/>
              <w:rPr>
                <w:sz w:val="16"/>
                <w:szCs w:val="16"/>
              </w:rPr>
            </w:pPr>
          </w:p>
        </w:tc>
        <w:tc>
          <w:tcPr>
            <w:tcW w:w="360" w:type="dxa"/>
            <w:tcMar>
              <w:left w:w="0" w:type="dxa"/>
              <w:right w:w="0" w:type="dxa"/>
            </w:tcMar>
            <w:vAlign w:val="center"/>
          </w:tcPr>
          <w:p w14:paraId="5C088584" w14:textId="77777777" w:rsidR="00983FB3" w:rsidRPr="008262CB" w:rsidRDefault="00983FB3" w:rsidP="00C96FB0">
            <w:pPr>
              <w:jc w:val="center"/>
              <w:rPr>
                <w:sz w:val="16"/>
                <w:szCs w:val="16"/>
              </w:rPr>
            </w:pPr>
          </w:p>
        </w:tc>
        <w:tc>
          <w:tcPr>
            <w:tcW w:w="360" w:type="dxa"/>
            <w:tcMar>
              <w:left w:w="0" w:type="dxa"/>
              <w:right w:w="0" w:type="dxa"/>
            </w:tcMar>
            <w:vAlign w:val="center"/>
          </w:tcPr>
          <w:p w14:paraId="4DF6F052" w14:textId="77777777" w:rsidR="00983FB3" w:rsidRPr="008262CB" w:rsidRDefault="00983FB3" w:rsidP="00C96FB0">
            <w:pPr>
              <w:jc w:val="center"/>
              <w:rPr>
                <w:sz w:val="16"/>
                <w:szCs w:val="16"/>
              </w:rPr>
            </w:pPr>
          </w:p>
        </w:tc>
        <w:tc>
          <w:tcPr>
            <w:tcW w:w="360" w:type="dxa"/>
            <w:tcMar>
              <w:left w:w="0" w:type="dxa"/>
              <w:right w:w="0" w:type="dxa"/>
            </w:tcMar>
            <w:vAlign w:val="center"/>
          </w:tcPr>
          <w:p w14:paraId="156E4BB0" w14:textId="77777777" w:rsidR="00983FB3" w:rsidRPr="008262CB" w:rsidRDefault="00983FB3" w:rsidP="00C96FB0">
            <w:pPr>
              <w:jc w:val="center"/>
              <w:rPr>
                <w:sz w:val="16"/>
                <w:szCs w:val="16"/>
              </w:rPr>
            </w:pPr>
          </w:p>
        </w:tc>
        <w:tc>
          <w:tcPr>
            <w:tcW w:w="360" w:type="dxa"/>
            <w:tcMar>
              <w:left w:w="0" w:type="dxa"/>
              <w:right w:w="0" w:type="dxa"/>
            </w:tcMar>
            <w:vAlign w:val="center"/>
          </w:tcPr>
          <w:p w14:paraId="435A66DE" w14:textId="77777777" w:rsidR="00983FB3" w:rsidRPr="008262CB" w:rsidRDefault="00983FB3" w:rsidP="00C96FB0">
            <w:pPr>
              <w:jc w:val="center"/>
              <w:rPr>
                <w:sz w:val="16"/>
                <w:szCs w:val="16"/>
              </w:rPr>
            </w:pPr>
          </w:p>
        </w:tc>
        <w:tc>
          <w:tcPr>
            <w:tcW w:w="360" w:type="dxa"/>
            <w:tcMar>
              <w:left w:w="0" w:type="dxa"/>
              <w:right w:w="0" w:type="dxa"/>
            </w:tcMar>
            <w:vAlign w:val="center"/>
          </w:tcPr>
          <w:p w14:paraId="7E293ADF" w14:textId="77777777" w:rsidR="00983FB3" w:rsidRPr="008262CB" w:rsidRDefault="00983FB3" w:rsidP="00C96FB0">
            <w:pPr>
              <w:jc w:val="center"/>
              <w:rPr>
                <w:sz w:val="16"/>
                <w:szCs w:val="16"/>
              </w:rPr>
            </w:pPr>
          </w:p>
        </w:tc>
        <w:tc>
          <w:tcPr>
            <w:tcW w:w="360" w:type="dxa"/>
            <w:tcMar>
              <w:left w:w="0" w:type="dxa"/>
              <w:right w:w="0" w:type="dxa"/>
            </w:tcMar>
            <w:vAlign w:val="center"/>
          </w:tcPr>
          <w:p w14:paraId="0EC47041" w14:textId="77777777" w:rsidR="00983FB3" w:rsidRPr="008262CB" w:rsidRDefault="00983FB3" w:rsidP="00C96FB0">
            <w:pPr>
              <w:jc w:val="center"/>
              <w:rPr>
                <w:sz w:val="16"/>
                <w:szCs w:val="16"/>
              </w:rPr>
            </w:pPr>
          </w:p>
        </w:tc>
        <w:tc>
          <w:tcPr>
            <w:tcW w:w="360" w:type="dxa"/>
            <w:tcMar>
              <w:left w:w="0" w:type="dxa"/>
              <w:right w:w="0" w:type="dxa"/>
            </w:tcMar>
            <w:vAlign w:val="center"/>
          </w:tcPr>
          <w:p w14:paraId="21132F2E" w14:textId="77777777" w:rsidR="00983FB3" w:rsidRPr="008262CB" w:rsidRDefault="00983FB3" w:rsidP="00C96FB0">
            <w:pPr>
              <w:jc w:val="center"/>
              <w:rPr>
                <w:sz w:val="16"/>
                <w:szCs w:val="16"/>
              </w:rPr>
            </w:pPr>
          </w:p>
        </w:tc>
        <w:tc>
          <w:tcPr>
            <w:tcW w:w="360" w:type="dxa"/>
            <w:tcMar>
              <w:left w:w="0" w:type="dxa"/>
              <w:right w:w="0" w:type="dxa"/>
            </w:tcMar>
            <w:vAlign w:val="center"/>
          </w:tcPr>
          <w:p w14:paraId="7805A8B6" w14:textId="77777777" w:rsidR="00983FB3" w:rsidRPr="008262CB" w:rsidRDefault="00983FB3" w:rsidP="00C96FB0">
            <w:pPr>
              <w:jc w:val="center"/>
              <w:rPr>
                <w:sz w:val="16"/>
                <w:szCs w:val="16"/>
              </w:rPr>
            </w:pPr>
          </w:p>
        </w:tc>
        <w:tc>
          <w:tcPr>
            <w:tcW w:w="360" w:type="dxa"/>
            <w:tcMar>
              <w:left w:w="0" w:type="dxa"/>
              <w:right w:w="0" w:type="dxa"/>
            </w:tcMar>
            <w:vAlign w:val="center"/>
          </w:tcPr>
          <w:p w14:paraId="0C264661" w14:textId="77777777" w:rsidR="00983FB3" w:rsidRPr="008262CB" w:rsidRDefault="00983FB3" w:rsidP="00C96FB0">
            <w:pPr>
              <w:jc w:val="center"/>
              <w:rPr>
                <w:sz w:val="16"/>
                <w:szCs w:val="16"/>
              </w:rPr>
            </w:pPr>
          </w:p>
        </w:tc>
        <w:tc>
          <w:tcPr>
            <w:tcW w:w="360" w:type="dxa"/>
            <w:tcMar>
              <w:left w:w="0" w:type="dxa"/>
              <w:right w:w="0" w:type="dxa"/>
            </w:tcMar>
            <w:vAlign w:val="center"/>
          </w:tcPr>
          <w:p w14:paraId="3366BF3F" w14:textId="77777777" w:rsidR="00983FB3" w:rsidRPr="008262CB" w:rsidRDefault="00983FB3" w:rsidP="00C96FB0">
            <w:pPr>
              <w:jc w:val="center"/>
              <w:rPr>
                <w:sz w:val="16"/>
                <w:szCs w:val="16"/>
              </w:rPr>
            </w:pPr>
          </w:p>
        </w:tc>
        <w:tc>
          <w:tcPr>
            <w:tcW w:w="360" w:type="dxa"/>
            <w:tcMar>
              <w:left w:w="0" w:type="dxa"/>
              <w:right w:w="0" w:type="dxa"/>
            </w:tcMar>
            <w:vAlign w:val="center"/>
          </w:tcPr>
          <w:p w14:paraId="07C39CB9" w14:textId="77777777" w:rsidR="00983FB3" w:rsidRPr="008262CB" w:rsidRDefault="00983FB3" w:rsidP="00C96FB0">
            <w:pPr>
              <w:jc w:val="center"/>
              <w:rPr>
                <w:sz w:val="16"/>
                <w:szCs w:val="16"/>
              </w:rPr>
            </w:pPr>
          </w:p>
        </w:tc>
        <w:tc>
          <w:tcPr>
            <w:tcW w:w="360" w:type="dxa"/>
            <w:tcMar>
              <w:left w:w="0" w:type="dxa"/>
              <w:right w:w="0" w:type="dxa"/>
            </w:tcMar>
            <w:vAlign w:val="center"/>
          </w:tcPr>
          <w:p w14:paraId="76600799" w14:textId="77777777" w:rsidR="00983FB3" w:rsidRPr="008262CB" w:rsidRDefault="00983FB3" w:rsidP="00C96FB0">
            <w:pPr>
              <w:jc w:val="center"/>
              <w:rPr>
                <w:sz w:val="16"/>
                <w:szCs w:val="16"/>
              </w:rPr>
            </w:pPr>
          </w:p>
        </w:tc>
        <w:tc>
          <w:tcPr>
            <w:tcW w:w="360" w:type="dxa"/>
            <w:tcMar>
              <w:left w:w="0" w:type="dxa"/>
              <w:right w:w="0" w:type="dxa"/>
            </w:tcMar>
            <w:vAlign w:val="center"/>
          </w:tcPr>
          <w:p w14:paraId="5D1060BB" w14:textId="77777777" w:rsidR="00983FB3" w:rsidRPr="008262CB" w:rsidRDefault="00983FB3" w:rsidP="00C96FB0">
            <w:pPr>
              <w:jc w:val="center"/>
              <w:rPr>
                <w:sz w:val="16"/>
                <w:szCs w:val="16"/>
              </w:rPr>
            </w:pPr>
          </w:p>
        </w:tc>
        <w:tc>
          <w:tcPr>
            <w:tcW w:w="360" w:type="dxa"/>
            <w:tcMar>
              <w:left w:w="0" w:type="dxa"/>
              <w:right w:w="0" w:type="dxa"/>
            </w:tcMar>
            <w:vAlign w:val="center"/>
          </w:tcPr>
          <w:p w14:paraId="585BD25B" w14:textId="77777777" w:rsidR="00983FB3" w:rsidRPr="008262CB" w:rsidRDefault="00983FB3" w:rsidP="00C96FB0">
            <w:pPr>
              <w:jc w:val="center"/>
              <w:rPr>
                <w:sz w:val="16"/>
                <w:szCs w:val="16"/>
              </w:rPr>
            </w:pPr>
          </w:p>
        </w:tc>
        <w:tc>
          <w:tcPr>
            <w:tcW w:w="360" w:type="dxa"/>
            <w:tcMar>
              <w:left w:w="0" w:type="dxa"/>
              <w:right w:w="0" w:type="dxa"/>
            </w:tcMar>
            <w:vAlign w:val="center"/>
          </w:tcPr>
          <w:p w14:paraId="55A1C087" w14:textId="77777777" w:rsidR="00983FB3" w:rsidRPr="008262CB" w:rsidRDefault="00983FB3" w:rsidP="00C96FB0">
            <w:pPr>
              <w:jc w:val="center"/>
              <w:rPr>
                <w:sz w:val="16"/>
                <w:szCs w:val="16"/>
              </w:rPr>
            </w:pPr>
          </w:p>
        </w:tc>
        <w:tc>
          <w:tcPr>
            <w:tcW w:w="360" w:type="dxa"/>
            <w:tcMar>
              <w:left w:w="0" w:type="dxa"/>
              <w:right w:w="0" w:type="dxa"/>
            </w:tcMar>
            <w:vAlign w:val="center"/>
          </w:tcPr>
          <w:p w14:paraId="3963E238" w14:textId="77777777" w:rsidR="00983FB3" w:rsidRPr="008262CB" w:rsidRDefault="00983FB3" w:rsidP="00C96FB0">
            <w:pPr>
              <w:jc w:val="center"/>
              <w:rPr>
                <w:sz w:val="16"/>
                <w:szCs w:val="16"/>
              </w:rPr>
            </w:pPr>
          </w:p>
        </w:tc>
        <w:tc>
          <w:tcPr>
            <w:tcW w:w="360" w:type="dxa"/>
            <w:tcMar>
              <w:left w:w="0" w:type="dxa"/>
              <w:right w:w="0" w:type="dxa"/>
            </w:tcMar>
            <w:vAlign w:val="center"/>
          </w:tcPr>
          <w:p w14:paraId="47EA5CC1" w14:textId="77777777" w:rsidR="00983FB3" w:rsidRPr="008262CB" w:rsidRDefault="00983FB3" w:rsidP="00C96FB0">
            <w:pPr>
              <w:jc w:val="center"/>
              <w:rPr>
                <w:sz w:val="16"/>
                <w:szCs w:val="16"/>
              </w:rPr>
            </w:pPr>
          </w:p>
        </w:tc>
        <w:tc>
          <w:tcPr>
            <w:tcW w:w="360" w:type="dxa"/>
            <w:tcMar>
              <w:left w:w="0" w:type="dxa"/>
              <w:right w:w="0" w:type="dxa"/>
            </w:tcMar>
            <w:vAlign w:val="center"/>
          </w:tcPr>
          <w:p w14:paraId="04F52CDC" w14:textId="77777777" w:rsidR="00983FB3" w:rsidRPr="008262CB" w:rsidRDefault="00983FB3" w:rsidP="00C96FB0">
            <w:pPr>
              <w:jc w:val="center"/>
              <w:rPr>
                <w:sz w:val="16"/>
                <w:szCs w:val="16"/>
              </w:rPr>
            </w:pPr>
          </w:p>
        </w:tc>
        <w:tc>
          <w:tcPr>
            <w:tcW w:w="360" w:type="dxa"/>
            <w:tcMar>
              <w:left w:w="0" w:type="dxa"/>
              <w:right w:w="0" w:type="dxa"/>
            </w:tcMar>
            <w:vAlign w:val="center"/>
          </w:tcPr>
          <w:p w14:paraId="4CC6B81B" w14:textId="77777777" w:rsidR="00983FB3" w:rsidRPr="008262CB" w:rsidRDefault="00983FB3" w:rsidP="00C96FB0">
            <w:pPr>
              <w:jc w:val="center"/>
              <w:rPr>
                <w:sz w:val="16"/>
                <w:szCs w:val="16"/>
              </w:rPr>
            </w:pPr>
          </w:p>
        </w:tc>
        <w:tc>
          <w:tcPr>
            <w:tcW w:w="360" w:type="dxa"/>
            <w:tcMar>
              <w:left w:w="0" w:type="dxa"/>
              <w:right w:w="0" w:type="dxa"/>
            </w:tcMar>
            <w:vAlign w:val="center"/>
          </w:tcPr>
          <w:p w14:paraId="7E91C8E2" w14:textId="77777777" w:rsidR="00983FB3" w:rsidRPr="008262CB" w:rsidRDefault="00983FB3" w:rsidP="00C96FB0">
            <w:pPr>
              <w:jc w:val="center"/>
              <w:rPr>
                <w:sz w:val="16"/>
                <w:szCs w:val="16"/>
              </w:rPr>
            </w:pPr>
          </w:p>
        </w:tc>
      </w:tr>
      <w:tr w:rsidR="00983FB3" w:rsidRPr="008262CB" w14:paraId="5D810E2A" w14:textId="77777777" w:rsidTr="00C96FB0">
        <w:trPr>
          <w:trHeight w:hRule="exact" w:val="360"/>
          <w:jc w:val="center"/>
        </w:trPr>
        <w:tc>
          <w:tcPr>
            <w:tcW w:w="360" w:type="dxa"/>
            <w:vMerge w:val="restart"/>
            <w:tcMar>
              <w:left w:w="0" w:type="dxa"/>
              <w:right w:w="0" w:type="dxa"/>
            </w:tcMar>
            <w:vAlign w:val="center"/>
          </w:tcPr>
          <w:p w14:paraId="29620DD0" w14:textId="77777777" w:rsidR="00983FB3" w:rsidRPr="008262CB" w:rsidRDefault="00983FB3" w:rsidP="00C96FB0">
            <w:pPr>
              <w:jc w:val="center"/>
            </w:pPr>
            <w:r>
              <w:t>10</w:t>
            </w:r>
          </w:p>
        </w:tc>
        <w:tc>
          <w:tcPr>
            <w:tcW w:w="360" w:type="dxa"/>
            <w:tcBorders>
              <w:bottom w:val="single" w:sz="4" w:space="0" w:color="auto"/>
              <w:right w:val="single" w:sz="4" w:space="0" w:color="auto"/>
            </w:tcBorders>
            <w:tcMar>
              <w:left w:w="0" w:type="dxa"/>
              <w:right w:w="0" w:type="dxa"/>
            </w:tcMar>
            <w:vAlign w:val="center"/>
          </w:tcPr>
          <w:p w14:paraId="31B89E42"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129C1E93" w14:textId="77777777" w:rsidR="00983FB3" w:rsidRPr="008262CB" w:rsidRDefault="00983FB3" w:rsidP="00C96FB0">
            <w:pPr>
              <w:jc w:val="center"/>
              <w:rPr>
                <w:sz w:val="16"/>
                <w:szCs w:val="16"/>
              </w:rPr>
            </w:pPr>
          </w:p>
        </w:tc>
        <w:tc>
          <w:tcPr>
            <w:tcW w:w="360" w:type="dxa"/>
            <w:tcMar>
              <w:left w:w="0" w:type="dxa"/>
              <w:right w:w="0" w:type="dxa"/>
            </w:tcMar>
            <w:vAlign w:val="center"/>
          </w:tcPr>
          <w:p w14:paraId="0A4DA3A7" w14:textId="77777777" w:rsidR="00983FB3" w:rsidRPr="008262CB" w:rsidRDefault="00983FB3" w:rsidP="00C96FB0">
            <w:pPr>
              <w:jc w:val="center"/>
              <w:rPr>
                <w:sz w:val="16"/>
                <w:szCs w:val="16"/>
              </w:rPr>
            </w:pPr>
          </w:p>
        </w:tc>
        <w:tc>
          <w:tcPr>
            <w:tcW w:w="360" w:type="dxa"/>
            <w:tcMar>
              <w:left w:w="0" w:type="dxa"/>
              <w:right w:w="0" w:type="dxa"/>
            </w:tcMar>
            <w:vAlign w:val="center"/>
          </w:tcPr>
          <w:p w14:paraId="5F8C04A0" w14:textId="77777777" w:rsidR="00983FB3" w:rsidRPr="008262CB" w:rsidRDefault="00983FB3" w:rsidP="00C96FB0">
            <w:pPr>
              <w:jc w:val="center"/>
              <w:rPr>
                <w:sz w:val="16"/>
                <w:szCs w:val="16"/>
              </w:rPr>
            </w:pPr>
          </w:p>
        </w:tc>
        <w:tc>
          <w:tcPr>
            <w:tcW w:w="360" w:type="dxa"/>
            <w:vAlign w:val="center"/>
          </w:tcPr>
          <w:p w14:paraId="199A487E" w14:textId="77777777" w:rsidR="00983FB3" w:rsidRPr="008262CB" w:rsidRDefault="00983FB3" w:rsidP="00C96FB0">
            <w:pPr>
              <w:jc w:val="center"/>
              <w:rPr>
                <w:sz w:val="16"/>
                <w:szCs w:val="16"/>
              </w:rPr>
            </w:pPr>
          </w:p>
        </w:tc>
        <w:tc>
          <w:tcPr>
            <w:tcW w:w="360" w:type="dxa"/>
            <w:tcMar>
              <w:left w:w="0" w:type="dxa"/>
              <w:right w:w="0" w:type="dxa"/>
            </w:tcMar>
            <w:vAlign w:val="center"/>
          </w:tcPr>
          <w:p w14:paraId="4EDBBF7F" w14:textId="77777777" w:rsidR="00983FB3" w:rsidRPr="008262CB" w:rsidRDefault="00983FB3" w:rsidP="00C96FB0">
            <w:pPr>
              <w:jc w:val="center"/>
              <w:rPr>
                <w:sz w:val="16"/>
                <w:szCs w:val="16"/>
              </w:rPr>
            </w:pPr>
          </w:p>
        </w:tc>
        <w:tc>
          <w:tcPr>
            <w:tcW w:w="360" w:type="dxa"/>
            <w:tcMar>
              <w:left w:w="0" w:type="dxa"/>
              <w:right w:w="0" w:type="dxa"/>
            </w:tcMar>
            <w:vAlign w:val="center"/>
          </w:tcPr>
          <w:p w14:paraId="5F4E4E0A" w14:textId="77777777" w:rsidR="00983FB3" w:rsidRPr="008262CB" w:rsidRDefault="00983FB3" w:rsidP="00C96FB0">
            <w:pPr>
              <w:jc w:val="center"/>
              <w:rPr>
                <w:sz w:val="16"/>
                <w:szCs w:val="16"/>
              </w:rPr>
            </w:pPr>
          </w:p>
        </w:tc>
        <w:tc>
          <w:tcPr>
            <w:tcW w:w="360" w:type="dxa"/>
            <w:tcMar>
              <w:left w:w="0" w:type="dxa"/>
              <w:right w:w="0" w:type="dxa"/>
            </w:tcMar>
            <w:vAlign w:val="center"/>
          </w:tcPr>
          <w:p w14:paraId="5A14CCD8" w14:textId="77777777" w:rsidR="00983FB3" w:rsidRPr="008262CB" w:rsidRDefault="00983FB3" w:rsidP="00C96FB0">
            <w:pPr>
              <w:jc w:val="center"/>
              <w:rPr>
                <w:sz w:val="16"/>
                <w:szCs w:val="16"/>
              </w:rPr>
            </w:pPr>
          </w:p>
        </w:tc>
        <w:tc>
          <w:tcPr>
            <w:tcW w:w="360" w:type="dxa"/>
            <w:tcMar>
              <w:left w:w="0" w:type="dxa"/>
              <w:right w:w="0" w:type="dxa"/>
            </w:tcMar>
            <w:vAlign w:val="center"/>
          </w:tcPr>
          <w:p w14:paraId="6B0353EE" w14:textId="77777777" w:rsidR="00983FB3" w:rsidRPr="008262CB" w:rsidRDefault="00983FB3" w:rsidP="00C96FB0">
            <w:pPr>
              <w:jc w:val="center"/>
              <w:rPr>
                <w:sz w:val="16"/>
                <w:szCs w:val="16"/>
              </w:rPr>
            </w:pPr>
          </w:p>
        </w:tc>
        <w:tc>
          <w:tcPr>
            <w:tcW w:w="360" w:type="dxa"/>
            <w:tcMar>
              <w:left w:w="0" w:type="dxa"/>
              <w:right w:w="0" w:type="dxa"/>
            </w:tcMar>
            <w:vAlign w:val="center"/>
          </w:tcPr>
          <w:p w14:paraId="79B7CD04" w14:textId="77777777" w:rsidR="00983FB3" w:rsidRPr="008262CB" w:rsidRDefault="00983FB3" w:rsidP="00C96FB0">
            <w:pPr>
              <w:jc w:val="center"/>
              <w:rPr>
                <w:sz w:val="16"/>
                <w:szCs w:val="16"/>
              </w:rPr>
            </w:pPr>
          </w:p>
        </w:tc>
        <w:tc>
          <w:tcPr>
            <w:tcW w:w="360" w:type="dxa"/>
            <w:tcMar>
              <w:left w:w="0" w:type="dxa"/>
              <w:right w:w="0" w:type="dxa"/>
            </w:tcMar>
            <w:vAlign w:val="center"/>
          </w:tcPr>
          <w:p w14:paraId="1B410086" w14:textId="77777777" w:rsidR="00983FB3" w:rsidRPr="008262CB" w:rsidRDefault="00983FB3" w:rsidP="00C96FB0">
            <w:pPr>
              <w:jc w:val="center"/>
              <w:rPr>
                <w:sz w:val="16"/>
                <w:szCs w:val="16"/>
              </w:rPr>
            </w:pPr>
          </w:p>
        </w:tc>
        <w:tc>
          <w:tcPr>
            <w:tcW w:w="360" w:type="dxa"/>
            <w:tcMar>
              <w:left w:w="0" w:type="dxa"/>
              <w:right w:w="0" w:type="dxa"/>
            </w:tcMar>
            <w:vAlign w:val="center"/>
          </w:tcPr>
          <w:p w14:paraId="27BDE814" w14:textId="77777777" w:rsidR="00983FB3" w:rsidRPr="008262CB" w:rsidRDefault="00983FB3" w:rsidP="00C96FB0">
            <w:pPr>
              <w:jc w:val="center"/>
              <w:rPr>
                <w:sz w:val="16"/>
                <w:szCs w:val="16"/>
              </w:rPr>
            </w:pPr>
          </w:p>
        </w:tc>
        <w:tc>
          <w:tcPr>
            <w:tcW w:w="360" w:type="dxa"/>
            <w:tcMar>
              <w:left w:w="0" w:type="dxa"/>
              <w:right w:w="0" w:type="dxa"/>
            </w:tcMar>
            <w:vAlign w:val="center"/>
          </w:tcPr>
          <w:p w14:paraId="3B7D011C" w14:textId="77777777" w:rsidR="00983FB3" w:rsidRPr="008262CB" w:rsidRDefault="00983FB3" w:rsidP="00C96FB0">
            <w:pPr>
              <w:jc w:val="center"/>
              <w:rPr>
                <w:sz w:val="16"/>
                <w:szCs w:val="16"/>
              </w:rPr>
            </w:pPr>
          </w:p>
        </w:tc>
        <w:tc>
          <w:tcPr>
            <w:tcW w:w="360" w:type="dxa"/>
            <w:tcMar>
              <w:left w:w="0" w:type="dxa"/>
              <w:right w:w="0" w:type="dxa"/>
            </w:tcMar>
            <w:vAlign w:val="center"/>
          </w:tcPr>
          <w:p w14:paraId="45A071B4" w14:textId="77777777" w:rsidR="00983FB3" w:rsidRPr="008262CB" w:rsidRDefault="00983FB3" w:rsidP="00C96FB0">
            <w:pPr>
              <w:jc w:val="center"/>
              <w:rPr>
                <w:sz w:val="16"/>
                <w:szCs w:val="16"/>
              </w:rPr>
            </w:pPr>
          </w:p>
        </w:tc>
        <w:tc>
          <w:tcPr>
            <w:tcW w:w="360" w:type="dxa"/>
            <w:tcMar>
              <w:left w:w="0" w:type="dxa"/>
              <w:right w:w="0" w:type="dxa"/>
            </w:tcMar>
            <w:vAlign w:val="center"/>
          </w:tcPr>
          <w:p w14:paraId="3736DAC3" w14:textId="77777777" w:rsidR="00983FB3" w:rsidRPr="008262CB" w:rsidRDefault="00983FB3" w:rsidP="00C96FB0">
            <w:pPr>
              <w:jc w:val="center"/>
              <w:rPr>
                <w:sz w:val="16"/>
                <w:szCs w:val="16"/>
              </w:rPr>
            </w:pPr>
          </w:p>
        </w:tc>
        <w:tc>
          <w:tcPr>
            <w:tcW w:w="360" w:type="dxa"/>
            <w:tcMar>
              <w:left w:w="0" w:type="dxa"/>
              <w:right w:w="0" w:type="dxa"/>
            </w:tcMar>
            <w:vAlign w:val="center"/>
          </w:tcPr>
          <w:p w14:paraId="4E73328C" w14:textId="77777777" w:rsidR="00983FB3" w:rsidRPr="008262CB" w:rsidRDefault="00983FB3" w:rsidP="00C96FB0">
            <w:pPr>
              <w:jc w:val="center"/>
              <w:rPr>
                <w:sz w:val="16"/>
                <w:szCs w:val="16"/>
              </w:rPr>
            </w:pPr>
          </w:p>
        </w:tc>
        <w:tc>
          <w:tcPr>
            <w:tcW w:w="360" w:type="dxa"/>
            <w:tcMar>
              <w:left w:w="0" w:type="dxa"/>
              <w:right w:w="0" w:type="dxa"/>
            </w:tcMar>
            <w:vAlign w:val="center"/>
          </w:tcPr>
          <w:p w14:paraId="3466F82E" w14:textId="77777777" w:rsidR="00983FB3" w:rsidRPr="008262CB" w:rsidRDefault="00983FB3" w:rsidP="00C96FB0">
            <w:pPr>
              <w:jc w:val="center"/>
              <w:rPr>
                <w:sz w:val="16"/>
                <w:szCs w:val="16"/>
              </w:rPr>
            </w:pPr>
          </w:p>
        </w:tc>
        <w:tc>
          <w:tcPr>
            <w:tcW w:w="360" w:type="dxa"/>
            <w:tcMar>
              <w:left w:w="0" w:type="dxa"/>
              <w:right w:w="0" w:type="dxa"/>
            </w:tcMar>
            <w:vAlign w:val="center"/>
          </w:tcPr>
          <w:p w14:paraId="6D4BD5F3" w14:textId="77777777" w:rsidR="00983FB3" w:rsidRPr="008262CB" w:rsidRDefault="00983FB3" w:rsidP="00C96FB0">
            <w:pPr>
              <w:jc w:val="center"/>
              <w:rPr>
                <w:sz w:val="16"/>
                <w:szCs w:val="16"/>
              </w:rPr>
            </w:pPr>
          </w:p>
        </w:tc>
        <w:tc>
          <w:tcPr>
            <w:tcW w:w="360" w:type="dxa"/>
            <w:tcMar>
              <w:left w:w="0" w:type="dxa"/>
              <w:right w:w="0" w:type="dxa"/>
            </w:tcMar>
            <w:vAlign w:val="center"/>
          </w:tcPr>
          <w:p w14:paraId="115BB1EF" w14:textId="77777777" w:rsidR="00983FB3" w:rsidRPr="008262CB" w:rsidRDefault="00983FB3" w:rsidP="00C96FB0">
            <w:pPr>
              <w:jc w:val="center"/>
              <w:rPr>
                <w:sz w:val="16"/>
                <w:szCs w:val="16"/>
              </w:rPr>
            </w:pPr>
          </w:p>
        </w:tc>
        <w:tc>
          <w:tcPr>
            <w:tcW w:w="360" w:type="dxa"/>
            <w:tcMar>
              <w:left w:w="0" w:type="dxa"/>
              <w:right w:w="0" w:type="dxa"/>
            </w:tcMar>
            <w:vAlign w:val="center"/>
          </w:tcPr>
          <w:p w14:paraId="05C5CB9C" w14:textId="77777777" w:rsidR="00983FB3" w:rsidRPr="008262CB" w:rsidRDefault="00983FB3" w:rsidP="00C96FB0">
            <w:pPr>
              <w:jc w:val="center"/>
              <w:rPr>
                <w:sz w:val="16"/>
                <w:szCs w:val="16"/>
              </w:rPr>
            </w:pPr>
          </w:p>
        </w:tc>
        <w:tc>
          <w:tcPr>
            <w:tcW w:w="360" w:type="dxa"/>
            <w:tcMar>
              <w:left w:w="0" w:type="dxa"/>
              <w:right w:w="0" w:type="dxa"/>
            </w:tcMar>
            <w:vAlign w:val="center"/>
          </w:tcPr>
          <w:p w14:paraId="1020D27A" w14:textId="77777777" w:rsidR="00983FB3" w:rsidRPr="008262CB" w:rsidRDefault="00983FB3" w:rsidP="00C96FB0">
            <w:pPr>
              <w:jc w:val="center"/>
              <w:rPr>
                <w:sz w:val="16"/>
                <w:szCs w:val="16"/>
              </w:rPr>
            </w:pPr>
          </w:p>
        </w:tc>
        <w:tc>
          <w:tcPr>
            <w:tcW w:w="360" w:type="dxa"/>
            <w:tcMar>
              <w:left w:w="0" w:type="dxa"/>
              <w:right w:w="0" w:type="dxa"/>
            </w:tcMar>
            <w:vAlign w:val="center"/>
          </w:tcPr>
          <w:p w14:paraId="56374BA4" w14:textId="77777777" w:rsidR="00983FB3" w:rsidRPr="008262CB" w:rsidRDefault="00983FB3" w:rsidP="00C96FB0">
            <w:pPr>
              <w:jc w:val="center"/>
              <w:rPr>
                <w:sz w:val="16"/>
                <w:szCs w:val="16"/>
              </w:rPr>
            </w:pPr>
          </w:p>
        </w:tc>
        <w:tc>
          <w:tcPr>
            <w:tcW w:w="360" w:type="dxa"/>
            <w:tcMar>
              <w:left w:w="0" w:type="dxa"/>
              <w:right w:w="0" w:type="dxa"/>
            </w:tcMar>
            <w:vAlign w:val="center"/>
          </w:tcPr>
          <w:p w14:paraId="225DAAB2" w14:textId="77777777" w:rsidR="00983FB3" w:rsidRPr="008262CB" w:rsidRDefault="00983FB3" w:rsidP="00C96FB0">
            <w:pPr>
              <w:jc w:val="center"/>
              <w:rPr>
                <w:sz w:val="16"/>
                <w:szCs w:val="16"/>
              </w:rPr>
            </w:pPr>
          </w:p>
        </w:tc>
        <w:tc>
          <w:tcPr>
            <w:tcW w:w="360" w:type="dxa"/>
            <w:tcMar>
              <w:left w:w="0" w:type="dxa"/>
              <w:right w:w="0" w:type="dxa"/>
            </w:tcMar>
            <w:vAlign w:val="center"/>
          </w:tcPr>
          <w:p w14:paraId="7E6A3984" w14:textId="77777777" w:rsidR="00983FB3" w:rsidRPr="008262CB" w:rsidRDefault="00983FB3" w:rsidP="00C96FB0">
            <w:pPr>
              <w:jc w:val="center"/>
              <w:rPr>
                <w:sz w:val="16"/>
                <w:szCs w:val="16"/>
              </w:rPr>
            </w:pPr>
          </w:p>
        </w:tc>
        <w:tc>
          <w:tcPr>
            <w:tcW w:w="360" w:type="dxa"/>
            <w:tcMar>
              <w:left w:w="0" w:type="dxa"/>
              <w:right w:w="0" w:type="dxa"/>
            </w:tcMar>
            <w:vAlign w:val="center"/>
          </w:tcPr>
          <w:p w14:paraId="4C2D6866" w14:textId="77777777" w:rsidR="00983FB3" w:rsidRPr="008262CB" w:rsidRDefault="00983FB3" w:rsidP="00C96FB0">
            <w:pPr>
              <w:jc w:val="center"/>
              <w:rPr>
                <w:sz w:val="16"/>
                <w:szCs w:val="16"/>
              </w:rPr>
            </w:pPr>
          </w:p>
        </w:tc>
        <w:tc>
          <w:tcPr>
            <w:tcW w:w="360" w:type="dxa"/>
            <w:tcMar>
              <w:left w:w="0" w:type="dxa"/>
              <w:right w:w="0" w:type="dxa"/>
            </w:tcMar>
            <w:vAlign w:val="center"/>
          </w:tcPr>
          <w:p w14:paraId="050AFD2E" w14:textId="77777777" w:rsidR="00983FB3" w:rsidRPr="008262CB" w:rsidRDefault="00983FB3" w:rsidP="00C96FB0">
            <w:pPr>
              <w:jc w:val="center"/>
              <w:rPr>
                <w:sz w:val="16"/>
                <w:szCs w:val="16"/>
              </w:rPr>
            </w:pPr>
          </w:p>
        </w:tc>
        <w:tc>
          <w:tcPr>
            <w:tcW w:w="360" w:type="dxa"/>
            <w:tcMar>
              <w:left w:w="0" w:type="dxa"/>
              <w:right w:w="0" w:type="dxa"/>
            </w:tcMar>
            <w:vAlign w:val="center"/>
          </w:tcPr>
          <w:p w14:paraId="119F8550" w14:textId="77777777" w:rsidR="00983FB3" w:rsidRPr="008262CB" w:rsidRDefault="00983FB3" w:rsidP="00C96FB0">
            <w:pPr>
              <w:jc w:val="center"/>
              <w:rPr>
                <w:sz w:val="16"/>
                <w:szCs w:val="16"/>
              </w:rPr>
            </w:pPr>
          </w:p>
        </w:tc>
        <w:tc>
          <w:tcPr>
            <w:tcW w:w="360" w:type="dxa"/>
            <w:tcMar>
              <w:left w:w="0" w:type="dxa"/>
              <w:right w:w="0" w:type="dxa"/>
            </w:tcMar>
            <w:vAlign w:val="center"/>
          </w:tcPr>
          <w:p w14:paraId="2FC9F8FF" w14:textId="77777777" w:rsidR="00983FB3" w:rsidRPr="008262CB" w:rsidRDefault="00983FB3" w:rsidP="00C96FB0">
            <w:pPr>
              <w:jc w:val="center"/>
              <w:rPr>
                <w:sz w:val="16"/>
                <w:szCs w:val="16"/>
              </w:rPr>
            </w:pPr>
          </w:p>
        </w:tc>
        <w:tc>
          <w:tcPr>
            <w:tcW w:w="360" w:type="dxa"/>
            <w:tcMar>
              <w:left w:w="0" w:type="dxa"/>
              <w:right w:w="0" w:type="dxa"/>
            </w:tcMar>
            <w:vAlign w:val="center"/>
          </w:tcPr>
          <w:p w14:paraId="72622B8C" w14:textId="77777777" w:rsidR="00983FB3" w:rsidRPr="008262CB" w:rsidRDefault="00983FB3" w:rsidP="00C96FB0">
            <w:pPr>
              <w:jc w:val="center"/>
              <w:rPr>
                <w:sz w:val="16"/>
                <w:szCs w:val="16"/>
              </w:rPr>
            </w:pPr>
          </w:p>
        </w:tc>
        <w:tc>
          <w:tcPr>
            <w:tcW w:w="360" w:type="dxa"/>
            <w:tcMar>
              <w:left w:w="0" w:type="dxa"/>
              <w:right w:w="0" w:type="dxa"/>
            </w:tcMar>
            <w:vAlign w:val="center"/>
          </w:tcPr>
          <w:p w14:paraId="3B2D7CB1" w14:textId="77777777" w:rsidR="00983FB3" w:rsidRPr="008262CB" w:rsidRDefault="00983FB3" w:rsidP="00C96FB0">
            <w:pPr>
              <w:jc w:val="center"/>
              <w:rPr>
                <w:sz w:val="16"/>
                <w:szCs w:val="16"/>
              </w:rPr>
            </w:pPr>
          </w:p>
        </w:tc>
        <w:tc>
          <w:tcPr>
            <w:tcW w:w="360" w:type="dxa"/>
            <w:tcMar>
              <w:left w:w="0" w:type="dxa"/>
              <w:right w:w="0" w:type="dxa"/>
            </w:tcMar>
            <w:vAlign w:val="center"/>
          </w:tcPr>
          <w:p w14:paraId="5B155C41" w14:textId="77777777" w:rsidR="00983FB3" w:rsidRPr="008262CB" w:rsidRDefault="00983FB3" w:rsidP="00C96FB0">
            <w:pPr>
              <w:jc w:val="center"/>
              <w:rPr>
                <w:sz w:val="16"/>
                <w:szCs w:val="16"/>
              </w:rPr>
            </w:pPr>
          </w:p>
        </w:tc>
      </w:tr>
      <w:tr w:rsidR="00983FB3" w:rsidRPr="008262CB" w14:paraId="36E80103" w14:textId="77777777" w:rsidTr="00C96FB0">
        <w:trPr>
          <w:trHeight w:hRule="exact" w:val="360"/>
          <w:jc w:val="center"/>
        </w:trPr>
        <w:tc>
          <w:tcPr>
            <w:tcW w:w="360" w:type="dxa"/>
            <w:vMerge/>
            <w:tcMar>
              <w:left w:w="0" w:type="dxa"/>
              <w:right w:w="0" w:type="dxa"/>
            </w:tcMar>
            <w:vAlign w:val="center"/>
          </w:tcPr>
          <w:p w14:paraId="3B095852"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708E0D50"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14A1B9DD" w14:textId="77777777" w:rsidR="00983FB3" w:rsidRPr="008262CB" w:rsidRDefault="00983FB3" w:rsidP="00C96FB0">
            <w:pPr>
              <w:jc w:val="center"/>
              <w:rPr>
                <w:sz w:val="16"/>
                <w:szCs w:val="16"/>
              </w:rPr>
            </w:pPr>
          </w:p>
        </w:tc>
        <w:tc>
          <w:tcPr>
            <w:tcW w:w="360" w:type="dxa"/>
            <w:tcMar>
              <w:left w:w="0" w:type="dxa"/>
              <w:right w:w="0" w:type="dxa"/>
            </w:tcMar>
            <w:vAlign w:val="center"/>
          </w:tcPr>
          <w:p w14:paraId="1B641A3F" w14:textId="77777777" w:rsidR="00983FB3" w:rsidRPr="008262CB" w:rsidRDefault="00983FB3" w:rsidP="00C96FB0">
            <w:pPr>
              <w:jc w:val="center"/>
              <w:rPr>
                <w:sz w:val="16"/>
                <w:szCs w:val="16"/>
              </w:rPr>
            </w:pPr>
          </w:p>
        </w:tc>
        <w:tc>
          <w:tcPr>
            <w:tcW w:w="360" w:type="dxa"/>
            <w:tcMar>
              <w:left w:w="0" w:type="dxa"/>
              <w:right w:w="0" w:type="dxa"/>
            </w:tcMar>
            <w:vAlign w:val="center"/>
          </w:tcPr>
          <w:p w14:paraId="6A4F96E2" w14:textId="77777777" w:rsidR="00983FB3" w:rsidRPr="008262CB" w:rsidRDefault="00983FB3" w:rsidP="00C96FB0">
            <w:pPr>
              <w:jc w:val="center"/>
              <w:rPr>
                <w:sz w:val="16"/>
                <w:szCs w:val="16"/>
              </w:rPr>
            </w:pPr>
          </w:p>
        </w:tc>
        <w:tc>
          <w:tcPr>
            <w:tcW w:w="360" w:type="dxa"/>
            <w:vAlign w:val="center"/>
          </w:tcPr>
          <w:p w14:paraId="0A5C5E8E" w14:textId="77777777" w:rsidR="00983FB3" w:rsidRPr="008262CB" w:rsidRDefault="00983FB3" w:rsidP="00C96FB0">
            <w:pPr>
              <w:jc w:val="center"/>
              <w:rPr>
                <w:sz w:val="16"/>
                <w:szCs w:val="16"/>
              </w:rPr>
            </w:pPr>
          </w:p>
        </w:tc>
        <w:tc>
          <w:tcPr>
            <w:tcW w:w="360" w:type="dxa"/>
            <w:tcMar>
              <w:left w:w="0" w:type="dxa"/>
              <w:right w:w="0" w:type="dxa"/>
            </w:tcMar>
            <w:vAlign w:val="center"/>
          </w:tcPr>
          <w:p w14:paraId="14A42A22" w14:textId="77777777" w:rsidR="00983FB3" w:rsidRPr="008262CB" w:rsidRDefault="00983FB3" w:rsidP="00C96FB0">
            <w:pPr>
              <w:jc w:val="center"/>
              <w:rPr>
                <w:sz w:val="16"/>
                <w:szCs w:val="16"/>
              </w:rPr>
            </w:pPr>
          </w:p>
        </w:tc>
        <w:tc>
          <w:tcPr>
            <w:tcW w:w="360" w:type="dxa"/>
            <w:tcMar>
              <w:left w:w="0" w:type="dxa"/>
              <w:right w:w="0" w:type="dxa"/>
            </w:tcMar>
            <w:vAlign w:val="center"/>
          </w:tcPr>
          <w:p w14:paraId="78F104D5" w14:textId="77777777" w:rsidR="00983FB3" w:rsidRPr="008262CB" w:rsidRDefault="00983FB3" w:rsidP="00C96FB0">
            <w:pPr>
              <w:jc w:val="center"/>
              <w:rPr>
                <w:sz w:val="16"/>
                <w:szCs w:val="16"/>
              </w:rPr>
            </w:pPr>
          </w:p>
        </w:tc>
        <w:tc>
          <w:tcPr>
            <w:tcW w:w="360" w:type="dxa"/>
            <w:tcMar>
              <w:left w:w="0" w:type="dxa"/>
              <w:right w:w="0" w:type="dxa"/>
            </w:tcMar>
            <w:vAlign w:val="center"/>
          </w:tcPr>
          <w:p w14:paraId="51535F35" w14:textId="77777777" w:rsidR="00983FB3" w:rsidRPr="008262CB" w:rsidRDefault="00983FB3" w:rsidP="00C96FB0">
            <w:pPr>
              <w:jc w:val="center"/>
              <w:rPr>
                <w:sz w:val="16"/>
                <w:szCs w:val="16"/>
              </w:rPr>
            </w:pPr>
          </w:p>
        </w:tc>
        <w:tc>
          <w:tcPr>
            <w:tcW w:w="360" w:type="dxa"/>
            <w:tcMar>
              <w:left w:w="0" w:type="dxa"/>
              <w:right w:w="0" w:type="dxa"/>
            </w:tcMar>
            <w:vAlign w:val="center"/>
          </w:tcPr>
          <w:p w14:paraId="0678499A" w14:textId="77777777" w:rsidR="00983FB3" w:rsidRPr="008262CB" w:rsidRDefault="00983FB3" w:rsidP="00C96FB0">
            <w:pPr>
              <w:jc w:val="center"/>
              <w:rPr>
                <w:sz w:val="16"/>
                <w:szCs w:val="16"/>
              </w:rPr>
            </w:pPr>
          </w:p>
        </w:tc>
        <w:tc>
          <w:tcPr>
            <w:tcW w:w="360" w:type="dxa"/>
            <w:tcMar>
              <w:left w:w="0" w:type="dxa"/>
              <w:right w:w="0" w:type="dxa"/>
            </w:tcMar>
            <w:vAlign w:val="center"/>
          </w:tcPr>
          <w:p w14:paraId="4FAC4826" w14:textId="77777777" w:rsidR="00983FB3" w:rsidRPr="008262CB" w:rsidRDefault="00983FB3" w:rsidP="00C96FB0">
            <w:pPr>
              <w:jc w:val="center"/>
              <w:rPr>
                <w:sz w:val="16"/>
                <w:szCs w:val="16"/>
              </w:rPr>
            </w:pPr>
          </w:p>
        </w:tc>
        <w:tc>
          <w:tcPr>
            <w:tcW w:w="360" w:type="dxa"/>
            <w:tcMar>
              <w:left w:w="0" w:type="dxa"/>
              <w:right w:w="0" w:type="dxa"/>
            </w:tcMar>
            <w:vAlign w:val="center"/>
          </w:tcPr>
          <w:p w14:paraId="1F58C448" w14:textId="77777777" w:rsidR="00983FB3" w:rsidRPr="008262CB" w:rsidRDefault="00983FB3" w:rsidP="00C96FB0">
            <w:pPr>
              <w:jc w:val="center"/>
              <w:rPr>
                <w:sz w:val="16"/>
                <w:szCs w:val="16"/>
              </w:rPr>
            </w:pPr>
          </w:p>
        </w:tc>
        <w:tc>
          <w:tcPr>
            <w:tcW w:w="360" w:type="dxa"/>
            <w:tcMar>
              <w:left w:w="0" w:type="dxa"/>
              <w:right w:w="0" w:type="dxa"/>
            </w:tcMar>
            <w:vAlign w:val="center"/>
          </w:tcPr>
          <w:p w14:paraId="2B6EB5E8" w14:textId="77777777" w:rsidR="00983FB3" w:rsidRPr="008262CB" w:rsidRDefault="00983FB3" w:rsidP="00C96FB0">
            <w:pPr>
              <w:jc w:val="center"/>
              <w:rPr>
                <w:sz w:val="16"/>
                <w:szCs w:val="16"/>
              </w:rPr>
            </w:pPr>
          </w:p>
        </w:tc>
        <w:tc>
          <w:tcPr>
            <w:tcW w:w="360" w:type="dxa"/>
            <w:tcMar>
              <w:left w:w="0" w:type="dxa"/>
              <w:right w:w="0" w:type="dxa"/>
            </w:tcMar>
            <w:vAlign w:val="center"/>
          </w:tcPr>
          <w:p w14:paraId="51453E27" w14:textId="77777777" w:rsidR="00983FB3" w:rsidRPr="008262CB" w:rsidRDefault="00983FB3" w:rsidP="00C96FB0">
            <w:pPr>
              <w:jc w:val="center"/>
              <w:rPr>
                <w:sz w:val="16"/>
                <w:szCs w:val="16"/>
              </w:rPr>
            </w:pPr>
          </w:p>
        </w:tc>
        <w:tc>
          <w:tcPr>
            <w:tcW w:w="360" w:type="dxa"/>
            <w:tcMar>
              <w:left w:w="0" w:type="dxa"/>
              <w:right w:w="0" w:type="dxa"/>
            </w:tcMar>
            <w:vAlign w:val="center"/>
          </w:tcPr>
          <w:p w14:paraId="686E32D6" w14:textId="77777777" w:rsidR="00983FB3" w:rsidRPr="008262CB" w:rsidRDefault="00983FB3" w:rsidP="00C96FB0">
            <w:pPr>
              <w:jc w:val="center"/>
              <w:rPr>
                <w:sz w:val="16"/>
                <w:szCs w:val="16"/>
              </w:rPr>
            </w:pPr>
          </w:p>
        </w:tc>
        <w:tc>
          <w:tcPr>
            <w:tcW w:w="360" w:type="dxa"/>
            <w:tcMar>
              <w:left w:w="0" w:type="dxa"/>
              <w:right w:w="0" w:type="dxa"/>
            </w:tcMar>
            <w:vAlign w:val="center"/>
          </w:tcPr>
          <w:p w14:paraId="66A11F52" w14:textId="77777777" w:rsidR="00983FB3" w:rsidRPr="008262CB" w:rsidRDefault="00983FB3" w:rsidP="00C96FB0">
            <w:pPr>
              <w:jc w:val="center"/>
              <w:rPr>
                <w:sz w:val="16"/>
                <w:szCs w:val="16"/>
              </w:rPr>
            </w:pPr>
          </w:p>
        </w:tc>
        <w:tc>
          <w:tcPr>
            <w:tcW w:w="360" w:type="dxa"/>
            <w:tcMar>
              <w:left w:w="0" w:type="dxa"/>
              <w:right w:w="0" w:type="dxa"/>
            </w:tcMar>
            <w:vAlign w:val="center"/>
          </w:tcPr>
          <w:p w14:paraId="4E3B75FD" w14:textId="77777777" w:rsidR="00983FB3" w:rsidRPr="008262CB" w:rsidRDefault="00983FB3" w:rsidP="00C96FB0">
            <w:pPr>
              <w:jc w:val="center"/>
              <w:rPr>
                <w:sz w:val="16"/>
                <w:szCs w:val="16"/>
              </w:rPr>
            </w:pPr>
          </w:p>
        </w:tc>
        <w:tc>
          <w:tcPr>
            <w:tcW w:w="360" w:type="dxa"/>
            <w:tcMar>
              <w:left w:w="0" w:type="dxa"/>
              <w:right w:w="0" w:type="dxa"/>
            </w:tcMar>
            <w:vAlign w:val="center"/>
          </w:tcPr>
          <w:p w14:paraId="5A2A45A6" w14:textId="77777777" w:rsidR="00983FB3" w:rsidRPr="008262CB" w:rsidRDefault="00983FB3" w:rsidP="00C96FB0">
            <w:pPr>
              <w:jc w:val="center"/>
              <w:rPr>
                <w:sz w:val="16"/>
                <w:szCs w:val="16"/>
              </w:rPr>
            </w:pPr>
          </w:p>
        </w:tc>
        <w:tc>
          <w:tcPr>
            <w:tcW w:w="360" w:type="dxa"/>
            <w:tcMar>
              <w:left w:w="0" w:type="dxa"/>
              <w:right w:w="0" w:type="dxa"/>
            </w:tcMar>
            <w:vAlign w:val="center"/>
          </w:tcPr>
          <w:p w14:paraId="22BEC9DF" w14:textId="77777777" w:rsidR="00983FB3" w:rsidRPr="008262CB" w:rsidRDefault="00983FB3" w:rsidP="00C96FB0">
            <w:pPr>
              <w:jc w:val="center"/>
              <w:rPr>
                <w:sz w:val="16"/>
                <w:szCs w:val="16"/>
              </w:rPr>
            </w:pPr>
          </w:p>
        </w:tc>
        <w:tc>
          <w:tcPr>
            <w:tcW w:w="360" w:type="dxa"/>
            <w:tcMar>
              <w:left w:w="0" w:type="dxa"/>
              <w:right w:w="0" w:type="dxa"/>
            </w:tcMar>
            <w:vAlign w:val="center"/>
          </w:tcPr>
          <w:p w14:paraId="0C533E51" w14:textId="77777777" w:rsidR="00983FB3" w:rsidRPr="008262CB" w:rsidRDefault="00983FB3" w:rsidP="00C96FB0">
            <w:pPr>
              <w:jc w:val="center"/>
              <w:rPr>
                <w:sz w:val="16"/>
                <w:szCs w:val="16"/>
              </w:rPr>
            </w:pPr>
          </w:p>
        </w:tc>
        <w:tc>
          <w:tcPr>
            <w:tcW w:w="360" w:type="dxa"/>
            <w:tcMar>
              <w:left w:w="0" w:type="dxa"/>
              <w:right w:w="0" w:type="dxa"/>
            </w:tcMar>
            <w:vAlign w:val="center"/>
          </w:tcPr>
          <w:p w14:paraId="708A55C8" w14:textId="77777777" w:rsidR="00983FB3" w:rsidRPr="008262CB" w:rsidRDefault="00983FB3" w:rsidP="00C96FB0">
            <w:pPr>
              <w:jc w:val="center"/>
              <w:rPr>
                <w:sz w:val="16"/>
                <w:szCs w:val="16"/>
              </w:rPr>
            </w:pPr>
          </w:p>
        </w:tc>
        <w:tc>
          <w:tcPr>
            <w:tcW w:w="360" w:type="dxa"/>
            <w:tcMar>
              <w:left w:w="0" w:type="dxa"/>
              <w:right w:w="0" w:type="dxa"/>
            </w:tcMar>
            <w:vAlign w:val="center"/>
          </w:tcPr>
          <w:p w14:paraId="0609C7E1" w14:textId="77777777" w:rsidR="00983FB3" w:rsidRPr="008262CB" w:rsidRDefault="00983FB3" w:rsidP="00C96FB0">
            <w:pPr>
              <w:jc w:val="center"/>
              <w:rPr>
                <w:sz w:val="16"/>
                <w:szCs w:val="16"/>
              </w:rPr>
            </w:pPr>
          </w:p>
        </w:tc>
        <w:tc>
          <w:tcPr>
            <w:tcW w:w="360" w:type="dxa"/>
            <w:tcMar>
              <w:left w:w="0" w:type="dxa"/>
              <w:right w:w="0" w:type="dxa"/>
            </w:tcMar>
            <w:vAlign w:val="center"/>
          </w:tcPr>
          <w:p w14:paraId="4045BDB5" w14:textId="77777777" w:rsidR="00983FB3" w:rsidRPr="008262CB" w:rsidRDefault="00983FB3" w:rsidP="00C96FB0">
            <w:pPr>
              <w:jc w:val="center"/>
              <w:rPr>
                <w:sz w:val="16"/>
                <w:szCs w:val="16"/>
              </w:rPr>
            </w:pPr>
          </w:p>
        </w:tc>
        <w:tc>
          <w:tcPr>
            <w:tcW w:w="360" w:type="dxa"/>
            <w:tcMar>
              <w:left w:w="0" w:type="dxa"/>
              <w:right w:w="0" w:type="dxa"/>
            </w:tcMar>
            <w:vAlign w:val="center"/>
          </w:tcPr>
          <w:p w14:paraId="4E8BA0B8" w14:textId="77777777" w:rsidR="00983FB3" w:rsidRPr="008262CB" w:rsidRDefault="00983FB3" w:rsidP="00C96FB0">
            <w:pPr>
              <w:jc w:val="center"/>
              <w:rPr>
                <w:sz w:val="16"/>
                <w:szCs w:val="16"/>
              </w:rPr>
            </w:pPr>
          </w:p>
        </w:tc>
        <w:tc>
          <w:tcPr>
            <w:tcW w:w="360" w:type="dxa"/>
            <w:tcMar>
              <w:left w:w="0" w:type="dxa"/>
              <w:right w:w="0" w:type="dxa"/>
            </w:tcMar>
            <w:vAlign w:val="center"/>
          </w:tcPr>
          <w:p w14:paraId="5DA1961F" w14:textId="77777777" w:rsidR="00983FB3" w:rsidRPr="008262CB" w:rsidRDefault="00983FB3" w:rsidP="00C96FB0">
            <w:pPr>
              <w:jc w:val="center"/>
              <w:rPr>
                <w:sz w:val="16"/>
                <w:szCs w:val="16"/>
              </w:rPr>
            </w:pPr>
          </w:p>
        </w:tc>
        <w:tc>
          <w:tcPr>
            <w:tcW w:w="360" w:type="dxa"/>
            <w:tcMar>
              <w:left w:w="0" w:type="dxa"/>
              <w:right w:w="0" w:type="dxa"/>
            </w:tcMar>
            <w:vAlign w:val="center"/>
          </w:tcPr>
          <w:p w14:paraId="1B0916F4" w14:textId="77777777" w:rsidR="00983FB3" w:rsidRPr="008262CB" w:rsidRDefault="00983FB3" w:rsidP="00C96FB0">
            <w:pPr>
              <w:jc w:val="center"/>
              <w:rPr>
                <w:sz w:val="16"/>
                <w:szCs w:val="16"/>
              </w:rPr>
            </w:pPr>
          </w:p>
        </w:tc>
        <w:tc>
          <w:tcPr>
            <w:tcW w:w="360" w:type="dxa"/>
            <w:tcMar>
              <w:left w:w="0" w:type="dxa"/>
              <w:right w:w="0" w:type="dxa"/>
            </w:tcMar>
            <w:vAlign w:val="center"/>
          </w:tcPr>
          <w:p w14:paraId="46C25380" w14:textId="77777777" w:rsidR="00983FB3" w:rsidRPr="008262CB" w:rsidRDefault="00983FB3" w:rsidP="00C96FB0">
            <w:pPr>
              <w:jc w:val="center"/>
              <w:rPr>
                <w:sz w:val="16"/>
                <w:szCs w:val="16"/>
              </w:rPr>
            </w:pPr>
          </w:p>
        </w:tc>
        <w:tc>
          <w:tcPr>
            <w:tcW w:w="360" w:type="dxa"/>
            <w:tcMar>
              <w:left w:w="0" w:type="dxa"/>
              <w:right w:w="0" w:type="dxa"/>
            </w:tcMar>
            <w:vAlign w:val="center"/>
          </w:tcPr>
          <w:p w14:paraId="280A2C92" w14:textId="77777777" w:rsidR="00983FB3" w:rsidRPr="008262CB" w:rsidRDefault="00983FB3" w:rsidP="00C96FB0">
            <w:pPr>
              <w:jc w:val="center"/>
              <w:rPr>
                <w:sz w:val="16"/>
                <w:szCs w:val="16"/>
              </w:rPr>
            </w:pPr>
          </w:p>
        </w:tc>
        <w:tc>
          <w:tcPr>
            <w:tcW w:w="360" w:type="dxa"/>
            <w:tcMar>
              <w:left w:w="0" w:type="dxa"/>
              <w:right w:w="0" w:type="dxa"/>
            </w:tcMar>
            <w:vAlign w:val="center"/>
          </w:tcPr>
          <w:p w14:paraId="295C9310" w14:textId="77777777" w:rsidR="00983FB3" w:rsidRPr="008262CB" w:rsidRDefault="00983FB3" w:rsidP="00C96FB0">
            <w:pPr>
              <w:jc w:val="center"/>
              <w:rPr>
                <w:sz w:val="16"/>
                <w:szCs w:val="16"/>
              </w:rPr>
            </w:pPr>
          </w:p>
        </w:tc>
        <w:tc>
          <w:tcPr>
            <w:tcW w:w="360" w:type="dxa"/>
            <w:tcMar>
              <w:left w:w="0" w:type="dxa"/>
              <w:right w:w="0" w:type="dxa"/>
            </w:tcMar>
            <w:vAlign w:val="center"/>
          </w:tcPr>
          <w:p w14:paraId="5F82A53A" w14:textId="77777777" w:rsidR="00983FB3" w:rsidRPr="008262CB" w:rsidRDefault="00983FB3" w:rsidP="00C96FB0">
            <w:pPr>
              <w:jc w:val="center"/>
              <w:rPr>
                <w:sz w:val="16"/>
                <w:szCs w:val="16"/>
              </w:rPr>
            </w:pPr>
          </w:p>
        </w:tc>
        <w:tc>
          <w:tcPr>
            <w:tcW w:w="360" w:type="dxa"/>
            <w:tcMar>
              <w:left w:w="0" w:type="dxa"/>
              <w:right w:w="0" w:type="dxa"/>
            </w:tcMar>
            <w:vAlign w:val="center"/>
          </w:tcPr>
          <w:p w14:paraId="320988CC" w14:textId="77777777" w:rsidR="00983FB3" w:rsidRPr="008262CB" w:rsidRDefault="00983FB3" w:rsidP="00C96FB0">
            <w:pPr>
              <w:jc w:val="center"/>
              <w:rPr>
                <w:sz w:val="16"/>
                <w:szCs w:val="16"/>
              </w:rPr>
            </w:pPr>
          </w:p>
        </w:tc>
        <w:tc>
          <w:tcPr>
            <w:tcW w:w="360" w:type="dxa"/>
            <w:tcMar>
              <w:left w:w="0" w:type="dxa"/>
              <w:right w:w="0" w:type="dxa"/>
            </w:tcMar>
            <w:vAlign w:val="center"/>
          </w:tcPr>
          <w:p w14:paraId="32D1D513" w14:textId="77777777" w:rsidR="00983FB3" w:rsidRPr="008262CB" w:rsidRDefault="00983FB3" w:rsidP="00C96FB0">
            <w:pPr>
              <w:jc w:val="center"/>
              <w:rPr>
                <w:sz w:val="16"/>
                <w:szCs w:val="16"/>
              </w:rPr>
            </w:pPr>
          </w:p>
        </w:tc>
      </w:tr>
      <w:tr w:rsidR="00983FB3" w:rsidRPr="008262CB" w14:paraId="66038BD5" w14:textId="77777777" w:rsidTr="00C96FB0">
        <w:trPr>
          <w:trHeight w:hRule="exact" w:val="360"/>
          <w:jc w:val="center"/>
        </w:trPr>
        <w:tc>
          <w:tcPr>
            <w:tcW w:w="360" w:type="dxa"/>
            <w:vMerge w:val="restart"/>
            <w:tcMar>
              <w:left w:w="0" w:type="dxa"/>
              <w:right w:w="0" w:type="dxa"/>
            </w:tcMar>
            <w:vAlign w:val="center"/>
          </w:tcPr>
          <w:p w14:paraId="7D7B9206" w14:textId="77777777" w:rsidR="00983FB3" w:rsidRPr="008262CB" w:rsidRDefault="00983FB3" w:rsidP="00C96FB0">
            <w:pPr>
              <w:jc w:val="center"/>
            </w:pPr>
            <w:r>
              <w:t>9</w:t>
            </w:r>
          </w:p>
        </w:tc>
        <w:tc>
          <w:tcPr>
            <w:tcW w:w="360" w:type="dxa"/>
            <w:tcBorders>
              <w:bottom w:val="single" w:sz="4" w:space="0" w:color="auto"/>
              <w:right w:val="single" w:sz="4" w:space="0" w:color="auto"/>
            </w:tcBorders>
            <w:tcMar>
              <w:left w:w="0" w:type="dxa"/>
              <w:right w:w="0" w:type="dxa"/>
            </w:tcMar>
            <w:vAlign w:val="center"/>
          </w:tcPr>
          <w:p w14:paraId="089DEA64"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2D35BBB2" w14:textId="77777777" w:rsidR="00983FB3" w:rsidRPr="008262CB" w:rsidRDefault="00983FB3" w:rsidP="00C96FB0">
            <w:pPr>
              <w:jc w:val="center"/>
              <w:rPr>
                <w:sz w:val="16"/>
                <w:szCs w:val="16"/>
              </w:rPr>
            </w:pPr>
          </w:p>
        </w:tc>
        <w:tc>
          <w:tcPr>
            <w:tcW w:w="360" w:type="dxa"/>
            <w:tcMar>
              <w:left w:w="0" w:type="dxa"/>
              <w:right w:w="0" w:type="dxa"/>
            </w:tcMar>
            <w:vAlign w:val="center"/>
          </w:tcPr>
          <w:p w14:paraId="016E6C71" w14:textId="77777777" w:rsidR="00983FB3" w:rsidRPr="008262CB" w:rsidRDefault="00983FB3" w:rsidP="00C96FB0">
            <w:pPr>
              <w:jc w:val="center"/>
              <w:rPr>
                <w:sz w:val="16"/>
                <w:szCs w:val="16"/>
              </w:rPr>
            </w:pPr>
          </w:p>
        </w:tc>
        <w:tc>
          <w:tcPr>
            <w:tcW w:w="360" w:type="dxa"/>
            <w:tcMar>
              <w:left w:w="0" w:type="dxa"/>
              <w:right w:w="0" w:type="dxa"/>
            </w:tcMar>
            <w:vAlign w:val="center"/>
          </w:tcPr>
          <w:p w14:paraId="0442D730" w14:textId="77777777" w:rsidR="00983FB3" w:rsidRPr="008262CB" w:rsidRDefault="00983FB3" w:rsidP="00C96FB0">
            <w:pPr>
              <w:jc w:val="center"/>
              <w:rPr>
                <w:sz w:val="16"/>
                <w:szCs w:val="16"/>
              </w:rPr>
            </w:pPr>
          </w:p>
        </w:tc>
        <w:tc>
          <w:tcPr>
            <w:tcW w:w="360" w:type="dxa"/>
            <w:vAlign w:val="center"/>
          </w:tcPr>
          <w:p w14:paraId="1345FF65" w14:textId="77777777" w:rsidR="00983FB3" w:rsidRPr="008262CB" w:rsidRDefault="00983FB3" w:rsidP="00C96FB0">
            <w:pPr>
              <w:jc w:val="center"/>
              <w:rPr>
                <w:sz w:val="16"/>
                <w:szCs w:val="16"/>
              </w:rPr>
            </w:pPr>
          </w:p>
        </w:tc>
        <w:tc>
          <w:tcPr>
            <w:tcW w:w="360" w:type="dxa"/>
            <w:tcMar>
              <w:left w:w="0" w:type="dxa"/>
              <w:right w:w="0" w:type="dxa"/>
            </w:tcMar>
            <w:vAlign w:val="center"/>
          </w:tcPr>
          <w:p w14:paraId="7F637214" w14:textId="77777777" w:rsidR="00983FB3" w:rsidRPr="008262CB" w:rsidRDefault="00983FB3" w:rsidP="00C96FB0">
            <w:pPr>
              <w:jc w:val="center"/>
              <w:rPr>
                <w:sz w:val="16"/>
                <w:szCs w:val="16"/>
              </w:rPr>
            </w:pPr>
          </w:p>
        </w:tc>
        <w:tc>
          <w:tcPr>
            <w:tcW w:w="360" w:type="dxa"/>
            <w:tcMar>
              <w:left w:w="0" w:type="dxa"/>
              <w:right w:w="0" w:type="dxa"/>
            </w:tcMar>
            <w:vAlign w:val="center"/>
          </w:tcPr>
          <w:p w14:paraId="251C6687" w14:textId="77777777" w:rsidR="00983FB3" w:rsidRPr="008262CB" w:rsidRDefault="00983FB3" w:rsidP="00C96FB0">
            <w:pPr>
              <w:jc w:val="center"/>
              <w:rPr>
                <w:sz w:val="16"/>
                <w:szCs w:val="16"/>
              </w:rPr>
            </w:pPr>
          </w:p>
        </w:tc>
        <w:tc>
          <w:tcPr>
            <w:tcW w:w="360" w:type="dxa"/>
            <w:tcMar>
              <w:left w:w="0" w:type="dxa"/>
              <w:right w:w="0" w:type="dxa"/>
            </w:tcMar>
            <w:vAlign w:val="center"/>
          </w:tcPr>
          <w:p w14:paraId="4D961F6F" w14:textId="77777777" w:rsidR="00983FB3" w:rsidRPr="008262CB" w:rsidRDefault="00983FB3" w:rsidP="00C96FB0">
            <w:pPr>
              <w:jc w:val="center"/>
              <w:rPr>
                <w:sz w:val="16"/>
                <w:szCs w:val="16"/>
              </w:rPr>
            </w:pPr>
          </w:p>
        </w:tc>
        <w:tc>
          <w:tcPr>
            <w:tcW w:w="360" w:type="dxa"/>
            <w:tcMar>
              <w:left w:w="0" w:type="dxa"/>
              <w:right w:w="0" w:type="dxa"/>
            </w:tcMar>
            <w:vAlign w:val="center"/>
          </w:tcPr>
          <w:p w14:paraId="1340CFBA" w14:textId="77777777" w:rsidR="00983FB3" w:rsidRPr="008262CB" w:rsidRDefault="00983FB3" w:rsidP="00C96FB0">
            <w:pPr>
              <w:jc w:val="center"/>
              <w:rPr>
                <w:sz w:val="16"/>
                <w:szCs w:val="16"/>
              </w:rPr>
            </w:pPr>
          </w:p>
        </w:tc>
        <w:tc>
          <w:tcPr>
            <w:tcW w:w="360" w:type="dxa"/>
            <w:tcMar>
              <w:left w:w="0" w:type="dxa"/>
              <w:right w:w="0" w:type="dxa"/>
            </w:tcMar>
            <w:vAlign w:val="center"/>
          </w:tcPr>
          <w:p w14:paraId="386DC359" w14:textId="77777777" w:rsidR="00983FB3" w:rsidRPr="008262CB" w:rsidRDefault="00983FB3" w:rsidP="00C96FB0">
            <w:pPr>
              <w:jc w:val="center"/>
              <w:rPr>
                <w:sz w:val="16"/>
                <w:szCs w:val="16"/>
              </w:rPr>
            </w:pPr>
          </w:p>
        </w:tc>
        <w:tc>
          <w:tcPr>
            <w:tcW w:w="360" w:type="dxa"/>
            <w:tcMar>
              <w:left w:w="0" w:type="dxa"/>
              <w:right w:w="0" w:type="dxa"/>
            </w:tcMar>
            <w:vAlign w:val="center"/>
          </w:tcPr>
          <w:p w14:paraId="65EC10AF" w14:textId="77777777" w:rsidR="00983FB3" w:rsidRPr="008262CB" w:rsidRDefault="00983FB3" w:rsidP="00C96FB0">
            <w:pPr>
              <w:jc w:val="center"/>
              <w:rPr>
                <w:sz w:val="16"/>
                <w:szCs w:val="16"/>
              </w:rPr>
            </w:pPr>
          </w:p>
        </w:tc>
        <w:tc>
          <w:tcPr>
            <w:tcW w:w="360" w:type="dxa"/>
            <w:tcMar>
              <w:left w:w="0" w:type="dxa"/>
              <w:right w:w="0" w:type="dxa"/>
            </w:tcMar>
            <w:vAlign w:val="center"/>
          </w:tcPr>
          <w:p w14:paraId="2C49043C" w14:textId="77777777" w:rsidR="00983FB3" w:rsidRPr="008262CB" w:rsidRDefault="00983FB3" w:rsidP="00C96FB0">
            <w:pPr>
              <w:jc w:val="center"/>
              <w:rPr>
                <w:sz w:val="16"/>
                <w:szCs w:val="16"/>
              </w:rPr>
            </w:pPr>
          </w:p>
        </w:tc>
        <w:tc>
          <w:tcPr>
            <w:tcW w:w="360" w:type="dxa"/>
            <w:tcMar>
              <w:left w:w="0" w:type="dxa"/>
              <w:right w:w="0" w:type="dxa"/>
            </w:tcMar>
            <w:vAlign w:val="center"/>
          </w:tcPr>
          <w:p w14:paraId="0834328A" w14:textId="77777777" w:rsidR="00983FB3" w:rsidRPr="008262CB" w:rsidRDefault="00983FB3" w:rsidP="00C96FB0">
            <w:pPr>
              <w:jc w:val="center"/>
              <w:rPr>
                <w:sz w:val="16"/>
                <w:szCs w:val="16"/>
              </w:rPr>
            </w:pPr>
          </w:p>
        </w:tc>
        <w:tc>
          <w:tcPr>
            <w:tcW w:w="360" w:type="dxa"/>
            <w:tcMar>
              <w:left w:w="0" w:type="dxa"/>
              <w:right w:w="0" w:type="dxa"/>
            </w:tcMar>
            <w:vAlign w:val="center"/>
          </w:tcPr>
          <w:p w14:paraId="55838936" w14:textId="77777777" w:rsidR="00983FB3" w:rsidRPr="008262CB" w:rsidRDefault="00983FB3" w:rsidP="00C96FB0">
            <w:pPr>
              <w:jc w:val="center"/>
              <w:rPr>
                <w:sz w:val="16"/>
                <w:szCs w:val="16"/>
              </w:rPr>
            </w:pPr>
          </w:p>
        </w:tc>
        <w:tc>
          <w:tcPr>
            <w:tcW w:w="360" w:type="dxa"/>
            <w:tcMar>
              <w:left w:w="0" w:type="dxa"/>
              <w:right w:w="0" w:type="dxa"/>
            </w:tcMar>
            <w:vAlign w:val="center"/>
          </w:tcPr>
          <w:p w14:paraId="3233B57C" w14:textId="77777777" w:rsidR="00983FB3" w:rsidRPr="008262CB" w:rsidRDefault="00983FB3" w:rsidP="00C96FB0">
            <w:pPr>
              <w:jc w:val="center"/>
              <w:rPr>
                <w:sz w:val="16"/>
                <w:szCs w:val="16"/>
              </w:rPr>
            </w:pPr>
          </w:p>
        </w:tc>
        <w:tc>
          <w:tcPr>
            <w:tcW w:w="360" w:type="dxa"/>
            <w:tcMar>
              <w:left w:w="0" w:type="dxa"/>
              <w:right w:w="0" w:type="dxa"/>
            </w:tcMar>
            <w:vAlign w:val="center"/>
          </w:tcPr>
          <w:p w14:paraId="04C619DC" w14:textId="77777777" w:rsidR="00983FB3" w:rsidRPr="008262CB" w:rsidRDefault="00983FB3" w:rsidP="00C96FB0">
            <w:pPr>
              <w:jc w:val="center"/>
              <w:rPr>
                <w:sz w:val="16"/>
                <w:szCs w:val="16"/>
              </w:rPr>
            </w:pPr>
          </w:p>
        </w:tc>
        <w:tc>
          <w:tcPr>
            <w:tcW w:w="360" w:type="dxa"/>
            <w:tcMar>
              <w:left w:w="0" w:type="dxa"/>
              <w:right w:w="0" w:type="dxa"/>
            </w:tcMar>
            <w:vAlign w:val="center"/>
          </w:tcPr>
          <w:p w14:paraId="3EDACF29" w14:textId="77777777" w:rsidR="00983FB3" w:rsidRPr="008262CB" w:rsidRDefault="00983FB3" w:rsidP="00C96FB0">
            <w:pPr>
              <w:jc w:val="center"/>
              <w:rPr>
                <w:sz w:val="16"/>
                <w:szCs w:val="16"/>
              </w:rPr>
            </w:pPr>
          </w:p>
        </w:tc>
        <w:tc>
          <w:tcPr>
            <w:tcW w:w="360" w:type="dxa"/>
            <w:tcMar>
              <w:left w:w="0" w:type="dxa"/>
              <w:right w:w="0" w:type="dxa"/>
            </w:tcMar>
            <w:vAlign w:val="center"/>
          </w:tcPr>
          <w:p w14:paraId="6B4A213F" w14:textId="77777777" w:rsidR="00983FB3" w:rsidRPr="008262CB" w:rsidRDefault="00983FB3" w:rsidP="00C96FB0">
            <w:pPr>
              <w:jc w:val="center"/>
              <w:rPr>
                <w:sz w:val="16"/>
                <w:szCs w:val="16"/>
              </w:rPr>
            </w:pPr>
          </w:p>
        </w:tc>
        <w:tc>
          <w:tcPr>
            <w:tcW w:w="360" w:type="dxa"/>
            <w:tcMar>
              <w:left w:w="0" w:type="dxa"/>
              <w:right w:w="0" w:type="dxa"/>
            </w:tcMar>
            <w:vAlign w:val="center"/>
          </w:tcPr>
          <w:p w14:paraId="15EA676C" w14:textId="77777777" w:rsidR="00983FB3" w:rsidRPr="008262CB" w:rsidRDefault="00983FB3" w:rsidP="00C96FB0">
            <w:pPr>
              <w:jc w:val="center"/>
              <w:rPr>
                <w:sz w:val="16"/>
                <w:szCs w:val="16"/>
              </w:rPr>
            </w:pPr>
          </w:p>
        </w:tc>
        <w:tc>
          <w:tcPr>
            <w:tcW w:w="360" w:type="dxa"/>
            <w:tcMar>
              <w:left w:w="0" w:type="dxa"/>
              <w:right w:w="0" w:type="dxa"/>
            </w:tcMar>
            <w:vAlign w:val="center"/>
          </w:tcPr>
          <w:p w14:paraId="5C8E65B0" w14:textId="77777777" w:rsidR="00983FB3" w:rsidRPr="008262CB" w:rsidRDefault="00983FB3" w:rsidP="00C96FB0">
            <w:pPr>
              <w:jc w:val="center"/>
              <w:rPr>
                <w:sz w:val="16"/>
                <w:szCs w:val="16"/>
              </w:rPr>
            </w:pPr>
          </w:p>
        </w:tc>
        <w:tc>
          <w:tcPr>
            <w:tcW w:w="360" w:type="dxa"/>
            <w:tcMar>
              <w:left w:w="0" w:type="dxa"/>
              <w:right w:w="0" w:type="dxa"/>
            </w:tcMar>
            <w:vAlign w:val="center"/>
          </w:tcPr>
          <w:p w14:paraId="5DDFE767" w14:textId="77777777" w:rsidR="00983FB3" w:rsidRPr="008262CB" w:rsidRDefault="00983FB3" w:rsidP="00C96FB0">
            <w:pPr>
              <w:jc w:val="center"/>
              <w:rPr>
                <w:sz w:val="16"/>
                <w:szCs w:val="16"/>
              </w:rPr>
            </w:pPr>
          </w:p>
        </w:tc>
        <w:tc>
          <w:tcPr>
            <w:tcW w:w="360" w:type="dxa"/>
            <w:tcMar>
              <w:left w:w="0" w:type="dxa"/>
              <w:right w:w="0" w:type="dxa"/>
            </w:tcMar>
            <w:vAlign w:val="center"/>
          </w:tcPr>
          <w:p w14:paraId="71BD4BC8" w14:textId="77777777" w:rsidR="00983FB3" w:rsidRPr="008262CB" w:rsidRDefault="00983FB3" w:rsidP="00C96FB0">
            <w:pPr>
              <w:jc w:val="center"/>
              <w:rPr>
                <w:sz w:val="16"/>
                <w:szCs w:val="16"/>
              </w:rPr>
            </w:pPr>
          </w:p>
        </w:tc>
        <w:tc>
          <w:tcPr>
            <w:tcW w:w="360" w:type="dxa"/>
            <w:tcMar>
              <w:left w:w="0" w:type="dxa"/>
              <w:right w:w="0" w:type="dxa"/>
            </w:tcMar>
            <w:vAlign w:val="center"/>
          </w:tcPr>
          <w:p w14:paraId="0611310B" w14:textId="77777777" w:rsidR="00983FB3" w:rsidRPr="008262CB" w:rsidRDefault="00983FB3" w:rsidP="00C96FB0">
            <w:pPr>
              <w:jc w:val="center"/>
              <w:rPr>
                <w:sz w:val="16"/>
                <w:szCs w:val="16"/>
              </w:rPr>
            </w:pPr>
          </w:p>
        </w:tc>
        <w:tc>
          <w:tcPr>
            <w:tcW w:w="360" w:type="dxa"/>
            <w:tcMar>
              <w:left w:w="0" w:type="dxa"/>
              <w:right w:w="0" w:type="dxa"/>
            </w:tcMar>
            <w:vAlign w:val="center"/>
          </w:tcPr>
          <w:p w14:paraId="5C93305C" w14:textId="77777777" w:rsidR="00983FB3" w:rsidRPr="008262CB" w:rsidRDefault="00983FB3" w:rsidP="00C96FB0">
            <w:pPr>
              <w:jc w:val="center"/>
              <w:rPr>
                <w:sz w:val="16"/>
                <w:szCs w:val="16"/>
              </w:rPr>
            </w:pPr>
          </w:p>
        </w:tc>
        <w:tc>
          <w:tcPr>
            <w:tcW w:w="360" w:type="dxa"/>
            <w:tcMar>
              <w:left w:w="0" w:type="dxa"/>
              <w:right w:w="0" w:type="dxa"/>
            </w:tcMar>
            <w:vAlign w:val="center"/>
          </w:tcPr>
          <w:p w14:paraId="15B33090" w14:textId="77777777" w:rsidR="00983FB3" w:rsidRPr="008262CB" w:rsidRDefault="00983FB3" w:rsidP="00C96FB0">
            <w:pPr>
              <w:jc w:val="center"/>
              <w:rPr>
                <w:sz w:val="16"/>
                <w:szCs w:val="16"/>
              </w:rPr>
            </w:pPr>
          </w:p>
        </w:tc>
        <w:tc>
          <w:tcPr>
            <w:tcW w:w="360" w:type="dxa"/>
            <w:tcMar>
              <w:left w:w="0" w:type="dxa"/>
              <w:right w:w="0" w:type="dxa"/>
            </w:tcMar>
            <w:vAlign w:val="center"/>
          </w:tcPr>
          <w:p w14:paraId="165AB073" w14:textId="77777777" w:rsidR="00983FB3" w:rsidRPr="008262CB" w:rsidRDefault="00983FB3" w:rsidP="00C96FB0">
            <w:pPr>
              <w:jc w:val="center"/>
              <w:rPr>
                <w:sz w:val="16"/>
                <w:szCs w:val="16"/>
              </w:rPr>
            </w:pPr>
          </w:p>
        </w:tc>
        <w:tc>
          <w:tcPr>
            <w:tcW w:w="360" w:type="dxa"/>
            <w:tcMar>
              <w:left w:w="0" w:type="dxa"/>
              <w:right w:w="0" w:type="dxa"/>
            </w:tcMar>
            <w:vAlign w:val="center"/>
          </w:tcPr>
          <w:p w14:paraId="302FDEBB" w14:textId="77777777" w:rsidR="00983FB3" w:rsidRPr="008262CB" w:rsidRDefault="00983FB3" w:rsidP="00C96FB0">
            <w:pPr>
              <w:jc w:val="center"/>
              <w:rPr>
                <w:sz w:val="16"/>
                <w:szCs w:val="16"/>
              </w:rPr>
            </w:pPr>
          </w:p>
        </w:tc>
        <w:tc>
          <w:tcPr>
            <w:tcW w:w="360" w:type="dxa"/>
            <w:tcMar>
              <w:left w:w="0" w:type="dxa"/>
              <w:right w:w="0" w:type="dxa"/>
            </w:tcMar>
            <w:vAlign w:val="center"/>
          </w:tcPr>
          <w:p w14:paraId="37807331" w14:textId="77777777" w:rsidR="00983FB3" w:rsidRPr="008262CB" w:rsidRDefault="00983FB3" w:rsidP="00C96FB0">
            <w:pPr>
              <w:jc w:val="center"/>
              <w:rPr>
                <w:sz w:val="16"/>
                <w:szCs w:val="16"/>
              </w:rPr>
            </w:pPr>
          </w:p>
        </w:tc>
        <w:tc>
          <w:tcPr>
            <w:tcW w:w="360" w:type="dxa"/>
            <w:tcMar>
              <w:left w:w="0" w:type="dxa"/>
              <w:right w:w="0" w:type="dxa"/>
            </w:tcMar>
            <w:vAlign w:val="center"/>
          </w:tcPr>
          <w:p w14:paraId="55CFEEAC" w14:textId="77777777" w:rsidR="00983FB3" w:rsidRPr="008262CB" w:rsidRDefault="00983FB3" w:rsidP="00C96FB0">
            <w:pPr>
              <w:jc w:val="center"/>
              <w:rPr>
                <w:sz w:val="16"/>
                <w:szCs w:val="16"/>
              </w:rPr>
            </w:pPr>
          </w:p>
        </w:tc>
        <w:tc>
          <w:tcPr>
            <w:tcW w:w="360" w:type="dxa"/>
            <w:tcMar>
              <w:left w:w="0" w:type="dxa"/>
              <w:right w:w="0" w:type="dxa"/>
            </w:tcMar>
            <w:vAlign w:val="center"/>
          </w:tcPr>
          <w:p w14:paraId="25042E74" w14:textId="77777777" w:rsidR="00983FB3" w:rsidRPr="008262CB" w:rsidRDefault="00983FB3" w:rsidP="00C96FB0">
            <w:pPr>
              <w:jc w:val="center"/>
              <w:rPr>
                <w:sz w:val="16"/>
                <w:szCs w:val="16"/>
              </w:rPr>
            </w:pPr>
          </w:p>
        </w:tc>
        <w:tc>
          <w:tcPr>
            <w:tcW w:w="360" w:type="dxa"/>
            <w:tcMar>
              <w:left w:w="0" w:type="dxa"/>
              <w:right w:w="0" w:type="dxa"/>
            </w:tcMar>
            <w:vAlign w:val="center"/>
          </w:tcPr>
          <w:p w14:paraId="2C76D62F" w14:textId="77777777" w:rsidR="00983FB3" w:rsidRPr="008262CB" w:rsidRDefault="00983FB3" w:rsidP="00C96FB0">
            <w:pPr>
              <w:jc w:val="center"/>
              <w:rPr>
                <w:sz w:val="16"/>
                <w:szCs w:val="16"/>
              </w:rPr>
            </w:pPr>
          </w:p>
        </w:tc>
      </w:tr>
      <w:tr w:rsidR="00983FB3" w:rsidRPr="008262CB" w14:paraId="61A39C10" w14:textId="77777777" w:rsidTr="00C96FB0">
        <w:trPr>
          <w:trHeight w:hRule="exact" w:val="360"/>
          <w:jc w:val="center"/>
        </w:trPr>
        <w:tc>
          <w:tcPr>
            <w:tcW w:w="360" w:type="dxa"/>
            <w:vMerge/>
            <w:tcMar>
              <w:left w:w="0" w:type="dxa"/>
              <w:right w:w="0" w:type="dxa"/>
            </w:tcMar>
            <w:vAlign w:val="center"/>
          </w:tcPr>
          <w:p w14:paraId="31186483"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0FD4D248"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7293BBB7" w14:textId="77777777" w:rsidR="00983FB3" w:rsidRPr="008262CB" w:rsidRDefault="00983FB3" w:rsidP="00C96FB0">
            <w:pPr>
              <w:jc w:val="center"/>
              <w:rPr>
                <w:sz w:val="16"/>
                <w:szCs w:val="16"/>
              </w:rPr>
            </w:pPr>
          </w:p>
        </w:tc>
        <w:tc>
          <w:tcPr>
            <w:tcW w:w="360" w:type="dxa"/>
            <w:tcMar>
              <w:left w:w="0" w:type="dxa"/>
              <w:right w:w="0" w:type="dxa"/>
            </w:tcMar>
            <w:vAlign w:val="center"/>
          </w:tcPr>
          <w:p w14:paraId="28955817" w14:textId="77777777" w:rsidR="00983FB3" w:rsidRPr="008262CB" w:rsidRDefault="00983FB3" w:rsidP="00C96FB0">
            <w:pPr>
              <w:jc w:val="center"/>
              <w:rPr>
                <w:sz w:val="16"/>
                <w:szCs w:val="16"/>
              </w:rPr>
            </w:pPr>
          </w:p>
        </w:tc>
        <w:tc>
          <w:tcPr>
            <w:tcW w:w="360" w:type="dxa"/>
            <w:tcMar>
              <w:left w:w="0" w:type="dxa"/>
              <w:right w:w="0" w:type="dxa"/>
            </w:tcMar>
            <w:vAlign w:val="center"/>
          </w:tcPr>
          <w:p w14:paraId="04612088" w14:textId="77777777" w:rsidR="00983FB3" w:rsidRPr="008262CB" w:rsidRDefault="00983FB3" w:rsidP="00C96FB0">
            <w:pPr>
              <w:jc w:val="center"/>
              <w:rPr>
                <w:sz w:val="16"/>
                <w:szCs w:val="16"/>
              </w:rPr>
            </w:pPr>
          </w:p>
        </w:tc>
        <w:tc>
          <w:tcPr>
            <w:tcW w:w="360" w:type="dxa"/>
            <w:vAlign w:val="center"/>
          </w:tcPr>
          <w:p w14:paraId="1D29C166" w14:textId="77777777" w:rsidR="00983FB3" w:rsidRPr="008262CB" w:rsidRDefault="00983FB3" w:rsidP="00C96FB0">
            <w:pPr>
              <w:jc w:val="center"/>
              <w:rPr>
                <w:sz w:val="16"/>
                <w:szCs w:val="16"/>
              </w:rPr>
            </w:pPr>
          </w:p>
        </w:tc>
        <w:tc>
          <w:tcPr>
            <w:tcW w:w="360" w:type="dxa"/>
            <w:tcMar>
              <w:left w:w="0" w:type="dxa"/>
              <w:right w:w="0" w:type="dxa"/>
            </w:tcMar>
            <w:vAlign w:val="center"/>
          </w:tcPr>
          <w:p w14:paraId="65ED1E2D" w14:textId="77777777" w:rsidR="00983FB3" w:rsidRPr="008262CB" w:rsidRDefault="00983FB3" w:rsidP="00C96FB0">
            <w:pPr>
              <w:jc w:val="center"/>
              <w:rPr>
                <w:sz w:val="16"/>
                <w:szCs w:val="16"/>
              </w:rPr>
            </w:pPr>
          </w:p>
        </w:tc>
        <w:tc>
          <w:tcPr>
            <w:tcW w:w="360" w:type="dxa"/>
            <w:tcMar>
              <w:left w:w="0" w:type="dxa"/>
              <w:right w:w="0" w:type="dxa"/>
            </w:tcMar>
            <w:vAlign w:val="center"/>
          </w:tcPr>
          <w:p w14:paraId="54AB800F" w14:textId="77777777" w:rsidR="00983FB3" w:rsidRPr="008262CB" w:rsidRDefault="00983FB3" w:rsidP="00C96FB0">
            <w:pPr>
              <w:jc w:val="center"/>
              <w:rPr>
                <w:sz w:val="16"/>
                <w:szCs w:val="16"/>
              </w:rPr>
            </w:pPr>
          </w:p>
        </w:tc>
        <w:tc>
          <w:tcPr>
            <w:tcW w:w="360" w:type="dxa"/>
            <w:tcMar>
              <w:left w:w="0" w:type="dxa"/>
              <w:right w:w="0" w:type="dxa"/>
            </w:tcMar>
            <w:vAlign w:val="center"/>
          </w:tcPr>
          <w:p w14:paraId="525CA5E0" w14:textId="77777777" w:rsidR="00983FB3" w:rsidRPr="008262CB" w:rsidRDefault="00983FB3" w:rsidP="00C96FB0">
            <w:pPr>
              <w:jc w:val="center"/>
              <w:rPr>
                <w:sz w:val="16"/>
                <w:szCs w:val="16"/>
              </w:rPr>
            </w:pPr>
          </w:p>
        </w:tc>
        <w:tc>
          <w:tcPr>
            <w:tcW w:w="360" w:type="dxa"/>
            <w:tcMar>
              <w:left w:w="0" w:type="dxa"/>
              <w:right w:w="0" w:type="dxa"/>
            </w:tcMar>
            <w:vAlign w:val="center"/>
          </w:tcPr>
          <w:p w14:paraId="475467D4" w14:textId="77777777" w:rsidR="00983FB3" w:rsidRPr="008262CB" w:rsidRDefault="00983FB3" w:rsidP="00C96FB0">
            <w:pPr>
              <w:jc w:val="center"/>
              <w:rPr>
                <w:sz w:val="16"/>
                <w:szCs w:val="16"/>
              </w:rPr>
            </w:pPr>
          </w:p>
        </w:tc>
        <w:tc>
          <w:tcPr>
            <w:tcW w:w="360" w:type="dxa"/>
            <w:tcMar>
              <w:left w:w="0" w:type="dxa"/>
              <w:right w:w="0" w:type="dxa"/>
            </w:tcMar>
            <w:vAlign w:val="center"/>
          </w:tcPr>
          <w:p w14:paraId="0C20079C" w14:textId="77777777" w:rsidR="00983FB3" w:rsidRPr="008262CB" w:rsidRDefault="00983FB3" w:rsidP="00C96FB0">
            <w:pPr>
              <w:jc w:val="center"/>
              <w:rPr>
                <w:sz w:val="16"/>
                <w:szCs w:val="16"/>
              </w:rPr>
            </w:pPr>
          </w:p>
        </w:tc>
        <w:tc>
          <w:tcPr>
            <w:tcW w:w="360" w:type="dxa"/>
            <w:tcMar>
              <w:left w:w="0" w:type="dxa"/>
              <w:right w:w="0" w:type="dxa"/>
            </w:tcMar>
            <w:vAlign w:val="center"/>
          </w:tcPr>
          <w:p w14:paraId="43D0AC1C" w14:textId="77777777" w:rsidR="00983FB3" w:rsidRPr="008262CB" w:rsidRDefault="00983FB3" w:rsidP="00C96FB0">
            <w:pPr>
              <w:jc w:val="center"/>
              <w:rPr>
                <w:sz w:val="16"/>
                <w:szCs w:val="16"/>
              </w:rPr>
            </w:pPr>
          </w:p>
        </w:tc>
        <w:tc>
          <w:tcPr>
            <w:tcW w:w="360" w:type="dxa"/>
            <w:tcMar>
              <w:left w:w="0" w:type="dxa"/>
              <w:right w:w="0" w:type="dxa"/>
            </w:tcMar>
            <w:vAlign w:val="center"/>
          </w:tcPr>
          <w:p w14:paraId="3767901B" w14:textId="77777777" w:rsidR="00983FB3" w:rsidRPr="008262CB" w:rsidRDefault="00983FB3" w:rsidP="00C96FB0">
            <w:pPr>
              <w:jc w:val="center"/>
              <w:rPr>
                <w:sz w:val="16"/>
                <w:szCs w:val="16"/>
              </w:rPr>
            </w:pPr>
          </w:p>
        </w:tc>
        <w:tc>
          <w:tcPr>
            <w:tcW w:w="360" w:type="dxa"/>
            <w:tcMar>
              <w:left w:w="0" w:type="dxa"/>
              <w:right w:w="0" w:type="dxa"/>
            </w:tcMar>
            <w:vAlign w:val="center"/>
          </w:tcPr>
          <w:p w14:paraId="1B101ECC" w14:textId="77777777" w:rsidR="00983FB3" w:rsidRPr="008262CB" w:rsidRDefault="00983FB3" w:rsidP="00C96FB0">
            <w:pPr>
              <w:jc w:val="center"/>
              <w:rPr>
                <w:sz w:val="16"/>
                <w:szCs w:val="16"/>
              </w:rPr>
            </w:pPr>
          </w:p>
        </w:tc>
        <w:tc>
          <w:tcPr>
            <w:tcW w:w="360" w:type="dxa"/>
            <w:tcMar>
              <w:left w:w="0" w:type="dxa"/>
              <w:right w:w="0" w:type="dxa"/>
            </w:tcMar>
            <w:vAlign w:val="center"/>
          </w:tcPr>
          <w:p w14:paraId="547A3A6C" w14:textId="77777777" w:rsidR="00983FB3" w:rsidRPr="008262CB" w:rsidRDefault="00983FB3" w:rsidP="00C96FB0">
            <w:pPr>
              <w:jc w:val="center"/>
              <w:rPr>
                <w:sz w:val="16"/>
                <w:szCs w:val="16"/>
              </w:rPr>
            </w:pPr>
          </w:p>
        </w:tc>
        <w:tc>
          <w:tcPr>
            <w:tcW w:w="360" w:type="dxa"/>
            <w:tcMar>
              <w:left w:w="0" w:type="dxa"/>
              <w:right w:w="0" w:type="dxa"/>
            </w:tcMar>
            <w:vAlign w:val="center"/>
          </w:tcPr>
          <w:p w14:paraId="7020118E" w14:textId="77777777" w:rsidR="00983FB3" w:rsidRPr="008262CB" w:rsidRDefault="00983FB3" w:rsidP="00C96FB0">
            <w:pPr>
              <w:jc w:val="center"/>
              <w:rPr>
                <w:sz w:val="16"/>
                <w:szCs w:val="16"/>
              </w:rPr>
            </w:pPr>
          </w:p>
        </w:tc>
        <w:tc>
          <w:tcPr>
            <w:tcW w:w="360" w:type="dxa"/>
            <w:tcMar>
              <w:left w:w="0" w:type="dxa"/>
              <w:right w:w="0" w:type="dxa"/>
            </w:tcMar>
            <w:vAlign w:val="center"/>
          </w:tcPr>
          <w:p w14:paraId="194E6A00" w14:textId="77777777" w:rsidR="00983FB3" w:rsidRPr="008262CB" w:rsidRDefault="00983FB3" w:rsidP="00C96FB0">
            <w:pPr>
              <w:jc w:val="center"/>
              <w:rPr>
                <w:sz w:val="16"/>
                <w:szCs w:val="16"/>
              </w:rPr>
            </w:pPr>
          </w:p>
        </w:tc>
        <w:tc>
          <w:tcPr>
            <w:tcW w:w="360" w:type="dxa"/>
            <w:tcMar>
              <w:left w:w="0" w:type="dxa"/>
              <w:right w:w="0" w:type="dxa"/>
            </w:tcMar>
            <w:vAlign w:val="center"/>
          </w:tcPr>
          <w:p w14:paraId="70454DC0" w14:textId="77777777" w:rsidR="00983FB3" w:rsidRPr="008262CB" w:rsidRDefault="00983FB3" w:rsidP="00C96FB0">
            <w:pPr>
              <w:jc w:val="center"/>
              <w:rPr>
                <w:sz w:val="16"/>
                <w:szCs w:val="16"/>
              </w:rPr>
            </w:pPr>
          </w:p>
        </w:tc>
        <w:tc>
          <w:tcPr>
            <w:tcW w:w="360" w:type="dxa"/>
            <w:tcMar>
              <w:left w:w="0" w:type="dxa"/>
              <w:right w:w="0" w:type="dxa"/>
            </w:tcMar>
            <w:vAlign w:val="center"/>
          </w:tcPr>
          <w:p w14:paraId="2DC4B118" w14:textId="77777777" w:rsidR="00983FB3" w:rsidRPr="008262CB" w:rsidRDefault="00983FB3" w:rsidP="00C96FB0">
            <w:pPr>
              <w:jc w:val="center"/>
              <w:rPr>
                <w:sz w:val="16"/>
                <w:szCs w:val="16"/>
              </w:rPr>
            </w:pPr>
          </w:p>
        </w:tc>
        <w:tc>
          <w:tcPr>
            <w:tcW w:w="360" w:type="dxa"/>
            <w:tcMar>
              <w:left w:w="0" w:type="dxa"/>
              <w:right w:w="0" w:type="dxa"/>
            </w:tcMar>
            <w:vAlign w:val="center"/>
          </w:tcPr>
          <w:p w14:paraId="6DCAA063" w14:textId="77777777" w:rsidR="00983FB3" w:rsidRPr="008262CB" w:rsidRDefault="00983FB3" w:rsidP="00C96FB0">
            <w:pPr>
              <w:jc w:val="center"/>
              <w:rPr>
                <w:sz w:val="16"/>
                <w:szCs w:val="16"/>
              </w:rPr>
            </w:pPr>
          </w:p>
        </w:tc>
        <w:tc>
          <w:tcPr>
            <w:tcW w:w="360" w:type="dxa"/>
            <w:tcMar>
              <w:left w:w="0" w:type="dxa"/>
              <w:right w:w="0" w:type="dxa"/>
            </w:tcMar>
            <w:vAlign w:val="center"/>
          </w:tcPr>
          <w:p w14:paraId="1177D86C" w14:textId="77777777" w:rsidR="00983FB3" w:rsidRPr="008262CB" w:rsidRDefault="00983FB3" w:rsidP="00C96FB0">
            <w:pPr>
              <w:jc w:val="center"/>
              <w:rPr>
                <w:sz w:val="16"/>
                <w:szCs w:val="16"/>
              </w:rPr>
            </w:pPr>
          </w:p>
        </w:tc>
        <w:tc>
          <w:tcPr>
            <w:tcW w:w="360" w:type="dxa"/>
            <w:tcMar>
              <w:left w:w="0" w:type="dxa"/>
              <w:right w:w="0" w:type="dxa"/>
            </w:tcMar>
            <w:vAlign w:val="center"/>
          </w:tcPr>
          <w:p w14:paraId="3DB674C9" w14:textId="77777777" w:rsidR="00983FB3" w:rsidRPr="008262CB" w:rsidRDefault="00983FB3" w:rsidP="00C96FB0">
            <w:pPr>
              <w:jc w:val="center"/>
              <w:rPr>
                <w:sz w:val="16"/>
                <w:szCs w:val="16"/>
              </w:rPr>
            </w:pPr>
          </w:p>
        </w:tc>
        <w:tc>
          <w:tcPr>
            <w:tcW w:w="360" w:type="dxa"/>
            <w:tcMar>
              <w:left w:w="0" w:type="dxa"/>
              <w:right w:w="0" w:type="dxa"/>
            </w:tcMar>
            <w:vAlign w:val="center"/>
          </w:tcPr>
          <w:p w14:paraId="1BAB1CC9" w14:textId="77777777" w:rsidR="00983FB3" w:rsidRPr="008262CB" w:rsidRDefault="00983FB3" w:rsidP="00C96FB0">
            <w:pPr>
              <w:jc w:val="center"/>
              <w:rPr>
                <w:sz w:val="16"/>
                <w:szCs w:val="16"/>
              </w:rPr>
            </w:pPr>
          </w:p>
        </w:tc>
        <w:tc>
          <w:tcPr>
            <w:tcW w:w="360" w:type="dxa"/>
            <w:tcMar>
              <w:left w:w="0" w:type="dxa"/>
              <w:right w:w="0" w:type="dxa"/>
            </w:tcMar>
            <w:vAlign w:val="center"/>
          </w:tcPr>
          <w:p w14:paraId="0E7C15BA" w14:textId="77777777" w:rsidR="00983FB3" w:rsidRPr="008262CB" w:rsidRDefault="00983FB3" w:rsidP="00C96FB0">
            <w:pPr>
              <w:jc w:val="center"/>
              <w:rPr>
                <w:sz w:val="16"/>
                <w:szCs w:val="16"/>
              </w:rPr>
            </w:pPr>
          </w:p>
        </w:tc>
        <w:tc>
          <w:tcPr>
            <w:tcW w:w="360" w:type="dxa"/>
            <w:tcMar>
              <w:left w:w="0" w:type="dxa"/>
              <w:right w:w="0" w:type="dxa"/>
            </w:tcMar>
            <w:vAlign w:val="center"/>
          </w:tcPr>
          <w:p w14:paraId="495A37B8" w14:textId="77777777" w:rsidR="00983FB3" w:rsidRPr="008262CB" w:rsidRDefault="00983FB3" w:rsidP="00C96FB0">
            <w:pPr>
              <w:jc w:val="center"/>
              <w:rPr>
                <w:sz w:val="16"/>
                <w:szCs w:val="16"/>
              </w:rPr>
            </w:pPr>
          </w:p>
        </w:tc>
        <w:tc>
          <w:tcPr>
            <w:tcW w:w="360" w:type="dxa"/>
            <w:tcMar>
              <w:left w:w="0" w:type="dxa"/>
              <w:right w:w="0" w:type="dxa"/>
            </w:tcMar>
            <w:vAlign w:val="center"/>
          </w:tcPr>
          <w:p w14:paraId="25185BB2" w14:textId="77777777" w:rsidR="00983FB3" w:rsidRPr="008262CB" w:rsidRDefault="00983FB3" w:rsidP="00C96FB0">
            <w:pPr>
              <w:jc w:val="center"/>
              <w:rPr>
                <w:sz w:val="16"/>
                <w:szCs w:val="16"/>
              </w:rPr>
            </w:pPr>
          </w:p>
        </w:tc>
        <w:tc>
          <w:tcPr>
            <w:tcW w:w="360" w:type="dxa"/>
            <w:tcMar>
              <w:left w:w="0" w:type="dxa"/>
              <w:right w:w="0" w:type="dxa"/>
            </w:tcMar>
            <w:vAlign w:val="center"/>
          </w:tcPr>
          <w:p w14:paraId="32828AF0" w14:textId="77777777" w:rsidR="00983FB3" w:rsidRPr="008262CB" w:rsidRDefault="00983FB3" w:rsidP="00C96FB0">
            <w:pPr>
              <w:jc w:val="center"/>
              <w:rPr>
                <w:sz w:val="16"/>
                <w:szCs w:val="16"/>
              </w:rPr>
            </w:pPr>
          </w:p>
        </w:tc>
        <w:tc>
          <w:tcPr>
            <w:tcW w:w="360" w:type="dxa"/>
            <w:tcMar>
              <w:left w:w="0" w:type="dxa"/>
              <w:right w:w="0" w:type="dxa"/>
            </w:tcMar>
            <w:vAlign w:val="center"/>
          </w:tcPr>
          <w:p w14:paraId="5518F9C5" w14:textId="77777777" w:rsidR="00983FB3" w:rsidRPr="008262CB" w:rsidRDefault="00983FB3" w:rsidP="00C96FB0">
            <w:pPr>
              <w:jc w:val="center"/>
              <w:rPr>
                <w:sz w:val="16"/>
                <w:szCs w:val="16"/>
              </w:rPr>
            </w:pPr>
          </w:p>
        </w:tc>
        <w:tc>
          <w:tcPr>
            <w:tcW w:w="360" w:type="dxa"/>
            <w:tcMar>
              <w:left w:w="0" w:type="dxa"/>
              <w:right w:w="0" w:type="dxa"/>
            </w:tcMar>
            <w:vAlign w:val="center"/>
          </w:tcPr>
          <w:p w14:paraId="3A32D993" w14:textId="77777777" w:rsidR="00983FB3" w:rsidRPr="008262CB" w:rsidRDefault="00983FB3" w:rsidP="00C96FB0">
            <w:pPr>
              <w:jc w:val="center"/>
              <w:rPr>
                <w:sz w:val="16"/>
                <w:szCs w:val="16"/>
              </w:rPr>
            </w:pPr>
          </w:p>
        </w:tc>
        <w:tc>
          <w:tcPr>
            <w:tcW w:w="360" w:type="dxa"/>
            <w:tcMar>
              <w:left w:w="0" w:type="dxa"/>
              <w:right w:w="0" w:type="dxa"/>
            </w:tcMar>
            <w:vAlign w:val="center"/>
          </w:tcPr>
          <w:p w14:paraId="4BD1C287" w14:textId="77777777" w:rsidR="00983FB3" w:rsidRPr="008262CB" w:rsidRDefault="00983FB3" w:rsidP="00C96FB0">
            <w:pPr>
              <w:jc w:val="center"/>
              <w:rPr>
                <w:sz w:val="16"/>
                <w:szCs w:val="16"/>
              </w:rPr>
            </w:pPr>
          </w:p>
        </w:tc>
        <w:tc>
          <w:tcPr>
            <w:tcW w:w="360" w:type="dxa"/>
            <w:tcMar>
              <w:left w:w="0" w:type="dxa"/>
              <w:right w:w="0" w:type="dxa"/>
            </w:tcMar>
            <w:vAlign w:val="center"/>
          </w:tcPr>
          <w:p w14:paraId="4920A4FC" w14:textId="77777777" w:rsidR="00983FB3" w:rsidRPr="008262CB" w:rsidRDefault="00983FB3" w:rsidP="00C96FB0">
            <w:pPr>
              <w:jc w:val="center"/>
              <w:rPr>
                <w:sz w:val="16"/>
                <w:szCs w:val="16"/>
              </w:rPr>
            </w:pPr>
          </w:p>
        </w:tc>
        <w:tc>
          <w:tcPr>
            <w:tcW w:w="360" w:type="dxa"/>
            <w:tcMar>
              <w:left w:w="0" w:type="dxa"/>
              <w:right w:w="0" w:type="dxa"/>
            </w:tcMar>
            <w:vAlign w:val="center"/>
          </w:tcPr>
          <w:p w14:paraId="04663FA0" w14:textId="77777777" w:rsidR="00983FB3" w:rsidRPr="008262CB" w:rsidRDefault="00983FB3" w:rsidP="00C96FB0">
            <w:pPr>
              <w:jc w:val="center"/>
              <w:rPr>
                <w:sz w:val="16"/>
                <w:szCs w:val="16"/>
              </w:rPr>
            </w:pPr>
          </w:p>
        </w:tc>
      </w:tr>
      <w:tr w:rsidR="00983FB3" w:rsidRPr="008262CB" w14:paraId="05C46FD5" w14:textId="77777777" w:rsidTr="00C96FB0">
        <w:trPr>
          <w:trHeight w:hRule="exact" w:val="360"/>
          <w:jc w:val="center"/>
        </w:trPr>
        <w:tc>
          <w:tcPr>
            <w:tcW w:w="360" w:type="dxa"/>
            <w:vMerge w:val="restart"/>
            <w:tcMar>
              <w:left w:w="0" w:type="dxa"/>
              <w:right w:w="0" w:type="dxa"/>
            </w:tcMar>
            <w:vAlign w:val="center"/>
          </w:tcPr>
          <w:p w14:paraId="5CA701D4" w14:textId="77777777" w:rsidR="00983FB3" w:rsidRPr="008262CB" w:rsidRDefault="00983FB3" w:rsidP="00C96FB0">
            <w:pPr>
              <w:jc w:val="center"/>
            </w:pPr>
            <w:r>
              <w:t>8</w:t>
            </w:r>
          </w:p>
        </w:tc>
        <w:tc>
          <w:tcPr>
            <w:tcW w:w="360" w:type="dxa"/>
            <w:tcBorders>
              <w:bottom w:val="single" w:sz="4" w:space="0" w:color="auto"/>
              <w:right w:val="single" w:sz="4" w:space="0" w:color="auto"/>
            </w:tcBorders>
            <w:tcMar>
              <w:left w:w="0" w:type="dxa"/>
              <w:right w:w="0" w:type="dxa"/>
            </w:tcMar>
            <w:vAlign w:val="center"/>
          </w:tcPr>
          <w:p w14:paraId="0DFE1110"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66E14DA1" w14:textId="77777777" w:rsidR="00983FB3" w:rsidRPr="008262CB" w:rsidRDefault="00983FB3" w:rsidP="00C96FB0">
            <w:pPr>
              <w:jc w:val="center"/>
              <w:rPr>
                <w:sz w:val="16"/>
                <w:szCs w:val="16"/>
              </w:rPr>
            </w:pPr>
          </w:p>
        </w:tc>
        <w:tc>
          <w:tcPr>
            <w:tcW w:w="360" w:type="dxa"/>
            <w:tcMar>
              <w:left w:w="0" w:type="dxa"/>
              <w:right w:w="0" w:type="dxa"/>
            </w:tcMar>
            <w:vAlign w:val="center"/>
          </w:tcPr>
          <w:p w14:paraId="6C6C09E1" w14:textId="77777777" w:rsidR="00983FB3" w:rsidRPr="008262CB" w:rsidRDefault="00983FB3" w:rsidP="00C96FB0">
            <w:pPr>
              <w:jc w:val="center"/>
              <w:rPr>
                <w:sz w:val="16"/>
                <w:szCs w:val="16"/>
              </w:rPr>
            </w:pPr>
          </w:p>
        </w:tc>
        <w:tc>
          <w:tcPr>
            <w:tcW w:w="360" w:type="dxa"/>
            <w:tcMar>
              <w:left w:w="0" w:type="dxa"/>
              <w:right w:w="0" w:type="dxa"/>
            </w:tcMar>
            <w:vAlign w:val="center"/>
          </w:tcPr>
          <w:p w14:paraId="07C3E844" w14:textId="77777777" w:rsidR="00983FB3" w:rsidRPr="008262CB" w:rsidRDefault="00983FB3" w:rsidP="00C96FB0">
            <w:pPr>
              <w:jc w:val="center"/>
              <w:rPr>
                <w:sz w:val="16"/>
                <w:szCs w:val="16"/>
              </w:rPr>
            </w:pPr>
          </w:p>
        </w:tc>
        <w:tc>
          <w:tcPr>
            <w:tcW w:w="360" w:type="dxa"/>
            <w:vAlign w:val="center"/>
          </w:tcPr>
          <w:p w14:paraId="01B21EFF" w14:textId="77777777" w:rsidR="00983FB3" w:rsidRPr="008262CB" w:rsidRDefault="00983FB3" w:rsidP="00C96FB0">
            <w:pPr>
              <w:jc w:val="center"/>
              <w:rPr>
                <w:sz w:val="16"/>
                <w:szCs w:val="16"/>
              </w:rPr>
            </w:pPr>
          </w:p>
        </w:tc>
        <w:tc>
          <w:tcPr>
            <w:tcW w:w="360" w:type="dxa"/>
            <w:tcMar>
              <w:left w:w="0" w:type="dxa"/>
              <w:right w:w="0" w:type="dxa"/>
            </w:tcMar>
            <w:vAlign w:val="center"/>
          </w:tcPr>
          <w:p w14:paraId="295BC925" w14:textId="77777777" w:rsidR="00983FB3" w:rsidRPr="008262CB" w:rsidRDefault="00983FB3" w:rsidP="00C96FB0">
            <w:pPr>
              <w:jc w:val="center"/>
              <w:rPr>
                <w:sz w:val="16"/>
                <w:szCs w:val="16"/>
              </w:rPr>
            </w:pPr>
          </w:p>
        </w:tc>
        <w:tc>
          <w:tcPr>
            <w:tcW w:w="360" w:type="dxa"/>
            <w:tcMar>
              <w:left w:w="0" w:type="dxa"/>
              <w:right w:w="0" w:type="dxa"/>
            </w:tcMar>
            <w:vAlign w:val="center"/>
          </w:tcPr>
          <w:p w14:paraId="4140663D" w14:textId="77777777" w:rsidR="00983FB3" w:rsidRPr="008262CB" w:rsidRDefault="00983FB3" w:rsidP="00C96FB0">
            <w:pPr>
              <w:jc w:val="center"/>
              <w:rPr>
                <w:sz w:val="16"/>
                <w:szCs w:val="16"/>
              </w:rPr>
            </w:pPr>
          </w:p>
        </w:tc>
        <w:tc>
          <w:tcPr>
            <w:tcW w:w="360" w:type="dxa"/>
            <w:tcMar>
              <w:left w:w="0" w:type="dxa"/>
              <w:right w:w="0" w:type="dxa"/>
            </w:tcMar>
            <w:vAlign w:val="center"/>
          </w:tcPr>
          <w:p w14:paraId="5E9EFBD0" w14:textId="77777777" w:rsidR="00983FB3" w:rsidRPr="008262CB" w:rsidRDefault="00983FB3" w:rsidP="00C96FB0">
            <w:pPr>
              <w:jc w:val="center"/>
              <w:rPr>
                <w:sz w:val="16"/>
                <w:szCs w:val="16"/>
              </w:rPr>
            </w:pPr>
          </w:p>
        </w:tc>
        <w:tc>
          <w:tcPr>
            <w:tcW w:w="360" w:type="dxa"/>
            <w:tcMar>
              <w:left w:w="0" w:type="dxa"/>
              <w:right w:w="0" w:type="dxa"/>
            </w:tcMar>
            <w:vAlign w:val="center"/>
          </w:tcPr>
          <w:p w14:paraId="142F499C" w14:textId="77777777" w:rsidR="00983FB3" w:rsidRPr="008262CB" w:rsidRDefault="00983FB3" w:rsidP="00C96FB0">
            <w:pPr>
              <w:jc w:val="center"/>
              <w:rPr>
                <w:sz w:val="16"/>
                <w:szCs w:val="16"/>
              </w:rPr>
            </w:pPr>
          </w:p>
        </w:tc>
        <w:tc>
          <w:tcPr>
            <w:tcW w:w="360" w:type="dxa"/>
            <w:tcMar>
              <w:left w:w="0" w:type="dxa"/>
              <w:right w:w="0" w:type="dxa"/>
            </w:tcMar>
            <w:vAlign w:val="center"/>
          </w:tcPr>
          <w:p w14:paraId="7527A07D" w14:textId="77777777" w:rsidR="00983FB3" w:rsidRPr="008262CB" w:rsidRDefault="00983FB3" w:rsidP="00C96FB0">
            <w:pPr>
              <w:jc w:val="center"/>
              <w:rPr>
                <w:sz w:val="16"/>
                <w:szCs w:val="16"/>
              </w:rPr>
            </w:pPr>
          </w:p>
        </w:tc>
        <w:tc>
          <w:tcPr>
            <w:tcW w:w="360" w:type="dxa"/>
            <w:tcMar>
              <w:left w:w="0" w:type="dxa"/>
              <w:right w:w="0" w:type="dxa"/>
            </w:tcMar>
            <w:vAlign w:val="center"/>
          </w:tcPr>
          <w:p w14:paraId="0C44CBCE" w14:textId="77777777" w:rsidR="00983FB3" w:rsidRPr="008262CB" w:rsidRDefault="00983FB3" w:rsidP="00C96FB0">
            <w:pPr>
              <w:jc w:val="center"/>
              <w:rPr>
                <w:sz w:val="16"/>
                <w:szCs w:val="16"/>
              </w:rPr>
            </w:pPr>
          </w:p>
        </w:tc>
        <w:tc>
          <w:tcPr>
            <w:tcW w:w="360" w:type="dxa"/>
            <w:tcMar>
              <w:left w:w="0" w:type="dxa"/>
              <w:right w:w="0" w:type="dxa"/>
            </w:tcMar>
            <w:vAlign w:val="center"/>
          </w:tcPr>
          <w:p w14:paraId="464B62FF" w14:textId="77777777" w:rsidR="00983FB3" w:rsidRPr="008262CB" w:rsidRDefault="00983FB3" w:rsidP="00C96FB0">
            <w:pPr>
              <w:jc w:val="center"/>
              <w:rPr>
                <w:sz w:val="16"/>
                <w:szCs w:val="16"/>
              </w:rPr>
            </w:pPr>
          </w:p>
        </w:tc>
        <w:tc>
          <w:tcPr>
            <w:tcW w:w="360" w:type="dxa"/>
            <w:tcMar>
              <w:left w:w="0" w:type="dxa"/>
              <w:right w:w="0" w:type="dxa"/>
            </w:tcMar>
            <w:vAlign w:val="center"/>
          </w:tcPr>
          <w:p w14:paraId="55219D36" w14:textId="77777777" w:rsidR="00983FB3" w:rsidRPr="008262CB" w:rsidRDefault="00983FB3" w:rsidP="00C96FB0">
            <w:pPr>
              <w:jc w:val="center"/>
              <w:rPr>
                <w:sz w:val="16"/>
                <w:szCs w:val="16"/>
              </w:rPr>
            </w:pPr>
          </w:p>
        </w:tc>
        <w:tc>
          <w:tcPr>
            <w:tcW w:w="360" w:type="dxa"/>
            <w:tcMar>
              <w:left w:w="0" w:type="dxa"/>
              <w:right w:w="0" w:type="dxa"/>
            </w:tcMar>
            <w:vAlign w:val="center"/>
          </w:tcPr>
          <w:p w14:paraId="059912E3" w14:textId="77777777" w:rsidR="00983FB3" w:rsidRPr="008262CB" w:rsidRDefault="00983FB3" w:rsidP="00C96FB0">
            <w:pPr>
              <w:jc w:val="center"/>
              <w:rPr>
                <w:sz w:val="16"/>
                <w:szCs w:val="16"/>
              </w:rPr>
            </w:pPr>
          </w:p>
        </w:tc>
        <w:tc>
          <w:tcPr>
            <w:tcW w:w="360" w:type="dxa"/>
            <w:tcMar>
              <w:left w:w="0" w:type="dxa"/>
              <w:right w:w="0" w:type="dxa"/>
            </w:tcMar>
            <w:vAlign w:val="center"/>
          </w:tcPr>
          <w:p w14:paraId="5C764204" w14:textId="77777777" w:rsidR="00983FB3" w:rsidRPr="008262CB" w:rsidRDefault="00983FB3" w:rsidP="00C96FB0">
            <w:pPr>
              <w:jc w:val="center"/>
              <w:rPr>
                <w:sz w:val="16"/>
                <w:szCs w:val="16"/>
              </w:rPr>
            </w:pPr>
          </w:p>
        </w:tc>
        <w:tc>
          <w:tcPr>
            <w:tcW w:w="360" w:type="dxa"/>
            <w:tcMar>
              <w:left w:w="0" w:type="dxa"/>
              <w:right w:w="0" w:type="dxa"/>
            </w:tcMar>
            <w:vAlign w:val="center"/>
          </w:tcPr>
          <w:p w14:paraId="3FCF6C18" w14:textId="77777777" w:rsidR="00983FB3" w:rsidRPr="008262CB" w:rsidRDefault="00983FB3" w:rsidP="00C96FB0">
            <w:pPr>
              <w:jc w:val="center"/>
              <w:rPr>
                <w:sz w:val="16"/>
                <w:szCs w:val="16"/>
              </w:rPr>
            </w:pPr>
          </w:p>
        </w:tc>
        <w:tc>
          <w:tcPr>
            <w:tcW w:w="360" w:type="dxa"/>
            <w:tcMar>
              <w:left w:w="0" w:type="dxa"/>
              <w:right w:w="0" w:type="dxa"/>
            </w:tcMar>
            <w:vAlign w:val="center"/>
          </w:tcPr>
          <w:p w14:paraId="1372A9FD" w14:textId="77777777" w:rsidR="00983FB3" w:rsidRPr="008262CB" w:rsidRDefault="00983FB3" w:rsidP="00C96FB0">
            <w:pPr>
              <w:jc w:val="center"/>
              <w:rPr>
                <w:sz w:val="16"/>
                <w:szCs w:val="16"/>
              </w:rPr>
            </w:pPr>
          </w:p>
        </w:tc>
        <w:tc>
          <w:tcPr>
            <w:tcW w:w="360" w:type="dxa"/>
            <w:tcMar>
              <w:left w:w="0" w:type="dxa"/>
              <w:right w:w="0" w:type="dxa"/>
            </w:tcMar>
            <w:vAlign w:val="center"/>
          </w:tcPr>
          <w:p w14:paraId="30F01D83" w14:textId="77777777" w:rsidR="00983FB3" w:rsidRPr="008262CB" w:rsidRDefault="00983FB3" w:rsidP="00C96FB0">
            <w:pPr>
              <w:jc w:val="center"/>
              <w:rPr>
                <w:sz w:val="16"/>
                <w:szCs w:val="16"/>
              </w:rPr>
            </w:pPr>
          </w:p>
        </w:tc>
        <w:tc>
          <w:tcPr>
            <w:tcW w:w="360" w:type="dxa"/>
            <w:tcMar>
              <w:left w:w="0" w:type="dxa"/>
              <w:right w:w="0" w:type="dxa"/>
            </w:tcMar>
            <w:vAlign w:val="center"/>
          </w:tcPr>
          <w:p w14:paraId="06A8F2D3" w14:textId="77777777" w:rsidR="00983FB3" w:rsidRPr="008262CB" w:rsidRDefault="00983FB3" w:rsidP="00C96FB0">
            <w:pPr>
              <w:jc w:val="center"/>
              <w:rPr>
                <w:sz w:val="16"/>
                <w:szCs w:val="16"/>
              </w:rPr>
            </w:pPr>
          </w:p>
        </w:tc>
        <w:tc>
          <w:tcPr>
            <w:tcW w:w="360" w:type="dxa"/>
            <w:tcMar>
              <w:left w:w="0" w:type="dxa"/>
              <w:right w:w="0" w:type="dxa"/>
            </w:tcMar>
            <w:vAlign w:val="center"/>
          </w:tcPr>
          <w:p w14:paraId="1A784007" w14:textId="77777777" w:rsidR="00983FB3" w:rsidRPr="008262CB" w:rsidRDefault="00983FB3" w:rsidP="00C96FB0">
            <w:pPr>
              <w:jc w:val="center"/>
              <w:rPr>
                <w:sz w:val="16"/>
                <w:szCs w:val="16"/>
              </w:rPr>
            </w:pPr>
          </w:p>
        </w:tc>
        <w:tc>
          <w:tcPr>
            <w:tcW w:w="360" w:type="dxa"/>
            <w:tcMar>
              <w:left w:w="0" w:type="dxa"/>
              <w:right w:w="0" w:type="dxa"/>
            </w:tcMar>
            <w:vAlign w:val="center"/>
          </w:tcPr>
          <w:p w14:paraId="123D08F0" w14:textId="77777777" w:rsidR="00983FB3" w:rsidRPr="008262CB" w:rsidRDefault="00983FB3" w:rsidP="00C96FB0">
            <w:pPr>
              <w:jc w:val="center"/>
              <w:rPr>
                <w:sz w:val="16"/>
                <w:szCs w:val="16"/>
              </w:rPr>
            </w:pPr>
          </w:p>
        </w:tc>
        <w:tc>
          <w:tcPr>
            <w:tcW w:w="360" w:type="dxa"/>
            <w:tcMar>
              <w:left w:w="0" w:type="dxa"/>
              <w:right w:w="0" w:type="dxa"/>
            </w:tcMar>
            <w:vAlign w:val="center"/>
          </w:tcPr>
          <w:p w14:paraId="4A8CA219" w14:textId="77777777" w:rsidR="00983FB3" w:rsidRPr="008262CB" w:rsidRDefault="00983FB3" w:rsidP="00C96FB0">
            <w:pPr>
              <w:jc w:val="center"/>
              <w:rPr>
                <w:sz w:val="16"/>
                <w:szCs w:val="16"/>
              </w:rPr>
            </w:pPr>
          </w:p>
        </w:tc>
        <w:tc>
          <w:tcPr>
            <w:tcW w:w="360" w:type="dxa"/>
            <w:tcMar>
              <w:left w:w="0" w:type="dxa"/>
              <w:right w:w="0" w:type="dxa"/>
            </w:tcMar>
            <w:vAlign w:val="center"/>
          </w:tcPr>
          <w:p w14:paraId="10337ACB" w14:textId="77777777" w:rsidR="00983FB3" w:rsidRPr="008262CB" w:rsidRDefault="00983FB3" w:rsidP="00C96FB0">
            <w:pPr>
              <w:jc w:val="center"/>
              <w:rPr>
                <w:sz w:val="16"/>
                <w:szCs w:val="16"/>
              </w:rPr>
            </w:pPr>
          </w:p>
        </w:tc>
        <w:tc>
          <w:tcPr>
            <w:tcW w:w="360" w:type="dxa"/>
            <w:tcMar>
              <w:left w:w="0" w:type="dxa"/>
              <w:right w:w="0" w:type="dxa"/>
            </w:tcMar>
            <w:vAlign w:val="center"/>
          </w:tcPr>
          <w:p w14:paraId="21FA6BD4" w14:textId="77777777" w:rsidR="00983FB3" w:rsidRPr="008262CB" w:rsidRDefault="00983FB3" w:rsidP="00C96FB0">
            <w:pPr>
              <w:jc w:val="center"/>
              <w:rPr>
                <w:sz w:val="16"/>
                <w:szCs w:val="16"/>
              </w:rPr>
            </w:pPr>
          </w:p>
        </w:tc>
        <w:tc>
          <w:tcPr>
            <w:tcW w:w="360" w:type="dxa"/>
            <w:tcMar>
              <w:left w:w="0" w:type="dxa"/>
              <w:right w:w="0" w:type="dxa"/>
            </w:tcMar>
            <w:vAlign w:val="center"/>
          </w:tcPr>
          <w:p w14:paraId="1F0772B1" w14:textId="77777777" w:rsidR="00983FB3" w:rsidRPr="008262CB" w:rsidRDefault="00983FB3" w:rsidP="00C96FB0">
            <w:pPr>
              <w:jc w:val="center"/>
              <w:rPr>
                <w:sz w:val="16"/>
                <w:szCs w:val="16"/>
              </w:rPr>
            </w:pPr>
          </w:p>
        </w:tc>
        <w:tc>
          <w:tcPr>
            <w:tcW w:w="360" w:type="dxa"/>
            <w:tcMar>
              <w:left w:w="0" w:type="dxa"/>
              <w:right w:w="0" w:type="dxa"/>
            </w:tcMar>
            <w:vAlign w:val="center"/>
          </w:tcPr>
          <w:p w14:paraId="7BC7BF7F" w14:textId="77777777" w:rsidR="00983FB3" w:rsidRPr="008262CB" w:rsidRDefault="00983FB3" w:rsidP="00C96FB0">
            <w:pPr>
              <w:jc w:val="center"/>
              <w:rPr>
                <w:sz w:val="16"/>
                <w:szCs w:val="16"/>
              </w:rPr>
            </w:pPr>
          </w:p>
        </w:tc>
        <w:tc>
          <w:tcPr>
            <w:tcW w:w="360" w:type="dxa"/>
            <w:tcMar>
              <w:left w:w="0" w:type="dxa"/>
              <w:right w:w="0" w:type="dxa"/>
            </w:tcMar>
            <w:vAlign w:val="center"/>
          </w:tcPr>
          <w:p w14:paraId="390A6B1D" w14:textId="77777777" w:rsidR="00983FB3" w:rsidRPr="008262CB" w:rsidRDefault="00983FB3" w:rsidP="00C96FB0">
            <w:pPr>
              <w:jc w:val="center"/>
              <w:rPr>
                <w:sz w:val="16"/>
                <w:szCs w:val="16"/>
              </w:rPr>
            </w:pPr>
          </w:p>
        </w:tc>
        <w:tc>
          <w:tcPr>
            <w:tcW w:w="360" w:type="dxa"/>
            <w:tcMar>
              <w:left w:w="0" w:type="dxa"/>
              <w:right w:w="0" w:type="dxa"/>
            </w:tcMar>
            <w:vAlign w:val="center"/>
          </w:tcPr>
          <w:p w14:paraId="5FBC1AAA" w14:textId="77777777" w:rsidR="00983FB3" w:rsidRPr="008262CB" w:rsidRDefault="00983FB3" w:rsidP="00C96FB0">
            <w:pPr>
              <w:jc w:val="center"/>
              <w:rPr>
                <w:sz w:val="16"/>
                <w:szCs w:val="16"/>
              </w:rPr>
            </w:pPr>
          </w:p>
        </w:tc>
        <w:tc>
          <w:tcPr>
            <w:tcW w:w="360" w:type="dxa"/>
            <w:tcMar>
              <w:left w:w="0" w:type="dxa"/>
              <w:right w:w="0" w:type="dxa"/>
            </w:tcMar>
            <w:vAlign w:val="center"/>
          </w:tcPr>
          <w:p w14:paraId="4E57D183" w14:textId="77777777" w:rsidR="00983FB3" w:rsidRPr="008262CB" w:rsidRDefault="00983FB3" w:rsidP="00C96FB0">
            <w:pPr>
              <w:jc w:val="center"/>
              <w:rPr>
                <w:sz w:val="16"/>
                <w:szCs w:val="16"/>
              </w:rPr>
            </w:pPr>
          </w:p>
        </w:tc>
        <w:tc>
          <w:tcPr>
            <w:tcW w:w="360" w:type="dxa"/>
            <w:tcMar>
              <w:left w:w="0" w:type="dxa"/>
              <w:right w:w="0" w:type="dxa"/>
            </w:tcMar>
            <w:vAlign w:val="center"/>
          </w:tcPr>
          <w:p w14:paraId="1A0D5BB2" w14:textId="77777777" w:rsidR="00983FB3" w:rsidRPr="008262CB" w:rsidRDefault="00983FB3" w:rsidP="00C96FB0">
            <w:pPr>
              <w:jc w:val="center"/>
              <w:rPr>
                <w:sz w:val="16"/>
                <w:szCs w:val="16"/>
              </w:rPr>
            </w:pPr>
          </w:p>
        </w:tc>
        <w:tc>
          <w:tcPr>
            <w:tcW w:w="360" w:type="dxa"/>
            <w:tcMar>
              <w:left w:w="0" w:type="dxa"/>
              <w:right w:w="0" w:type="dxa"/>
            </w:tcMar>
            <w:vAlign w:val="center"/>
          </w:tcPr>
          <w:p w14:paraId="0D836B9F" w14:textId="77777777" w:rsidR="00983FB3" w:rsidRPr="008262CB" w:rsidRDefault="00983FB3" w:rsidP="00C96FB0">
            <w:pPr>
              <w:jc w:val="center"/>
              <w:rPr>
                <w:sz w:val="16"/>
                <w:szCs w:val="16"/>
              </w:rPr>
            </w:pPr>
          </w:p>
        </w:tc>
      </w:tr>
      <w:tr w:rsidR="00983FB3" w:rsidRPr="008262CB" w14:paraId="344B4857" w14:textId="77777777" w:rsidTr="00C96FB0">
        <w:trPr>
          <w:trHeight w:hRule="exact" w:val="360"/>
          <w:jc w:val="center"/>
        </w:trPr>
        <w:tc>
          <w:tcPr>
            <w:tcW w:w="360" w:type="dxa"/>
            <w:vMerge/>
            <w:tcMar>
              <w:left w:w="0" w:type="dxa"/>
              <w:right w:w="0" w:type="dxa"/>
            </w:tcMar>
            <w:vAlign w:val="center"/>
          </w:tcPr>
          <w:p w14:paraId="5C02F347"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783BCDC5"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2951FCBF" w14:textId="77777777" w:rsidR="00983FB3" w:rsidRPr="008262CB" w:rsidRDefault="00983FB3" w:rsidP="00C96FB0">
            <w:pPr>
              <w:jc w:val="center"/>
              <w:rPr>
                <w:sz w:val="16"/>
                <w:szCs w:val="16"/>
              </w:rPr>
            </w:pPr>
          </w:p>
        </w:tc>
        <w:tc>
          <w:tcPr>
            <w:tcW w:w="360" w:type="dxa"/>
            <w:tcMar>
              <w:left w:w="0" w:type="dxa"/>
              <w:right w:w="0" w:type="dxa"/>
            </w:tcMar>
            <w:vAlign w:val="center"/>
          </w:tcPr>
          <w:p w14:paraId="495A00BB" w14:textId="77777777" w:rsidR="00983FB3" w:rsidRPr="008262CB" w:rsidRDefault="00983FB3" w:rsidP="00C96FB0">
            <w:pPr>
              <w:jc w:val="center"/>
              <w:rPr>
                <w:sz w:val="16"/>
                <w:szCs w:val="16"/>
              </w:rPr>
            </w:pPr>
          </w:p>
        </w:tc>
        <w:tc>
          <w:tcPr>
            <w:tcW w:w="360" w:type="dxa"/>
            <w:tcMar>
              <w:left w:w="0" w:type="dxa"/>
              <w:right w:w="0" w:type="dxa"/>
            </w:tcMar>
            <w:vAlign w:val="center"/>
          </w:tcPr>
          <w:p w14:paraId="1CDADB81" w14:textId="77777777" w:rsidR="00983FB3" w:rsidRPr="008262CB" w:rsidRDefault="00983FB3" w:rsidP="00C96FB0">
            <w:pPr>
              <w:jc w:val="center"/>
              <w:rPr>
                <w:sz w:val="16"/>
                <w:szCs w:val="16"/>
              </w:rPr>
            </w:pPr>
          </w:p>
        </w:tc>
        <w:tc>
          <w:tcPr>
            <w:tcW w:w="360" w:type="dxa"/>
            <w:vAlign w:val="center"/>
          </w:tcPr>
          <w:p w14:paraId="1323A7FA" w14:textId="77777777" w:rsidR="00983FB3" w:rsidRPr="008262CB" w:rsidRDefault="00983FB3" w:rsidP="00C96FB0">
            <w:pPr>
              <w:jc w:val="center"/>
              <w:rPr>
                <w:sz w:val="16"/>
                <w:szCs w:val="16"/>
              </w:rPr>
            </w:pPr>
          </w:p>
        </w:tc>
        <w:tc>
          <w:tcPr>
            <w:tcW w:w="360" w:type="dxa"/>
            <w:tcMar>
              <w:left w:w="0" w:type="dxa"/>
              <w:right w:w="0" w:type="dxa"/>
            </w:tcMar>
            <w:vAlign w:val="center"/>
          </w:tcPr>
          <w:p w14:paraId="59EFD991" w14:textId="77777777" w:rsidR="00983FB3" w:rsidRPr="008262CB" w:rsidRDefault="00983FB3" w:rsidP="00C96FB0">
            <w:pPr>
              <w:jc w:val="center"/>
              <w:rPr>
                <w:sz w:val="16"/>
                <w:szCs w:val="16"/>
              </w:rPr>
            </w:pPr>
          </w:p>
        </w:tc>
        <w:tc>
          <w:tcPr>
            <w:tcW w:w="360" w:type="dxa"/>
            <w:tcMar>
              <w:left w:w="0" w:type="dxa"/>
              <w:right w:w="0" w:type="dxa"/>
            </w:tcMar>
            <w:vAlign w:val="center"/>
          </w:tcPr>
          <w:p w14:paraId="617A6EE8" w14:textId="77777777" w:rsidR="00983FB3" w:rsidRPr="008262CB" w:rsidRDefault="00983FB3" w:rsidP="00C96FB0">
            <w:pPr>
              <w:jc w:val="center"/>
              <w:rPr>
                <w:sz w:val="16"/>
                <w:szCs w:val="16"/>
              </w:rPr>
            </w:pPr>
          </w:p>
        </w:tc>
        <w:tc>
          <w:tcPr>
            <w:tcW w:w="360" w:type="dxa"/>
            <w:tcMar>
              <w:left w:w="0" w:type="dxa"/>
              <w:right w:w="0" w:type="dxa"/>
            </w:tcMar>
            <w:vAlign w:val="center"/>
          </w:tcPr>
          <w:p w14:paraId="30FDB551" w14:textId="77777777" w:rsidR="00983FB3" w:rsidRPr="008262CB" w:rsidRDefault="00983FB3" w:rsidP="00C96FB0">
            <w:pPr>
              <w:jc w:val="center"/>
              <w:rPr>
                <w:sz w:val="16"/>
                <w:szCs w:val="16"/>
              </w:rPr>
            </w:pPr>
          </w:p>
        </w:tc>
        <w:tc>
          <w:tcPr>
            <w:tcW w:w="360" w:type="dxa"/>
            <w:tcMar>
              <w:left w:w="0" w:type="dxa"/>
              <w:right w:w="0" w:type="dxa"/>
            </w:tcMar>
            <w:vAlign w:val="center"/>
          </w:tcPr>
          <w:p w14:paraId="1021A1A5" w14:textId="77777777" w:rsidR="00983FB3" w:rsidRPr="008262CB" w:rsidRDefault="00983FB3" w:rsidP="00C96FB0">
            <w:pPr>
              <w:jc w:val="center"/>
              <w:rPr>
                <w:sz w:val="16"/>
                <w:szCs w:val="16"/>
              </w:rPr>
            </w:pPr>
          </w:p>
        </w:tc>
        <w:tc>
          <w:tcPr>
            <w:tcW w:w="360" w:type="dxa"/>
            <w:tcMar>
              <w:left w:w="0" w:type="dxa"/>
              <w:right w:w="0" w:type="dxa"/>
            </w:tcMar>
            <w:vAlign w:val="center"/>
          </w:tcPr>
          <w:p w14:paraId="7542F9C6" w14:textId="77777777" w:rsidR="00983FB3" w:rsidRPr="008262CB" w:rsidRDefault="00983FB3" w:rsidP="00C96FB0">
            <w:pPr>
              <w:jc w:val="center"/>
              <w:rPr>
                <w:sz w:val="16"/>
                <w:szCs w:val="16"/>
              </w:rPr>
            </w:pPr>
          </w:p>
        </w:tc>
        <w:tc>
          <w:tcPr>
            <w:tcW w:w="360" w:type="dxa"/>
            <w:tcMar>
              <w:left w:w="0" w:type="dxa"/>
              <w:right w:w="0" w:type="dxa"/>
            </w:tcMar>
            <w:vAlign w:val="center"/>
          </w:tcPr>
          <w:p w14:paraId="25752208" w14:textId="77777777" w:rsidR="00983FB3" w:rsidRPr="008262CB" w:rsidRDefault="00983FB3" w:rsidP="00C96FB0">
            <w:pPr>
              <w:jc w:val="center"/>
              <w:rPr>
                <w:sz w:val="16"/>
                <w:szCs w:val="16"/>
              </w:rPr>
            </w:pPr>
          </w:p>
        </w:tc>
        <w:tc>
          <w:tcPr>
            <w:tcW w:w="360" w:type="dxa"/>
            <w:tcMar>
              <w:left w:w="0" w:type="dxa"/>
              <w:right w:w="0" w:type="dxa"/>
            </w:tcMar>
            <w:vAlign w:val="center"/>
          </w:tcPr>
          <w:p w14:paraId="19A7658D" w14:textId="77777777" w:rsidR="00983FB3" w:rsidRPr="008262CB" w:rsidRDefault="00983FB3" w:rsidP="00C96FB0">
            <w:pPr>
              <w:jc w:val="center"/>
              <w:rPr>
                <w:sz w:val="16"/>
                <w:szCs w:val="16"/>
              </w:rPr>
            </w:pPr>
          </w:p>
        </w:tc>
        <w:tc>
          <w:tcPr>
            <w:tcW w:w="360" w:type="dxa"/>
            <w:tcMar>
              <w:left w:w="0" w:type="dxa"/>
              <w:right w:w="0" w:type="dxa"/>
            </w:tcMar>
            <w:vAlign w:val="center"/>
          </w:tcPr>
          <w:p w14:paraId="45EF8121" w14:textId="77777777" w:rsidR="00983FB3" w:rsidRPr="008262CB" w:rsidRDefault="00983FB3" w:rsidP="00C96FB0">
            <w:pPr>
              <w:jc w:val="center"/>
              <w:rPr>
                <w:sz w:val="16"/>
                <w:szCs w:val="16"/>
              </w:rPr>
            </w:pPr>
          </w:p>
        </w:tc>
        <w:tc>
          <w:tcPr>
            <w:tcW w:w="360" w:type="dxa"/>
            <w:tcMar>
              <w:left w:w="0" w:type="dxa"/>
              <w:right w:w="0" w:type="dxa"/>
            </w:tcMar>
            <w:vAlign w:val="center"/>
          </w:tcPr>
          <w:p w14:paraId="10399D97" w14:textId="77777777" w:rsidR="00983FB3" w:rsidRPr="008262CB" w:rsidRDefault="00983FB3" w:rsidP="00C96FB0">
            <w:pPr>
              <w:jc w:val="center"/>
              <w:rPr>
                <w:sz w:val="16"/>
                <w:szCs w:val="16"/>
              </w:rPr>
            </w:pPr>
          </w:p>
        </w:tc>
        <w:tc>
          <w:tcPr>
            <w:tcW w:w="360" w:type="dxa"/>
            <w:tcMar>
              <w:left w:w="0" w:type="dxa"/>
              <w:right w:w="0" w:type="dxa"/>
            </w:tcMar>
            <w:vAlign w:val="center"/>
          </w:tcPr>
          <w:p w14:paraId="0D5F7217" w14:textId="77777777" w:rsidR="00983FB3" w:rsidRPr="008262CB" w:rsidRDefault="00983FB3" w:rsidP="00C96FB0">
            <w:pPr>
              <w:jc w:val="center"/>
              <w:rPr>
                <w:sz w:val="16"/>
                <w:szCs w:val="16"/>
              </w:rPr>
            </w:pPr>
          </w:p>
        </w:tc>
        <w:tc>
          <w:tcPr>
            <w:tcW w:w="360" w:type="dxa"/>
            <w:tcMar>
              <w:left w:w="0" w:type="dxa"/>
              <w:right w:w="0" w:type="dxa"/>
            </w:tcMar>
            <w:vAlign w:val="center"/>
          </w:tcPr>
          <w:p w14:paraId="21A893BB" w14:textId="77777777" w:rsidR="00983FB3" w:rsidRPr="008262CB" w:rsidRDefault="00983FB3" w:rsidP="00C96FB0">
            <w:pPr>
              <w:jc w:val="center"/>
              <w:rPr>
                <w:sz w:val="16"/>
                <w:szCs w:val="16"/>
              </w:rPr>
            </w:pPr>
          </w:p>
        </w:tc>
        <w:tc>
          <w:tcPr>
            <w:tcW w:w="360" w:type="dxa"/>
            <w:tcMar>
              <w:left w:w="0" w:type="dxa"/>
              <w:right w:w="0" w:type="dxa"/>
            </w:tcMar>
            <w:vAlign w:val="center"/>
          </w:tcPr>
          <w:p w14:paraId="5B382953" w14:textId="77777777" w:rsidR="00983FB3" w:rsidRPr="008262CB" w:rsidRDefault="00983FB3" w:rsidP="00C96FB0">
            <w:pPr>
              <w:jc w:val="center"/>
              <w:rPr>
                <w:sz w:val="16"/>
                <w:szCs w:val="16"/>
              </w:rPr>
            </w:pPr>
          </w:p>
        </w:tc>
        <w:tc>
          <w:tcPr>
            <w:tcW w:w="360" w:type="dxa"/>
            <w:tcMar>
              <w:left w:w="0" w:type="dxa"/>
              <w:right w:w="0" w:type="dxa"/>
            </w:tcMar>
            <w:vAlign w:val="center"/>
          </w:tcPr>
          <w:p w14:paraId="14963E6E" w14:textId="77777777" w:rsidR="00983FB3" w:rsidRPr="008262CB" w:rsidRDefault="00983FB3" w:rsidP="00C96FB0">
            <w:pPr>
              <w:jc w:val="center"/>
              <w:rPr>
                <w:sz w:val="16"/>
                <w:szCs w:val="16"/>
              </w:rPr>
            </w:pPr>
          </w:p>
        </w:tc>
        <w:tc>
          <w:tcPr>
            <w:tcW w:w="360" w:type="dxa"/>
            <w:tcMar>
              <w:left w:w="0" w:type="dxa"/>
              <w:right w:w="0" w:type="dxa"/>
            </w:tcMar>
            <w:vAlign w:val="center"/>
          </w:tcPr>
          <w:p w14:paraId="62E5BD4D" w14:textId="77777777" w:rsidR="00983FB3" w:rsidRPr="008262CB" w:rsidRDefault="00983FB3" w:rsidP="00C96FB0">
            <w:pPr>
              <w:jc w:val="center"/>
              <w:rPr>
                <w:sz w:val="16"/>
                <w:szCs w:val="16"/>
              </w:rPr>
            </w:pPr>
          </w:p>
        </w:tc>
        <w:tc>
          <w:tcPr>
            <w:tcW w:w="360" w:type="dxa"/>
            <w:tcMar>
              <w:left w:w="0" w:type="dxa"/>
              <w:right w:w="0" w:type="dxa"/>
            </w:tcMar>
            <w:vAlign w:val="center"/>
          </w:tcPr>
          <w:p w14:paraId="229C2DC8" w14:textId="77777777" w:rsidR="00983FB3" w:rsidRPr="008262CB" w:rsidRDefault="00983FB3" w:rsidP="00C96FB0">
            <w:pPr>
              <w:jc w:val="center"/>
              <w:rPr>
                <w:sz w:val="16"/>
                <w:szCs w:val="16"/>
              </w:rPr>
            </w:pPr>
          </w:p>
        </w:tc>
        <w:tc>
          <w:tcPr>
            <w:tcW w:w="360" w:type="dxa"/>
            <w:tcMar>
              <w:left w:w="0" w:type="dxa"/>
              <w:right w:w="0" w:type="dxa"/>
            </w:tcMar>
            <w:vAlign w:val="center"/>
          </w:tcPr>
          <w:p w14:paraId="5C952054" w14:textId="77777777" w:rsidR="00983FB3" w:rsidRPr="008262CB" w:rsidRDefault="00983FB3" w:rsidP="00C96FB0">
            <w:pPr>
              <w:jc w:val="center"/>
              <w:rPr>
                <w:sz w:val="16"/>
                <w:szCs w:val="16"/>
              </w:rPr>
            </w:pPr>
          </w:p>
        </w:tc>
        <w:tc>
          <w:tcPr>
            <w:tcW w:w="360" w:type="dxa"/>
            <w:tcMar>
              <w:left w:w="0" w:type="dxa"/>
              <w:right w:w="0" w:type="dxa"/>
            </w:tcMar>
            <w:vAlign w:val="center"/>
          </w:tcPr>
          <w:p w14:paraId="60062C14" w14:textId="77777777" w:rsidR="00983FB3" w:rsidRPr="008262CB" w:rsidRDefault="00983FB3" w:rsidP="00C96FB0">
            <w:pPr>
              <w:jc w:val="center"/>
              <w:rPr>
                <w:sz w:val="16"/>
                <w:szCs w:val="16"/>
              </w:rPr>
            </w:pPr>
          </w:p>
        </w:tc>
        <w:tc>
          <w:tcPr>
            <w:tcW w:w="360" w:type="dxa"/>
            <w:tcMar>
              <w:left w:w="0" w:type="dxa"/>
              <w:right w:w="0" w:type="dxa"/>
            </w:tcMar>
            <w:vAlign w:val="center"/>
          </w:tcPr>
          <w:p w14:paraId="67D5D4E1" w14:textId="77777777" w:rsidR="00983FB3" w:rsidRPr="008262CB" w:rsidRDefault="00983FB3" w:rsidP="00C96FB0">
            <w:pPr>
              <w:jc w:val="center"/>
              <w:rPr>
                <w:sz w:val="16"/>
                <w:szCs w:val="16"/>
              </w:rPr>
            </w:pPr>
          </w:p>
        </w:tc>
        <w:tc>
          <w:tcPr>
            <w:tcW w:w="360" w:type="dxa"/>
            <w:tcMar>
              <w:left w:w="0" w:type="dxa"/>
              <w:right w:w="0" w:type="dxa"/>
            </w:tcMar>
            <w:vAlign w:val="center"/>
          </w:tcPr>
          <w:p w14:paraId="11549EDF" w14:textId="77777777" w:rsidR="00983FB3" w:rsidRPr="008262CB" w:rsidRDefault="00983FB3" w:rsidP="00C96FB0">
            <w:pPr>
              <w:jc w:val="center"/>
              <w:rPr>
                <w:sz w:val="16"/>
                <w:szCs w:val="16"/>
              </w:rPr>
            </w:pPr>
          </w:p>
        </w:tc>
        <w:tc>
          <w:tcPr>
            <w:tcW w:w="360" w:type="dxa"/>
            <w:tcMar>
              <w:left w:w="0" w:type="dxa"/>
              <w:right w:w="0" w:type="dxa"/>
            </w:tcMar>
            <w:vAlign w:val="center"/>
          </w:tcPr>
          <w:p w14:paraId="765F9066" w14:textId="77777777" w:rsidR="00983FB3" w:rsidRPr="008262CB" w:rsidRDefault="00983FB3" w:rsidP="00C96FB0">
            <w:pPr>
              <w:jc w:val="center"/>
              <w:rPr>
                <w:sz w:val="16"/>
                <w:szCs w:val="16"/>
              </w:rPr>
            </w:pPr>
          </w:p>
        </w:tc>
        <w:tc>
          <w:tcPr>
            <w:tcW w:w="360" w:type="dxa"/>
            <w:tcMar>
              <w:left w:w="0" w:type="dxa"/>
              <w:right w:w="0" w:type="dxa"/>
            </w:tcMar>
            <w:vAlign w:val="center"/>
          </w:tcPr>
          <w:p w14:paraId="4B338C85" w14:textId="77777777" w:rsidR="00983FB3" w:rsidRPr="008262CB" w:rsidRDefault="00983FB3" w:rsidP="00C96FB0">
            <w:pPr>
              <w:jc w:val="center"/>
              <w:rPr>
                <w:sz w:val="16"/>
                <w:szCs w:val="16"/>
              </w:rPr>
            </w:pPr>
          </w:p>
        </w:tc>
        <w:tc>
          <w:tcPr>
            <w:tcW w:w="360" w:type="dxa"/>
            <w:tcMar>
              <w:left w:w="0" w:type="dxa"/>
              <w:right w:w="0" w:type="dxa"/>
            </w:tcMar>
            <w:vAlign w:val="center"/>
          </w:tcPr>
          <w:p w14:paraId="13A2A0B6" w14:textId="77777777" w:rsidR="00983FB3" w:rsidRPr="008262CB" w:rsidRDefault="00983FB3" w:rsidP="00C96FB0">
            <w:pPr>
              <w:jc w:val="center"/>
              <w:rPr>
                <w:sz w:val="16"/>
                <w:szCs w:val="16"/>
              </w:rPr>
            </w:pPr>
          </w:p>
        </w:tc>
        <w:tc>
          <w:tcPr>
            <w:tcW w:w="360" w:type="dxa"/>
            <w:tcMar>
              <w:left w:w="0" w:type="dxa"/>
              <w:right w:w="0" w:type="dxa"/>
            </w:tcMar>
            <w:vAlign w:val="center"/>
          </w:tcPr>
          <w:p w14:paraId="60FC2A27" w14:textId="77777777" w:rsidR="00983FB3" w:rsidRPr="008262CB" w:rsidRDefault="00983FB3" w:rsidP="00C96FB0">
            <w:pPr>
              <w:jc w:val="center"/>
              <w:rPr>
                <w:sz w:val="16"/>
                <w:szCs w:val="16"/>
              </w:rPr>
            </w:pPr>
          </w:p>
        </w:tc>
        <w:tc>
          <w:tcPr>
            <w:tcW w:w="360" w:type="dxa"/>
            <w:tcMar>
              <w:left w:w="0" w:type="dxa"/>
              <w:right w:w="0" w:type="dxa"/>
            </w:tcMar>
            <w:vAlign w:val="center"/>
          </w:tcPr>
          <w:p w14:paraId="44E9F14F" w14:textId="77777777" w:rsidR="00983FB3" w:rsidRPr="008262CB" w:rsidRDefault="00983FB3" w:rsidP="00C96FB0">
            <w:pPr>
              <w:jc w:val="center"/>
              <w:rPr>
                <w:sz w:val="16"/>
                <w:szCs w:val="16"/>
              </w:rPr>
            </w:pPr>
          </w:p>
        </w:tc>
        <w:tc>
          <w:tcPr>
            <w:tcW w:w="360" w:type="dxa"/>
            <w:tcMar>
              <w:left w:w="0" w:type="dxa"/>
              <w:right w:w="0" w:type="dxa"/>
            </w:tcMar>
            <w:vAlign w:val="center"/>
          </w:tcPr>
          <w:p w14:paraId="5DDB470D" w14:textId="77777777" w:rsidR="00983FB3" w:rsidRPr="008262CB" w:rsidRDefault="00983FB3" w:rsidP="00C96FB0">
            <w:pPr>
              <w:jc w:val="center"/>
              <w:rPr>
                <w:sz w:val="16"/>
                <w:szCs w:val="16"/>
              </w:rPr>
            </w:pPr>
          </w:p>
        </w:tc>
        <w:tc>
          <w:tcPr>
            <w:tcW w:w="360" w:type="dxa"/>
            <w:tcMar>
              <w:left w:w="0" w:type="dxa"/>
              <w:right w:w="0" w:type="dxa"/>
            </w:tcMar>
            <w:vAlign w:val="center"/>
          </w:tcPr>
          <w:p w14:paraId="4041B861" w14:textId="77777777" w:rsidR="00983FB3" w:rsidRPr="008262CB" w:rsidRDefault="00983FB3" w:rsidP="00C96FB0">
            <w:pPr>
              <w:jc w:val="center"/>
              <w:rPr>
                <w:sz w:val="16"/>
                <w:szCs w:val="16"/>
              </w:rPr>
            </w:pPr>
          </w:p>
        </w:tc>
      </w:tr>
      <w:tr w:rsidR="00983FB3" w:rsidRPr="008262CB" w14:paraId="61228FD7" w14:textId="77777777" w:rsidTr="00C96FB0">
        <w:trPr>
          <w:trHeight w:hRule="exact" w:val="360"/>
          <w:jc w:val="center"/>
        </w:trPr>
        <w:tc>
          <w:tcPr>
            <w:tcW w:w="360" w:type="dxa"/>
            <w:vMerge w:val="restart"/>
            <w:tcMar>
              <w:left w:w="0" w:type="dxa"/>
              <w:right w:w="0" w:type="dxa"/>
            </w:tcMar>
            <w:vAlign w:val="center"/>
          </w:tcPr>
          <w:p w14:paraId="4723090C" w14:textId="77777777" w:rsidR="00983FB3" w:rsidRPr="008262CB" w:rsidRDefault="00983FB3" w:rsidP="00C96FB0">
            <w:pPr>
              <w:jc w:val="center"/>
            </w:pPr>
            <w:r>
              <w:t>7</w:t>
            </w:r>
          </w:p>
        </w:tc>
        <w:tc>
          <w:tcPr>
            <w:tcW w:w="360" w:type="dxa"/>
            <w:tcBorders>
              <w:bottom w:val="single" w:sz="4" w:space="0" w:color="auto"/>
              <w:right w:val="single" w:sz="4" w:space="0" w:color="auto"/>
            </w:tcBorders>
            <w:tcMar>
              <w:left w:w="0" w:type="dxa"/>
              <w:right w:w="0" w:type="dxa"/>
            </w:tcMar>
            <w:vAlign w:val="center"/>
          </w:tcPr>
          <w:p w14:paraId="261EEA3A"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0B0C76E2" w14:textId="77777777" w:rsidR="00983FB3" w:rsidRPr="008262CB" w:rsidRDefault="00983FB3" w:rsidP="00C96FB0">
            <w:pPr>
              <w:jc w:val="center"/>
              <w:rPr>
                <w:sz w:val="16"/>
                <w:szCs w:val="16"/>
              </w:rPr>
            </w:pPr>
          </w:p>
        </w:tc>
        <w:tc>
          <w:tcPr>
            <w:tcW w:w="360" w:type="dxa"/>
            <w:tcMar>
              <w:left w:w="0" w:type="dxa"/>
              <w:right w:w="0" w:type="dxa"/>
            </w:tcMar>
            <w:vAlign w:val="center"/>
          </w:tcPr>
          <w:p w14:paraId="78397E56" w14:textId="77777777" w:rsidR="00983FB3" w:rsidRPr="008262CB" w:rsidRDefault="00983FB3" w:rsidP="00C96FB0">
            <w:pPr>
              <w:jc w:val="center"/>
              <w:rPr>
                <w:sz w:val="16"/>
                <w:szCs w:val="16"/>
              </w:rPr>
            </w:pPr>
          </w:p>
        </w:tc>
        <w:tc>
          <w:tcPr>
            <w:tcW w:w="360" w:type="dxa"/>
            <w:tcMar>
              <w:left w:w="0" w:type="dxa"/>
              <w:right w:w="0" w:type="dxa"/>
            </w:tcMar>
            <w:vAlign w:val="center"/>
          </w:tcPr>
          <w:p w14:paraId="50B098F6" w14:textId="77777777" w:rsidR="00983FB3" w:rsidRPr="008262CB" w:rsidRDefault="00983FB3" w:rsidP="00C96FB0">
            <w:pPr>
              <w:jc w:val="center"/>
              <w:rPr>
                <w:sz w:val="16"/>
                <w:szCs w:val="16"/>
              </w:rPr>
            </w:pPr>
          </w:p>
        </w:tc>
        <w:tc>
          <w:tcPr>
            <w:tcW w:w="360" w:type="dxa"/>
            <w:vAlign w:val="center"/>
          </w:tcPr>
          <w:p w14:paraId="21E8E89D" w14:textId="77777777" w:rsidR="00983FB3" w:rsidRPr="008262CB" w:rsidRDefault="00983FB3" w:rsidP="00C96FB0">
            <w:pPr>
              <w:jc w:val="center"/>
              <w:rPr>
                <w:sz w:val="16"/>
                <w:szCs w:val="16"/>
              </w:rPr>
            </w:pPr>
          </w:p>
        </w:tc>
        <w:tc>
          <w:tcPr>
            <w:tcW w:w="360" w:type="dxa"/>
            <w:tcMar>
              <w:left w:w="0" w:type="dxa"/>
              <w:right w:w="0" w:type="dxa"/>
            </w:tcMar>
            <w:vAlign w:val="center"/>
          </w:tcPr>
          <w:p w14:paraId="7F30A14E" w14:textId="77777777" w:rsidR="00983FB3" w:rsidRPr="008262CB" w:rsidRDefault="00983FB3" w:rsidP="00C96FB0">
            <w:pPr>
              <w:jc w:val="center"/>
              <w:rPr>
                <w:sz w:val="16"/>
                <w:szCs w:val="16"/>
              </w:rPr>
            </w:pPr>
          </w:p>
        </w:tc>
        <w:tc>
          <w:tcPr>
            <w:tcW w:w="360" w:type="dxa"/>
            <w:tcMar>
              <w:left w:w="0" w:type="dxa"/>
              <w:right w:w="0" w:type="dxa"/>
            </w:tcMar>
            <w:vAlign w:val="center"/>
          </w:tcPr>
          <w:p w14:paraId="07A9181D" w14:textId="77777777" w:rsidR="00983FB3" w:rsidRPr="008262CB" w:rsidRDefault="00983FB3" w:rsidP="00C96FB0">
            <w:pPr>
              <w:jc w:val="center"/>
              <w:rPr>
                <w:sz w:val="16"/>
                <w:szCs w:val="16"/>
              </w:rPr>
            </w:pPr>
          </w:p>
        </w:tc>
        <w:tc>
          <w:tcPr>
            <w:tcW w:w="360" w:type="dxa"/>
            <w:tcMar>
              <w:left w:w="0" w:type="dxa"/>
              <w:right w:w="0" w:type="dxa"/>
            </w:tcMar>
            <w:vAlign w:val="center"/>
          </w:tcPr>
          <w:p w14:paraId="7D0EBDDD" w14:textId="77777777" w:rsidR="00983FB3" w:rsidRPr="008262CB" w:rsidRDefault="00983FB3" w:rsidP="00C96FB0">
            <w:pPr>
              <w:jc w:val="center"/>
              <w:rPr>
                <w:sz w:val="16"/>
                <w:szCs w:val="16"/>
              </w:rPr>
            </w:pPr>
          </w:p>
        </w:tc>
        <w:tc>
          <w:tcPr>
            <w:tcW w:w="360" w:type="dxa"/>
            <w:tcMar>
              <w:left w:w="0" w:type="dxa"/>
              <w:right w:w="0" w:type="dxa"/>
            </w:tcMar>
            <w:vAlign w:val="center"/>
          </w:tcPr>
          <w:p w14:paraId="3996C35E" w14:textId="77777777" w:rsidR="00983FB3" w:rsidRPr="008262CB" w:rsidRDefault="00983FB3" w:rsidP="00C96FB0">
            <w:pPr>
              <w:jc w:val="center"/>
              <w:rPr>
                <w:sz w:val="16"/>
                <w:szCs w:val="16"/>
              </w:rPr>
            </w:pPr>
          </w:p>
        </w:tc>
        <w:tc>
          <w:tcPr>
            <w:tcW w:w="360" w:type="dxa"/>
            <w:tcMar>
              <w:left w:w="0" w:type="dxa"/>
              <w:right w:w="0" w:type="dxa"/>
            </w:tcMar>
            <w:vAlign w:val="center"/>
          </w:tcPr>
          <w:p w14:paraId="67D1BF31" w14:textId="77777777" w:rsidR="00983FB3" w:rsidRPr="008262CB" w:rsidRDefault="00983FB3" w:rsidP="00C96FB0">
            <w:pPr>
              <w:jc w:val="center"/>
              <w:rPr>
                <w:sz w:val="16"/>
                <w:szCs w:val="16"/>
              </w:rPr>
            </w:pPr>
          </w:p>
        </w:tc>
        <w:tc>
          <w:tcPr>
            <w:tcW w:w="360" w:type="dxa"/>
            <w:tcMar>
              <w:left w:w="0" w:type="dxa"/>
              <w:right w:w="0" w:type="dxa"/>
            </w:tcMar>
            <w:vAlign w:val="center"/>
          </w:tcPr>
          <w:p w14:paraId="74A0B707" w14:textId="77777777" w:rsidR="00983FB3" w:rsidRPr="008262CB" w:rsidRDefault="00983FB3" w:rsidP="00C96FB0">
            <w:pPr>
              <w:jc w:val="center"/>
              <w:rPr>
                <w:sz w:val="16"/>
                <w:szCs w:val="16"/>
              </w:rPr>
            </w:pPr>
          </w:p>
        </w:tc>
        <w:tc>
          <w:tcPr>
            <w:tcW w:w="360" w:type="dxa"/>
            <w:tcMar>
              <w:left w:w="0" w:type="dxa"/>
              <w:right w:w="0" w:type="dxa"/>
            </w:tcMar>
            <w:vAlign w:val="center"/>
          </w:tcPr>
          <w:p w14:paraId="549A8DE3" w14:textId="77777777" w:rsidR="00983FB3" w:rsidRPr="008262CB" w:rsidRDefault="00983FB3" w:rsidP="00C96FB0">
            <w:pPr>
              <w:jc w:val="center"/>
              <w:rPr>
                <w:sz w:val="16"/>
                <w:szCs w:val="16"/>
              </w:rPr>
            </w:pPr>
          </w:p>
        </w:tc>
        <w:tc>
          <w:tcPr>
            <w:tcW w:w="360" w:type="dxa"/>
            <w:tcMar>
              <w:left w:w="0" w:type="dxa"/>
              <w:right w:w="0" w:type="dxa"/>
            </w:tcMar>
            <w:vAlign w:val="center"/>
          </w:tcPr>
          <w:p w14:paraId="48423187" w14:textId="77777777" w:rsidR="00983FB3" w:rsidRPr="008262CB" w:rsidRDefault="00983FB3" w:rsidP="00C96FB0">
            <w:pPr>
              <w:jc w:val="center"/>
              <w:rPr>
                <w:sz w:val="16"/>
                <w:szCs w:val="16"/>
              </w:rPr>
            </w:pPr>
          </w:p>
        </w:tc>
        <w:tc>
          <w:tcPr>
            <w:tcW w:w="360" w:type="dxa"/>
            <w:tcMar>
              <w:left w:w="0" w:type="dxa"/>
              <w:right w:w="0" w:type="dxa"/>
            </w:tcMar>
            <w:vAlign w:val="center"/>
          </w:tcPr>
          <w:p w14:paraId="2E72EFBF" w14:textId="77777777" w:rsidR="00983FB3" w:rsidRPr="008262CB" w:rsidRDefault="00983FB3" w:rsidP="00C96FB0">
            <w:pPr>
              <w:jc w:val="center"/>
              <w:rPr>
                <w:sz w:val="16"/>
                <w:szCs w:val="16"/>
              </w:rPr>
            </w:pPr>
          </w:p>
        </w:tc>
        <w:tc>
          <w:tcPr>
            <w:tcW w:w="360" w:type="dxa"/>
            <w:tcMar>
              <w:left w:w="0" w:type="dxa"/>
              <w:right w:w="0" w:type="dxa"/>
            </w:tcMar>
            <w:vAlign w:val="center"/>
          </w:tcPr>
          <w:p w14:paraId="0A6434DA" w14:textId="77777777" w:rsidR="00983FB3" w:rsidRPr="008262CB" w:rsidRDefault="00983FB3" w:rsidP="00C96FB0">
            <w:pPr>
              <w:jc w:val="center"/>
              <w:rPr>
                <w:sz w:val="16"/>
                <w:szCs w:val="16"/>
              </w:rPr>
            </w:pPr>
          </w:p>
        </w:tc>
        <w:tc>
          <w:tcPr>
            <w:tcW w:w="360" w:type="dxa"/>
            <w:tcMar>
              <w:left w:w="0" w:type="dxa"/>
              <w:right w:w="0" w:type="dxa"/>
            </w:tcMar>
            <w:vAlign w:val="center"/>
          </w:tcPr>
          <w:p w14:paraId="414C4718" w14:textId="77777777" w:rsidR="00983FB3" w:rsidRPr="008262CB" w:rsidRDefault="00983FB3" w:rsidP="00C96FB0">
            <w:pPr>
              <w:jc w:val="center"/>
              <w:rPr>
                <w:sz w:val="16"/>
                <w:szCs w:val="16"/>
              </w:rPr>
            </w:pPr>
          </w:p>
        </w:tc>
        <w:tc>
          <w:tcPr>
            <w:tcW w:w="360" w:type="dxa"/>
            <w:tcMar>
              <w:left w:w="0" w:type="dxa"/>
              <w:right w:w="0" w:type="dxa"/>
            </w:tcMar>
            <w:vAlign w:val="center"/>
          </w:tcPr>
          <w:p w14:paraId="26502A87" w14:textId="77777777" w:rsidR="00983FB3" w:rsidRPr="008262CB" w:rsidRDefault="00983FB3" w:rsidP="00C96FB0">
            <w:pPr>
              <w:jc w:val="center"/>
              <w:rPr>
                <w:sz w:val="16"/>
                <w:szCs w:val="16"/>
              </w:rPr>
            </w:pPr>
          </w:p>
        </w:tc>
        <w:tc>
          <w:tcPr>
            <w:tcW w:w="360" w:type="dxa"/>
            <w:tcMar>
              <w:left w:w="0" w:type="dxa"/>
              <w:right w:w="0" w:type="dxa"/>
            </w:tcMar>
            <w:vAlign w:val="center"/>
          </w:tcPr>
          <w:p w14:paraId="6C7C4978" w14:textId="77777777" w:rsidR="00983FB3" w:rsidRPr="008262CB" w:rsidRDefault="00983FB3" w:rsidP="00C96FB0">
            <w:pPr>
              <w:jc w:val="center"/>
              <w:rPr>
                <w:sz w:val="16"/>
                <w:szCs w:val="16"/>
              </w:rPr>
            </w:pPr>
          </w:p>
        </w:tc>
        <w:tc>
          <w:tcPr>
            <w:tcW w:w="360" w:type="dxa"/>
            <w:tcMar>
              <w:left w:w="0" w:type="dxa"/>
              <w:right w:w="0" w:type="dxa"/>
            </w:tcMar>
            <w:vAlign w:val="center"/>
          </w:tcPr>
          <w:p w14:paraId="771B64EB" w14:textId="77777777" w:rsidR="00983FB3" w:rsidRPr="008262CB" w:rsidRDefault="00983FB3" w:rsidP="00C96FB0">
            <w:pPr>
              <w:jc w:val="center"/>
              <w:rPr>
                <w:sz w:val="16"/>
                <w:szCs w:val="16"/>
              </w:rPr>
            </w:pPr>
          </w:p>
        </w:tc>
        <w:tc>
          <w:tcPr>
            <w:tcW w:w="360" w:type="dxa"/>
            <w:tcMar>
              <w:left w:w="0" w:type="dxa"/>
              <w:right w:w="0" w:type="dxa"/>
            </w:tcMar>
            <w:vAlign w:val="center"/>
          </w:tcPr>
          <w:p w14:paraId="70FB93F6" w14:textId="77777777" w:rsidR="00983FB3" w:rsidRPr="008262CB" w:rsidRDefault="00983FB3" w:rsidP="00C96FB0">
            <w:pPr>
              <w:jc w:val="center"/>
              <w:rPr>
                <w:sz w:val="16"/>
                <w:szCs w:val="16"/>
              </w:rPr>
            </w:pPr>
          </w:p>
        </w:tc>
        <w:tc>
          <w:tcPr>
            <w:tcW w:w="360" w:type="dxa"/>
            <w:tcMar>
              <w:left w:w="0" w:type="dxa"/>
              <w:right w:w="0" w:type="dxa"/>
            </w:tcMar>
            <w:vAlign w:val="center"/>
          </w:tcPr>
          <w:p w14:paraId="7E6849A9" w14:textId="77777777" w:rsidR="00983FB3" w:rsidRPr="008262CB" w:rsidRDefault="00983FB3" w:rsidP="00C96FB0">
            <w:pPr>
              <w:jc w:val="center"/>
              <w:rPr>
                <w:sz w:val="16"/>
                <w:szCs w:val="16"/>
              </w:rPr>
            </w:pPr>
          </w:p>
        </w:tc>
        <w:tc>
          <w:tcPr>
            <w:tcW w:w="360" w:type="dxa"/>
            <w:tcMar>
              <w:left w:w="0" w:type="dxa"/>
              <w:right w:w="0" w:type="dxa"/>
            </w:tcMar>
            <w:vAlign w:val="center"/>
          </w:tcPr>
          <w:p w14:paraId="01DEDDFF" w14:textId="77777777" w:rsidR="00983FB3" w:rsidRPr="008262CB" w:rsidRDefault="00983FB3" w:rsidP="00C96FB0">
            <w:pPr>
              <w:jc w:val="center"/>
              <w:rPr>
                <w:sz w:val="16"/>
                <w:szCs w:val="16"/>
              </w:rPr>
            </w:pPr>
          </w:p>
        </w:tc>
        <w:tc>
          <w:tcPr>
            <w:tcW w:w="360" w:type="dxa"/>
            <w:tcMar>
              <w:left w:w="0" w:type="dxa"/>
              <w:right w:w="0" w:type="dxa"/>
            </w:tcMar>
            <w:vAlign w:val="center"/>
          </w:tcPr>
          <w:p w14:paraId="5DF72E04" w14:textId="77777777" w:rsidR="00983FB3" w:rsidRPr="008262CB" w:rsidRDefault="00983FB3" w:rsidP="00C96FB0">
            <w:pPr>
              <w:jc w:val="center"/>
              <w:rPr>
                <w:sz w:val="16"/>
                <w:szCs w:val="16"/>
              </w:rPr>
            </w:pPr>
          </w:p>
        </w:tc>
        <w:tc>
          <w:tcPr>
            <w:tcW w:w="360" w:type="dxa"/>
            <w:tcMar>
              <w:left w:w="0" w:type="dxa"/>
              <w:right w:w="0" w:type="dxa"/>
            </w:tcMar>
            <w:vAlign w:val="center"/>
          </w:tcPr>
          <w:p w14:paraId="6EAD3A00" w14:textId="77777777" w:rsidR="00983FB3" w:rsidRPr="008262CB" w:rsidRDefault="00983FB3" w:rsidP="00C96FB0">
            <w:pPr>
              <w:jc w:val="center"/>
              <w:rPr>
                <w:sz w:val="16"/>
                <w:szCs w:val="16"/>
              </w:rPr>
            </w:pPr>
          </w:p>
        </w:tc>
        <w:tc>
          <w:tcPr>
            <w:tcW w:w="360" w:type="dxa"/>
            <w:tcMar>
              <w:left w:w="0" w:type="dxa"/>
              <w:right w:w="0" w:type="dxa"/>
            </w:tcMar>
            <w:vAlign w:val="center"/>
          </w:tcPr>
          <w:p w14:paraId="06970E16" w14:textId="77777777" w:rsidR="00983FB3" w:rsidRPr="008262CB" w:rsidRDefault="00983FB3" w:rsidP="00C96FB0">
            <w:pPr>
              <w:jc w:val="center"/>
              <w:rPr>
                <w:sz w:val="16"/>
                <w:szCs w:val="16"/>
              </w:rPr>
            </w:pPr>
          </w:p>
        </w:tc>
        <w:tc>
          <w:tcPr>
            <w:tcW w:w="360" w:type="dxa"/>
            <w:tcMar>
              <w:left w:w="0" w:type="dxa"/>
              <w:right w:w="0" w:type="dxa"/>
            </w:tcMar>
            <w:vAlign w:val="center"/>
          </w:tcPr>
          <w:p w14:paraId="6C040DAC" w14:textId="77777777" w:rsidR="00983FB3" w:rsidRPr="008262CB" w:rsidRDefault="00983FB3" w:rsidP="00C96FB0">
            <w:pPr>
              <w:jc w:val="center"/>
              <w:rPr>
                <w:sz w:val="16"/>
                <w:szCs w:val="16"/>
              </w:rPr>
            </w:pPr>
          </w:p>
        </w:tc>
        <w:tc>
          <w:tcPr>
            <w:tcW w:w="360" w:type="dxa"/>
            <w:tcMar>
              <w:left w:w="0" w:type="dxa"/>
              <w:right w:w="0" w:type="dxa"/>
            </w:tcMar>
            <w:vAlign w:val="center"/>
          </w:tcPr>
          <w:p w14:paraId="728D7BB6" w14:textId="77777777" w:rsidR="00983FB3" w:rsidRPr="008262CB" w:rsidRDefault="00983FB3" w:rsidP="00C96FB0">
            <w:pPr>
              <w:jc w:val="center"/>
              <w:rPr>
                <w:sz w:val="16"/>
                <w:szCs w:val="16"/>
              </w:rPr>
            </w:pPr>
          </w:p>
        </w:tc>
        <w:tc>
          <w:tcPr>
            <w:tcW w:w="360" w:type="dxa"/>
            <w:tcMar>
              <w:left w:w="0" w:type="dxa"/>
              <w:right w:w="0" w:type="dxa"/>
            </w:tcMar>
            <w:vAlign w:val="center"/>
          </w:tcPr>
          <w:p w14:paraId="38CFFB9D" w14:textId="77777777" w:rsidR="00983FB3" w:rsidRPr="008262CB" w:rsidRDefault="00983FB3" w:rsidP="00C96FB0">
            <w:pPr>
              <w:jc w:val="center"/>
              <w:rPr>
                <w:sz w:val="16"/>
                <w:szCs w:val="16"/>
              </w:rPr>
            </w:pPr>
          </w:p>
        </w:tc>
        <w:tc>
          <w:tcPr>
            <w:tcW w:w="360" w:type="dxa"/>
            <w:tcMar>
              <w:left w:w="0" w:type="dxa"/>
              <w:right w:w="0" w:type="dxa"/>
            </w:tcMar>
            <w:vAlign w:val="center"/>
          </w:tcPr>
          <w:p w14:paraId="1DF491AD" w14:textId="77777777" w:rsidR="00983FB3" w:rsidRPr="008262CB" w:rsidRDefault="00983FB3" w:rsidP="00C96FB0">
            <w:pPr>
              <w:jc w:val="center"/>
              <w:rPr>
                <w:sz w:val="16"/>
                <w:szCs w:val="16"/>
              </w:rPr>
            </w:pPr>
          </w:p>
        </w:tc>
        <w:tc>
          <w:tcPr>
            <w:tcW w:w="360" w:type="dxa"/>
            <w:tcMar>
              <w:left w:w="0" w:type="dxa"/>
              <w:right w:w="0" w:type="dxa"/>
            </w:tcMar>
            <w:vAlign w:val="center"/>
          </w:tcPr>
          <w:p w14:paraId="4A8552F1" w14:textId="77777777" w:rsidR="00983FB3" w:rsidRPr="008262CB" w:rsidRDefault="00983FB3" w:rsidP="00C96FB0">
            <w:pPr>
              <w:jc w:val="center"/>
              <w:rPr>
                <w:sz w:val="16"/>
                <w:szCs w:val="16"/>
              </w:rPr>
            </w:pPr>
          </w:p>
        </w:tc>
        <w:tc>
          <w:tcPr>
            <w:tcW w:w="360" w:type="dxa"/>
            <w:tcMar>
              <w:left w:w="0" w:type="dxa"/>
              <w:right w:w="0" w:type="dxa"/>
            </w:tcMar>
            <w:vAlign w:val="center"/>
          </w:tcPr>
          <w:p w14:paraId="77CBD11F" w14:textId="77777777" w:rsidR="00983FB3" w:rsidRPr="008262CB" w:rsidRDefault="00983FB3" w:rsidP="00C96FB0">
            <w:pPr>
              <w:jc w:val="center"/>
              <w:rPr>
                <w:sz w:val="16"/>
                <w:szCs w:val="16"/>
              </w:rPr>
            </w:pPr>
          </w:p>
        </w:tc>
      </w:tr>
      <w:tr w:rsidR="00983FB3" w:rsidRPr="008262CB" w14:paraId="3ED5367C" w14:textId="77777777" w:rsidTr="00C96FB0">
        <w:trPr>
          <w:trHeight w:hRule="exact" w:val="360"/>
          <w:jc w:val="center"/>
        </w:trPr>
        <w:tc>
          <w:tcPr>
            <w:tcW w:w="360" w:type="dxa"/>
            <w:vMerge/>
            <w:tcMar>
              <w:left w:w="0" w:type="dxa"/>
              <w:right w:w="0" w:type="dxa"/>
            </w:tcMar>
            <w:vAlign w:val="center"/>
          </w:tcPr>
          <w:p w14:paraId="05F5156F"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2643ED23"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16ED18D5" w14:textId="77777777" w:rsidR="00983FB3" w:rsidRPr="008262CB" w:rsidRDefault="00983FB3" w:rsidP="00C96FB0">
            <w:pPr>
              <w:jc w:val="center"/>
              <w:rPr>
                <w:sz w:val="16"/>
                <w:szCs w:val="16"/>
              </w:rPr>
            </w:pPr>
          </w:p>
        </w:tc>
        <w:tc>
          <w:tcPr>
            <w:tcW w:w="360" w:type="dxa"/>
            <w:tcMar>
              <w:left w:w="0" w:type="dxa"/>
              <w:right w:w="0" w:type="dxa"/>
            </w:tcMar>
            <w:vAlign w:val="center"/>
          </w:tcPr>
          <w:p w14:paraId="20DE50F0" w14:textId="77777777" w:rsidR="00983FB3" w:rsidRPr="008262CB" w:rsidRDefault="00983FB3" w:rsidP="00C96FB0">
            <w:pPr>
              <w:jc w:val="center"/>
              <w:rPr>
                <w:sz w:val="16"/>
                <w:szCs w:val="16"/>
              </w:rPr>
            </w:pPr>
          </w:p>
        </w:tc>
        <w:tc>
          <w:tcPr>
            <w:tcW w:w="360" w:type="dxa"/>
            <w:tcMar>
              <w:left w:w="0" w:type="dxa"/>
              <w:right w:w="0" w:type="dxa"/>
            </w:tcMar>
            <w:vAlign w:val="center"/>
          </w:tcPr>
          <w:p w14:paraId="0BD3CB73" w14:textId="77777777" w:rsidR="00983FB3" w:rsidRPr="008262CB" w:rsidRDefault="00983FB3" w:rsidP="00C96FB0">
            <w:pPr>
              <w:jc w:val="center"/>
              <w:rPr>
                <w:sz w:val="16"/>
                <w:szCs w:val="16"/>
              </w:rPr>
            </w:pPr>
          </w:p>
        </w:tc>
        <w:tc>
          <w:tcPr>
            <w:tcW w:w="360" w:type="dxa"/>
            <w:vAlign w:val="center"/>
          </w:tcPr>
          <w:p w14:paraId="5730C076" w14:textId="77777777" w:rsidR="00983FB3" w:rsidRPr="008262CB" w:rsidRDefault="00983FB3" w:rsidP="00C96FB0">
            <w:pPr>
              <w:jc w:val="center"/>
              <w:rPr>
                <w:sz w:val="16"/>
                <w:szCs w:val="16"/>
              </w:rPr>
            </w:pPr>
          </w:p>
        </w:tc>
        <w:tc>
          <w:tcPr>
            <w:tcW w:w="360" w:type="dxa"/>
            <w:tcMar>
              <w:left w:w="0" w:type="dxa"/>
              <w:right w:w="0" w:type="dxa"/>
            </w:tcMar>
            <w:vAlign w:val="center"/>
          </w:tcPr>
          <w:p w14:paraId="045445DD" w14:textId="77777777" w:rsidR="00983FB3" w:rsidRPr="008262CB" w:rsidRDefault="00983FB3" w:rsidP="00C96FB0">
            <w:pPr>
              <w:jc w:val="center"/>
              <w:rPr>
                <w:sz w:val="16"/>
                <w:szCs w:val="16"/>
              </w:rPr>
            </w:pPr>
          </w:p>
        </w:tc>
        <w:tc>
          <w:tcPr>
            <w:tcW w:w="360" w:type="dxa"/>
            <w:tcMar>
              <w:left w:w="0" w:type="dxa"/>
              <w:right w:w="0" w:type="dxa"/>
            </w:tcMar>
            <w:vAlign w:val="center"/>
          </w:tcPr>
          <w:p w14:paraId="3008DE57" w14:textId="77777777" w:rsidR="00983FB3" w:rsidRPr="008262CB" w:rsidRDefault="00983FB3" w:rsidP="00C96FB0">
            <w:pPr>
              <w:jc w:val="center"/>
              <w:rPr>
                <w:sz w:val="16"/>
                <w:szCs w:val="16"/>
              </w:rPr>
            </w:pPr>
          </w:p>
        </w:tc>
        <w:tc>
          <w:tcPr>
            <w:tcW w:w="360" w:type="dxa"/>
            <w:tcMar>
              <w:left w:w="0" w:type="dxa"/>
              <w:right w:w="0" w:type="dxa"/>
            </w:tcMar>
            <w:vAlign w:val="center"/>
          </w:tcPr>
          <w:p w14:paraId="5F468C24" w14:textId="77777777" w:rsidR="00983FB3" w:rsidRPr="008262CB" w:rsidRDefault="00983FB3" w:rsidP="00C96FB0">
            <w:pPr>
              <w:jc w:val="center"/>
              <w:rPr>
                <w:sz w:val="16"/>
                <w:szCs w:val="16"/>
              </w:rPr>
            </w:pPr>
          </w:p>
        </w:tc>
        <w:tc>
          <w:tcPr>
            <w:tcW w:w="360" w:type="dxa"/>
            <w:tcMar>
              <w:left w:w="0" w:type="dxa"/>
              <w:right w:w="0" w:type="dxa"/>
            </w:tcMar>
            <w:vAlign w:val="center"/>
          </w:tcPr>
          <w:p w14:paraId="307B276E" w14:textId="77777777" w:rsidR="00983FB3" w:rsidRPr="008262CB" w:rsidRDefault="00983FB3" w:rsidP="00C96FB0">
            <w:pPr>
              <w:jc w:val="center"/>
              <w:rPr>
                <w:sz w:val="16"/>
                <w:szCs w:val="16"/>
              </w:rPr>
            </w:pPr>
          </w:p>
        </w:tc>
        <w:tc>
          <w:tcPr>
            <w:tcW w:w="360" w:type="dxa"/>
            <w:tcMar>
              <w:left w:w="0" w:type="dxa"/>
              <w:right w:w="0" w:type="dxa"/>
            </w:tcMar>
            <w:vAlign w:val="center"/>
          </w:tcPr>
          <w:p w14:paraId="7FA48571" w14:textId="77777777" w:rsidR="00983FB3" w:rsidRPr="008262CB" w:rsidRDefault="00983FB3" w:rsidP="00C96FB0">
            <w:pPr>
              <w:jc w:val="center"/>
              <w:rPr>
                <w:sz w:val="16"/>
                <w:szCs w:val="16"/>
              </w:rPr>
            </w:pPr>
          </w:p>
        </w:tc>
        <w:tc>
          <w:tcPr>
            <w:tcW w:w="360" w:type="dxa"/>
            <w:tcMar>
              <w:left w:w="0" w:type="dxa"/>
              <w:right w:w="0" w:type="dxa"/>
            </w:tcMar>
            <w:vAlign w:val="center"/>
          </w:tcPr>
          <w:p w14:paraId="65A04220" w14:textId="77777777" w:rsidR="00983FB3" w:rsidRPr="008262CB" w:rsidRDefault="00983FB3" w:rsidP="00C96FB0">
            <w:pPr>
              <w:jc w:val="center"/>
              <w:rPr>
                <w:sz w:val="16"/>
                <w:szCs w:val="16"/>
              </w:rPr>
            </w:pPr>
          </w:p>
        </w:tc>
        <w:tc>
          <w:tcPr>
            <w:tcW w:w="360" w:type="dxa"/>
            <w:tcMar>
              <w:left w:w="0" w:type="dxa"/>
              <w:right w:w="0" w:type="dxa"/>
            </w:tcMar>
            <w:vAlign w:val="center"/>
          </w:tcPr>
          <w:p w14:paraId="5015AC0D" w14:textId="77777777" w:rsidR="00983FB3" w:rsidRPr="008262CB" w:rsidRDefault="00983FB3" w:rsidP="00C96FB0">
            <w:pPr>
              <w:jc w:val="center"/>
              <w:rPr>
                <w:sz w:val="16"/>
                <w:szCs w:val="16"/>
              </w:rPr>
            </w:pPr>
          </w:p>
        </w:tc>
        <w:tc>
          <w:tcPr>
            <w:tcW w:w="360" w:type="dxa"/>
            <w:tcMar>
              <w:left w:w="0" w:type="dxa"/>
              <w:right w:w="0" w:type="dxa"/>
            </w:tcMar>
            <w:vAlign w:val="center"/>
          </w:tcPr>
          <w:p w14:paraId="6A76542C" w14:textId="77777777" w:rsidR="00983FB3" w:rsidRPr="008262CB" w:rsidRDefault="00983FB3" w:rsidP="00C96FB0">
            <w:pPr>
              <w:jc w:val="center"/>
              <w:rPr>
                <w:sz w:val="16"/>
                <w:szCs w:val="16"/>
              </w:rPr>
            </w:pPr>
          </w:p>
        </w:tc>
        <w:tc>
          <w:tcPr>
            <w:tcW w:w="360" w:type="dxa"/>
            <w:tcMar>
              <w:left w:w="0" w:type="dxa"/>
              <w:right w:w="0" w:type="dxa"/>
            </w:tcMar>
            <w:vAlign w:val="center"/>
          </w:tcPr>
          <w:p w14:paraId="588819F0" w14:textId="77777777" w:rsidR="00983FB3" w:rsidRPr="008262CB" w:rsidRDefault="00983FB3" w:rsidP="00C96FB0">
            <w:pPr>
              <w:jc w:val="center"/>
              <w:rPr>
                <w:sz w:val="16"/>
                <w:szCs w:val="16"/>
              </w:rPr>
            </w:pPr>
          </w:p>
        </w:tc>
        <w:tc>
          <w:tcPr>
            <w:tcW w:w="360" w:type="dxa"/>
            <w:tcMar>
              <w:left w:w="0" w:type="dxa"/>
              <w:right w:w="0" w:type="dxa"/>
            </w:tcMar>
            <w:vAlign w:val="center"/>
          </w:tcPr>
          <w:p w14:paraId="7857F2FC" w14:textId="77777777" w:rsidR="00983FB3" w:rsidRPr="008262CB" w:rsidRDefault="00983FB3" w:rsidP="00C96FB0">
            <w:pPr>
              <w:jc w:val="center"/>
              <w:rPr>
                <w:sz w:val="16"/>
                <w:szCs w:val="16"/>
              </w:rPr>
            </w:pPr>
          </w:p>
        </w:tc>
        <w:tc>
          <w:tcPr>
            <w:tcW w:w="360" w:type="dxa"/>
            <w:tcMar>
              <w:left w:w="0" w:type="dxa"/>
              <w:right w:w="0" w:type="dxa"/>
            </w:tcMar>
            <w:vAlign w:val="center"/>
          </w:tcPr>
          <w:p w14:paraId="6111B5D7" w14:textId="77777777" w:rsidR="00983FB3" w:rsidRPr="008262CB" w:rsidRDefault="00983FB3" w:rsidP="00C96FB0">
            <w:pPr>
              <w:jc w:val="center"/>
              <w:rPr>
                <w:sz w:val="16"/>
                <w:szCs w:val="16"/>
              </w:rPr>
            </w:pPr>
          </w:p>
        </w:tc>
        <w:tc>
          <w:tcPr>
            <w:tcW w:w="360" w:type="dxa"/>
            <w:tcMar>
              <w:left w:w="0" w:type="dxa"/>
              <w:right w:w="0" w:type="dxa"/>
            </w:tcMar>
            <w:vAlign w:val="center"/>
          </w:tcPr>
          <w:p w14:paraId="7F79E287" w14:textId="77777777" w:rsidR="00983FB3" w:rsidRPr="008262CB" w:rsidRDefault="00983FB3" w:rsidP="00C96FB0">
            <w:pPr>
              <w:jc w:val="center"/>
              <w:rPr>
                <w:sz w:val="16"/>
                <w:szCs w:val="16"/>
              </w:rPr>
            </w:pPr>
          </w:p>
        </w:tc>
        <w:tc>
          <w:tcPr>
            <w:tcW w:w="360" w:type="dxa"/>
            <w:tcMar>
              <w:left w:w="0" w:type="dxa"/>
              <w:right w:w="0" w:type="dxa"/>
            </w:tcMar>
            <w:vAlign w:val="center"/>
          </w:tcPr>
          <w:p w14:paraId="01F444B1" w14:textId="77777777" w:rsidR="00983FB3" w:rsidRPr="008262CB" w:rsidRDefault="00983FB3" w:rsidP="00C96FB0">
            <w:pPr>
              <w:jc w:val="center"/>
              <w:rPr>
                <w:sz w:val="16"/>
                <w:szCs w:val="16"/>
              </w:rPr>
            </w:pPr>
          </w:p>
        </w:tc>
        <w:tc>
          <w:tcPr>
            <w:tcW w:w="360" w:type="dxa"/>
            <w:tcMar>
              <w:left w:w="0" w:type="dxa"/>
              <w:right w:w="0" w:type="dxa"/>
            </w:tcMar>
            <w:vAlign w:val="center"/>
          </w:tcPr>
          <w:p w14:paraId="12FBE04B" w14:textId="77777777" w:rsidR="00983FB3" w:rsidRPr="008262CB" w:rsidRDefault="00983FB3" w:rsidP="00C96FB0">
            <w:pPr>
              <w:jc w:val="center"/>
              <w:rPr>
                <w:sz w:val="16"/>
                <w:szCs w:val="16"/>
              </w:rPr>
            </w:pPr>
          </w:p>
        </w:tc>
        <w:tc>
          <w:tcPr>
            <w:tcW w:w="360" w:type="dxa"/>
            <w:tcMar>
              <w:left w:w="0" w:type="dxa"/>
              <w:right w:w="0" w:type="dxa"/>
            </w:tcMar>
            <w:vAlign w:val="center"/>
          </w:tcPr>
          <w:p w14:paraId="63D8543E" w14:textId="77777777" w:rsidR="00983FB3" w:rsidRPr="008262CB" w:rsidRDefault="00983FB3" w:rsidP="00C96FB0">
            <w:pPr>
              <w:jc w:val="center"/>
              <w:rPr>
                <w:sz w:val="16"/>
                <w:szCs w:val="16"/>
              </w:rPr>
            </w:pPr>
          </w:p>
        </w:tc>
        <w:tc>
          <w:tcPr>
            <w:tcW w:w="360" w:type="dxa"/>
            <w:tcMar>
              <w:left w:w="0" w:type="dxa"/>
              <w:right w:w="0" w:type="dxa"/>
            </w:tcMar>
            <w:vAlign w:val="center"/>
          </w:tcPr>
          <w:p w14:paraId="7D24CBCD" w14:textId="77777777" w:rsidR="00983FB3" w:rsidRPr="008262CB" w:rsidRDefault="00983FB3" w:rsidP="00C96FB0">
            <w:pPr>
              <w:jc w:val="center"/>
              <w:rPr>
                <w:sz w:val="16"/>
                <w:szCs w:val="16"/>
              </w:rPr>
            </w:pPr>
          </w:p>
        </w:tc>
        <w:tc>
          <w:tcPr>
            <w:tcW w:w="360" w:type="dxa"/>
            <w:tcMar>
              <w:left w:w="0" w:type="dxa"/>
              <w:right w:w="0" w:type="dxa"/>
            </w:tcMar>
            <w:vAlign w:val="center"/>
          </w:tcPr>
          <w:p w14:paraId="07AB6C4A" w14:textId="77777777" w:rsidR="00983FB3" w:rsidRPr="008262CB" w:rsidRDefault="00983FB3" w:rsidP="00C96FB0">
            <w:pPr>
              <w:jc w:val="center"/>
              <w:rPr>
                <w:sz w:val="16"/>
                <w:szCs w:val="16"/>
              </w:rPr>
            </w:pPr>
          </w:p>
        </w:tc>
        <w:tc>
          <w:tcPr>
            <w:tcW w:w="360" w:type="dxa"/>
            <w:tcMar>
              <w:left w:w="0" w:type="dxa"/>
              <w:right w:w="0" w:type="dxa"/>
            </w:tcMar>
            <w:vAlign w:val="center"/>
          </w:tcPr>
          <w:p w14:paraId="56660D40" w14:textId="77777777" w:rsidR="00983FB3" w:rsidRPr="008262CB" w:rsidRDefault="00983FB3" w:rsidP="00C96FB0">
            <w:pPr>
              <w:jc w:val="center"/>
              <w:rPr>
                <w:sz w:val="16"/>
                <w:szCs w:val="16"/>
              </w:rPr>
            </w:pPr>
          </w:p>
        </w:tc>
        <w:tc>
          <w:tcPr>
            <w:tcW w:w="360" w:type="dxa"/>
            <w:tcMar>
              <w:left w:w="0" w:type="dxa"/>
              <w:right w:w="0" w:type="dxa"/>
            </w:tcMar>
            <w:vAlign w:val="center"/>
          </w:tcPr>
          <w:p w14:paraId="24173D33" w14:textId="77777777" w:rsidR="00983FB3" w:rsidRPr="008262CB" w:rsidRDefault="00983FB3" w:rsidP="00C96FB0">
            <w:pPr>
              <w:jc w:val="center"/>
              <w:rPr>
                <w:sz w:val="16"/>
                <w:szCs w:val="16"/>
              </w:rPr>
            </w:pPr>
          </w:p>
        </w:tc>
        <w:tc>
          <w:tcPr>
            <w:tcW w:w="360" w:type="dxa"/>
            <w:tcMar>
              <w:left w:w="0" w:type="dxa"/>
              <w:right w:w="0" w:type="dxa"/>
            </w:tcMar>
            <w:vAlign w:val="center"/>
          </w:tcPr>
          <w:p w14:paraId="2A93850D" w14:textId="77777777" w:rsidR="00983FB3" w:rsidRPr="008262CB" w:rsidRDefault="00983FB3" w:rsidP="00C96FB0">
            <w:pPr>
              <w:jc w:val="center"/>
              <w:rPr>
                <w:sz w:val="16"/>
                <w:szCs w:val="16"/>
              </w:rPr>
            </w:pPr>
          </w:p>
        </w:tc>
        <w:tc>
          <w:tcPr>
            <w:tcW w:w="360" w:type="dxa"/>
            <w:tcMar>
              <w:left w:w="0" w:type="dxa"/>
              <w:right w:w="0" w:type="dxa"/>
            </w:tcMar>
            <w:vAlign w:val="center"/>
          </w:tcPr>
          <w:p w14:paraId="78640E0C" w14:textId="77777777" w:rsidR="00983FB3" w:rsidRPr="008262CB" w:rsidRDefault="00983FB3" w:rsidP="00C96FB0">
            <w:pPr>
              <w:jc w:val="center"/>
              <w:rPr>
                <w:sz w:val="16"/>
                <w:szCs w:val="16"/>
              </w:rPr>
            </w:pPr>
          </w:p>
        </w:tc>
        <w:tc>
          <w:tcPr>
            <w:tcW w:w="360" w:type="dxa"/>
            <w:tcMar>
              <w:left w:w="0" w:type="dxa"/>
              <w:right w:w="0" w:type="dxa"/>
            </w:tcMar>
            <w:vAlign w:val="center"/>
          </w:tcPr>
          <w:p w14:paraId="317BE9C2" w14:textId="77777777" w:rsidR="00983FB3" w:rsidRPr="008262CB" w:rsidRDefault="00983FB3" w:rsidP="00C96FB0">
            <w:pPr>
              <w:jc w:val="center"/>
              <w:rPr>
                <w:sz w:val="16"/>
                <w:szCs w:val="16"/>
              </w:rPr>
            </w:pPr>
          </w:p>
        </w:tc>
        <w:tc>
          <w:tcPr>
            <w:tcW w:w="360" w:type="dxa"/>
            <w:tcMar>
              <w:left w:w="0" w:type="dxa"/>
              <w:right w:w="0" w:type="dxa"/>
            </w:tcMar>
            <w:vAlign w:val="center"/>
          </w:tcPr>
          <w:p w14:paraId="79C373A4" w14:textId="77777777" w:rsidR="00983FB3" w:rsidRPr="008262CB" w:rsidRDefault="00983FB3" w:rsidP="00C96FB0">
            <w:pPr>
              <w:jc w:val="center"/>
              <w:rPr>
                <w:sz w:val="16"/>
                <w:szCs w:val="16"/>
              </w:rPr>
            </w:pPr>
          </w:p>
        </w:tc>
        <w:tc>
          <w:tcPr>
            <w:tcW w:w="360" w:type="dxa"/>
            <w:tcMar>
              <w:left w:w="0" w:type="dxa"/>
              <w:right w:w="0" w:type="dxa"/>
            </w:tcMar>
            <w:vAlign w:val="center"/>
          </w:tcPr>
          <w:p w14:paraId="5A38554F" w14:textId="77777777" w:rsidR="00983FB3" w:rsidRPr="008262CB" w:rsidRDefault="00983FB3" w:rsidP="00C96FB0">
            <w:pPr>
              <w:jc w:val="center"/>
              <w:rPr>
                <w:sz w:val="16"/>
                <w:szCs w:val="16"/>
              </w:rPr>
            </w:pPr>
          </w:p>
        </w:tc>
        <w:tc>
          <w:tcPr>
            <w:tcW w:w="360" w:type="dxa"/>
            <w:tcMar>
              <w:left w:w="0" w:type="dxa"/>
              <w:right w:w="0" w:type="dxa"/>
            </w:tcMar>
            <w:vAlign w:val="center"/>
          </w:tcPr>
          <w:p w14:paraId="3E2DA5EB" w14:textId="77777777" w:rsidR="00983FB3" w:rsidRPr="008262CB" w:rsidRDefault="00983FB3" w:rsidP="00C96FB0">
            <w:pPr>
              <w:jc w:val="center"/>
              <w:rPr>
                <w:sz w:val="16"/>
                <w:szCs w:val="16"/>
              </w:rPr>
            </w:pPr>
          </w:p>
        </w:tc>
        <w:tc>
          <w:tcPr>
            <w:tcW w:w="360" w:type="dxa"/>
            <w:tcMar>
              <w:left w:w="0" w:type="dxa"/>
              <w:right w:w="0" w:type="dxa"/>
            </w:tcMar>
            <w:vAlign w:val="center"/>
          </w:tcPr>
          <w:p w14:paraId="784309A0" w14:textId="77777777" w:rsidR="00983FB3" w:rsidRPr="008262CB" w:rsidRDefault="00983FB3" w:rsidP="00C96FB0">
            <w:pPr>
              <w:jc w:val="center"/>
              <w:rPr>
                <w:sz w:val="16"/>
                <w:szCs w:val="16"/>
              </w:rPr>
            </w:pPr>
          </w:p>
        </w:tc>
      </w:tr>
      <w:tr w:rsidR="00983FB3" w:rsidRPr="008262CB" w14:paraId="2267BFDD" w14:textId="77777777" w:rsidTr="00C96FB0">
        <w:trPr>
          <w:trHeight w:hRule="exact" w:val="360"/>
          <w:jc w:val="center"/>
        </w:trPr>
        <w:tc>
          <w:tcPr>
            <w:tcW w:w="360" w:type="dxa"/>
            <w:vMerge w:val="restart"/>
            <w:tcMar>
              <w:left w:w="0" w:type="dxa"/>
              <w:right w:w="0" w:type="dxa"/>
            </w:tcMar>
            <w:vAlign w:val="center"/>
          </w:tcPr>
          <w:p w14:paraId="14981A87" w14:textId="77777777" w:rsidR="00983FB3" w:rsidRPr="008262CB" w:rsidRDefault="00983FB3" w:rsidP="00C96FB0">
            <w:pPr>
              <w:jc w:val="center"/>
            </w:pPr>
            <w:r>
              <w:t>6</w:t>
            </w:r>
          </w:p>
        </w:tc>
        <w:tc>
          <w:tcPr>
            <w:tcW w:w="360" w:type="dxa"/>
            <w:tcBorders>
              <w:bottom w:val="single" w:sz="4" w:space="0" w:color="auto"/>
              <w:right w:val="single" w:sz="4" w:space="0" w:color="auto"/>
            </w:tcBorders>
            <w:tcMar>
              <w:left w:w="0" w:type="dxa"/>
              <w:right w:w="0" w:type="dxa"/>
            </w:tcMar>
            <w:vAlign w:val="center"/>
          </w:tcPr>
          <w:p w14:paraId="2A3E5A9A" w14:textId="77777777" w:rsidR="00983FB3" w:rsidRPr="008262CB" w:rsidRDefault="00983FB3" w:rsidP="00C96FB0"/>
        </w:tc>
        <w:tc>
          <w:tcPr>
            <w:tcW w:w="360" w:type="dxa"/>
            <w:tcBorders>
              <w:left w:val="single" w:sz="4" w:space="0" w:color="auto"/>
            </w:tcBorders>
            <w:tcMar>
              <w:left w:w="0" w:type="dxa"/>
              <w:right w:w="0" w:type="dxa"/>
            </w:tcMar>
            <w:vAlign w:val="center"/>
          </w:tcPr>
          <w:p w14:paraId="35268A35" w14:textId="77777777" w:rsidR="00983FB3" w:rsidRPr="008262CB" w:rsidRDefault="00983FB3" w:rsidP="00C96FB0">
            <w:pPr>
              <w:jc w:val="center"/>
              <w:rPr>
                <w:sz w:val="16"/>
                <w:szCs w:val="16"/>
              </w:rPr>
            </w:pPr>
          </w:p>
        </w:tc>
        <w:tc>
          <w:tcPr>
            <w:tcW w:w="360" w:type="dxa"/>
            <w:tcMar>
              <w:left w:w="0" w:type="dxa"/>
              <w:right w:w="0" w:type="dxa"/>
            </w:tcMar>
            <w:vAlign w:val="center"/>
          </w:tcPr>
          <w:p w14:paraId="2290D8F0" w14:textId="77777777" w:rsidR="00983FB3" w:rsidRPr="008262CB" w:rsidRDefault="00983FB3" w:rsidP="00C96FB0">
            <w:pPr>
              <w:jc w:val="center"/>
              <w:rPr>
                <w:sz w:val="16"/>
                <w:szCs w:val="16"/>
              </w:rPr>
            </w:pPr>
          </w:p>
        </w:tc>
        <w:tc>
          <w:tcPr>
            <w:tcW w:w="360" w:type="dxa"/>
            <w:tcMar>
              <w:left w:w="0" w:type="dxa"/>
              <w:right w:w="0" w:type="dxa"/>
            </w:tcMar>
            <w:vAlign w:val="center"/>
          </w:tcPr>
          <w:p w14:paraId="29DF462E" w14:textId="77777777" w:rsidR="00983FB3" w:rsidRPr="008262CB" w:rsidRDefault="00983FB3" w:rsidP="00C96FB0">
            <w:pPr>
              <w:jc w:val="center"/>
              <w:rPr>
                <w:sz w:val="16"/>
                <w:szCs w:val="16"/>
              </w:rPr>
            </w:pPr>
          </w:p>
        </w:tc>
        <w:tc>
          <w:tcPr>
            <w:tcW w:w="360" w:type="dxa"/>
            <w:vAlign w:val="center"/>
          </w:tcPr>
          <w:p w14:paraId="75942820" w14:textId="77777777" w:rsidR="00983FB3" w:rsidRPr="008262CB" w:rsidRDefault="00983FB3" w:rsidP="00C96FB0">
            <w:pPr>
              <w:jc w:val="center"/>
              <w:rPr>
                <w:sz w:val="16"/>
                <w:szCs w:val="16"/>
              </w:rPr>
            </w:pPr>
          </w:p>
        </w:tc>
        <w:tc>
          <w:tcPr>
            <w:tcW w:w="360" w:type="dxa"/>
            <w:tcMar>
              <w:left w:w="0" w:type="dxa"/>
              <w:right w:w="0" w:type="dxa"/>
            </w:tcMar>
            <w:vAlign w:val="center"/>
          </w:tcPr>
          <w:p w14:paraId="4FD45686" w14:textId="77777777" w:rsidR="00983FB3" w:rsidRPr="008262CB" w:rsidRDefault="00983FB3" w:rsidP="00C96FB0">
            <w:pPr>
              <w:jc w:val="center"/>
              <w:rPr>
                <w:sz w:val="16"/>
                <w:szCs w:val="16"/>
              </w:rPr>
            </w:pPr>
          </w:p>
        </w:tc>
        <w:tc>
          <w:tcPr>
            <w:tcW w:w="360" w:type="dxa"/>
            <w:tcMar>
              <w:left w:w="0" w:type="dxa"/>
              <w:right w:w="0" w:type="dxa"/>
            </w:tcMar>
            <w:vAlign w:val="center"/>
          </w:tcPr>
          <w:p w14:paraId="2008391C" w14:textId="77777777" w:rsidR="00983FB3" w:rsidRPr="008262CB" w:rsidRDefault="00983FB3" w:rsidP="00C96FB0">
            <w:pPr>
              <w:jc w:val="center"/>
              <w:rPr>
                <w:sz w:val="16"/>
                <w:szCs w:val="16"/>
              </w:rPr>
            </w:pPr>
          </w:p>
        </w:tc>
        <w:tc>
          <w:tcPr>
            <w:tcW w:w="360" w:type="dxa"/>
            <w:tcMar>
              <w:left w:w="0" w:type="dxa"/>
              <w:right w:w="0" w:type="dxa"/>
            </w:tcMar>
            <w:vAlign w:val="center"/>
          </w:tcPr>
          <w:p w14:paraId="7683A642" w14:textId="77777777" w:rsidR="00983FB3" w:rsidRPr="008262CB" w:rsidRDefault="00983FB3" w:rsidP="00C96FB0">
            <w:pPr>
              <w:jc w:val="center"/>
              <w:rPr>
                <w:sz w:val="16"/>
                <w:szCs w:val="16"/>
              </w:rPr>
            </w:pPr>
          </w:p>
        </w:tc>
        <w:tc>
          <w:tcPr>
            <w:tcW w:w="360" w:type="dxa"/>
            <w:tcMar>
              <w:left w:w="0" w:type="dxa"/>
              <w:right w:w="0" w:type="dxa"/>
            </w:tcMar>
            <w:vAlign w:val="center"/>
          </w:tcPr>
          <w:p w14:paraId="338E2FEF" w14:textId="77777777" w:rsidR="00983FB3" w:rsidRPr="008262CB" w:rsidRDefault="00983FB3" w:rsidP="00C96FB0">
            <w:pPr>
              <w:jc w:val="center"/>
              <w:rPr>
                <w:sz w:val="16"/>
                <w:szCs w:val="16"/>
              </w:rPr>
            </w:pPr>
          </w:p>
        </w:tc>
        <w:tc>
          <w:tcPr>
            <w:tcW w:w="360" w:type="dxa"/>
            <w:tcMar>
              <w:left w:w="0" w:type="dxa"/>
              <w:right w:w="0" w:type="dxa"/>
            </w:tcMar>
            <w:vAlign w:val="center"/>
          </w:tcPr>
          <w:p w14:paraId="70D1A456" w14:textId="77777777" w:rsidR="00983FB3" w:rsidRPr="008262CB" w:rsidRDefault="00983FB3" w:rsidP="00C96FB0">
            <w:pPr>
              <w:jc w:val="center"/>
              <w:rPr>
                <w:sz w:val="16"/>
                <w:szCs w:val="16"/>
              </w:rPr>
            </w:pPr>
          </w:p>
        </w:tc>
        <w:tc>
          <w:tcPr>
            <w:tcW w:w="360" w:type="dxa"/>
            <w:tcMar>
              <w:left w:w="0" w:type="dxa"/>
              <w:right w:w="0" w:type="dxa"/>
            </w:tcMar>
            <w:vAlign w:val="center"/>
          </w:tcPr>
          <w:p w14:paraId="359A6025" w14:textId="77777777" w:rsidR="00983FB3" w:rsidRPr="008262CB" w:rsidRDefault="00983FB3" w:rsidP="00C96FB0">
            <w:pPr>
              <w:jc w:val="center"/>
              <w:rPr>
                <w:sz w:val="16"/>
                <w:szCs w:val="16"/>
              </w:rPr>
            </w:pPr>
          </w:p>
        </w:tc>
        <w:tc>
          <w:tcPr>
            <w:tcW w:w="360" w:type="dxa"/>
            <w:tcMar>
              <w:left w:w="0" w:type="dxa"/>
              <w:right w:w="0" w:type="dxa"/>
            </w:tcMar>
            <w:vAlign w:val="center"/>
          </w:tcPr>
          <w:p w14:paraId="7E672A4E" w14:textId="77777777" w:rsidR="00983FB3" w:rsidRPr="008262CB" w:rsidRDefault="00983FB3" w:rsidP="00C96FB0">
            <w:pPr>
              <w:jc w:val="center"/>
              <w:rPr>
                <w:sz w:val="16"/>
                <w:szCs w:val="16"/>
              </w:rPr>
            </w:pPr>
          </w:p>
        </w:tc>
        <w:tc>
          <w:tcPr>
            <w:tcW w:w="360" w:type="dxa"/>
            <w:tcMar>
              <w:left w:w="0" w:type="dxa"/>
              <w:right w:w="0" w:type="dxa"/>
            </w:tcMar>
            <w:vAlign w:val="center"/>
          </w:tcPr>
          <w:p w14:paraId="56CEDB62" w14:textId="77777777" w:rsidR="00983FB3" w:rsidRPr="008262CB" w:rsidRDefault="00983FB3" w:rsidP="00C96FB0">
            <w:pPr>
              <w:jc w:val="center"/>
              <w:rPr>
                <w:sz w:val="16"/>
                <w:szCs w:val="16"/>
              </w:rPr>
            </w:pPr>
          </w:p>
        </w:tc>
        <w:tc>
          <w:tcPr>
            <w:tcW w:w="360" w:type="dxa"/>
            <w:tcMar>
              <w:left w:w="0" w:type="dxa"/>
              <w:right w:w="0" w:type="dxa"/>
            </w:tcMar>
            <w:vAlign w:val="center"/>
          </w:tcPr>
          <w:p w14:paraId="58C331EA" w14:textId="77777777" w:rsidR="00983FB3" w:rsidRPr="008262CB" w:rsidRDefault="00983FB3" w:rsidP="00C96FB0">
            <w:pPr>
              <w:jc w:val="center"/>
              <w:rPr>
                <w:sz w:val="16"/>
                <w:szCs w:val="16"/>
              </w:rPr>
            </w:pPr>
          </w:p>
        </w:tc>
        <w:tc>
          <w:tcPr>
            <w:tcW w:w="360" w:type="dxa"/>
            <w:tcMar>
              <w:left w:w="0" w:type="dxa"/>
              <w:right w:w="0" w:type="dxa"/>
            </w:tcMar>
            <w:vAlign w:val="center"/>
          </w:tcPr>
          <w:p w14:paraId="535ECCC0" w14:textId="77777777" w:rsidR="00983FB3" w:rsidRPr="008262CB" w:rsidRDefault="00983FB3" w:rsidP="00C96FB0">
            <w:pPr>
              <w:jc w:val="center"/>
              <w:rPr>
                <w:sz w:val="16"/>
                <w:szCs w:val="16"/>
              </w:rPr>
            </w:pPr>
          </w:p>
        </w:tc>
        <w:tc>
          <w:tcPr>
            <w:tcW w:w="360" w:type="dxa"/>
            <w:tcMar>
              <w:left w:w="0" w:type="dxa"/>
              <w:right w:w="0" w:type="dxa"/>
            </w:tcMar>
            <w:vAlign w:val="center"/>
          </w:tcPr>
          <w:p w14:paraId="76E1CD6B" w14:textId="77777777" w:rsidR="00983FB3" w:rsidRPr="008262CB" w:rsidRDefault="00983FB3" w:rsidP="00C96FB0">
            <w:pPr>
              <w:jc w:val="center"/>
              <w:rPr>
                <w:sz w:val="16"/>
                <w:szCs w:val="16"/>
              </w:rPr>
            </w:pPr>
          </w:p>
        </w:tc>
        <w:tc>
          <w:tcPr>
            <w:tcW w:w="360" w:type="dxa"/>
            <w:tcMar>
              <w:left w:w="0" w:type="dxa"/>
              <w:right w:w="0" w:type="dxa"/>
            </w:tcMar>
            <w:vAlign w:val="center"/>
          </w:tcPr>
          <w:p w14:paraId="4F9282BF" w14:textId="77777777" w:rsidR="00983FB3" w:rsidRPr="008262CB" w:rsidRDefault="00983FB3" w:rsidP="00C96FB0">
            <w:pPr>
              <w:jc w:val="center"/>
              <w:rPr>
                <w:sz w:val="16"/>
                <w:szCs w:val="16"/>
              </w:rPr>
            </w:pPr>
          </w:p>
        </w:tc>
        <w:tc>
          <w:tcPr>
            <w:tcW w:w="360" w:type="dxa"/>
            <w:tcMar>
              <w:left w:w="0" w:type="dxa"/>
              <w:right w:w="0" w:type="dxa"/>
            </w:tcMar>
            <w:vAlign w:val="center"/>
          </w:tcPr>
          <w:p w14:paraId="42AEC369" w14:textId="77777777" w:rsidR="00983FB3" w:rsidRPr="008262CB" w:rsidRDefault="00983FB3" w:rsidP="00C96FB0">
            <w:pPr>
              <w:jc w:val="center"/>
              <w:rPr>
                <w:sz w:val="16"/>
                <w:szCs w:val="16"/>
              </w:rPr>
            </w:pPr>
          </w:p>
        </w:tc>
        <w:tc>
          <w:tcPr>
            <w:tcW w:w="360" w:type="dxa"/>
            <w:tcMar>
              <w:left w:w="0" w:type="dxa"/>
              <w:right w:w="0" w:type="dxa"/>
            </w:tcMar>
            <w:vAlign w:val="center"/>
          </w:tcPr>
          <w:p w14:paraId="458B6DCF" w14:textId="77777777" w:rsidR="00983FB3" w:rsidRPr="008262CB" w:rsidRDefault="00983FB3" w:rsidP="00C96FB0">
            <w:pPr>
              <w:jc w:val="center"/>
              <w:rPr>
                <w:sz w:val="16"/>
                <w:szCs w:val="16"/>
              </w:rPr>
            </w:pPr>
          </w:p>
        </w:tc>
        <w:tc>
          <w:tcPr>
            <w:tcW w:w="360" w:type="dxa"/>
            <w:tcMar>
              <w:left w:w="0" w:type="dxa"/>
              <w:right w:w="0" w:type="dxa"/>
            </w:tcMar>
            <w:vAlign w:val="center"/>
          </w:tcPr>
          <w:p w14:paraId="11006FCD" w14:textId="77777777" w:rsidR="00983FB3" w:rsidRPr="008262CB" w:rsidRDefault="00983FB3" w:rsidP="00C96FB0">
            <w:pPr>
              <w:jc w:val="center"/>
              <w:rPr>
                <w:sz w:val="16"/>
                <w:szCs w:val="16"/>
              </w:rPr>
            </w:pPr>
          </w:p>
        </w:tc>
        <w:tc>
          <w:tcPr>
            <w:tcW w:w="360" w:type="dxa"/>
            <w:tcMar>
              <w:left w:w="0" w:type="dxa"/>
              <w:right w:w="0" w:type="dxa"/>
            </w:tcMar>
            <w:vAlign w:val="center"/>
          </w:tcPr>
          <w:p w14:paraId="58CDB788" w14:textId="77777777" w:rsidR="00983FB3" w:rsidRPr="008262CB" w:rsidRDefault="00983FB3" w:rsidP="00C96FB0">
            <w:pPr>
              <w:jc w:val="center"/>
              <w:rPr>
                <w:sz w:val="16"/>
                <w:szCs w:val="16"/>
              </w:rPr>
            </w:pPr>
          </w:p>
        </w:tc>
        <w:tc>
          <w:tcPr>
            <w:tcW w:w="360" w:type="dxa"/>
            <w:tcMar>
              <w:left w:w="0" w:type="dxa"/>
              <w:right w:w="0" w:type="dxa"/>
            </w:tcMar>
            <w:vAlign w:val="center"/>
          </w:tcPr>
          <w:p w14:paraId="6706AEC0" w14:textId="77777777" w:rsidR="00983FB3" w:rsidRPr="008262CB" w:rsidRDefault="00983FB3" w:rsidP="00C96FB0">
            <w:pPr>
              <w:jc w:val="center"/>
              <w:rPr>
                <w:sz w:val="16"/>
                <w:szCs w:val="16"/>
              </w:rPr>
            </w:pPr>
          </w:p>
        </w:tc>
        <w:tc>
          <w:tcPr>
            <w:tcW w:w="360" w:type="dxa"/>
            <w:tcMar>
              <w:left w:w="0" w:type="dxa"/>
              <w:right w:w="0" w:type="dxa"/>
            </w:tcMar>
            <w:vAlign w:val="center"/>
          </w:tcPr>
          <w:p w14:paraId="066AED7F" w14:textId="77777777" w:rsidR="00983FB3" w:rsidRPr="008262CB" w:rsidRDefault="00983FB3" w:rsidP="00C96FB0">
            <w:pPr>
              <w:jc w:val="center"/>
              <w:rPr>
                <w:sz w:val="16"/>
                <w:szCs w:val="16"/>
              </w:rPr>
            </w:pPr>
          </w:p>
        </w:tc>
        <w:tc>
          <w:tcPr>
            <w:tcW w:w="360" w:type="dxa"/>
            <w:tcMar>
              <w:left w:w="0" w:type="dxa"/>
              <w:right w:w="0" w:type="dxa"/>
            </w:tcMar>
            <w:vAlign w:val="center"/>
          </w:tcPr>
          <w:p w14:paraId="4F25CA46" w14:textId="77777777" w:rsidR="00983FB3" w:rsidRPr="008262CB" w:rsidRDefault="00983FB3" w:rsidP="00C96FB0">
            <w:pPr>
              <w:jc w:val="center"/>
              <w:rPr>
                <w:sz w:val="16"/>
                <w:szCs w:val="16"/>
              </w:rPr>
            </w:pPr>
          </w:p>
        </w:tc>
        <w:tc>
          <w:tcPr>
            <w:tcW w:w="360" w:type="dxa"/>
            <w:tcMar>
              <w:left w:w="0" w:type="dxa"/>
              <w:right w:w="0" w:type="dxa"/>
            </w:tcMar>
            <w:vAlign w:val="center"/>
          </w:tcPr>
          <w:p w14:paraId="77CDAE8D" w14:textId="77777777" w:rsidR="00983FB3" w:rsidRPr="008262CB" w:rsidRDefault="00983FB3" w:rsidP="00C96FB0">
            <w:pPr>
              <w:jc w:val="center"/>
              <w:rPr>
                <w:sz w:val="16"/>
                <w:szCs w:val="16"/>
              </w:rPr>
            </w:pPr>
          </w:p>
        </w:tc>
        <w:tc>
          <w:tcPr>
            <w:tcW w:w="360" w:type="dxa"/>
            <w:tcMar>
              <w:left w:w="0" w:type="dxa"/>
              <w:right w:w="0" w:type="dxa"/>
            </w:tcMar>
            <w:vAlign w:val="center"/>
          </w:tcPr>
          <w:p w14:paraId="28AE503C" w14:textId="77777777" w:rsidR="00983FB3" w:rsidRPr="008262CB" w:rsidRDefault="00983FB3" w:rsidP="00C96FB0">
            <w:pPr>
              <w:jc w:val="center"/>
              <w:rPr>
                <w:sz w:val="16"/>
                <w:szCs w:val="16"/>
              </w:rPr>
            </w:pPr>
          </w:p>
        </w:tc>
        <w:tc>
          <w:tcPr>
            <w:tcW w:w="360" w:type="dxa"/>
            <w:tcMar>
              <w:left w:w="0" w:type="dxa"/>
              <w:right w:w="0" w:type="dxa"/>
            </w:tcMar>
            <w:vAlign w:val="center"/>
          </w:tcPr>
          <w:p w14:paraId="4248CEC3" w14:textId="77777777" w:rsidR="00983FB3" w:rsidRPr="008262CB" w:rsidRDefault="00983FB3" w:rsidP="00C96FB0">
            <w:pPr>
              <w:jc w:val="center"/>
              <w:rPr>
                <w:sz w:val="16"/>
                <w:szCs w:val="16"/>
              </w:rPr>
            </w:pPr>
          </w:p>
        </w:tc>
        <w:tc>
          <w:tcPr>
            <w:tcW w:w="360" w:type="dxa"/>
            <w:tcMar>
              <w:left w:w="0" w:type="dxa"/>
              <w:right w:w="0" w:type="dxa"/>
            </w:tcMar>
            <w:vAlign w:val="center"/>
          </w:tcPr>
          <w:p w14:paraId="7E30D4D2" w14:textId="77777777" w:rsidR="00983FB3" w:rsidRPr="008262CB" w:rsidRDefault="00983FB3" w:rsidP="00C96FB0">
            <w:pPr>
              <w:jc w:val="center"/>
              <w:rPr>
                <w:sz w:val="16"/>
                <w:szCs w:val="16"/>
              </w:rPr>
            </w:pPr>
          </w:p>
        </w:tc>
        <w:tc>
          <w:tcPr>
            <w:tcW w:w="360" w:type="dxa"/>
            <w:tcMar>
              <w:left w:w="0" w:type="dxa"/>
              <w:right w:w="0" w:type="dxa"/>
            </w:tcMar>
            <w:vAlign w:val="center"/>
          </w:tcPr>
          <w:p w14:paraId="32616F28" w14:textId="77777777" w:rsidR="00983FB3" w:rsidRPr="008262CB" w:rsidRDefault="00983FB3" w:rsidP="00C96FB0">
            <w:pPr>
              <w:jc w:val="center"/>
              <w:rPr>
                <w:sz w:val="16"/>
                <w:szCs w:val="16"/>
              </w:rPr>
            </w:pPr>
          </w:p>
        </w:tc>
        <w:tc>
          <w:tcPr>
            <w:tcW w:w="360" w:type="dxa"/>
            <w:tcMar>
              <w:left w:w="0" w:type="dxa"/>
              <w:right w:w="0" w:type="dxa"/>
            </w:tcMar>
            <w:vAlign w:val="center"/>
          </w:tcPr>
          <w:p w14:paraId="5EF2168A" w14:textId="77777777" w:rsidR="00983FB3" w:rsidRPr="008262CB" w:rsidRDefault="00983FB3" w:rsidP="00C96FB0">
            <w:pPr>
              <w:jc w:val="center"/>
              <w:rPr>
                <w:sz w:val="16"/>
                <w:szCs w:val="16"/>
              </w:rPr>
            </w:pPr>
          </w:p>
        </w:tc>
        <w:tc>
          <w:tcPr>
            <w:tcW w:w="360" w:type="dxa"/>
            <w:tcMar>
              <w:left w:w="0" w:type="dxa"/>
              <w:right w:w="0" w:type="dxa"/>
            </w:tcMar>
            <w:vAlign w:val="center"/>
          </w:tcPr>
          <w:p w14:paraId="08579124" w14:textId="77777777" w:rsidR="00983FB3" w:rsidRPr="008262CB" w:rsidRDefault="00983FB3" w:rsidP="00C96FB0">
            <w:pPr>
              <w:jc w:val="center"/>
              <w:rPr>
                <w:sz w:val="16"/>
                <w:szCs w:val="16"/>
              </w:rPr>
            </w:pPr>
          </w:p>
        </w:tc>
      </w:tr>
      <w:tr w:rsidR="00983FB3" w:rsidRPr="008262CB" w14:paraId="4B0CF209" w14:textId="77777777" w:rsidTr="00C96FB0">
        <w:trPr>
          <w:trHeight w:hRule="exact" w:val="360"/>
          <w:jc w:val="center"/>
        </w:trPr>
        <w:tc>
          <w:tcPr>
            <w:tcW w:w="360" w:type="dxa"/>
            <w:vMerge/>
            <w:tcMar>
              <w:left w:w="0" w:type="dxa"/>
              <w:right w:w="0" w:type="dxa"/>
            </w:tcMar>
            <w:vAlign w:val="center"/>
          </w:tcPr>
          <w:p w14:paraId="01383417"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64330FAC"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15ED37F8" w14:textId="77777777" w:rsidR="00983FB3" w:rsidRPr="008262CB" w:rsidRDefault="00983FB3" w:rsidP="00C96FB0">
            <w:pPr>
              <w:jc w:val="center"/>
              <w:rPr>
                <w:sz w:val="16"/>
                <w:szCs w:val="16"/>
              </w:rPr>
            </w:pPr>
          </w:p>
        </w:tc>
        <w:tc>
          <w:tcPr>
            <w:tcW w:w="360" w:type="dxa"/>
            <w:tcMar>
              <w:left w:w="0" w:type="dxa"/>
              <w:right w:w="0" w:type="dxa"/>
            </w:tcMar>
            <w:vAlign w:val="center"/>
          </w:tcPr>
          <w:p w14:paraId="4888D50C" w14:textId="77777777" w:rsidR="00983FB3" w:rsidRPr="008262CB" w:rsidRDefault="00983FB3" w:rsidP="00C96FB0">
            <w:pPr>
              <w:jc w:val="center"/>
              <w:rPr>
                <w:sz w:val="16"/>
                <w:szCs w:val="16"/>
              </w:rPr>
            </w:pPr>
          </w:p>
        </w:tc>
        <w:tc>
          <w:tcPr>
            <w:tcW w:w="360" w:type="dxa"/>
            <w:tcMar>
              <w:left w:w="0" w:type="dxa"/>
              <w:right w:w="0" w:type="dxa"/>
            </w:tcMar>
            <w:vAlign w:val="center"/>
          </w:tcPr>
          <w:p w14:paraId="446210CA" w14:textId="77777777" w:rsidR="00983FB3" w:rsidRPr="008262CB" w:rsidRDefault="00983FB3" w:rsidP="00C96FB0">
            <w:pPr>
              <w:jc w:val="center"/>
              <w:rPr>
                <w:sz w:val="16"/>
                <w:szCs w:val="16"/>
              </w:rPr>
            </w:pPr>
          </w:p>
        </w:tc>
        <w:tc>
          <w:tcPr>
            <w:tcW w:w="360" w:type="dxa"/>
            <w:vAlign w:val="center"/>
          </w:tcPr>
          <w:p w14:paraId="012AF0A6" w14:textId="77777777" w:rsidR="00983FB3" w:rsidRPr="008262CB" w:rsidRDefault="00983FB3" w:rsidP="00C96FB0">
            <w:pPr>
              <w:jc w:val="center"/>
              <w:rPr>
                <w:sz w:val="16"/>
                <w:szCs w:val="16"/>
              </w:rPr>
            </w:pPr>
          </w:p>
        </w:tc>
        <w:tc>
          <w:tcPr>
            <w:tcW w:w="360" w:type="dxa"/>
            <w:tcMar>
              <w:left w:w="0" w:type="dxa"/>
              <w:right w:w="0" w:type="dxa"/>
            </w:tcMar>
            <w:vAlign w:val="center"/>
          </w:tcPr>
          <w:p w14:paraId="675ECCEB" w14:textId="77777777" w:rsidR="00983FB3" w:rsidRPr="008262CB" w:rsidRDefault="00983FB3" w:rsidP="00C96FB0">
            <w:pPr>
              <w:jc w:val="center"/>
              <w:rPr>
                <w:sz w:val="16"/>
                <w:szCs w:val="16"/>
              </w:rPr>
            </w:pPr>
          </w:p>
        </w:tc>
        <w:tc>
          <w:tcPr>
            <w:tcW w:w="360" w:type="dxa"/>
            <w:tcMar>
              <w:left w:w="0" w:type="dxa"/>
              <w:right w:w="0" w:type="dxa"/>
            </w:tcMar>
            <w:vAlign w:val="center"/>
          </w:tcPr>
          <w:p w14:paraId="3AE8518D" w14:textId="77777777" w:rsidR="00983FB3" w:rsidRPr="008262CB" w:rsidRDefault="00983FB3" w:rsidP="00C96FB0">
            <w:pPr>
              <w:jc w:val="center"/>
              <w:rPr>
                <w:sz w:val="16"/>
                <w:szCs w:val="16"/>
              </w:rPr>
            </w:pPr>
          </w:p>
        </w:tc>
        <w:tc>
          <w:tcPr>
            <w:tcW w:w="360" w:type="dxa"/>
            <w:tcMar>
              <w:left w:w="0" w:type="dxa"/>
              <w:right w:w="0" w:type="dxa"/>
            </w:tcMar>
            <w:vAlign w:val="center"/>
          </w:tcPr>
          <w:p w14:paraId="7D8D6F07" w14:textId="77777777" w:rsidR="00983FB3" w:rsidRPr="008262CB" w:rsidRDefault="00983FB3" w:rsidP="00C96FB0">
            <w:pPr>
              <w:jc w:val="center"/>
              <w:rPr>
                <w:sz w:val="16"/>
                <w:szCs w:val="16"/>
              </w:rPr>
            </w:pPr>
          </w:p>
        </w:tc>
        <w:tc>
          <w:tcPr>
            <w:tcW w:w="360" w:type="dxa"/>
            <w:tcMar>
              <w:left w:w="0" w:type="dxa"/>
              <w:right w:w="0" w:type="dxa"/>
            </w:tcMar>
            <w:vAlign w:val="center"/>
          </w:tcPr>
          <w:p w14:paraId="35E95375" w14:textId="77777777" w:rsidR="00983FB3" w:rsidRPr="008262CB" w:rsidRDefault="00983FB3" w:rsidP="00C96FB0">
            <w:pPr>
              <w:jc w:val="center"/>
              <w:rPr>
                <w:sz w:val="16"/>
                <w:szCs w:val="16"/>
              </w:rPr>
            </w:pPr>
          </w:p>
        </w:tc>
        <w:tc>
          <w:tcPr>
            <w:tcW w:w="360" w:type="dxa"/>
            <w:tcMar>
              <w:left w:w="0" w:type="dxa"/>
              <w:right w:w="0" w:type="dxa"/>
            </w:tcMar>
            <w:vAlign w:val="center"/>
          </w:tcPr>
          <w:p w14:paraId="53338958" w14:textId="77777777" w:rsidR="00983FB3" w:rsidRPr="008262CB" w:rsidRDefault="00983FB3" w:rsidP="00C96FB0">
            <w:pPr>
              <w:jc w:val="center"/>
              <w:rPr>
                <w:sz w:val="16"/>
                <w:szCs w:val="16"/>
              </w:rPr>
            </w:pPr>
          </w:p>
        </w:tc>
        <w:tc>
          <w:tcPr>
            <w:tcW w:w="360" w:type="dxa"/>
            <w:tcMar>
              <w:left w:w="0" w:type="dxa"/>
              <w:right w:w="0" w:type="dxa"/>
            </w:tcMar>
            <w:vAlign w:val="center"/>
          </w:tcPr>
          <w:p w14:paraId="7B28C6A3" w14:textId="77777777" w:rsidR="00983FB3" w:rsidRPr="008262CB" w:rsidRDefault="00983FB3" w:rsidP="00C96FB0">
            <w:pPr>
              <w:jc w:val="center"/>
              <w:rPr>
                <w:sz w:val="16"/>
                <w:szCs w:val="16"/>
              </w:rPr>
            </w:pPr>
          </w:p>
        </w:tc>
        <w:tc>
          <w:tcPr>
            <w:tcW w:w="360" w:type="dxa"/>
            <w:tcMar>
              <w:left w:w="0" w:type="dxa"/>
              <w:right w:w="0" w:type="dxa"/>
            </w:tcMar>
            <w:vAlign w:val="center"/>
          </w:tcPr>
          <w:p w14:paraId="66595AF7" w14:textId="77777777" w:rsidR="00983FB3" w:rsidRPr="008262CB" w:rsidRDefault="00983FB3" w:rsidP="00C96FB0">
            <w:pPr>
              <w:jc w:val="center"/>
              <w:rPr>
                <w:sz w:val="16"/>
                <w:szCs w:val="16"/>
              </w:rPr>
            </w:pPr>
          </w:p>
        </w:tc>
        <w:tc>
          <w:tcPr>
            <w:tcW w:w="360" w:type="dxa"/>
            <w:tcMar>
              <w:left w:w="0" w:type="dxa"/>
              <w:right w:w="0" w:type="dxa"/>
            </w:tcMar>
            <w:vAlign w:val="center"/>
          </w:tcPr>
          <w:p w14:paraId="0D03AA66" w14:textId="77777777" w:rsidR="00983FB3" w:rsidRPr="008262CB" w:rsidRDefault="00983FB3" w:rsidP="00C96FB0">
            <w:pPr>
              <w:jc w:val="center"/>
              <w:rPr>
                <w:sz w:val="16"/>
                <w:szCs w:val="16"/>
              </w:rPr>
            </w:pPr>
          </w:p>
        </w:tc>
        <w:tc>
          <w:tcPr>
            <w:tcW w:w="360" w:type="dxa"/>
            <w:tcMar>
              <w:left w:w="0" w:type="dxa"/>
              <w:right w:w="0" w:type="dxa"/>
            </w:tcMar>
            <w:vAlign w:val="center"/>
          </w:tcPr>
          <w:p w14:paraId="60ACB769" w14:textId="77777777" w:rsidR="00983FB3" w:rsidRPr="008262CB" w:rsidRDefault="00983FB3" w:rsidP="00C96FB0">
            <w:pPr>
              <w:jc w:val="center"/>
              <w:rPr>
                <w:sz w:val="16"/>
                <w:szCs w:val="16"/>
              </w:rPr>
            </w:pPr>
          </w:p>
        </w:tc>
        <w:tc>
          <w:tcPr>
            <w:tcW w:w="360" w:type="dxa"/>
            <w:tcMar>
              <w:left w:w="0" w:type="dxa"/>
              <w:right w:w="0" w:type="dxa"/>
            </w:tcMar>
            <w:vAlign w:val="center"/>
          </w:tcPr>
          <w:p w14:paraId="5D05255D" w14:textId="77777777" w:rsidR="00983FB3" w:rsidRPr="008262CB" w:rsidRDefault="00983FB3" w:rsidP="00C96FB0">
            <w:pPr>
              <w:jc w:val="center"/>
              <w:rPr>
                <w:sz w:val="16"/>
                <w:szCs w:val="16"/>
              </w:rPr>
            </w:pPr>
          </w:p>
        </w:tc>
        <w:tc>
          <w:tcPr>
            <w:tcW w:w="360" w:type="dxa"/>
            <w:tcMar>
              <w:left w:w="0" w:type="dxa"/>
              <w:right w:w="0" w:type="dxa"/>
            </w:tcMar>
            <w:vAlign w:val="center"/>
          </w:tcPr>
          <w:p w14:paraId="2977420B" w14:textId="77777777" w:rsidR="00983FB3" w:rsidRPr="008262CB" w:rsidRDefault="00983FB3" w:rsidP="00C96FB0">
            <w:pPr>
              <w:jc w:val="center"/>
              <w:rPr>
                <w:sz w:val="16"/>
                <w:szCs w:val="16"/>
              </w:rPr>
            </w:pPr>
          </w:p>
        </w:tc>
        <w:tc>
          <w:tcPr>
            <w:tcW w:w="360" w:type="dxa"/>
            <w:tcMar>
              <w:left w:w="0" w:type="dxa"/>
              <w:right w:w="0" w:type="dxa"/>
            </w:tcMar>
            <w:vAlign w:val="center"/>
          </w:tcPr>
          <w:p w14:paraId="5F2D70FE" w14:textId="77777777" w:rsidR="00983FB3" w:rsidRPr="008262CB" w:rsidRDefault="00983FB3" w:rsidP="00C96FB0">
            <w:pPr>
              <w:jc w:val="center"/>
              <w:rPr>
                <w:sz w:val="16"/>
                <w:szCs w:val="16"/>
              </w:rPr>
            </w:pPr>
          </w:p>
        </w:tc>
        <w:tc>
          <w:tcPr>
            <w:tcW w:w="360" w:type="dxa"/>
            <w:tcMar>
              <w:left w:w="0" w:type="dxa"/>
              <w:right w:w="0" w:type="dxa"/>
            </w:tcMar>
            <w:vAlign w:val="center"/>
          </w:tcPr>
          <w:p w14:paraId="6D54A7AC" w14:textId="77777777" w:rsidR="00983FB3" w:rsidRPr="008262CB" w:rsidRDefault="00983FB3" w:rsidP="00C96FB0">
            <w:pPr>
              <w:jc w:val="center"/>
              <w:rPr>
                <w:sz w:val="16"/>
                <w:szCs w:val="16"/>
              </w:rPr>
            </w:pPr>
          </w:p>
        </w:tc>
        <w:tc>
          <w:tcPr>
            <w:tcW w:w="360" w:type="dxa"/>
            <w:tcMar>
              <w:left w:w="0" w:type="dxa"/>
              <w:right w:w="0" w:type="dxa"/>
            </w:tcMar>
            <w:vAlign w:val="center"/>
          </w:tcPr>
          <w:p w14:paraId="63B164CC" w14:textId="77777777" w:rsidR="00983FB3" w:rsidRPr="008262CB" w:rsidRDefault="00983FB3" w:rsidP="00C96FB0">
            <w:pPr>
              <w:jc w:val="center"/>
              <w:rPr>
                <w:sz w:val="16"/>
                <w:szCs w:val="16"/>
              </w:rPr>
            </w:pPr>
          </w:p>
        </w:tc>
        <w:tc>
          <w:tcPr>
            <w:tcW w:w="360" w:type="dxa"/>
            <w:tcMar>
              <w:left w:w="0" w:type="dxa"/>
              <w:right w:w="0" w:type="dxa"/>
            </w:tcMar>
            <w:vAlign w:val="center"/>
          </w:tcPr>
          <w:p w14:paraId="2774D4EE" w14:textId="77777777" w:rsidR="00983FB3" w:rsidRPr="008262CB" w:rsidRDefault="00983FB3" w:rsidP="00C96FB0">
            <w:pPr>
              <w:jc w:val="center"/>
              <w:rPr>
                <w:sz w:val="16"/>
                <w:szCs w:val="16"/>
              </w:rPr>
            </w:pPr>
          </w:p>
        </w:tc>
        <w:tc>
          <w:tcPr>
            <w:tcW w:w="360" w:type="dxa"/>
            <w:tcMar>
              <w:left w:w="0" w:type="dxa"/>
              <w:right w:w="0" w:type="dxa"/>
            </w:tcMar>
            <w:vAlign w:val="center"/>
          </w:tcPr>
          <w:p w14:paraId="48197ABD" w14:textId="77777777" w:rsidR="00983FB3" w:rsidRPr="008262CB" w:rsidRDefault="00983FB3" w:rsidP="00C96FB0">
            <w:pPr>
              <w:jc w:val="center"/>
              <w:rPr>
                <w:sz w:val="16"/>
                <w:szCs w:val="16"/>
              </w:rPr>
            </w:pPr>
          </w:p>
        </w:tc>
        <w:tc>
          <w:tcPr>
            <w:tcW w:w="360" w:type="dxa"/>
            <w:tcMar>
              <w:left w:w="0" w:type="dxa"/>
              <w:right w:w="0" w:type="dxa"/>
            </w:tcMar>
            <w:vAlign w:val="center"/>
          </w:tcPr>
          <w:p w14:paraId="14867B0E" w14:textId="77777777" w:rsidR="00983FB3" w:rsidRPr="008262CB" w:rsidRDefault="00983FB3" w:rsidP="00C96FB0">
            <w:pPr>
              <w:jc w:val="center"/>
              <w:rPr>
                <w:sz w:val="16"/>
                <w:szCs w:val="16"/>
              </w:rPr>
            </w:pPr>
          </w:p>
        </w:tc>
        <w:tc>
          <w:tcPr>
            <w:tcW w:w="360" w:type="dxa"/>
            <w:tcMar>
              <w:left w:w="0" w:type="dxa"/>
              <w:right w:w="0" w:type="dxa"/>
            </w:tcMar>
            <w:vAlign w:val="center"/>
          </w:tcPr>
          <w:p w14:paraId="062B8C20" w14:textId="77777777" w:rsidR="00983FB3" w:rsidRPr="008262CB" w:rsidRDefault="00983FB3" w:rsidP="00C96FB0">
            <w:pPr>
              <w:jc w:val="center"/>
              <w:rPr>
                <w:sz w:val="16"/>
                <w:szCs w:val="16"/>
              </w:rPr>
            </w:pPr>
          </w:p>
        </w:tc>
        <w:tc>
          <w:tcPr>
            <w:tcW w:w="360" w:type="dxa"/>
            <w:tcMar>
              <w:left w:w="0" w:type="dxa"/>
              <w:right w:w="0" w:type="dxa"/>
            </w:tcMar>
            <w:vAlign w:val="center"/>
          </w:tcPr>
          <w:p w14:paraId="4FAB5867" w14:textId="77777777" w:rsidR="00983FB3" w:rsidRPr="008262CB" w:rsidRDefault="00983FB3" w:rsidP="00C96FB0">
            <w:pPr>
              <w:jc w:val="center"/>
              <w:rPr>
                <w:sz w:val="16"/>
                <w:szCs w:val="16"/>
              </w:rPr>
            </w:pPr>
          </w:p>
        </w:tc>
        <w:tc>
          <w:tcPr>
            <w:tcW w:w="360" w:type="dxa"/>
            <w:tcMar>
              <w:left w:w="0" w:type="dxa"/>
              <w:right w:w="0" w:type="dxa"/>
            </w:tcMar>
            <w:vAlign w:val="center"/>
          </w:tcPr>
          <w:p w14:paraId="7B6B4AC5" w14:textId="77777777" w:rsidR="00983FB3" w:rsidRPr="008262CB" w:rsidRDefault="00983FB3" w:rsidP="00C96FB0">
            <w:pPr>
              <w:jc w:val="center"/>
              <w:rPr>
                <w:sz w:val="16"/>
                <w:szCs w:val="16"/>
              </w:rPr>
            </w:pPr>
          </w:p>
        </w:tc>
        <w:tc>
          <w:tcPr>
            <w:tcW w:w="360" w:type="dxa"/>
            <w:tcMar>
              <w:left w:w="0" w:type="dxa"/>
              <w:right w:w="0" w:type="dxa"/>
            </w:tcMar>
            <w:vAlign w:val="center"/>
          </w:tcPr>
          <w:p w14:paraId="5E206239" w14:textId="77777777" w:rsidR="00983FB3" w:rsidRPr="008262CB" w:rsidRDefault="00983FB3" w:rsidP="00C96FB0">
            <w:pPr>
              <w:jc w:val="center"/>
              <w:rPr>
                <w:sz w:val="16"/>
                <w:szCs w:val="16"/>
              </w:rPr>
            </w:pPr>
          </w:p>
        </w:tc>
        <w:tc>
          <w:tcPr>
            <w:tcW w:w="360" w:type="dxa"/>
            <w:tcMar>
              <w:left w:w="0" w:type="dxa"/>
              <w:right w:w="0" w:type="dxa"/>
            </w:tcMar>
            <w:vAlign w:val="center"/>
          </w:tcPr>
          <w:p w14:paraId="1B650BE3" w14:textId="77777777" w:rsidR="00983FB3" w:rsidRPr="008262CB" w:rsidRDefault="00983FB3" w:rsidP="00C96FB0">
            <w:pPr>
              <w:jc w:val="center"/>
              <w:rPr>
                <w:sz w:val="16"/>
                <w:szCs w:val="16"/>
              </w:rPr>
            </w:pPr>
          </w:p>
        </w:tc>
        <w:tc>
          <w:tcPr>
            <w:tcW w:w="360" w:type="dxa"/>
            <w:tcMar>
              <w:left w:w="0" w:type="dxa"/>
              <w:right w:w="0" w:type="dxa"/>
            </w:tcMar>
            <w:vAlign w:val="center"/>
          </w:tcPr>
          <w:p w14:paraId="0E85BB84" w14:textId="77777777" w:rsidR="00983FB3" w:rsidRPr="008262CB" w:rsidRDefault="00983FB3" w:rsidP="00C96FB0">
            <w:pPr>
              <w:jc w:val="center"/>
              <w:rPr>
                <w:sz w:val="16"/>
                <w:szCs w:val="16"/>
              </w:rPr>
            </w:pPr>
          </w:p>
        </w:tc>
        <w:tc>
          <w:tcPr>
            <w:tcW w:w="360" w:type="dxa"/>
            <w:tcMar>
              <w:left w:w="0" w:type="dxa"/>
              <w:right w:w="0" w:type="dxa"/>
            </w:tcMar>
            <w:vAlign w:val="center"/>
          </w:tcPr>
          <w:p w14:paraId="3B776556" w14:textId="77777777" w:rsidR="00983FB3" w:rsidRPr="008262CB" w:rsidRDefault="00983FB3" w:rsidP="00C96FB0">
            <w:pPr>
              <w:jc w:val="center"/>
              <w:rPr>
                <w:sz w:val="16"/>
                <w:szCs w:val="16"/>
              </w:rPr>
            </w:pPr>
          </w:p>
        </w:tc>
        <w:tc>
          <w:tcPr>
            <w:tcW w:w="360" w:type="dxa"/>
            <w:tcMar>
              <w:left w:w="0" w:type="dxa"/>
              <w:right w:w="0" w:type="dxa"/>
            </w:tcMar>
            <w:vAlign w:val="center"/>
          </w:tcPr>
          <w:p w14:paraId="6E77586D" w14:textId="77777777" w:rsidR="00983FB3" w:rsidRPr="008262CB" w:rsidRDefault="00983FB3" w:rsidP="00C96FB0">
            <w:pPr>
              <w:jc w:val="center"/>
              <w:rPr>
                <w:sz w:val="16"/>
                <w:szCs w:val="16"/>
              </w:rPr>
            </w:pPr>
          </w:p>
        </w:tc>
        <w:tc>
          <w:tcPr>
            <w:tcW w:w="360" w:type="dxa"/>
            <w:tcMar>
              <w:left w:w="0" w:type="dxa"/>
              <w:right w:w="0" w:type="dxa"/>
            </w:tcMar>
            <w:vAlign w:val="center"/>
          </w:tcPr>
          <w:p w14:paraId="738832AC" w14:textId="77777777" w:rsidR="00983FB3" w:rsidRPr="008262CB" w:rsidRDefault="00983FB3" w:rsidP="00C96FB0">
            <w:pPr>
              <w:jc w:val="center"/>
              <w:rPr>
                <w:sz w:val="16"/>
                <w:szCs w:val="16"/>
              </w:rPr>
            </w:pPr>
          </w:p>
        </w:tc>
      </w:tr>
      <w:tr w:rsidR="00983FB3" w:rsidRPr="008262CB" w14:paraId="5324AB17" w14:textId="77777777" w:rsidTr="00C96FB0">
        <w:trPr>
          <w:trHeight w:hRule="exact" w:val="360"/>
          <w:jc w:val="center"/>
        </w:trPr>
        <w:tc>
          <w:tcPr>
            <w:tcW w:w="360" w:type="dxa"/>
            <w:vMerge w:val="restart"/>
            <w:tcMar>
              <w:left w:w="0" w:type="dxa"/>
              <w:right w:w="0" w:type="dxa"/>
            </w:tcMar>
            <w:vAlign w:val="center"/>
          </w:tcPr>
          <w:p w14:paraId="4AAE1F5B" w14:textId="77777777" w:rsidR="00983FB3" w:rsidRPr="008262CB" w:rsidRDefault="00983FB3" w:rsidP="00C96FB0">
            <w:pPr>
              <w:jc w:val="center"/>
            </w:pPr>
            <w:r>
              <w:t>5</w:t>
            </w:r>
          </w:p>
        </w:tc>
        <w:tc>
          <w:tcPr>
            <w:tcW w:w="360" w:type="dxa"/>
            <w:tcBorders>
              <w:bottom w:val="single" w:sz="4" w:space="0" w:color="auto"/>
              <w:right w:val="single" w:sz="4" w:space="0" w:color="auto"/>
            </w:tcBorders>
            <w:tcMar>
              <w:left w:w="0" w:type="dxa"/>
              <w:right w:w="0" w:type="dxa"/>
            </w:tcMar>
            <w:vAlign w:val="center"/>
          </w:tcPr>
          <w:p w14:paraId="14F5C8F8"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342B7C94" w14:textId="77777777" w:rsidR="00983FB3" w:rsidRPr="008262CB" w:rsidRDefault="00983FB3" w:rsidP="00C96FB0">
            <w:pPr>
              <w:jc w:val="center"/>
              <w:rPr>
                <w:sz w:val="16"/>
                <w:szCs w:val="16"/>
              </w:rPr>
            </w:pPr>
          </w:p>
        </w:tc>
        <w:tc>
          <w:tcPr>
            <w:tcW w:w="360" w:type="dxa"/>
            <w:tcMar>
              <w:left w:w="0" w:type="dxa"/>
              <w:right w:w="0" w:type="dxa"/>
            </w:tcMar>
            <w:vAlign w:val="center"/>
          </w:tcPr>
          <w:p w14:paraId="0357133C" w14:textId="77777777" w:rsidR="00983FB3" w:rsidRPr="008262CB" w:rsidRDefault="00983FB3" w:rsidP="00C96FB0">
            <w:pPr>
              <w:jc w:val="center"/>
              <w:rPr>
                <w:sz w:val="16"/>
                <w:szCs w:val="16"/>
              </w:rPr>
            </w:pPr>
          </w:p>
        </w:tc>
        <w:tc>
          <w:tcPr>
            <w:tcW w:w="360" w:type="dxa"/>
            <w:tcMar>
              <w:left w:w="0" w:type="dxa"/>
              <w:right w:w="0" w:type="dxa"/>
            </w:tcMar>
            <w:vAlign w:val="center"/>
          </w:tcPr>
          <w:p w14:paraId="3E8993A1" w14:textId="77777777" w:rsidR="00983FB3" w:rsidRPr="008262CB" w:rsidRDefault="00983FB3" w:rsidP="00C96FB0">
            <w:pPr>
              <w:jc w:val="center"/>
              <w:rPr>
                <w:sz w:val="16"/>
                <w:szCs w:val="16"/>
              </w:rPr>
            </w:pPr>
          </w:p>
        </w:tc>
        <w:tc>
          <w:tcPr>
            <w:tcW w:w="360" w:type="dxa"/>
            <w:vAlign w:val="center"/>
          </w:tcPr>
          <w:p w14:paraId="3EF14F1F" w14:textId="77777777" w:rsidR="00983FB3" w:rsidRPr="008262CB" w:rsidRDefault="00983FB3" w:rsidP="00C96FB0">
            <w:pPr>
              <w:jc w:val="center"/>
              <w:rPr>
                <w:sz w:val="16"/>
                <w:szCs w:val="16"/>
              </w:rPr>
            </w:pPr>
          </w:p>
        </w:tc>
        <w:tc>
          <w:tcPr>
            <w:tcW w:w="360" w:type="dxa"/>
            <w:tcMar>
              <w:left w:w="0" w:type="dxa"/>
              <w:right w:w="0" w:type="dxa"/>
            </w:tcMar>
            <w:vAlign w:val="center"/>
          </w:tcPr>
          <w:p w14:paraId="4A75249D" w14:textId="77777777" w:rsidR="00983FB3" w:rsidRPr="008262CB" w:rsidRDefault="00983FB3" w:rsidP="00C96FB0">
            <w:pPr>
              <w:jc w:val="center"/>
              <w:rPr>
                <w:sz w:val="16"/>
                <w:szCs w:val="16"/>
              </w:rPr>
            </w:pPr>
          </w:p>
        </w:tc>
        <w:tc>
          <w:tcPr>
            <w:tcW w:w="360" w:type="dxa"/>
            <w:tcMar>
              <w:left w:w="0" w:type="dxa"/>
              <w:right w:w="0" w:type="dxa"/>
            </w:tcMar>
            <w:vAlign w:val="center"/>
          </w:tcPr>
          <w:p w14:paraId="0B0A7866" w14:textId="77777777" w:rsidR="00983FB3" w:rsidRPr="008262CB" w:rsidRDefault="00983FB3" w:rsidP="00C96FB0">
            <w:pPr>
              <w:jc w:val="center"/>
              <w:rPr>
                <w:sz w:val="16"/>
                <w:szCs w:val="16"/>
              </w:rPr>
            </w:pPr>
          </w:p>
        </w:tc>
        <w:tc>
          <w:tcPr>
            <w:tcW w:w="360" w:type="dxa"/>
            <w:tcMar>
              <w:left w:w="0" w:type="dxa"/>
              <w:right w:w="0" w:type="dxa"/>
            </w:tcMar>
            <w:vAlign w:val="center"/>
          </w:tcPr>
          <w:p w14:paraId="2BB9A0F8" w14:textId="77777777" w:rsidR="00983FB3" w:rsidRPr="008262CB" w:rsidRDefault="00983FB3" w:rsidP="00C96FB0">
            <w:pPr>
              <w:jc w:val="center"/>
              <w:rPr>
                <w:sz w:val="16"/>
                <w:szCs w:val="16"/>
              </w:rPr>
            </w:pPr>
          </w:p>
        </w:tc>
        <w:tc>
          <w:tcPr>
            <w:tcW w:w="360" w:type="dxa"/>
            <w:tcMar>
              <w:left w:w="0" w:type="dxa"/>
              <w:right w:w="0" w:type="dxa"/>
            </w:tcMar>
            <w:vAlign w:val="center"/>
          </w:tcPr>
          <w:p w14:paraId="0B61219D" w14:textId="77777777" w:rsidR="00983FB3" w:rsidRPr="008262CB" w:rsidRDefault="00983FB3" w:rsidP="00C96FB0">
            <w:pPr>
              <w:jc w:val="center"/>
              <w:rPr>
                <w:sz w:val="16"/>
                <w:szCs w:val="16"/>
              </w:rPr>
            </w:pPr>
          </w:p>
        </w:tc>
        <w:tc>
          <w:tcPr>
            <w:tcW w:w="360" w:type="dxa"/>
            <w:tcMar>
              <w:left w:w="0" w:type="dxa"/>
              <w:right w:w="0" w:type="dxa"/>
            </w:tcMar>
            <w:vAlign w:val="center"/>
          </w:tcPr>
          <w:p w14:paraId="28533D82" w14:textId="77777777" w:rsidR="00983FB3" w:rsidRPr="008262CB" w:rsidRDefault="00983FB3" w:rsidP="00C96FB0">
            <w:pPr>
              <w:jc w:val="center"/>
              <w:rPr>
                <w:sz w:val="16"/>
                <w:szCs w:val="16"/>
              </w:rPr>
            </w:pPr>
          </w:p>
        </w:tc>
        <w:tc>
          <w:tcPr>
            <w:tcW w:w="360" w:type="dxa"/>
            <w:tcMar>
              <w:left w:w="0" w:type="dxa"/>
              <w:right w:w="0" w:type="dxa"/>
            </w:tcMar>
            <w:vAlign w:val="center"/>
          </w:tcPr>
          <w:p w14:paraId="1C6B63EB" w14:textId="77777777" w:rsidR="00983FB3" w:rsidRPr="008262CB" w:rsidRDefault="00983FB3" w:rsidP="00C96FB0">
            <w:pPr>
              <w:jc w:val="center"/>
              <w:rPr>
                <w:sz w:val="16"/>
                <w:szCs w:val="16"/>
              </w:rPr>
            </w:pPr>
          </w:p>
        </w:tc>
        <w:tc>
          <w:tcPr>
            <w:tcW w:w="360" w:type="dxa"/>
            <w:tcMar>
              <w:left w:w="0" w:type="dxa"/>
              <w:right w:w="0" w:type="dxa"/>
            </w:tcMar>
            <w:vAlign w:val="center"/>
          </w:tcPr>
          <w:p w14:paraId="5EE4F0FB" w14:textId="77777777" w:rsidR="00983FB3" w:rsidRPr="008262CB" w:rsidRDefault="00983FB3" w:rsidP="00C96FB0">
            <w:pPr>
              <w:jc w:val="center"/>
              <w:rPr>
                <w:sz w:val="16"/>
                <w:szCs w:val="16"/>
              </w:rPr>
            </w:pPr>
          </w:p>
        </w:tc>
        <w:tc>
          <w:tcPr>
            <w:tcW w:w="360" w:type="dxa"/>
            <w:tcMar>
              <w:left w:w="0" w:type="dxa"/>
              <w:right w:w="0" w:type="dxa"/>
            </w:tcMar>
            <w:vAlign w:val="center"/>
          </w:tcPr>
          <w:p w14:paraId="0FFDB962" w14:textId="77777777" w:rsidR="00983FB3" w:rsidRPr="008262CB" w:rsidRDefault="00983FB3" w:rsidP="00C96FB0">
            <w:pPr>
              <w:jc w:val="center"/>
              <w:rPr>
                <w:sz w:val="16"/>
                <w:szCs w:val="16"/>
              </w:rPr>
            </w:pPr>
          </w:p>
        </w:tc>
        <w:tc>
          <w:tcPr>
            <w:tcW w:w="360" w:type="dxa"/>
            <w:tcMar>
              <w:left w:w="0" w:type="dxa"/>
              <w:right w:w="0" w:type="dxa"/>
            </w:tcMar>
            <w:vAlign w:val="center"/>
          </w:tcPr>
          <w:p w14:paraId="13BDA32B" w14:textId="77777777" w:rsidR="00983FB3" w:rsidRPr="008262CB" w:rsidRDefault="00983FB3" w:rsidP="00C96FB0">
            <w:pPr>
              <w:jc w:val="center"/>
              <w:rPr>
                <w:sz w:val="16"/>
                <w:szCs w:val="16"/>
              </w:rPr>
            </w:pPr>
          </w:p>
        </w:tc>
        <w:tc>
          <w:tcPr>
            <w:tcW w:w="360" w:type="dxa"/>
            <w:tcMar>
              <w:left w:w="0" w:type="dxa"/>
              <w:right w:w="0" w:type="dxa"/>
            </w:tcMar>
            <w:vAlign w:val="center"/>
          </w:tcPr>
          <w:p w14:paraId="6D2975CB" w14:textId="77777777" w:rsidR="00983FB3" w:rsidRPr="008262CB" w:rsidRDefault="00983FB3" w:rsidP="00C96FB0">
            <w:pPr>
              <w:jc w:val="center"/>
              <w:rPr>
                <w:sz w:val="16"/>
                <w:szCs w:val="16"/>
              </w:rPr>
            </w:pPr>
          </w:p>
        </w:tc>
        <w:tc>
          <w:tcPr>
            <w:tcW w:w="360" w:type="dxa"/>
            <w:tcMar>
              <w:left w:w="0" w:type="dxa"/>
              <w:right w:w="0" w:type="dxa"/>
            </w:tcMar>
            <w:vAlign w:val="center"/>
          </w:tcPr>
          <w:p w14:paraId="6A98F065" w14:textId="77777777" w:rsidR="00983FB3" w:rsidRPr="008262CB" w:rsidRDefault="00983FB3" w:rsidP="00C96FB0">
            <w:pPr>
              <w:jc w:val="center"/>
              <w:rPr>
                <w:sz w:val="16"/>
                <w:szCs w:val="16"/>
              </w:rPr>
            </w:pPr>
          </w:p>
        </w:tc>
        <w:tc>
          <w:tcPr>
            <w:tcW w:w="360" w:type="dxa"/>
            <w:tcMar>
              <w:left w:w="0" w:type="dxa"/>
              <w:right w:w="0" w:type="dxa"/>
            </w:tcMar>
            <w:vAlign w:val="center"/>
          </w:tcPr>
          <w:p w14:paraId="084B3214" w14:textId="77777777" w:rsidR="00983FB3" w:rsidRPr="008262CB" w:rsidRDefault="00983FB3" w:rsidP="00C96FB0">
            <w:pPr>
              <w:jc w:val="center"/>
              <w:rPr>
                <w:sz w:val="16"/>
                <w:szCs w:val="16"/>
              </w:rPr>
            </w:pPr>
          </w:p>
        </w:tc>
        <w:tc>
          <w:tcPr>
            <w:tcW w:w="360" w:type="dxa"/>
            <w:tcMar>
              <w:left w:w="0" w:type="dxa"/>
              <w:right w:w="0" w:type="dxa"/>
            </w:tcMar>
            <w:vAlign w:val="center"/>
          </w:tcPr>
          <w:p w14:paraId="47CCE582" w14:textId="77777777" w:rsidR="00983FB3" w:rsidRPr="008262CB" w:rsidRDefault="00983FB3" w:rsidP="00C96FB0">
            <w:pPr>
              <w:jc w:val="center"/>
              <w:rPr>
                <w:sz w:val="16"/>
                <w:szCs w:val="16"/>
              </w:rPr>
            </w:pPr>
          </w:p>
        </w:tc>
        <w:tc>
          <w:tcPr>
            <w:tcW w:w="360" w:type="dxa"/>
            <w:tcMar>
              <w:left w:w="0" w:type="dxa"/>
              <w:right w:w="0" w:type="dxa"/>
            </w:tcMar>
            <w:vAlign w:val="center"/>
          </w:tcPr>
          <w:p w14:paraId="1A8D8791" w14:textId="77777777" w:rsidR="00983FB3" w:rsidRPr="008262CB" w:rsidRDefault="00983FB3" w:rsidP="00C96FB0">
            <w:pPr>
              <w:jc w:val="center"/>
              <w:rPr>
                <w:sz w:val="16"/>
                <w:szCs w:val="16"/>
              </w:rPr>
            </w:pPr>
          </w:p>
        </w:tc>
        <w:tc>
          <w:tcPr>
            <w:tcW w:w="360" w:type="dxa"/>
            <w:tcMar>
              <w:left w:w="0" w:type="dxa"/>
              <w:right w:w="0" w:type="dxa"/>
            </w:tcMar>
            <w:vAlign w:val="center"/>
          </w:tcPr>
          <w:p w14:paraId="42968943" w14:textId="77777777" w:rsidR="00983FB3" w:rsidRPr="008262CB" w:rsidRDefault="00983FB3" w:rsidP="00C96FB0">
            <w:pPr>
              <w:jc w:val="center"/>
              <w:rPr>
                <w:sz w:val="16"/>
                <w:szCs w:val="16"/>
              </w:rPr>
            </w:pPr>
          </w:p>
        </w:tc>
        <w:tc>
          <w:tcPr>
            <w:tcW w:w="360" w:type="dxa"/>
            <w:tcMar>
              <w:left w:w="0" w:type="dxa"/>
              <w:right w:w="0" w:type="dxa"/>
            </w:tcMar>
            <w:vAlign w:val="center"/>
          </w:tcPr>
          <w:p w14:paraId="241CA309" w14:textId="77777777" w:rsidR="00983FB3" w:rsidRPr="008262CB" w:rsidRDefault="00983FB3" w:rsidP="00C96FB0">
            <w:pPr>
              <w:jc w:val="center"/>
              <w:rPr>
                <w:sz w:val="16"/>
                <w:szCs w:val="16"/>
              </w:rPr>
            </w:pPr>
          </w:p>
        </w:tc>
        <w:tc>
          <w:tcPr>
            <w:tcW w:w="360" w:type="dxa"/>
            <w:tcMar>
              <w:left w:w="0" w:type="dxa"/>
              <w:right w:w="0" w:type="dxa"/>
            </w:tcMar>
            <w:vAlign w:val="center"/>
          </w:tcPr>
          <w:p w14:paraId="79A765FC" w14:textId="77777777" w:rsidR="00983FB3" w:rsidRPr="008262CB" w:rsidRDefault="00983FB3" w:rsidP="00C96FB0">
            <w:pPr>
              <w:jc w:val="center"/>
              <w:rPr>
                <w:sz w:val="16"/>
                <w:szCs w:val="16"/>
              </w:rPr>
            </w:pPr>
          </w:p>
        </w:tc>
        <w:tc>
          <w:tcPr>
            <w:tcW w:w="360" w:type="dxa"/>
            <w:tcMar>
              <w:left w:w="0" w:type="dxa"/>
              <w:right w:w="0" w:type="dxa"/>
            </w:tcMar>
            <w:vAlign w:val="center"/>
          </w:tcPr>
          <w:p w14:paraId="26006CF5" w14:textId="77777777" w:rsidR="00983FB3" w:rsidRPr="008262CB" w:rsidRDefault="00983FB3" w:rsidP="00C96FB0">
            <w:pPr>
              <w:jc w:val="center"/>
              <w:rPr>
                <w:sz w:val="16"/>
                <w:szCs w:val="16"/>
              </w:rPr>
            </w:pPr>
          </w:p>
        </w:tc>
        <w:tc>
          <w:tcPr>
            <w:tcW w:w="360" w:type="dxa"/>
            <w:tcMar>
              <w:left w:w="0" w:type="dxa"/>
              <w:right w:w="0" w:type="dxa"/>
            </w:tcMar>
            <w:vAlign w:val="center"/>
          </w:tcPr>
          <w:p w14:paraId="7960C8F2" w14:textId="77777777" w:rsidR="00983FB3" w:rsidRPr="008262CB" w:rsidRDefault="00983FB3" w:rsidP="00C96FB0">
            <w:pPr>
              <w:jc w:val="center"/>
              <w:rPr>
                <w:sz w:val="16"/>
                <w:szCs w:val="16"/>
              </w:rPr>
            </w:pPr>
          </w:p>
        </w:tc>
        <w:tc>
          <w:tcPr>
            <w:tcW w:w="360" w:type="dxa"/>
            <w:tcMar>
              <w:left w:w="0" w:type="dxa"/>
              <w:right w:w="0" w:type="dxa"/>
            </w:tcMar>
            <w:vAlign w:val="center"/>
          </w:tcPr>
          <w:p w14:paraId="1109D2DE" w14:textId="77777777" w:rsidR="00983FB3" w:rsidRPr="008262CB" w:rsidRDefault="00983FB3" w:rsidP="00C96FB0">
            <w:pPr>
              <w:jc w:val="center"/>
              <w:rPr>
                <w:sz w:val="16"/>
                <w:szCs w:val="16"/>
              </w:rPr>
            </w:pPr>
          </w:p>
        </w:tc>
        <w:tc>
          <w:tcPr>
            <w:tcW w:w="360" w:type="dxa"/>
            <w:tcMar>
              <w:left w:w="0" w:type="dxa"/>
              <w:right w:w="0" w:type="dxa"/>
            </w:tcMar>
            <w:vAlign w:val="center"/>
          </w:tcPr>
          <w:p w14:paraId="40EB584E" w14:textId="77777777" w:rsidR="00983FB3" w:rsidRPr="008262CB" w:rsidRDefault="00983FB3" w:rsidP="00C96FB0">
            <w:pPr>
              <w:jc w:val="center"/>
              <w:rPr>
                <w:sz w:val="16"/>
                <w:szCs w:val="16"/>
              </w:rPr>
            </w:pPr>
          </w:p>
        </w:tc>
        <w:tc>
          <w:tcPr>
            <w:tcW w:w="360" w:type="dxa"/>
            <w:tcMar>
              <w:left w:w="0" w:type="dxa"/>
              <w:right w:w="0" w:type="dxa"/>
            </w:tcMar>
            <w:vAlign w:val="center"/>
          </w:tcPr>
          <w:p w14:paraId="1FA77105" w14:textId="77777777" w:rsidR="00983FB3" w:rsidRPr="008262CB" w:rsidRDefault="00983FB3" w:rsidP="00C96FB0">
            <w:pPr>
              <w:jc w:val="center"/>
              <w:rPr>
                <w:sz w:val="16"/>
                <w:szCs w:val="16"/>
              </w:rPr>
            </w:pPr>
          </w:p>
        </w:tc>
        <w:tc>
          <w:tcPr>
            <w:tcW w:w="360" w:type="dxa"/>
            <w:tcMar>
              <w:left w:w="0" w:type="dxa"/>
              <w:right w:w="0" w:type="dxa"/>
            </w:tcMar>
            <w:vAlign w:val="center"/>
          </w:tcPr>
          <w:p w14:paraId="75A787A2" w14:textId="77777777" w:rsidR="00983FB3" w:rsidRPr="008262CB" w:rsidRDefault="00983FB3" w:rsidP="00C96FB0">
            <w:pPr>
              <w:jc w:val="center"/>
              <w:rPr>
                <w:sz w:val="16"/>
                <w:szCs w:val="16"/>
              </w:rPr>
            </w:pPr>
          </w:p>
        </w:tc>
        <w:tc>
          <w:tcPr>
            <w:tcW w:w="360" w:type="dxa"/>
            <w:tcMar>
              <w:left w:w="0" w:type="dxa"/>
              <w:right w:w="0" w:type="dxa"/>
            </w:tcMar>
            <w:vAlign w:val="center"/>
          </w:tcPr>
          <w:p w14:paraId="370B423F" w14:textId="77777777" w:rsidR="00983FB3" w:rsidRPr="008262CB" w:rsidRDefault="00983FB3" w:rsidP="00C96FB0">
            <w:pPr>
              <w:jc w:val="center"/>
              <w:rPr>
                <w:sz w:val="16"/>
                <w:szCs w:val="16"/>
              </w:rPr>
            </w:pPr>
          </w:p>
        </w:tc>
        <w:tc>
          <w:tcPr>
            <w:tcW w:w="360" w:type="dxa"/>
            <w:tcMar>
              <w:left w:w="0" w:type="dxa"/>
              <w:right w:w="0" w:type="dxa"/>
            </w:tcMar>
            <w:vAlign w:val="center"/>
          </w:tcPr>
          <w:p w14:paraId="45F9300C" w14:textId="77777777" w:rsidR="00983FB3" w:rsidRPr="008262CB" w:rsidRDefault="00983FB3" w:rsidP="00C96FB0">
            <w:pPr>
              <w:jc w:val="center"/>
              <w:rPr>
                <w:sz w:val="16"/>
                <w:szCs w:val="16"/>
              </w:rPr>
            </w:pPr>
          </w:p>
        </w:tc>
        <w:tc>
          <w:tcPr>
            <w:tcW w:w="360" w:type="dxa"/>
            <w:tcMar>
              <w:left w:w="0" w:type="dxa"/>
              <w:right w:w="0" w:type="dxa"/>
            </w:tcMar>
            <w:vAlign w:val="center"/>
          </w:tcPr>
          <w:p w14:paraId="03B508F1" w14:textId="77777777" w:rsidR="00983FB3" w:rsidRPr="008262CB" w:rsidRDefault="00983FB3" w:rsidP="00C96FB0">
            <w:pPr>
              <w:jc w:val="center"/>
              <w:rPr>
                <w:sz w:val="16"/>
                <w:szCs w:val="16"/>
              </w:rPr>
            </w:pPr>
          </w:p>
        </w:tc>
      </w:tr>
      <w:tr w:rsidR="00983FB3" w:rsidRPr="008262CB" w14:paraId="7132CEEE" w14:textId="77777777" w:rsidTr="00C96FB0">
        <w:trPr>
          <w:trHeight w:hRule="exact" w:val="360"/>
          <w:jc w:val="center"/>
        </w:trPr>
        <w:tc>
          <w:tcPr>
            <w:tcW w:w="360" w:type="dxa"/>
            <w:vMerge/>
            <w:tcMar>
              <w:left w:w="0" w:type="dxa"/>
              <w:right w:w="0" w:type="dxa"/>
            </w:tcMar>
            <w:vAlign w:val="center"/>
          </w:tcPr>
          <w:p w14:paraId="40C46B45"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4A540EB5"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15C50B06" w14:textId="77777777" w:rsidR="00983FB3" w:rsidRPr="008262CB" w:rsidRDefault="00983FB3" w:rsidP="00C96FB0">
            <w:pPr>
              <w:jc w:val="center"/>
              <w:rPr>
                <w:sz w:val="16"/>
                <w:szCs w:val="16"/>
              </w:rPr>
            </w:pPr>
          </w:p>
        </w:tc>
        <w:tc>
          <w:tcPr>
            <w:tcW w:w="360" w:type="dxa"/>
            <w:tcMar>
              <w:left w:w="0" w:type="dxa"/>
              <w:right w:w="0" w:type="dxa"/>
            </w:tcMar>
            <w:vAlign w:val="center"/>
          </w:tcPr>
          <w:p w14:paraId="4344B3C8" w14:textId="77777777" w:rsidR="00983FB3" w:rsidRPr="008262CB" w:rsidRDefault="00983FB3" w:rsidP="00C96FB0">
            <w:pPr>
              <w:jc w:val="center"/>
              <w:rPr>
                <w:sz w:val="16"/>
                <w:szCs w:val="16"/>
              </w:rPr>
            </w:pPr>
          </w:p>
        </w:tc>
        <w:tc>
          <w:tcPr>
            <w:tcW w:w="360" w:type="dxa"/>
            <w:tcMar>
              <w:left w:w="0" w:type="dxa"/>
              <w:right w:w="0" w:type="dxa"/>
            </w:tcMar>
            <w:vAlign w:val="center"/>
          </w:tcPr>
          <w:p w14:paraId="3DB1C7E3" w14:textId="77777777" w:rsidR="00983FB3" w:rsidRPr="008262CB" w:rsidRDefault="00983FB3" w:rsidP="00C96FB0">
            <w:pPr>
              <w:jc w:val="center"/>
              <w:rPr>
                <w:sz w:val="16"/>
                <w:szCs w:val="16"/>
              </w:rPr>
            </w:pPr>
          </w:p>
        </w:tc>
        <w:tc>
          <w:tcPr>
            <w:tcW w:w="360" w:type="dxa"/>
            <w:vAlign w:val="center"/>
          </w:tcPr>
          <w:p w14:paraId="684E2D33" w14:textId="77777777" w:rsidR="00983FB3" w:rsidRPr="008262CB" w:rsidRDefault="00983FB3" w:rsidP="00C96FB0">
            <w:pPr>
              <w:jc w:val="center"/>
              <w:rPr>
                <w:sz w:val="16"/>
                <w:szCs w:val="16"/>
              </w:rPr>
            </w:pPr>
          </w:p>
        </w:tc>
        <w:tc>
          <w:tcPr>
            <w:tcW w:w="360" w:type="dxa"/>
            <w:tcMar>
              <w:left w:w="0" w:type="dxa"/>
              <w:right w:w="0" w:type="dxa"/>
            </w:tcMar>
            <w:vAlign w:val="center"/>
          </w:tcPr>
          <w:p w14:paraId="1A28E049" w14:textId="77777777" w:rsidR="00983FB3" w:rsidRPr="008262CB" w:rsidRDefault="00983FB3" w:rsidP="00C96FB0">
            <w:pPr>
              <w:jc w:val="center"/>
              <w:rPr>
                <w:sz w:val="16"/>
                <w:szCs w:val="16"/>
              </w:rPr>
            </w:pPr>
          </w:p>
        </w:tc>
        <w:tc>
          <w:tcPr>
            <w:tcW w:w="360" w:type="dxa"/>
            <w:tcMar>
              <w:left w:w="0" w:type="dxa"/>
              <w:right w:w="0" w:type="dxa"/>
            </w:tcMar>
            <w:vAlign w:val="center"/>
          </w:tcPr>
          <w:p w14:paraId="2D31136F" w14:textId="77777777" w:rsidR="00983FB3" w:rsidRPr="008262CB" w:rsidRDefault="00983FB3" w:rsidP="00C96FB0">
            <w:pPr>
              <w:jc w:val="center"/>
              <w:rPr>
                <w:sz w:val="16"/>
                <w:szCs w:val="16"/>
              </w:rPr>
            </w:pPr>
          </w:p>
        </w:tc>
        <w:tc>
          <w:tcPr>
            <w:tcW w:w="360" w:type="dxa"/>
            <w:tcMar>
              <w:left w:w="0" w:type="dxa"/>
              <w:right w:w="0" w:type="dxa"/>
            </w:tcMar>
            <w:vAlign w:val="center"/>
          </w:tcPr>
          <w:p w14:paraId="4EC344AB" w14:textId="77777777" w:rsidR="00983FB3" w:rsidRPr="008262CB" w:rsidRDefault="00983FB3" w:rsidP="00C96FB0">
            <w:pPr>
              <w:jc w:val="center"/>
              <w:rPr>
                <w:sz w:val="16"/>
                <w:szCs w:val="16"/>
              </w:rPr>
            </w:pPr>
          </w:p>
        </w:tc>
        <w:tc>
          <w:tcPr>
            <w:tcW w:w="360" w:type="dxa"/>
            <w:tcMar>
              <w:left w:w="0" w:type="dxa"/>
              <w:right w:w="0" w:type="dxa"/>
            </w:tcMar>
            <w:vAlign w:val="center"/>
          </w:tcPr>
          <w:p w14:paraId="342E2891" w14:textId="77777777" w:rsidR="00983FB3" w:rsidRPr="008262CB" w:rsidRDefault="00983FB3" w:rsidP="00C96FB0">
            <w:pPr>
              <w:jc w:val="center"/>
              <w:rPr>
                <w:sz w:val="16"/>
                <w:szCs w:val="16"/>
              </w:rPr>
            </w:pPr>
          </w:p>
        </w:tc>
        <w:tc>
          <w:tcPr>
            <w:tcW w:w="360" w:type="dxa"/>
            <w:tcMar>
              <w:left w:w="0" w:type="dxa"/>
              <w:right w:w="0" w:type="dxa"/>
            </w:tcMar>
            <w:vAlign w:val="center"/>
          </w:tcPr>
          <w:p w14:paraId="69D71159" w14:textId="77777777" w:rsidR="00983FB3" w:rsidRPr="008262CB" w:rsidRDefault="00983FB3" w:rsidP="00C96FB0">
            <w:pPr>
              <w:jc w:val="center"/>
              <w:rPr>
                <w:sz w:val="16"/>
                <w:szCs w:val="16"/>
              </w:rPr>
            </w:pPr>
          </w:p>
        </w:tc>
        <w:tc>
          <w:tcPr>
            <w:tcW w:w="360" w:type="dxa"/>
            <w:tcMar>
              <w:left w:w="0" w:type="dxa"/>
              <w:right w:w="0" w:type="dxa"/>
            </w:tcMar>
            <w:vAlign w:val="center"/>
          </w:tcPr>
          <w:p w14:paraId="7AC178E4" w14:textId="77777777" w:rsidR="00983FB3" w:rsidRPr="008262CB" w:rsidRDefault="00983FB3" w:rsidP="00C96FB0">
            <w:pPr>
              <w:jc w:val="center"/>
              <w:rPr>
                <w:sz w:val="16"/>
                <w:szCs w:val="16"/>
              </w:rPr>
            </w:pPr>
          </w:p>
        </w:tc>
        <w:tc>
          <w:tcPr>
            <w:tcW w:w="360" w:type="dxa"/>
            <w:tcMar>
              <w:left w:w="0" w:type="dxa"/>
              <w:right w:w="0" w:type="dxa"/>
            </w:tcMar>
            <w:vAlign w:val="center"/>
          </w:tcPr>
          <w:p w14:paraId="6B47C2CE" w14:textId="77777777" w:rsidR="00983FB3" w:rsidRPr="008262CB" w:rsidRDefault="00983FB3" w:rsidP="00C96FB0">
            <w:pPr>
              <w:jc w:val="center"/>
              <w:rPr>
                <w:sz w:val="16"/>
                <w:szCs w:val="16"/>
              </w:rPr>
            </w:pPr>
          </w:p>
        </w:tc>
        <w:tc>
          <w:tcPr>
            <w:tcW w:w="360" w:type="dxa"/>
            <w:tcMar>
              <w:left w:w="0" w:type="dxa"/>
              <w:right w:w="0" w:type="dxa"/>
            </w:tcMar>
            <w:vAlign w:val="center"/>
          </w:tcPr>
          <w:p w14:paraId="3B093BF7" w14:textId="77777777" w:rsidR="00983FB3" w:rsidRPr="008262CB" w:rsidRDefault="00983FB3" w:rsidP="00C96FB0">
            <w:pPr>
              <w:jc w:val="center"/>
              <w:rPr>
                <w:sz w:val="16"/>
                <w:szCs w:val="16"/>
              </w:rPr>
            </w:pPr>
          </w:p>
        </w:tc>
        <w:tc>
          <w:tcPr>
            <w:tcW w:w="360" w:type="dxa"/>
            <w:tcMar>
              <w:left w:w="0" w:type="dxa"/>
              <w:right w:w="0" w:type="dxa"/>
            </w:tcMar>
            <w:vAlign w:val="center"/>
          </w:tcPr>
          <w:p w14:paraId="6C4E588E" w14:textId="77777777" w:rsidR="00983FB3" w:rsidRPr="008262CB" w:rsidRDefault="00983FB3" w:rsidP="00C96FB0">
            <w:pPr>
              <w:jc w:val="center"/>
              <w:rPr>
                <w:sz w:val="16"/>
                <w:szCs w:val="16"/>
              </w:rPr>
            </w:pPr>
          </w:p>
        </w:tc>
        <w:tc>
          <w:tcPr>
            <w:tcW w:w="360" w:type="dxa"/>
            <w:tcMar>
              <w:left w:w="0" w:type="dxa"/>
              <w:right w:w="0" w:type="dxa"/>
            </w:tcMar>
            <w:vAlign w:val="center"/>
          </w:tcPr>
          <w:p w14:paraId="14A83A06" w14:textId="77777777" w:rsidR="00983FB3" w:rsidRPr="008262CB" w:rsidRDefault="00983FB3" w:rsidP="00C96FB0">
            <w:pPr>
              <w:jc w:val="center"/>
              <w:rPr>
                <w:sz w:val="16"/>
                <w:szCs w:val="16"/>
              </w:rPr>
            </w:pPr>
          </w:p>
        </w:tc>
        <w:tc>
          <w:tcPr>
            <w:tcW w:w="360" w:type="dxa"/>
            <w:tcMar>
              <w:left w:w="0" w:type="dxa"/>
              <w:right w:w="0" w:type="dxa"/>
            </w:tcMar>
            <w:vAlign w:val="center"/>
          </w:tcPr>
          <w:p w14:paraId="14C6A42A" w14:textId="77777777" w:rsidR="00983FB3" w:rsidRPr="008262CB" w:rsidRDefault="00983FB3" w:rsidP="00C96FB0">
            <w:pPr>
              <w:jc w:val="center"/>
              <w:rPr>
                <w:sz w:val="16"/>
                <w:szCs w:val="16"/>
              </w:rPr>
            </w:pPr>
          </w:p>
        </w:tc>
        <w:tc>
          <w:tcPr>
            <w:tcW w:w="360" w:type="dxa"/>
            <w:tcMar>
              <w:left w:w="0" w:type="dxa"/>
              <w:right w:w="0" w:type="dxa"/>
            </w:tcMar>
            <w:vAlign w:val="center"/>
          </w:tcPr>
          <w:p w14:paraId="2394AAA3" w14:textId="77777777" w:rsidR="00983FB3" w:rsidRPr="008262CB" w:rsidRDefault="00983FB3" w:rsidP="00C96FB0">
            <w:pPr>
              <w:jc w:val="center"/>
              <w:rPr>
                <w:sz w:val="16"/>
                <w:szCs w:val="16"/>
              </w:rPr>
            </w:pPr>
          </w:p>
        </w:tc>
        <w:tc>
          <w:tcPr>
            <w:tcW w:w="360" w:type="dxa"/>
            <w:tcMar>
              <w:left w:w="0" w:type="dxa"/>
              <w:right w:w="0" w:type="dxa"/>
            </w:tcMar>
            <w:vAlign w:val="center"/>
          </w:tcPr>
          <w:p w14:paraId="1962FEB7" w14:textId="77777777" w:rsidR="00983FB3" w:rsidRPr="008262CB" w:rsidRDefault="00983FB3" w:rsidP="00C96FB0">
            <w:pPr>
              <w:jc w:val="center"/>
              <w:rPr>
                <w:sz w:val="16"/>
                <w:szCs w:val="16"/>
              </w:rPr>
            </w:pPr>
          </w:p>
        </w:tc>
        <w:tc>
          <w:tcPr>
            <w:tcW w:w="360" w:type="dxa"/>
            <w:tcMar>
              <w:left w:w="0" w:type="dxa"/>
              <w:right w:w="0" w:type="dxa"/>
            </w:tcMar>
            <w:vAlign w:val="center"/>
          </w:tcPr>
          <w:p w14:paraId="05D2819C" w14:textId="77777777" w:rsidR="00983FB3" w:rsidRPr="008262CB" w:rsidRDefault="00983FB3" w:rsidP="00C96FB0">
            <w:pPr>
              <w:jc w:val="center"/>
              <w:rPr>
                <w:sz w:val="16"/>
                <w:szCs w:val="16"/>
              </w:rPr>
            </w:pPr>
          </w:p>
        </w:tc>
        <w:tc>
          <w:tcPr>
            <w:tcW w:w="360" w:type="dxa"/>
            <w:tcMar>
              <w:left w:w="0" w:type="dxa"/>
              <w:right w:w="0" w:type="dxa"/>
            </w:tcMar>
            <w:vAlign w:val="center"/>
          </w:tcPr>
          <w:p w14:paraId="77C2E9F4" w14:textId="77777777" w:rsidR="00983FB3" w:rsidRPr="008262CB" w:rsidRDefault="00983FB3" w:rsidP="00C96FB0">
            <w:pPr>
              <w:jc w:val="center"/>
              <w:rPr>
                <w:sz w:val="16"/>
                <w:szCs w:val="16"/>
              </w:rPr>
            </w:pPr>
          </w:p>
        </w:tc>
        <w:tc>
          <w:tcPr>
            <w:tcW w:w="360" w:type="dxa"/>
            <w:tcMar>
              <w:left w:w="0" w:type="dxa"/>
              <w:right w:w="0" w:type="dxa"/>
            </w:tcMar>
            <w:vAlign w:val="center"/>
          </w:tcPr>
          <w:p w14:paraId="0B961CE5" w14:textId="77777777" w:rsidR="00983FB3" w:rsidRPr="008262CB" w:rsidRDefault="00983FB3" w:rsidP="00C96FB0">
            <w:pPr>
              <w:jc w:val="center"/>
              <w:rPr>
                <w:sz w:val="16"/>
                <w:szCs w:val="16"/>
              </w:rPr>
            </w:pPr>
          </w:p>
        </w:tc>
        <w:tc>
          <w:tcPr>
            <w:tcW w:w="360" w:type="dxa"/>
            <w:tcMar>
              <w:left w:w="0" w:type="dxa"/>
              <w:right w:w="0" w:type="dxa"/>
            </w:tcMar>
            <w:vAlign w:val="center"/>
          </w:tcPr>
          <w:p w14:paraId="18DF3C5C" w14:textId="77777777" w:rsidR="00983FB3" w:rsidRPr="008262CB" w:rsidRDefault="00983FB3" w:rsidP="00C96FB0">
            <w:pPr>
              <w:jc w:val="center"/>
              <w:rPr>
                <w:sz w:val="16"/>
                <w:szCs w:val="16"/>
              </w:rPr>
            </w:pPr>
          </w:p>
        </w:tc>
        <w:tc>
          <w:tcPr>
            <w:tcW w:w="360" w:type="dxa"/>
            <w:tcMar>
              <w:left w:w="0" w:type="dxa"/>
              <w:right w:w="0" w:type="dxa"/>
            </w:tcMar>
            <w:vAlign w:val="center"/>
          </w:tcPr>
          <w:p w14:paraId="471B4D9E" w14:textId="77777777" w:rsidR="00983FB3" w:rsidRPr="008262CB" w:rsidRDefault="00983FB3" w:rsidP="00C96FB0">
            <w:pPr>
              <w:jc w:val="center"/>
              <w:rPr>
                <w:sz w:val="16"/>
                <w:szCs w:val="16"/>
              </w:rPr>
            </w:pPr>
          </w:p>
        </w:tc>
        <w:tc>
          <w:tcPr>
            <w:tcW w:w="360" w:type="dxa"/>
            <w:tcMar>
              <w:left w:w="0" w:type="dxa"/>
              <w:right w:w="0" w:type="dxa"/>
            </w:tcMar>
            <w:vAlign w:val="center"/>
          </w:tcPr>
          <w:p w14:paraId="7D7D8913" w14:textId="77777777" w:rsidR="00983FB3" w:rsidRPr="008262CB" w:rsidRDefault="00983FB3" w:rsidP="00C96FB0">
            <w:pPr>
              <w:jc w:val="center"/>
              <w:rPr>
                <w:sz w:val="16"/>
                <w:szCs w:val="16"/>
              </w:rPr>
            </w:pPr>
          </w:p>
        </w:tc>
        <w:tc>
          <w:tcPr>
            <w:tcW w:w="360" w:type="dxa"/>
            <w:tcMar>
              <w:left w:w="0" w:type="dxa"/>
              <w:right w:w="0" w:type="dxa"/>
            </w:tcMar>
            <w:vAlign w:val="center"/>
          </w:tcPr>
          <w:p w14:paraId="5400A692" w14:textId="77777777" w:rsidR="00983FB3" w:rsidRPr="008262CB" w:rsidRDefault="00983FB3" w:rsidP="00C96FB0">
            <w:pPr>
              <w:jc w:val="center"/>
              <w:rPr>
                <w:sz w:val="16"/>
                <w:szCs w:val="16"/>
              </w:rPr>
            </w:pPr>
          </w:p>
        </w:tc>
        <w:tc>
          <w:tcPr>
            <w:tcW w:w="360" w:type="dxa"/>
            <w:tcMar>
              <w:left w:w="0" w:type="dxa"/>
              <w:right w:w="0" w:type="dxa"/>
            </w:tcMar>
            <w:vAlign w:val="center"/>
          </w:tcPr>
          <w:p w14:paraId="380314DE" w14:textId="77777777" w:rsidR="00983FB3" w:rsidRPr="008262CB" w:rsidRDefault="00983FB3" w:rsidP="00C96FB0">
            <w:pPr>
              <w:jc w:val="center"/>
              <w:rPr>
                <w:sz w:val="16"/>
                <w:szCs w:val="16"/>
              </w:rPr>
            </w:pPr>
          </w:p>
        </w:tc>
        <w:tc>
          <w:tcPr>
            <w:tcW w:w="360" w:type="dxa"/>
            <w:tcMar>
              <w:left w:w="0" w:type="dxa"/>
              <w:right w:w="0" w:type="dxa"/>
            </w:tcMar>
            <w:vAlign w:val="center"/>
          </w:tcPr>
          <w:p w14:paraId="69445CB7" w14:textId="77777777" w:rsidR="00983FB3" w:rsidRPr="008262CB" w:rsidRDefault="00983FB3" w:rsidP="00C96FB0">
            <w:pPr>
              <w:jc w:val="center"/>
              <w:rPr>
                <w:sz w:val="16"/>
                <w:szCs w:val="16"/>
              </w:rPr>
            </w:pPr>
          </w:p>
        </w:tc>
        <w:tc>
          <w:tcPr>
            <w:tcW w:w="360" w:type="dxa"/>
            <w:tcMar>
              <w:left w:w="0" w:type="dxa"/>
              <w:right w:w="0" w:type="dxa"/>
            </w:tcMar>
            <w:vAlign w:val="center"/>
          </w:tcPr>
          <w:p w14:paraId="7EA5D109" w14:textId="77777777" w:rsidR="00983FB3" w:rsidRPr="008262CB" w:rsidRDefault="00983FB3" w:rsidP="00C96FB0">
            <w:pPr>
              <w:jc w:val="center"/>
              <w:rPr>
                <w:sz w:val="16"/>
                <w:szCs w:val="16"/>
              </w:rPr>
            </w:pPr>
          </w:p>
        </w:tc>
        <w:tc>
          <w:tcPr>
            <w:tcW w:w="360" w:type="dxa"/>
            <w:tcMar>
              <w:left w:w="0" w:type="dxa"/>
              <w:right w:w="0" w:type="dxa"/>
            </w:tcMar>
            <w:vAlign w:val="center"/>
          </w:tcPr>
          <w:p w14:paraId="3A515070" w14:textId="77777777" w:rsidR="00983FB3" w:rsidRPr="008262CB" w:rsidRDefault="00983FB3" w:rsidP="00C96FB0">
            <w:pPr>
              <w:jc w:val="center"/>
              <w:rPr>
                <w:sz w:val="16"/>
                <w:szCs w:val="16"/>
              </w:rPr>
            </w:pPr>
          </w:p>
        </w:tc>
        <w:tc>
          <w:tcPr>
            <w:tcW w:w="360" w:type="dxa"/>
            <w:tcMar>
              <w:left w:w="0" w:type="dxa"/>
              <w:right w:w="0" w:type="dxa"/>
            </w:tcMar>
            <w:vAlign w:val="center"/>
          </w:tcPr>
          <w:p w14:paraId="5C87B06D" w14:textId="77777777" w:rsidR="00983FB3" w:rsidRPr="008262CB" w:rsidRDefault="00983FB3" w:rsidP="00C96FB0">
            <w:pPr>
              <w:jc w:val="center"/>
              <w:rPr>
                <w:sz w:val="16"/>
                <w:szCs w:val="16"/>
              </w:rPr>
            </w:pPr>
          </w:p>
        </w:tc>
        <w:tc>
          <w:tcPr>
            <w:tcW w:w="360" w:type="dxa"/>
            <w:tcMar>
              <w:left w:w="0" w:type="dxa"/>
              <w:right w:w="0" w:type="dxa"/>
            </w:tcMar>
            <w:vAlign w:val="center"/>
          </w:tcPr>
          <w:p w14:paraId="5C883A56" w14:textId="77777777" w:rsidR="00983FB3" w:rsidRPr="008262CB" w:rsidRDefault="00983FB3" w:rsidP="00C96FB0">
            <w:pPr>
              <w:jc w:val="center"/>
              <w:rPr>
                <w:sz w:val="16"/>
                <w:szCs w:val="16"/>
              </w:rPr>
            </w:pPr>
          </w:p>
        </w:tc>
      </w:tr>
      <w:tr w:rsidR="00983FB3" w:rsidRPr="008262CB" w14:paraId="15307FBC" w14:textId="77777777" w:rsidTr="00C96FB0">
        <w:trPr>
          <w:trHeight w:hRule="exact" w:val="360"/>
          <w:jc w:val="center"/>
        </w:trPr>
        <w:tc>
          <w:tcPr>
            <w:tcW w:w="360" w:type="dxa"/>
            <w:vMerge w:val="restart"/>
            <w:tcMar>
              <w:left w:w="0" w:type="dxa"/>
              <w:right w:w="0" w:type="dxa"/>
            </w:tcMar>
            <w:vAlign w:val="center"/>
          </w:tcPr>
          <w:p w14:paraId="45396A8F" w14:textId="77777777" w:rsidR="00983FB3" w:rsidRPr="008262CB" w:rsidRDefault="00983FB3" w:rsidP="00C96FB0">
            <w:pPr>
              <w:jc w:val="center"/>
            </w:pPr>
            <w:r>
              <w:t>4</w:t>
            </w:r>
          </w:p>
        </w:tc>
        <w:tc>
          <w:tcPr>
            <w:tcW w:w="360" w:type="dxa"/>
            <w:tcBorders>
              <w:bottom w:val="single" w:sz="4" w:space="0" w:color="auto"/>
              <w:right w:val="single" w:sz="4" w:space="0" w:color="auto"/>
            </w:tcBorders>
            <w:tcMar>
              <w:left w:w="0" w:type="dxa"/>
              <w:right w:w="0" w:type="dxa"/>
            </w:tcMar>
            <w:vAlign w:val="center"/>
          </w:tcPr>
          <w:p w14:paraId="46B9D195"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61AA0E9A" w14:textId="77777777" w:rsidR="00983FB3" w:rsidRPr="008262CB" w:rsidRDefault="00983FB3" w:rsidP="00C96FB0">
            <w:pPr>
              <w:jc w:val="center"/>
              <w:rPr>
                <w:sz w:val="16"/>
                <w:szCs w:val="16"/>
              </w:rPr>
            </w:pPr>
          </w:p>
        </w:tc>
        <w:tc>
          <w:tcPr>
            <w:tcW w:w="360" w:type="dxa"/>
            <w:tcMar>
              <w:left w:w="0" w:type="dxa"/>
              <w:right w:w="0" w:type="dxa"/>
            </w:tcMar>
            <w:vAlign w:val="center"/>
          </w:tcPr>
          <w:p w14:paraId="53FF231A" w14:textId="77777777" w:rsidR="00983FB3" w:rsidRPr="008262CB" w:rsidRDefault="00983FB3" w:rsidP="00C96FB0">
            <w:pPr>
              <w:jc w:val="center"/>
              <w:rPr>
                <w:sz w:val="16"/>
                <w:szCs w:val="16"/>
              </w:rPr>
            </w:pPr>
          </w:p>
        </w:tc>
        <w:tc>
          <w:tcPr>
            <w:tcW w:w="360" w:type="dxa"/>
            <w:tcMar>
              <w:left w:w="0" w:type="dxa"/>
              <w:right w:w="0" w:type="dxa"/>
            </w:tcMar>
            <w:vAlign w:val="center"/>
          </w:tcPr>
          <w:p w14:paraId="7DF291A1" w14:textId="77777777" w:rsidR="00983FB3" w:rsidRPr="008262CB" w:rsidRDefault="00983FB3" w:rsidP="00C96FB0">
            <w:pPr>
              <w:jc w:val="center"/>
              <w:rPr>
                <w:sz w:val="16"/>
                <w:szCs w:val="16"/>
              </w:rPr>
            </w:pPr>
          </w:p>
        </w:tc>
        <w:tc>
          <w:tcPr>
            <w:tcW w:w="360" w:type="dxa"/>
            <w:vAlign w:val="center"/>
          </w:tcPr>
          <w:p w14:paraId="5DC9D0FC" w14:textId="77777777" w:rsidR="00983FB3" w:rsidRPr="008262CB" w:rsidRDefault="00983FB3" w:rsidP="00C96FB0">
            <w:pPr>
              <w:jc w:val="center"/>
              <w:rPr>
                <w:sz w:val="16"/>
                <w:szCs w:val="16"/>
              </w:rPr>
            </w:pPr>
          </w:p>
        </w:tc>
        <w:tc>
          <w:tcPr>
            <w:tcW w:w="360" w:type="dxa"/>
            <w:tcMar>
              <w:left w:w="0" w:type="dxa"/>
              <w:right w:w="0" w:type="dxa"/>
            </w:tcMar>
            <w:vAlign w:val="center"/>
          </w:tcPr>
          <w:p w14:paraId="22634B5C" w14:textId="77777777" w:rsidR="00983FB3" w:rsidRPr="008262CB" w:rsidRDefault="00983FB3" w:rsidP="00C96FB0">
            <w:pPr>
              <w:jc w:val="center"/>
              <w:rPr>
                <w:sz w:val="16"/>
                <w:szCs w:val="16"/>
              </w:rPr>
            </w:pPr>
          </w:p>
        </w:tc>
        <w:tc>
          <w:tcPr>
            <w:tcW w:w="360" w:type="dxa"/>
            <w:tcMar>
              <w:left w:w="0" w:type="dxa"/>
              <w:right w:w="0" w:type="dxa"/>
            </w:tcMar>
            <w:vAlign w:val="center"/>
          </w:tcPr>
          <w:p w14:paraId="564ECCE8" w14:textId="77777777" w:rsidR="00983FB3" w:rsidRPr="008262CB" w:rsidRDefault="00983FB3" w:rsidP="00C96FB0">
            <w:pPr>
              <w:jc w:val="center"/>
              <w:rPr>
                <w:sz w:val="16"/>
                <w:szCs w:val="16"/>
              </w:rPr>
            </w:pPr>
          </w:p>
        </w:tc>
        <w:tc>
          <w:tcPr>
            <w:tcW w:w="360" w:type="dxa"/>
            <w:tcMar>
              <w:left w:w="0" w:type="dxa"/>
              <w:right w:w="0" w:type="dxa"/>
            </w:tcMar>
            <w:vAlign w:val="center"/>
          </w:tcPr>
          <w:p w14:paraId="2817BADF" w14:textId="77777777" w:rsidR="00983FB3" w:rsidRPr="008262CB" w:rsidRDefault="00983FB3" w:rsidP="00C96FB0">
            <w:pPr>
              <w:jc w:val="center"/>
              <w:rPr>
                <w:sz w:val="16"/>
                <w:szCs w:val="16"/>
              </w:rPr>
            </w:pPr>
          </w:p>
        </w:tc>
        <w:tc>
          <w:tcPr>
            <w:tcW w:w="360" w:type="dxa"/>
            <w:tcMar>
              <w:left w:w="0" w:type="dxa"/>
              <w:right w:w="0" w:type="dxa"/>
            </w:tcMar>
            <w:vAlign w:val="center"/>
          </w:tcPr>
          <w:p w14:paraId="3168C7A4" w14:textId="77777777" w:rsidR="00983FB3" w:rsidRPr="008262CB" w:rsidRDefault="00983FB3" w:rsidP="00C96FB0">
            <w:pPr>
              <w:jc w:val="center"/>
              <w:rPr>
                <w:sz w:val="16"/>
                <w:szCs w:val="16"/>
              </w:rPr>
            </w:pPr>
          </w:p>
        </w:tc>
        <w:tc>
          <w:tcPr>
            <w:tcW w:w="360" w:type="dxa"/>
            <w:tcMar>
              <w:left w:w="0" w:type="dxa"/>
              <w:right w:w="0" w:type="dxa"/>
            </w:tcMar>
            <w:vAlign w:val="center"/>
          </w:tcPr>
          <w:p w14:paraId="1BBFB51F" w14:textId="77777777" w:rsidR="00983FB3" w:rsidRPr="008262CB" w:rsidRDefault="00983FB3" w:rsidP="00C96FB0">
            <w:pPr>
              <w:jc w:val="center"/>
              <w:rPr>
                <w:sz w:val="16"/>
                <w:szCs w:val="16"/>
              </w:rPr>
            </w:pPr>
          </w:p>
        </w:tc>
        <w:tc>
          <w:tcPr>
            <w:tcW w:w="360" w:type="dxa"/>
            <w:tcMar>
              <w:left w:w="0" w:type="dxa"/>
              <w:right w:w="0" w:type="dxa"/>
            </w:tcMar>
            <w:vAlign w:val="center"/>
          </w:tcPr>
          <w:p w14:paraId="2494383C" w14:textId="77777777" w:rsidR="00983FB3" w:rsidRPr="008262CB" w:rsidRDefault="00983FB3" w:rsidP="00C96FB0">
            <w:pPr>
              <w:jc w:val="center"/>
              <w:rPr>
                <w:sz w:val="16"/>
                <w:szCs w:val="16"/>
              </w:rPr>
            </w:pPr>
          </w:p>
        </w:tc>
        <w:tc>
          <w:tcPr>
            <w:tcW w:w="360" w:type="dxa"/>
            <w:tcMar>
              <w:left w:w="0" w:type="dxa"/>
              <w:right w:w="0" w:type="dxa"/>
            </w:tcMar>
            <w:vAlign w:val="center"/>
          </w:tcPr>
          <w:p w14:paraId="653E24B2" w14:textId="77777777" w:rsidR="00983FB3" w:rsidRPr="008262CB" w:rsidRDefault="00983FB3" w:rsidP="00C96FB0">
            <w:pPr>
              <w:jc w:val="center"/>
              <w:rPr>
                <w:sz w:val="16"/>
                <w:szCs w:val="16"/>
              </w:rPr>
            </w:pPr>
          </w:p>
        </w:tc>
        <w:tc>
          <w:tcPr>
            <w:tcW w:w="360" w:type="dxa"/>
            <w:tcMar>
              <w:left w:w="0" w:type="dxa"/>
              <w:right w:w="0" w:type="dxa"/>
            </w:tcMar>
            <w:vAlign w:val="center"/>
          </w:tcPr>
          <w:p w14:paraId="1C12A4C5" w14:textId="77777777" w:rsidR="00983FB3" w:rsidRPr="008262CB" w:rsidRDefault="00983FB3" w:rsidP="00C96FB0">
            <w:pPr>
              <w:jc w:val="center"/>
              <w:rPr>
                <w:sz w:val="16"/>
                <w:szCs w:val="16"/>
              </w:rPr>
            </w:pPr>
          </w:p>
        </w:tc>
        <w:tc>
          <w:tcPr>
            <w:tcW w:w="360" w:type="dxa"/>
            <w:tcMar>
              <w:left w:w="0" w:type="dxa"/>
              <w:right w:w="0" w:type="dxa"/>
            </w:tcMar>
            <w:vAlign w:val="center"/>
          </w:tcPr>
          <w:p w14:paraId="1247E6D2" w14:textId="77777777" w:rsidR="00983FB3" w:rsidRPr="008262CB" w:rsidRDefault="00983FB3" w:rsidP="00C96FB0">
            <w:pPr>
              <w:jc w:val="center"/>
              <w:rPr>
                <w:sz w:val="16"/>
                <w:szCs w:val="16"/>
              </w:rPr>
            </w:pPr>
          </w:p>
        </w:tc>
        <w:tc>
          <w:tcPr>
            <w:tcW w:w="360" w:type="dxa"/>
            <w:tcMar>
              <w:left w:w="0" w:type="dxa"/>
              <w:right w:w="0" w:type="dxa"/>
            </w:tcMar>
            <w:vAlign w:val="center"/>
          </w:tcPr>
          <w:p w14:paraId="6B6EC42D" w14:textId="77777777" w:rsidR="00983FB3" w:rsidRPr="008262CB" w:rsidRDefault="00983FB3" w:rsidP="00C96FB0">
            <w:pPr>
              <w:jc w:val="center"/>
              <w:rPr>
                <w:sz w:val="16"/>
                <w:szCs w:val="16"/>
              </w:rPr>
            </w:pPr>
          </w:p>
        </w:tc>
        <w:tc>
          <w:tcPr>
            <w:tcW w:w="360" w:type="dxa"/>
            <w:tcMar>
              <w:left w:w="0" w:type="dxa"/>
              <w:right w:w="0" w:type="dxa"/>
            </w:tcMar>
            <w:vAlign w:val="center"/>
          </w:tcPr>
          <w:p w14:paraId="1368F3E7" w14:textId="77777777" w:rsidR="00983FB3" w:rsidRPr="008262CB" w:rsidRDefault="00983FB3" w:rsidP="00C96FB0">
            <w:pPr>
              <w:jc w:val="center"/>
              <w:rPr>
                <w:sz w:val="16"/>
                <w:szCs w:val="16"/>
              </w:rPr>
            </w:pPr>
          </w:p>
        </w:tc>
        <w:tc>
          <w:tcPr>
            <w:tcW w:w="360" w:type="dxa"/>
            <w:tcMar>
              <w:left w:w="0" w:type="dxa"/>
              <w:right w:w="0" w:type="dxa"/>
            </w:tcMar>
            <w:vAlign w:val="center"/>
          </w:tcPr>
          <w:p w14:paraId="3C619AA4" w14:textId="77777777" w:rsidR="00983FB3" w:rsidRPr="008262CB" w:rsidRDefault="00983FB3" w:rsidP="00C96FB0">
            <w:pPr>
              <w:jc w:val="center"/>
              <w:rPr>
                <w:sz w:val="16"/>
                <w:szCs w:val="16"/>
              </w:rPr>
            </w:pPr>
          </w:p>
        </w:tc>
        <w:tc>
          <w:tcPr>
            <w:tcW w:w="360" w:type="dxa"/>
            <w:tcMar>
              <w:left w:w="0" w:type="dxa"/>
              <w:right w:w="0" w:type="dxa"/>
            </w:tcMar>
            <w:vAlign w:val="center"/>
          </w:tcPr>
          <w:p w14:paraId="0776687D" w14:textId="77777777" w:rsidR="00983FB3" w:rsidRPr="008262CB" w:rsidRDefault="00983FB3" w:rsidP="00C96FB0">
            <w:pPr>
              <w:jc w:val="center"/>
              <w:rPr>
                <w:sz w:val="16"/>
                <w:szCs w:val="16"/>
              </w:rPr>
            </w:pPr>
          </w:p>
        </w:tc>
        <w:tc>
          <w:tcPr>
            <w:tcW w:w="360" w:type="dxa"/>
            <w:tcMar>
              <w:left w:w="0" w:type="dxa"/>
              <w:right w:w="0" w:type="dxa"/>
            </w:tcMar>
            <w:vAlign w:val="center"/>
          </w:tcPr>
          <w:p w14:paraId="64932DE5" w14:textId="77777777" w:rsidR="00983FB3" w:rsidRPr="008262CB" w:rsidRDefault="00983FB3" w:rsidP="00C96FB0">
            <w:pPr>
              <w:jc w:val="center"/>
              <w:rPr>
                <w:sz w:val="16"/>
                <w:szCs w:val="16"/>
              </w:rPr>
            </w:pPr>
          </w:p>
        </w:tc>
        <w:tc>
          <w:tcPr>
            <w:tcW w:w="360" w:type="dxa"/>
            <w:tcMar>
              <w:left w:w="0" w:type="dxa"/>
              <w:right w:w="0" w:type="dxa"/>
            </w:tcMar>
            <w:vAlign w:val="center"/>
          </w:tcPr>
          <w:p w14:paraId="7D5483A7" w14:textId="77777777" w:rsidR="00983FB3" w:rsidRPr="008262CB" w:rsidRDefault="00983FB3" w:rsidP="00C96FB0">
            <w:pPr>
              <w:jc w:val="center"/>
              <w:rPr>
                <w:sz w:val="16"/>
                <w:szCs w:val="16"/>
              </w:rPr>
            </w:pPr>
          </w:p>
        </w:tc>
        <w:tc>
          <w:tcPr>
            <w:tcW w:w="360" w:type="dxa"/>
            <w:tcMar>
              <w:left w:w="0" w:type="dxa"/>
              <w:right w:w="0" w:type="dxa"/>
            </w:tcMar>
            <w:vAlign w:val="center"/>
          </w:tcPr>
          <w:p w14:paraId="2E4B993A" w14:textId="77777777" w:rsidR="00983FB3" w:rsidRPr="008262CB" w:rsidRDefault="00983FB3" w:rsidP="00C96FB0">
            <w:pPr>
              <w:jc w:val="center"/>
              <w:rPr>
                <w:sz w:val="16"/>
                <w:szCs w:val="16"/>
              </w:rPr>
            </w:pPr>
          </w:p>
        </w:tc>
        <w:tc>
          <w:tcPr>
            <w:tcW w:w="360" w:type="dxa"/>
            <w:tcMar>
              <w:left w:w="0" w:type="dxa"/>
              <w:right w:w="0" w:type="dxa"/>
            </w:tcMar>
            <w:vAlign w:val="center"/>
          </w:tcPr>
          <w:p w14:paraId="25420DC7" w14:textId="77777777" w:rsidR="00983FB3" w:rsidRPr="008262CB" w:rsidRDefault="00983FB3" w:rsidP="00C96FB0">
            <w:pPr>
              <w:jc w:val="center"/>
              <w:rPr>
                <w:sz w:val="16"/>
                <w:szCs w:val="16"/>
              </w:rPr>
            </w:pPr>
          </w:p>
        </w:tc>
        <w:tc>
          <w:tcPr>
            <w:tcW w:w="360" w:type="dxa"/>
            <w:tcMar>
              <w:left w:w="0" w:type="dxa"/>
              <w:right w:w="0" w:type="dxa"/>
            </w:tcMar>
            <w:vAlign w:val="center"/>
          </w:tcPr>
          <w:p w14:paraId="72175E9C" w14:textId="77777777" w:rsidR="00983FB3" w:rsidRPr="008262CB" w:rsidRDefault="00983FB3" w:rsidP="00C96FB0">
            <w:pPr>
              <w:jc w:val="center"/>
              <w:rPr>
                <w:sz w:val="16"/>
                <w:szCs w:val="16"/>
              </w:rPr>
            </w:pPr>
          </w:p>
        </w:tc>
        <w:tc>
          <w:tcPr>
            <w:tcW w:w="360" w:type="dxa"/>
            <w:tcMar>
              <w:left w:w="0" w:type="dxa"/>
              <w:right w:w="0" w:type="dxa"/>
            </w:tcMar>
            <w:vAlign w:val="center"/>
          </w:tcPr>
          <w:p w14:paraId="05958647" w14:textId="77777777" w:rsidR="00983FB3" w:rsidRPr="008262CB" w:rsidRDefault="00983FB3" w:rsidP="00C96FB0">
            <w:pPr>
              <w:jc w:val="center"/>
              <w:rPr>
                <w:sz w:val="16"/>
                <w:szCs w:val="16"/>
              </w:rPr>
            </w:pPr>
          </w:p>
        </w:tc>
        <w:tc>
          <w:tcPr>
            <w:tcW w:w="360" w:type="dxa"/>
            <w:tcMar>
              <w:left w:w="0" w:type="dxa"/>
              <w:right w:w="0" w:type="dxa"/>
            </w:tcMar>
            <w:vAlign w:val="center"/>
          </w:tcPr>
          <w:p w14:paraId="544D1228" w14:textId="77777777" w:rsidR="00983FB3" w:rsidRPr="008262CB" w:rsidRDefault="00983FB3" w:rsidP="00C96FB0">
            <w:pPr>
              <w:jc w:val="center"/>
              <w:rPr>
                <w:sz w:val="16"/>
                <w:szCs w:val="16"/>
              </w:rPr>
            </w:pPr>
          </w:p>
        </w:tc>
        <w:tc>
          <w:tcPr>
            <w:tcW w:w="360" w:type="dxa"/>
            <w:tcMar>
              <w:left w:w="0" w:type="dxa"/>
              <w:right w:w="0" w:type="dxa"/>
            </w:tcMar>
            <w:vAlign w:val="center"/>
          </w:tcPr>
          <w:p w14:paraId="2BBE637F" w14:textId="77777777" w:rsidR="00983FB3" w:rsidRPr="008262CB" w:rsidRDefault="00983FB3" w:rsidP="00C96FB0">
            <w:pPr>
              <w:jc w:val="center"/>
              <w:rPr>
                <w:sz w:val="16"/>
                <w:szCs w:val="16"/>
              </w:rPr>
            </w:pPr>
          </w:p>
        </w:tc>
        <w:tc>
          <w:tcPr>
            <w:tcW w:w="360" w:type="dxa"/>
            <w:tcMar>
              <w:left w:w="0" w:type="dxa"/>
              <w:right w:w="0" w:type="dxa"/>
            </w:tcMar>
            <w:vAlign w:val="center"/>
          </w:tcPr>
          <w:p w14:paraId="41FBC63E" w14:textId="77777777" w:rsidR="00983FB3" w:rsidRPr="008262CB" w:rsidRDefault="00983FB3" w:rsidP="00C96FB0">
            <w:pPr>
              <w:jc w:val="center"/>
              <w:rPr>
                <w:sz w:val="16"/>
                <w:szCs w:val="16"/>
              </w:rPr>
            </w:pPr>
          </w:p>
        </w:tc>
        <w:tc>
          <w:tcPr>
            <w:tcW w:w="360" w:type="dxa"/>
            <w:tcMar>
              <w:left w:w="0" w:type="dxa"/>
              <w:right w:w="0" w:type="dxa"/>
            </w:tcMar>
            <w:vAlign w:val="center"/>
          </w:tcPr>
          <w:p w14:paraId="72F120D2" w14:textId="77777777" w:rsidR="00983FB3" w:rsidRPr="008262CB" w:rsidRDefault="00983FB3" w:rsidP="00C96FB0">
            <w:pPr>
              <w:jc w:val="center"/>
              <w:rPr>
                <w:sz w:val="16"/>
                <w:szCs w:val="16"/>
              </w:rPr>
            </w:pPr>
          </w:p>
        </w:tc>
        <w:tc>
          <w:tcPr>
            <w:tcW w:w="360" w:type="dxa"/>
            <w:tcMar>
              <w:left w:w="0" w:type="dxa"/>
              <w:right w:w="0" w:type="dxa"/>
            </w:tcMar>
            <w:vAlign w:val="center"/>
          </w:tcPr>
          <w:p w14:paraId="27851280" w14:textId="77777777" w:rsidR="00983FB3" w:rsidRPr="008262CB" w:rsidRDefault="00983FB3" w:rsidP="00C96FB0">
            <w:pPr>
              <w:jc w:val="center"/>
              <w:rPr>
                <w:sz w:val="16"/>
                <w:szCs w:val="16"/>
              </w:rPr>
            </w:pPr>
          </w:p>
        </w:tc>
        <w:tc>
          <w:tcPr>
            <w:tcW w:w="360" w:type="dxa"/>
            <w:tcMar>
              <w:left w:w="0" w:type="dxa"/>
              <w:right w:w="0" w:type="dxa"/>
            </w:tcMar>
            <w:vAlign w:val="center"/>
          </w:tcPr>
          <w:p w14:paraId="372375DE" w14:textId="77777777" w:rsidR="00983FB3" w:rsidRPr="008262CB" w:rsidRDefault="00983FB3" w:rsidP="00C96FB0">
            <w:pPr>
              <w:jc w:val="center"/>
              <w:rPr>
                <w:sz w:val="16"/>
                <w:szCs w:val="16"/>
              </w:rPr>
            </w:pPr>
          </w:p>
        </w:tc>
        <w:tc>
          <w:tcPr>
            <w:tcW w:w="360" w:type="dxa"/>
            <w:tcMar>
              <w:left w:w="0" w:type="dxa"/>
              <w:right w:w="0" w:type="dxa"/>
            </w:tcMar>
            <w:vAlign w:val="center"/>
          </w:tcPr>
          <w:p w14:paraId="666D966B" w14:textId="77777777" w:rsidR="00983FB3" w:rsidRPr="008262CB" w:rsidRDefault="00983FB3" w:rsidP="00C96FB0">
            <w:pPr>
              <w:jc w:val="center"/>
              <w:rPr>
                <w:sz w:val="16"/>
                <w:szCs w:val="16"/>
              </w:rPr>
            </w:pPr>
          </w:p>
        </w:tc>
      </w:tr>
      <w:tr w:rsidR="00983FB3" w:rsidRPr="008262CB" w14:paraId="2F13D578" w14:textId="77777777" w:rsidTr="00C96FB0">
        <w:trPr>
          <w:trHeight w:hRule="exact" w:val="360"/>
          <w:jc w:val="center"/>
        </w:trPr>
        <w:tc>
          <w:tcPr>
            <w:tcW w:w="360" w:type="dxa"/>
            <w:vMerge/>
            <w:tcMar>
              <w:left w:w="0" w:type="dxa"/>
              <w:right w:w="0" w:type="dxa"/>
            </w:tcMar>
            <w:vAlign w:val="center"/>
          </w:tcPr>
          <w:p w14:paraId="00A10241"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3BE01882"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1F19031B" w14:textId="77777777" w:rsidR="00983FB3" w:rsidRPr="008262CB" w:rsidRDefault="00983FB3" w:rsidP="00C96FB0">
            <w:pPr>
              <w:jc w:val="center"/>
              <w:rPr>
                <w:sz w:val="16"/>
                <w:szCs w:val="16"/>
              </w:rPr>
            </w:pPr>
          </w:p>
        </w:tc>
        <w:tc>
          <w:tcPr>
            <w:tcW w:w="360" w:type="dxa"/>
            <w:tcMar>
              <w:left w:w="0" w:type="dxa"/>
              <w:right w:w="0" w:type="dxa"/>
            </w:tcMar>
            <w:vAlign w:val="center"/>
          </w:tcPr>
          <w:p w14:paraId="1D98D384" w14:textId="77777777" w:rsidR="00983FB3" w:rsidRPr="008262CB" w:rsidRDefault="00983FB3" w:rsidP="00C96FB0">
            <w:pPr>
              <w:jc w:val="center"/>
              <w:rPr>
                <w:sz w:val="16"/>
                <w:szCs w:val="16"/>
              </w:rPr>
            </w:pPr>
          </w:p>
        </w:tc>
        <w:tc>
          <w:tcPr>
            <w:tcW w:w="360" w:type="dxa"/>
            <w:tcMar>
              <w:left w:w="0" w:type="dxa"/>
              <w:right w:w="0" w:type="dxa"/>
            </w:tcMar>
            <w:vAlign w:val="center"/>
          </w:tcPr>
          <w:p w14:paraId="0AF724FB" w14:textId="77777777" w:rsidR="00983FB3" w:rsidRPr="008262CB" w:rsidRDefault="00983FB3" w:rsidP="00C96FB0">
            <w:pPr>
              <w:jc w:val="center"/>
              <w:rPr>
                <w:sz w:val="16"/>
                <w:szCs w:val="16"/>
              </w:rPr>
            </w:pPr>
          </w:p>
        </w:tc>
        <w:tc>
          <w:tcPr>
            <w:tcW w:w="360" w:type="dxa"/>
            <w:vAlign w:val="center"/>
          </w:tcPr>
          <w:p w14:paraId="4652633C" w14:textId="77777777" w:rsidR="00983FB3" w:rsidRPr="008262CB" w:rsidRDefault="00983FB3" w:rsidP="00C96FB0">
            <w:pPr>
              <w:jc w:val="center"/>
              <w:rPr>
                <w:sz w:val="16"/>
                <w:szCs w:val="16"/>
              </w:rPr>
            </w:pPr>
          </w:p>
        </w:tc>
        <w:tc>
          <w:tcPr>
            <w:tcW w:w="360" w:type="dxa"/>
            <w:tcMar>
              <w:left w:w="0" w:type="dxa"/>
              <w:right w:w="0" w:type="dxa"/>
            </w:tcMar>
            <w:vAlign w:val="center"/>
          </w:tcPr>
          <w:p w14:paraId="61B5DB86" w14:textId="77777777" w:rsidR="00983FB3" w:rsidRPr="008262CB" w:rsidRDefault="00983FB3" w:rsidP="00C96FB0">
            <w:pPr>
              <w:jc w:val="center"/>
              <w:rPr>
                <w:sz w:val="16"/>
                <w:szCs w:val="16"/>
              </w:rPr>
            </w:pPr>
          </w:p>
        </w:tc>
        <w:tc>
          <w:tcPr>
            <w:tcW w:w="360" w:type="dxa"/>
            <w:tcMar>
              <w:left w:w="0" w:type="dxa"/>
              <w:right w:w="0" w:type="dxa"/>
            </w:tcMar>
            <w:vAlign w:val="center"/>
          </w:tcPr>
          <w:p w14:paraId="18B37EA5" w14:textId="77777777" w:rsidR="00983FB3" w:rsidRPr="008262CB" w:rsidRDefault="00983FB3" w:rsidP="00C96FB0">
            <w:pPr>
              <w:jc w:val="center"/>
              <w:rPr>
                <w:sz w:val="16"/>
                <w:szCs w:val="16"/>
              </w:rPr>
            </w:pPr>
          </w:p>
        </w:tc>
        <w:tc>
          <w:tcPr>
            <w:tcW w:w="360" w:type="dxa"/>
            <w:tcMar>
              <w:left w:w="0" w:type="dxa"/>
              <w:right w:w="0" w:type="dxa"/>
            </w:tcMar>
            <w:vAlign w:val="center"/>
          </w:tcPr>
          <w:p w14:paraId="390E470D" w14:textId="77777777" w:rsidR="00983FB3" w:rsidRPr="008262CB" w:rsidRDefault="00983FB3" w:rsidP="00C96FB0">
            <w:pPr>
              <w:jc w:val="center"/>
              <w:rPr>
                <w:sz w:val="16"/>
                <w:szCs w:val="16"/>
              </w:rPr>
            </w:pPr>
          </w:p>
        </w:tc>
        <w:tc>
          <w:tcPr>
            <w:tcW w:w="360" w:type="dxa"/>
            <w:tcMar>
              <w:left w:w="0" w:type="dxa"/>
              <w:right w:w="0" w:type="dxa"/>
            </w:tcMar>
            <w:vAlign w:val="center"/>
          </w:tcPr>
          <w:p w14:paraId="73C87FA8" w14:textId="77777777" w:rsidR="00983FB3" w:rsidRPr="008262CB" w:rsidRDefault="00983FB3" w:rsidP="00C96FB0">
            <w:pPr>
              <w:jc w:val="center"/>
              <w:rPr>
                <w:sz w:val="16"/>
                <w:szCs w:val="16"/>
              </w:rPr>
            </w:pPr>
          </w:p>
        </w:tc>
        <w:tc>
          <w:tcPr>
            <w:tcW w:w="360" w:type="dxa"/>
            <w:tcMar>
              <w:left w:w="0" w:type="dxa"/>
              <w:right w:w="0" w:type="dxa"/>
            </w:tcMar>
            <w:vAlign w:val="center"/>
          </w:tcPr>
          <w:p w14:paraId="6DD64A3D" w14:textId="77777777" w:rsidR="00983FB3" w:rsidRPr="008262CB" w:rsidRDefault="00983FB3" w:rsidP="00C96FB0">
            <w:pPr>
              <w:jc w:val="center"/>
              <w:rPr>
                <w:sz w:val="16"/>
                <w:szCs w:val="16"/>
              </w:rPr>
            </w:pPr>
          </w:p>
        </w:tc>
        <w:tc>
          <w:tcPr>
            <w:tcW w:w="360" w:type="dxa"/>
            <w:tcMar>
              <w:left w:w="0" w:type="dxa"/>
              <w:right w:w="0" w:type="dxa"/>
            </w:tcMar>
            <w:vAlign w:val="center"/>
          </w:tcPr>
          <w:p w14:paraId="50EAE9E4" w14:textId="77777777" w:rsidR="00983FB3" w:rsidRPr="008262CB" w:rsidRDefault="00983FB3" w:rsidP="00C96FB0">
            <w:pPr>
              <w:jc w:val="center"/>
              <w:rPr>
                <w:sz w:val="16"/>
                <w:szCs w:val="16"/>
              </w:rPr>
            </w:pPr>
          </w:p>
        </w:tc>
        <w:tc>
          <w:tcPr>
            <w:tcW w:w="360" w:type="dxa"/>
            <w:tcMar>
              <w:left w:w="0" w:type="dxa"/>
              <w:right w:w="0" w:type="dxa"/>
            </w:tcMar>
            <w:vAlign w:val="center"/>
          </w:tcPr>
          <w:p w14:paraId="5F1BA0AD" w14:textId="77777777" w:rsidR="00983FB3" w:rsidRPr="008262CB" w:rsidRDefault="00983FB3" w:rsidP="00C96FB0">
            <w:pPr>
              <w:jc w:val="center"/>
              <w:rPr>
                <w:sz w:val="16"/>
                <w:szCs w:val="16"/>
              </w:rPr>
            </w:pPr>
          </w:p>
        </w:tc>
        <w:tc>
          <w:tcPr>
            <w:tcW w:w="360" w:type="dxa"/>
            <w:tcMar>
              <w:left w:w="0" w:type="dxa"/>
              <w:right w:w="0" w:type="dxa"/>
            </w:tcMar>
            <w:vAlign w:val="center"/>
          </w:tcPr>
          <w:p w14:paraId="41EFE650" w14:textId="77777777" w:rsidR="00983FB3" w:rsidRPr="008262CB" w:rsidRDefault="00983FB3" w:rsidP="00C96FB0">
            <w:pPr>
              <w:jc w:val="center"/>
              <w:rPr>
                <w:sz w:val="16"/>
                <w:szCs w:val="16"/>
              </w:rPr>
            </w:pPr>
          </w:p>
        </w:tc>
        <w:tc>
          <w:tcPr>
            <w:tcW w:w="360" w:type="dxa"/>
            <w:tcMar>
              <w:left w:w="0" w:type="dxa"/>
              <w:right w:w="0" w:type="dxa"/>
            </w:tcMar>
            <w:vAlign w:val="center"/>
          </w:tcPr>
          <w:p w14:paraId="2B636042" w14:textId="77777777" w:rsidR="00983FB3" w:rsidRPr="008262CB" w:rsidRDefault="00983FB3" w:rsidP="00C96FB0">
            <w:pPr>
              <w:jc w:val="center"/>
              <w:rPr>
                <w:sz w:val="16"/>
                <w:szCs w:val="16"/>
              </w:rPr>
            </w:pPr>
          </w:p>
        </w:tc>
        <w:tc>
          <w:tcPr>
            <w:tcW w:w="360" w:type="dxa"/>
            <w:tcMar>
              <w:left w:w="0" w:type="dxa"/>
              <w:right w:w="0" w:type="dxa"/>
            </w:tcMar>
            <w:vAlign w:val="center"/>
          </w:tcPr>
          <w:p w14:paraId="1E708B9C" w14:textId="77777777" w:rsidR="00983FB3" w:rsidRPr="008262CB" w:rsidRDefault="00983FB3" w:rsidP="00C96FB0">
            <w:pPr>
              <w:jc w:val="center"/>
              <w:rPr>
                <w:sz w:val="16"/>
                <w:szCs w:val="16"/>
              </w:rPr>
            </w:pPr>
          </w:p>
        </w:tc>
        <w:tc>
          <w:tcPr>
            <w:tcW w:w="360" w:type="dxa"/>
            <w:tcMar>
              <w:left w:w="0" w:type="dxa"/>
              <w:right w:w="0" w:type="dxa"/>
            </w:tcMar>
            <w:vAlign w:val="center"/>
          </w:tcPr>
          <w:p w14:paraId="5EA8AC06" w14:textId="77777777" w:rsidR="00983FB3" w:rsidRPr="008262CB" w:rsidRDefault="00983FB3" w:rsidP="00C96FB0">
            <w:pPr>
              <w:jc w:val="center"/>
              <w:rPr>
                <w:sz w:val="16"/>
                <w:szCs w:val="16"/>
              </w:rPr>
            </w:pPr>
          </w:p>
        </w:tc>
        <w:tc>
          <w:tcPr>
            <w:tcW w:w="360" w:type="dxa"/>
            <w:tcMar>
              <w:left w:w="0" w:type="dxa"/>
              <w:right w:w="0" w:type="dxa"/>
            </w:tcMar>
            <w:vAlign w:val="center"/>
          </w:tcPr>
          <w:p w14:paraId="07DC3F8B" w14:textId="77777777" w:rsidR="00983FB3" w:rsidRPr="008262CB" w:rsidRDefault="00983FB3" w:rsidP="00C96FB0">
            <w:pPr>
              <w:jc w:val="center"/>
              <w:rPr>
                <w:sz w:val="16"/>
                <w:szCs w:val="16"/>
              </w:rPr>
            </w:pPr>
          </w:p>
        </w:tc>
        <w:tc>
          <w:tcPr>
            <w:tcW w:w="360" w:type="dxa"/>
            <w:tcMar>
              <w:left w:w="0" w:type="dxa"/>
              <w:right w:w="0" w:type="dxa"/>
            </w:tcMar>
            <w:vAlign w:val="center"/>
          </w:tcPr>
          <w:p w14:paraId="277E7769" w14:textId="77777777" w:rsidR="00983FB3" w:rsidRPr="008262CB" w:rsidRDefault="00983FB3" w:rsidP="00C96FB0">
            <w:pPr>
              <w:jc w:val="center"/>
              <w:rPr>
                <w:sz w:val="16"/>
                <w:szCs w:val="16"/>
              </w:rPr>
            </w:pPr>
          </w:p>
        </w:tc>
        <w:tc>
          <w:tcPr>
            <w:tcW w:w="360" w:type="dxa"/>
            <w:tcMar>
              <w:left w:w="0" w:type="dxa"/>
              <w:right w:w="0" w:type="dxa"/>
            </w:tcMar>
            <w:vAlign w:val="center"/>
          </w:tcPr>
          <w:p w14:paraId="39B7CEA9" w14:textId="77777777" w:rsidR="00983FB3" w:rsidRPr="008262CB" w:rsidRDefault="00983FB3" w:rsidP="00C96FB0">
            <w:pPr>
              <w:jc w:val="center"/>
              <w:rPr>
                <w:sz w:val="16"/>
                <w:szCs w:val="16"/>
              </w:rPr>
            </w:pPr>
          </w:p>
        </w:tc>
        <w:tc>
          <w:tcPr>
            <w:tcW w:w="360" w:type="dxa"/>
            <w:tcMar>
              <w:left w:w="0" w:type="dxa"/>
              <w:right w:w="0" w:type="dxa"/>
            </w:tcMar>
            <w:vAlign w:val="center"/>
          </w:tcPr>
          <w:p w14:paraId="5B80093A" w14:textId="77777777" w:rsidR="00983FB3" w:rsidRPr="008262CB" w:rsidRDefault="00983FB3" w:rsidP="00C96FB0">
            <w:pPr>
              <w:jc w:val="center"/>
              <w:rPr>
                <w:sz w:val="16"/>
                <w:szCs w:val="16"/>
              </w:rPr>
            </w:pPr>
          </w:p>
        </w:tc>
        <w:tc>
          <w:tcPr>
            <w:tcW w:w="360" w:type="dxa"/>
            <w:tcMar>
              <w:left w:w="0" w:type="dxa"/>
              <w:right w:w="0" w:type="dxa"/>
            </w:tcMar>
            <w:vAlign w:val="center"/>
          </w:tcPr>
          <w:p w14:paraId="59EEDC1F" w14:textId="77777777" w:rsidR="00983FB3" w:rsidRPr="008262CB" w:rsidRDefault="00983FB3" w:rsidP="00C96FB0">
            <w:pPr>
              <w:jc w:val="center"/>
              <w:rPr>
                <w:sz w:val="16"/>
                <w:szCs w:val="16"/>
              </w:rPr>
            </w:pPr>
          </w:p>
        </w:tc>
        <w:tc>
          <w:tcPr>
            <w:tcW w:w="360" w:type="dxa"/>
            <w:tcMar>
              <w:left w:w="0" w:type="dxa"/>
              <w:right w:w="0" w:type="dxa"/>
            </w:tcMar>
            <w:vAlign w:val="center"/>
          </w:tcPr>
          <w:p w14:paraId="3B7F7A3D" w14:textId="77777777" w:rsidR="00983FB3" w:rsidRPr="008262CB" w:rsidRDefault="00983FB3" w:rsidP="00C96FB0">
            <w:pPr>
              <w:jc w:val="center"/>
              <w:rPr>
                <w:sz w:val="16"/>
                <w:szCs w:val="16"/>
              </w:rPr>
            </w:pPr>
          </w:p>
        </w:tc>
        <w:tc>
          <w:tcPr>
            <w:tcW w:w="360" w:type="dxa"/>
            <w:tcMar>
              <w:left w:w="0" w:type="dxa"/>
              <w:right w:w="0" w:type="dxa"/>
            </w:tcMar>
            <w:vAlign w:val="center"/>
          </w:tcPr>
          <w:p w14:paraId="24813BFF" w14:textId="77777777" w:rsidR="00983FB3" w:rsidRPr="008262CB" w:rsidRDefault="00983FB3" w:rsidP="00C96FB0">
            <w:pPr>
              <w:jc w:val="center"/>
              <w:rPr>
                <w:sz w:val="16"/>
                <w:szCs w:val="16"/>
              </w:rPr>
            </w:pPr>
          </w:p>
        </w:tc>
        <w:tc>
          <w:tcPr>
            <w:tcW w:w="360" w:type="dxa"/>
            <w:tcMar>
              <w:left w:w="0" w:type="dxa"/>
              <w:right w:w="0" w:type="dxa"/>
            </w:tcMar>
            <w:vAlign w:val="center"/>
          </w:tcPr>
          <w:p w14:paraId="0CE76435" w14:textId="77777777" w:rsidR="00983FB3" w:rsidRPr="008262CB" w:rsidRDefault="00983FB3" w:rsidP="00C96FB0">
            <w:pPr>
              <w:jc w:val="center"/>
              <w:rPr>
                <w:sz w:val="16"/>
                <w:szCs w:val="16"/>
              </w:rPr>
            </w:pPr>
          </w:p>
        </w:tc>
        <w:tc>
          <w:tcPr>
            <w:tcW w:w="360" w:type="dxa"/>
            <w:tcMar>
              <w:left w:w="0" w:type="dxa"/>
              <w:right w:w="0" w:type="dxa"/>
            </w:tcMar>
            <w:vAlign w:val="center"/>
          </w:tcPr>
          <w:p w14:paraId="23FBEC12" w14:textId="77777777" w:rsidR="00983FB3" w:rsidRPr="008262CB" w:rsidRDefault="00983FB3" w:rsidP="00C96FB0">
            <w:pPr>
              <w:jc w:val="center"/>
              <w:rPr>
                <w:sz w:val="16"/>
                <w:szCs w:val="16"/>
              </w:rPr>
            </w:pPr>
          </w:p>
        </w:tc>
        <w:tc>
          <w:tcPr>
            <w:tcW w:w="360" w:type="dxa"/>
            <w:tcMar>
              <w:left w:w="0" w:type="dxa"/>
              <w:right w:w="0" w:type="dxa"/>
            </w:tcMar>
            <w:vAlign w:val="center"/>
          </w:tcPr>
          <w:p w14:paraId="129C2577" w14:textId="77777777" w:rsidR="00983FB3" w:rsidRPr="008262CB" w:rsidRDefault="00983FB3" w:rsidP="00C96FB0">
            <w:pPr>
              <w:jc w:val="center"/>
              <w:rPr>
                <w:sz w:val="16"/>
                <w:szCs w:val="16"/>
              </w:rPr>
            </w:pPr>
          </w:p>
        </w:tc>
        <w:tc>
          <w:tcPr>
            <w:tcW w:w="360" w:type="dxa"/>
            <w:tcMar>
              <w:left w:w="0" w:type="dxa"/>
              <w:right w:w="0" w:type="dxa"/>
            </w:tcMar>
            <w:vAlign w:val="center"/>
          </w:tcPr>
          <w:p w14:paraId="0B55FF2E" w14:textId="77777777" w:rsidR="00983FB3" w:rsidRPr="008262CB" w:rsidRDefault="00983FB3" w:rsidP="00C96FB0">
            <w:pPr>
              <w:jc w:val="center"/>
              <w:rPr>
                <w:sz w:val="16"/>
                <w:szCs w:val="16"/>
              </w:rPr>
            </w:pPr>
          </w:p>
        </w:tc>
        <w:tc>
          <w:tcPr>
            <w:tcW w:w="360" w:type="dxa"/>
            <w:tcMar>
              <w:left w:w="0" w:type="dxa"/>
              <w:right w:w="0" w:type="dxa"/>
            </w:tcMar>
            <w:vAlign w:val="center"/>
          </w:tcPr>
          <w:p w14:paraId="7D2B3CFB" w14:textId="77777777" w:rsidR="00983FB3" w:rsidRPr="008262CB" w:rsidRDefault="00983FB3" w:rsidP="00C96FB0">
            <w:pPr>
              <w:jc w:val="center"/>
              <w:rPr>
                <w:sz w:val="16"/>
                <w:szCs w:val="16"/>
              </w:rPr>
            </w:pPr>
          </w:p>
        </w:tc>
        <w:tc>
          <w:tcPr>
            <w:tcW w:w="360" w:type="dxa"/>
            <w:tcMar>
              <w:left w:w="0" w:type="dxa"/>
              <w:right w:w="0" w:type="dxa"/>
            </w:tcMar>
            <w:vAlign w:val="center"/>
          </w:tcPr>
          <w:p w14:paraId="7ECF6F01" w14:textId="77777777" w:rsidR="00983FB3" w:rsidRPr="008262CB" w:rsidRDefault="00983FB3" w:rsidP="00C96FB0">
            <w:pPr>
              <w:jc w:val="center"/>
              <w:rPr>
                <w:sz w:val="16"/>
                <w:szCs w:val="16"/>
              </w:rPr>
            </w:pPr>
          </w:p>
        </w:tc>
        <w:tc>
          <w:tcPr>
            <w:tcW w:w="360" w:type="dxa"/>
            <w:tcMar>
              <w:left w:w="0" w:type="dxa"/>
              <w:right w:w="0" w:type="dxa"/>
            </w:tcMar>
            <w:vAlign w:val="center"/>
          </w:tcPr>
          <w:p w14:paraId="76E26316" w14:textId="77777777" w:rsidR="00983FB3" w:rsidRPr="008262CB" w:rsidRDefault="00983FB3" w:rsidP="00C96FB0">
            <w:pPr>
              <w:jc w:val="center"/>
              <w:rPr>
                <w:sz w:val="16"/>
                <w:szCs w:val="16"/>
              </w:rPr>
            </w:pPr>
          </w:p>
        </w:tc>
        <w:tc>
          <w:tcPr>
            <w:tcW w:w="360" w:type="dxa"/>
            <w:tcMar>
              <w:left w:w="0" w:type="dxa"/>
              <w:right w:w="0" w:type="dxa"/>
            </w:tcMar>
            <w:vAlign w:val="center"/>
          </w:tcPr>
          <w:p w14:paraId="66002838" w14:textId="77777777" w:rsidR="00983FB3" w:rsidRPr="008262CB" w:rsidRDefault="00983FB3" w:rsidP="00C96FB0">
            <w:pPr>
              <w:jc w:val="center"/>
              <w:rPr>
                <w:sz w:val="16"/>
                <w:szCs w:val="16"/>
              </w:rPr>
            </w:pPr>
          </w:p>
        </w:tc>
      </w:tr>
      <w:tr w:rsidR="00983FB3" w:rsidRPr="008262CB" w14:paraId="214BD879" w14:textId="77777777" w:rsidTr="00C96FB0">
        <w:trPr>
          <w:trHeight w:hRule="exact" w:val="360"/>
          <w:jc w:val="center"/>
        </w:trPr>
        <w:tc>
          <w:tcPr>
            <w:tcW w:w="360" w:type="dxa"/>
            <w:vMerge w:val="restart"/>
            <w:tcMar>
              <w:left w:w="0" w:type="dxa"/>
              <w:right w:w="0" w:type="dxa"/>
            </w:tcMar>
            <w:vAlign w:val="center"/>
          </w:tcPr>
          <w:p w14:paraId="26F1305E" w14:textId="77777777" w:rsidR="00983FB3" w:rsidRPr="008262CB" w:rsidRDefault="00983FB3" w:rsidP="00C96FB0">
            <w:pPr>
              <w:jc w:val="center"/>
            </w:pPr>
            <w:r>
              <w:t>3</w:t>
            </w:r>
          </w:p>
        </w:tc>
        <w:tc>
          <w:tcPr>
            <w:tcW w:w="360" w:type="dxa"/>
            <w:tcBorders>
              <w:bottom w:val="single" w:sz="4" w:space="0" w:color="auto"/>
              <w:right w:val="single" w:sz="4" w:space="0" w:color="auto"/>
            </w:tcBorders>
            <w:tcMar>
              <w:left w:w="0" w:type="dxa"/>
              <w:right w:w="0" w:type="dxa"/>
            </w:tcMar>
            <w:vAlign w:val="center"/>
          </w:tcPr>
          <w:p w14:paraId="0DD93C7A"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61F1BBE1" w14:textId="77777777" w:rsidR="00983FB3" w:rsidRPr="008262CB" w:rsidRDefault="00983FB3" w:rsidP="00C96FB0">
            <w:pPr>
              <w:jc w:val="center"/>
              <w:rPr>
                <w:sz w:val="16"/>
                <w:szCs w:val="16"/>
              </w:rPr>
            </w:pPr>
          </w:p>
        </w:tc>
        <w:tc>
          <w:tcPr>
            <w:tcW w:w="360" w:type="dxa"/>
            <w:tcMar>
              <w:left w:w="0" w:type="dxa"/>
              <w:right w:w="0" w:type="dxa"/>
            </w:tcMar>
            <w:vAlign w:val="center"/>
          </w:tcPr>
          <w:p w14:paraId="11C1A359" w14:textId="77777777" w:rsidR="00983FB3" w:rsidRPr="008262CB" w:rsidRDefault="00983FB3" w:rsidP="00C96FB0">
            <w:pPr>
              <w:jc w:val="center"/>
              <w:rPr>
                <w:sz w:val="16"/>
                <w:szCs w:val="16"/>
              </w:rPr>
            </w:pPr>
          </w:p>
        </w:tc>
        <w:tc>
          <w:tcPr>
            <w:tcW w:w="360" w:type="dxa"/>
            <w:tcMar>
              <w:left w:w="0" w:type="dxa"/>
              <w:right w:w="0" w:type="dxa"/>
            </w:tcMar>
            <w:vAlign w:val="center"/>
          </w:tcPr>
          <w:p w14:paraId="4CA4436E" w14:textId="77777777" w:rsidR="00983FB3" w:rsidRPr="008262CB" w:rsidRDefault="00983FB3" w:rsidP="00C96FB0">
            <w:pPr>
              <w:jc w:val="center"/>
              <w:rPr>
                <w:sz w:val="16"/>
                <w:szCs w:val="16"/>
              </w:rPr>
            </w:pPr>
          </w:p>
        </w:tc>
        <w:tc>
          <w:tcPr>
            <w:tcW w:w="360" w:type="dxa"/>
            <w:vAlign w:val="center"/>
          </w:tcPr>
          <w:p w14:paraId="54BBB258" w14:textId="77777777" w:rsidR="00983FB3" w:rsidRPr="008262CB" w:rsidRDefault="00983FB3" w:rsidP="00C96FB0">
            <w:pPr>
              <w:jc w:val="center"/>
              <w:rPr>
                <w:sz w:val="16"/>
                <w:szCs w:val="16"/>
              </w:rPr>
            </w:pPr>
          </w:p>
        </w:tc>
        <w:tc>
          <w:tcPr>
            <w:tcW w:w="360" w:type="dxa"/>
            <w:tcMar>
              <w:left w:w="0" w:type="dxa"/>
              <w:right w:w="0" w:type="dxa"/>
            </w:tcMar>
            <w:vAlign w:val="center"/>
          </w:tcPr>
          <w:p w14:paraId="3FB5BC93" w14:textId="77777777" w:rsidR="00983FB3" w:rsidRPr="008262CB" w:rsidRDefault="00983FB3" w:rsidP="00C96FB0">
            <w:pPr>
              <w:jc w:val="center"/>
              <w:rPr>
                <w:sz w:val="16"/>
                <w:szCs w:val="16"/>
              </w:rPr>
            </w:pPr>
          </w:p>
        </w:tc>
        <w:tc>
          <w:tcPr>
            <w:tcW w:w="360" w:type="dxa"/>
            <w:tcMar>
              <w:left w:w="0" w:type="dxa"/>
              <w:right w:w="0" w:type="dxa"/>
            </w:tcMar>
            <w:vAlign w:val="center"/>
          </w:tcPr>
          <w:p w14:paraId="3A102EBE" w14:textId="77777777" w:rsidR="00983FB3" w:rsidRPr="008262CB" w:rsidRDefault="00983FB3" w:rsidP="00C96FB0">
            <w:pPr>
              <w:jc w:val="center"/>
              <w:rPr>
                <w:sz w:val="16"/>
                <w:szCs w:val="16"/>
              </w:rPr>
            </w:pPr>
          </w:p>
        </w:tc>
        <w:tc>
          <w:tcPr>
            <w:tcW w:w="360" w:type="dxa"/>
            <w:tcMar>
              <w:left w:w="0" w:type="dxa"/>
              <w:right w:w="0" w:type="dxa"/>
            </w:tcMar>
            <w:vAlign w:val="center"/>
          </w:tcPr>
          <w:p w14:paraId="19DDF29D" w14:textId="77777777" w:rsidR="00983FB3" w:rsidRPr="008262CB" w:rsidRDefault="00983FB3" w:rsidP="00C96FB0">
            <w:pPr>
              <w:jc w:val="center"/>
              <w:rPr>
                <w:sz w:val="16"/>
                <w:szCs w:val="16"/>
              </w:rPr>
            </w:pPr>
          </w:p>
        </w:tc>
        <w:tc>
          <w:tcPr>
            <w:tcW w:w="360" w:type="dxa"/>
            <w:tcMar>
              <w:left w:w="0" w:type="dxa"/>
              <w:right w:w="0" w:type="dxa"/>
            </w:tcMar>
            <w:vAlign w:val="center"/>
          </w:tcPr>
          <w:p w14:paraId="72B11E5D" w14:textId="77777777" w:rsidR="00983FB3" w:rsidRPr="008262CB" w:rsidRDefault="00983FB3" w:rsidP="00C96FB0">
            <w:pPr>
              <w:jc w:val="center"/>
              <w:rPr>
                <w:sz w:val="16"/>
                <w:szCs w:val="16"/>
              </w:rPr>
            </w:pPr>
          </w:p>
        </w:tc>
        <w:tc>
          <w:tcPr>
            <w:tcW w:w="360" w:type="dxa"/>
            <w:tcMar>
              <w:left w:w="0" w:type="dxa"/>
              <w:right w:w="0" w:type="dxa"/>
            </w:tcMar>
            <w:vAlign w:val="center"/>
          </w:tcPr>
          <w:p w14:paraId="0FE6D1DF" w14:textId="77777777" w:rsidR="00983FB3" w:rsidRPr="008262CB" w:rsidRDefault="00983FB3" w:rsidP="00C96FB0">
            <w:pPr>
              <w:jc w:val="center"/>
              <w:rPr>
                <w:sz w:val="16"/>
                <w:szCs w:val="16"/>
              </w:rPr>
            </w:pPr>
          </w:p>
        </w:tc>
        <w:tc>
          <w:tcPr>
            <w:tcW w:w="360" w:type="dxa"/>
            <w:tcMar>
              <w:left w:w="0" w:type="dxa"/>
              <w:right w:w="0" w:type="dxa"/>
            </w:tcMar>
            <w:vAlign w:val="center"/>
          </w:tcPr>
          <w:p w14:paraId="250E03B2" w14:textId="77777777" w:rsidR="00983FB3" w:rsidRPr="008262CB" w:rsidRDefault="00983FB3" w:rsidP="00C96FB0">
            <w:pPr>
              <w:jc w:val="center"/>
              <w:rPr>
                <w:sz w:val="16"/>
                <w:szCs w:val="16"/>
              </w:rPr>
            </w:pPr>
          </w:p>
        </w:tc>
        <w:tc>
          <w:tcPr>
            <w:tcW w:w="360" w:type="dxa"/>
            <w:tcMar>
              <w:left w:w="0" w:type="dxa"/>
              <w:right w:w="0" w:type="dxa"/>
            </w:tcMar>
            <w:vAlign w:val="center"/>
          </w:tcPr>
          <w:p w14:paraId="25B09989" w14:textId="77777777" w:rsidR="00983FB3" w:rsidRPr="008262CB" w:rsidRDefault="00983FB3" w:rsidP="00C96FB0">
            <w:pPr>
              <w:jc w:val="center"/>
              <w:rPr>
                <w:sz w:val="16"/>
                <w:szCs w:val="16"/>
              </w:rPr>
            </w:pPr>
          </w:p>
        </w:tc>
        <w:tc>
          <w:tcPr>
            <w:tcW w:w="360" w:type="dxa"/>
            <w:tcMar>
              <w:left w:w="0" w:type="dxa"/>
              <w:right w:w="0" w:type="dxa"/>
            </w:tcMar>
            <w:vAlign w:val="center"/>
          </w:tcPr>
          <w:p w14:paraId="02FED665" w14:textId="77777777" w:rsidR="00983FB3" w:rsidRPr="008262CB" w:rsidRDefault="00983FB3" w:rsidP="00C96FB0">
            <w:pPr>
              <w:jc w:val="center"/>
              <w:rPr>
                <w:sz w:val="16"/>
                <w:szCs w:val="16"/>
              </w:rPr>
            </w:pPr>
          </w:p>
        </w:tc>
        <w:tc>
          <w:tcPr>
            <w:tcW w:w="360" w:type="dxa"/>
            <w:tcMar>
              <w:left w:w="0" w:type="dxa"/>
              <w:right w:w="0" w:type="dxa"/>
            </w:tcMar>
            <w:vAlign w:val="center"/>
          </w:tcPr>
          <w:p w14:paraId="057387F5" w14:textId="77777777" w:rsidR="00983FB3" w:rsidRPr="008262CB" w:rsidRDefault="00983FB3" w:rsidP="00C96FB0">
            <w:pPr>
              <w:jc w:val="center"/>
              <w:rPr>
                <w:sz w:val="16"/>
                <w:szCs w:val="16"/>
              </w:rPr>
            </w:pPr>
          </w:p>
        </w:tc>
        <w:tc>
          <w:tcPr>
            <w:tcW w:w="360" w:type="dxa"/>
            <w:tcMar>
              <w:left w:w="0" w:type="dxa"/>
              <w:right w:w="0" w:type="dxa"/>
            </w:tcMar>
            <w:vAlign w:val="center"/>
          </w:tcPr>
          <w:p w14:paraId="3C337C60" w14:textId="77777777" w:rsidR="00983FB3" w:rsidRPr="008262CB" w:rsidRDefault="00983FB3" w:rsidP="00C96FB0">
            <w:pPr>
              <w:jc w:val="center"/>
              <w:rPr>
                <w:sz w:val="16"/>
                <w:szCs w:val="16"/>
              </w:rPr>
            </w:pPr>
          </w:p>
        </w:tc>
        <w:tc>
          <w:tcPr>
            <w:tcW w:w="360" w:type="dxa"/>
            <w:tcMar>
              <w:left w:w="0" w:type="dxa"/>
              <w:right w:w="0" w:type="dxa"/>
            </w:tcMar>
            <w:vAlign w:val="center"/>
          </w:tcPr>
          <w:p w14:paraId="1E374C74" w14:textId="77777777" w:rsidR="00983FB3" w:rsidRPr="008262CB" w:rsidRDefault="00983FB3" w:rsidP="00C96FB0">
            <w:pPr>
              <w:jc w:val="center"/>
              <w:rPr>
                <w:sz w:val="16"/>
                <w:szCs w:val="16"/>
              </w:rPr>
            </w:pPr>
          </w:p>
        </w:tc>
        <w:tc>
          <w:tcPr>
            <w:tcW w:w="360" w:type="dxa"/>
            <w:tcMar>
              <w:left w:w="0" w:type="dxa"/>
              <w:right w:w="0" w:type="dxa"/>
            </w:tcMar>
            <w:vAlign w:val="center"/>
          </w:tcPr>
          <w:p w14:paraId="4A7CC3AC" w14:textId="77777777" w:rsidR="00983FB3" w:rsidRPr="008262CB" w:rsidRDefault="00983FB3" w:rsidP="00C96FB0">
            <w:pPr>
              <w:jc w:val="center"/>
              <w:rPr>
                <w:sz w:val="16"/>
                <w:szCs w:val="16"/>
              </w:rPr>
            </w:pPr>
          </w:p>
        </w:tc>
        <w:tc>
          <w:tcPr>
            <w:tcW w:w="360" w:type="dxa"/>
            <w:tcMar>
              <w:left w:w="0" w:type="dxa"/>
              <w:right w:w="0" w:type="dxa"/>
            </w:tcMar>
            <w:vAlign w:val="center"/>
          </w:tcPr>
          <w:p w14:paraId="2F6B8CE7" w14:textId="77777777" w:rsidR="00983FB3" w:rsidRPr="008262CB" w:rsidRDefault="00983FB3" w:rsidP="00C96FB0">
            <w:pPr>
              <w:jc w:val="center"/>
              <w:rPr>
                <w:sz w:val="16"/>
                <w:szCs w:val="16"/>
              </w:rPr>
            </w:pPr>
          </w:p>
        </w:tc>
        <w:tc>
          <w:tcPr>
            <w:tcW w:w="360" w:type="dxa"/>
            <w:tcMar>
              <w:left w:w="0" w:type="dxa"/>
              <w:right w:w="0" w:type="dxa"/>
            </w:tcMar>
            <w:vAlign w:val="center"/>
          </w:tcPr>
          <w:p w14:paraId="4C095794" w14:textId="77777777" w:rsidR="00983FB3" w:rsidRPr="008262CB" w:rsidRDefault="00983FB3" w:rsidP="00C96FB0">
            <w:pPr>
              <w:jc w:val="center"/>
              <w:rPr>
                <w:sz w:val="16"/>
                <w:szCs w:val="16"/>
              </w:rPr>
            </w:pPr>
          </w:p>
        </w:tc>
        <w:tc>
          <w:tcPr>
            <w:tcW w:w="360" w:type="dxa"/>
            <w:tcMar>
              <w:left w:w="0" w:type="dxa"/>
              <w:right w:w="0" w:type="dxa"/>
            </w:tcMar>
            <w:vAlign w:val="center"/>
          </w:tcPr>
          <w:p w14:paraId="1D71A48E" w14:textId="77777777" w:rsidR="00983FB3" w:rsidRPr="008262CB" w:rsidRDefault="00983FB3" w:rsidP="00C96FB0">
            <w:pPr>
              <w:jc w:val="center"/>
              <w:rPr>
                <w:sz w:val="16"/>
                <w:szCs w:val="16"/>
              </w:rPr>
            </w:pPr>
          </w:p>
        </w:tc>
        <w:tc>
          <w:tcPr>
            <w:tcW w:w="360" w:type="dxa"/>
            <w:tcMar>
              <w:left w:w="0" w:type="dxa"/>
              <w:right w:w="0" w:type="dxa"/>
            </w:tcMar>
            <w:vAlign w:val="center"/>
          </w:tcPr>
          <w:p w14:paraId="2BC2A29F" w14:textId="77777777" w:rsidR="00983FB3" w:rsidRPr="008262CB" w:rsidRDefault="00983FB3" w:rsidP="00C96FB0">
            <w:pPr>
              <w:jc w:val="center"/>
              <w:rPr>
                <w:sz w:val="16"/>
                <w:szCs w:val="16"/>
              </w:rPr>
            </w:pPr>
          </w:p>
        </w:tc>
        <w:tc>
          <w:tcPr>
            <w:tcW w:w="360" w:type="dxa"/>
            <w:tcMar>
              <w:left w:w="0" w:type="dxa"/>
              <w:right w:w="0" w:type="dxa"/>
            </w:tcMar>
            <w:vAlign w:val="center"/>
          </w:tcPr>
          <w:p w14:paraId="64E568BA" w14:textId="77777777" w:rsidR="00983FB3" w:rsidRPr="008262CB" w:rsidRDefault="00983FB3" w:rsidP="00C96FB0">
            <w:pPr>
              <w:jc w:val="center"/>
              <w:rPr>
                <w:sz w:val="16"/>
                <w:szCs w:val="16"/>
              </w:rPr>
            </w:pPr>
          </w:p>
        </w:tc>
        <w:tc>
          <w:tcPr>
            <w:tcW w:w="360" w:type="dxa"/>
            <w:tcMar>
              <w:left w:w="0" w:type="dxa"/>
              <w:right w:w="0" w:type="dxa"/>
            </w:tcMar>
            <w:vAlign w:val="center"/>
          </w:tcPr>
          <w:p w14:paraId="4FEFA5E6" w14:textId="77777777" w:rsidR="00983FB3" w:rsidRPr="008262CB" w:rsidRDefault="00983FB3" w:rsidP="00C96FB0">
            <w:pPr>
              <w:jc w:val="center"/>
              <w:rPr>
                <w:sz w:val="16"/>
                <w:szCs w:val="16"/>
              </w:rPr>
            </w:pPr>
          </w:p>
        </w:tc>
        <w:tc>
          <w:tcPr>
            <w:tcW w:w="360" w:type="dxa"/>
            <w:tcMar>
              <w:left w:w="0" w:type="dxa"/>
              <w:right w:w="0" w:type="dxa"/>
            </w:tcMar>
            <w:vAlign w:val="center"/>
          </w:tcPr>
          <w:p w14:paraId="37BC4BD6" w14:textId="77777777" w:rsidR="00983FB3" w:rsidRPr="008262CB" w:rsidRDefault="00983FB3" w:rsidP="00C96FB0">
            <w:pPr>
              <w:jc w:val="center"/>
              <w:rPr>
                <w:sz w:val="16"/>
                <w:szCs w:val="16"/>
              </w:rPr>
            </w:pPr>
          </w:p>
        </w:tc>
        <w:tc>
          <w:tcPr>
            <w:tcW w:w="360" w:type="dxa"/>
            <w:tcMar>
              <w:left w:w="0" w:type="dxa"/>
              <w:right w:w="0" w:type="dxa"/>
            </w:tcMar>
            <w:vAlign w:val="center"/>
          </w:tcPr>
          <w:p w14:paraId="4DB61E11" w14:textId="77777777" w:rsidR="00983FB3" w:rsidRPr="008262CB" w:rsidRDefault="00983FB3" w:rsidP="00C96FB0">
            <w:pPr>
              <w:jc w:val="center"/>
              <w:rPr>
                <w:sz w:val="16"/>
                <w:szCs w:val="16"/>
              </w:rPr>
            </w:pPr>
          </w:p>
        </w:tc>
        <w:tc>
          <w:tcPr>
            <w:tcW w:w="360" w:type="dxa"/>
            <w:tcMar>
              <w:left w:w="0" w:type="dxa"/>
              <w:right w:w="0" w:type="dxa"/>
            </w:tcMar>
            <w:vAlign w:val="center"/>
          </w:tcPr>
          <w:p w14:paraId="5EAC5D66" w14:textId="77777777" w:rsidR="00983FB3" w:rsidRPr="008262CB" w:rsidRDefault="00983FB3" w:rsidP="00C96FB0">
            <w:pPr>
              <w:jc w:val="center"/>
              <w:rPr>
                <w:sz w:val="16"/>
                <w:szCs w:val="16"/>
              </w:rPr>
            </w:pPr>
          </w:p>
        </w:tc>
        <w:tc>
          <w:tcPr>
            <w:tcW w:w="360" w:type="dxa"/>
            <w:tcMar>
              <w:left w:w="0" w:type="dxa"/>
              <w:right w:w="0" w:type="dxa"/>
            </w:tcMar>
            <w:vAlign w:val="center"/>
          </w:tcPr>
          <w:p w14:paraId="1587E920" w14:textId="77777777" w:rsidR="00983FB3" w:rsidRPr="008262CB" w:rsidRDefault="00983FB3" w:rsidP="00C96FB0">
            <w:pPr>
              <w:jc w:val="center"/>
              <w:rPr>
                <w:sz w:val="16"/>
                <w:szCs w:val="16"/>
              </w:rPr>
            </w:pPr>
          </w:p>
        </w:tc>
        <w:tc>
          <w:tcPr>
            <w:tcW w:w="360" w:type="dxa"/>
            <w:tcMar>
              <w:left w:w="0" w:type="dxa"/>
              <w:right w:w="0" w:type="dxa"/>
            </w:tcMar>
            <w:vAlign w:val="center"/>
          </w:tcPr>
          <w:p w14:paraId="1A0726A7" w14:textId="77777777" w:rsidR="00983FB3" w:rsidRPr="008262CB" w:rsidRDefault="00983FB3" w:rsidP="00C96FB0">
            <w:pPr>
              <w:jc w:val="center"/>
              <w:rPr>
                <w:sz w:val="16"/>
                <w:szCs w:val="16"/>
              </w:rPr>
            </w:pPr>
          </w:p>
        </w:tc>
        <w:tc>
          <w:tcPr>
            <w:tcW w:w="360" w:type="dxa"/>
            <w:tcMar>
              <w:left w:w="0" w:type="dxa"/>
              <w:right w:w="0" w:type="dxa"/>
            </w:tcMar>
            <w:vAlign w:val="center"/>
          </w:tcPr>
          <w:p w14:paraId="1F6286B9" w14:textId="77777777" w:rsidR="00983FB3" w:rsidRPr="008262CB" w:rsidRDefault="00983FB3" w:rsidP="00C96FB0">
            <w:pPr>
              <w:jc w:val="center"/>
              <w:rPr>
                <w:sz w:val="16"/>
                <w:szCs w:val="16"/>
              </w:rPr>
            </w:pPr>
          </w:p>
        </w:tc>
        <w:tc>
          <w:tcPr>
            <w:tcW w:w="360" w:type="dxa"/>
            <w:tcMar>
              <w:left w:w="0" w:type="dxa"/>
              <w:right w:w="0" w:type="dxa"/>
            </w:tcMar>
            <w:vAlign w:val="center"/>
          </w:tcPr>
          <w:p w14:paraId="21D72793" w14:textId="77777777" w:rsidR="00983FB3" w:rsidRPr="008262CB" w:rsidRDefault="00983FB3" w:rsidP="00C96FB0">
            <w:pPr>
              <w:jc w:val="center"/>
              <w:rPr>
                <w:sz w:val="16"/>
                <w:szCs w:val="16"/>
              </w:rPr>
            </w:pPr>
          </w:p>
        </w:tc>
        <w:tc>
          <w:tcPr>
            <w:tcW w:w="360" w:type="dxa"/>
            <w:tcMar>
              <w:left w:w="0" w:type="dxa"/>
              <w:right w:w="0" w:type="dxa"/>
            </w:tcMar>
            <w:vAlign w:val="center"/>
          </w:tcPr>
          <w:p w14:paraId="5615E700" w14:textId="77777777" w:rsidR="00983FB3" w:rsidRPr="008262CB" w:rsidRDefault="00983FB3" w:rsidP="00C96FB0">
            <w:pPr>
              <w:jc w:val="center"/>
              <w:rPr>
                <w:sz w:val="16"/>
                <w:szCs w:val="16"/>
              </w:rPr>
            </w:pPr>
          </w:p>
        </w:tc>
      </w:tr>
      <w:tr w:rsidR="00983FB3" w:rsidRPr="008262CB" w14:paraId="5DB61A93" w14:textId="77777777" w:rsidTr="00C96FB0">
        <w:trPr>
          <w:trHeight w:hRule="exact" w:val="360"/>
          <w:jc w:val="center"/>
        </w:trPr>
        <w:tc>
          <w:tcPr>
            <w:tcW w:w="360" w:type="dxa"/>
            <w:vMerge/>
            <w:tcMar>
              <w:left w:w="0" w:type="dxa"/>
              <w:right w:w="0" w:type="dxa"/>
            </w:tcMar>
            <w:vAlign w:val="center"/>
          </w:tcPr>
          <w:p w14:paraId="75BC5BE4"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561E3409"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5FBF20FF" w14:textId="77777777" w:rsidR="00983FB3" w:rsidRPr="008262CB" w:rsidRDefault="00983FB3" w:rsidP="00C96FB0">
            <w:pPr>
              <w:jc w:val="center"/>
              <w:rPr>
                <w:sz w:val="16"/>
                <w:szCs w:val="16"/>
              </w:rPr>
            </w:pPr>
          </w:p>
        </w:tc>
        <w:tc>
          <w:tcPr>
            <w:tcW w:w="360" w:type="dxa"/>
            <w:tcMar>
              <w:left w:w="0" w:type="dxa"/>
              <w:right w:w="0" w:type="dxa"/>
            </w:tcMar>
            <w:vAlign w:val="center"/>
          </w:tcPr>
          <w:p w14:paraId="4261CDC6" w14:textId="77777777" w:rsidR="00983FB3" w:rsidRPr="008262CB" w:rsidRDefault="00983FB3" w:rsidP="00C96FB0">
            <w:pPr>
              <w:jc w:val="center"/>
              <w:rPr>
                <w:sz w:val="16"/>
                <w:szCs w:val="16"/>
              </w:rPr>
            </w:pPr>
          </w:p>
        </w:tc>
        <w:tc>
          <w:tcPr>
            <w:tcW w:w="360" w:type="dxa"/>
            <w:tcMar>
              <w:left w:w="0" w:type="dxa"/>
              <w:right w:w="0" w:type="dxa"/>
            </w:tcMar>
            <w:vAlign w:val="center"/>
          </w:tcPr>
          <w:p w14:paraId="3D1FF76D" w14:textId="77777777" w:rsidR="00983FB3" w:rsidRPr="008262CB" w:rsidRDefault="00983FB3" w:rsidP="00C96FB0">
            <w:pPr>
              <w:jc w:val="center"/>
              <w:rPr>
                <w:sz w:val="16"/>
                <w:szCs w:val="16"/>
              </w:rPr>
            </w:pPr>
          </w:p>
        </w:tc>
        <w:tc>
          <w:tcPr>
            <w:tcW w:w="360" w:type="dxa"/>
            <w:vAlign w:val="center"/>
          </w:tcPr>
          <w:p w14:paraId="0E63E9EA" w14:textId="77777777" w:rsidR="00983FB3" w:rsidRPr="008262CB" w:rsidRDefault="00983FB3" w:rsidP="00C96FB0">
            <w:pPr>
              <w:jc w:val="center"/>
              <w:rPr>
                <w:sz w:val="16"/>
                <w:szCs w:val="16"/>
              </w:rPr>
            </w:pPr>
          </w:p>
        </w:tc>
        <w:tc>
          <w:tcPr>
            <w:tcW w:w="360" w:type="dxa"/>
            <w:tcMar>
              <w:left w:w="0" w:type="dxa"/>
              <w:right w:w="0" w:type="dxa"/>
            </w:tcMar>
            <w:vAlign w:val="center"/>
          </w:tcPr>
          <w:p w14:paraId="2A117D44" w14:textId="77777777" w:rsidR="00983FB3" w:rsidRPr="008262CB" w:rsidRDefault="00983FB3" w:rsidP="00C96FB0">
            <w:pPr>
              <w:jc w:val="center"/>
              <w:rPr>
                <w:sz w:val="16"/>
                <w:szCs w:val="16"/>
              </w:rPr>
            </w:pPr>
          </w:p>
        </w:tc>
        <w:tc>
          <w:tcPr>
            <w:tcW w:w="360" w:type="dxa"/>
            <w:tcMar>
              <w:left w:w="0" w:type="dxa"/>
              <w:right w:w="0" w:type="dxa"/>
            </w:tcMar>
            <w:vAlign w:val="center"/>
          </w:tcPr>
          <w:p w14:paraId="7BFF6993" w14:textId="77777777" w:rsidR="00983FB3" w:rsidRPr="008262CB" w:rsidRDefault="00983FB3" w:rsidP="00C96FB0">
            <w:pPr>
              <w:jc w:val="center"/>
              <w:rPr>
                <w:sz w:val="16"/>
                <w:szCs w:val="16"/>
              </w:rPr>
            </w:pPr>
          </w:p>
        </w:tc>
        <w:tc>
          <w:tcPr>
            <w:tcW w:w="360" w:type="dxa"/>
            <w:tcMar>
              <w:left w:w="0" w:type="dxa"/>
              <w:right w:w="0" w:type="dxa"/>
            </w:tcMar>
            <w:vAlign w:val="center"/>
          </w:tcPr>
          <w:p w14:paraId="10821E5F" w14:textId="77777777" w:rsidR="00983FB3" w:rsidRPr="008262CB" w:rsidRDefault="00983FB3" w:rsidP="00C96FB0">
            <w:pPr>
              <w:jc w:val="center"/>
              <w:rPr>
                <w:sz w:val="16"/>
                <w:szCs w:val="16"/>
              </w:rPr>
            </w:pPr>
          </w:p>
        </w:tc>
        <w:tc>
          <w:tcPr>
            <w:tcW w:w="360" w:type="dxa"/>
            <w:tcMar>
              <w:left w:w="0" w:type="dxa"/>
              <w:right w:w="0" w:type="dxa"/>
            </w:tcMar>
            <w:vAlign w:val="center"/>
          </w:tcPr>
          <w:p w14:paraId="6AD3E0A0" w14:textId="77777777" w:rsidR="00983FB3" w:rsidRPr="008262CB" w:rsidRDefault="00983FB3" w:rsidP="00C96FB0">
            <w:pPr>
              <w:jc w:val="center"/>
              <w:rPr>
                <w:sz w:val="16"/>
                <w:szCs w:val="16"/>
              </w:rPr>
            </w:pPr>
          </w:p>
        </w:tc>
        <w:tc>
          <w:tcPr>
            <w:tcW w:w="360" w:type="dxa"/>
            <w:tcMar>
              <w:left w:w="0" w:type="dxa"/>
              <w:right w:w="0" w:type="dxa"/>
            </w:tcMar>
            <w:vAlign w:val="center"/>
          </w:tcPr>
          <w:p w14:paraId="5D5D4A37" w14:textId="77777777" w:rsidR="00983FB3" w:rsidRPr="008262CB" w:rsidRDefault="00983FB3" w:rsidP="00C96FB0">
            <w:pPr>
              <w:jc w:val="center"/>
              <w:rPr>
                <w:sz w:val="16"/>
                <w:szCs w:val="16"/>
              </w:rPr>
            </w:pPr>
          </w:p>
        </w:tc>
        <w:tc>
          <w:tcPr>
            <w:tcW w:w="360" w:type="dxa"/>
            <w:tcMar>
              <w:left w:w="0" w:type="dxa"/>
              <w:right w:w="0" w:type="dxa"/>
            </w:tcMar>
            <w:vAlign w:val="center"/>
          </w:tcPr>
          <w:p w14:paraId="5EF515FE" w14:textId="77777777" w:rsidR="00983FB3" w:rsidRPr="008262CB" w:rsidRDefault="00983FB3" w:rsidP="00C96FB0">
            <w:pPr>
              <w:jc w:val="center"/>
              <w:rPr>
                <w:sz w:val="16"/>
                <w:szCs w:val="16"/>
              </w:rPr>
            </w:pPr>
          </w:p>
        </w:tc>
        <w:tc>
          <w:tcPr>
            <w:tcW w:w="360" w:type="dxa"/>
            <w:tcMar>
              <w:left w:w="0" w:type="dxa"/>
              <w:right w:w="0" w:type="dxa"/>
            </w:tcMar>
            <w:vAlign w:val="center"/>
          </w:tcPr>
          <w:p w14:paraId="7B598E55" w14:textId="77777777" w:rsidR="00983FB3" w:rsidRPr="008262CB" w:rsidRDefault="00983FB3" w:rsidP="00C96FB0">
            <w:pPr>
              <w:jc w:val="center"/>
              <w:rPr>
                <w:sz w:val="16"/>
                <w:szCs w:val="16"/>
              </w:rPr>
            </w:pPr>
          </w:p>
        </w:tc>
        <w:tc>
          <w:tcPr>
            <w:tcW w:w="360" w:type="dxa"/>
            <w:tcMar>
              <w:left w:w="0" w:type="dxa"/>
              <w:right w:w="0" w:type="dxa"/>
            </w:tcMar>
            <w:vAlign w:val="center"/>
          </w:tcPr>
          <w:p w14:paraId="35B643A6" w14:textId="77777777" w:rsidR="00983FB3" w:rsidRPr="008262CB" w:rsidRDefault="00983FB3" w:rsidP="00C96FB0">
            <w:pPr>
              <w:jc w:val="center"/>
              <w:rPr>
                <w:sz w:val="16"/>
                <w:szCs w:val="16"/>
              </w:rPr>
            </w:pPr>
          </w:p>
        </w:tc>
        <w:tc>
          <w:tcPr>
            <w:tcW w:w="360" w:type="dxa"/>
            <w:tcMar>
              <w:left w:w="0" w:type="dxa"/>
              <w:right w:w="0" w:type="dxa"/>
            </w:tcMar>
            <w:vAlign w:val="center"/>
          </w:tcPr>
          <w:p w14:paraId="2C4DF905" w14:textId="77777777" w:rsidR="00983FB3" w:rsidRPr="008262CB" w:rsidRDefault="00983FB3" w:rsidP="00C96FB0">
            <w:pPr>
              <w:jc w:val="center"/>
              <w:rPr>
                <w:sz w:val="16"/>
                <w:szCs w:val="16"/>
              </w:rPr>
            </w:pPr>
          </w:p>
        </w:tc>
        <w:tc>
          <w:tcPr>
            <w:tcW w:w="360" w:type="dxa"/>
            <w:tcMar>
              <w:left w:w="0" w:type="dxa"/>
              <w:right w:w="0" w:type="dxa"/>
            </w:tcMar>
            <w:vAlign w:val="center"/>
          </w:tcPr>
          <w:p w14:paraId="4656F3C2" w14:textId="77777777" w:rsidR="00983FB3" w:rsidRPr="008262CB" w:rsidRDefault="00983FB3" w:rsidP="00C96FB0">
            <w:pPr>
              <w:jc w:val="center"/>
              <w:rPr>
                <w:sz w:val="16"/>
                <w:szCs w:val="16"/>
              </w:rPr>
            </w:pPr>
          </w:p>
        </w:tc>
        <w:tc>
          <w:tcPr>
            <w:tcW w:w="360" w:type="dxa"/>
            <w:tcMar>
              <w:left w:w="0" w:type="dxa"/>
              <w:right w:w="0" w:type="dxa"/>
            </w:tcMar>
            <w:vAlign w:val="center"/>
          </w:tcPr>
          <w:p w14:paraId="10D22322" w14:textId="77777777" w:rsidR="00983FB3" w:rsidRPr="008262CB" w:rsidRDefault="00983FB3" w:rsidP="00C96FB0">
            <w:pPr>
              <w:jc w:val="center"/>
              <w:rPr>
                <w:sz w:val="16"/>
                <w:szCs w:val="16"/>
              </w:rPr>
            </w:pPr>
          </w:p>
        </w:tc>
        <w:tc>
          <w:tcPr>
            <w:tcW w:w="360" w:type="dxa"/>
            <w:tcMar>
              <w:left w:w="0" w:type="dxa"/>
              <w:right w:w="0" w:type="dxa"/>
            </w:tcMar>
            <w:vAlign w:val="center"/>
          </w:tcPr>
          <w:p w14:paraId="689A9808" w14:textId="77777777" w:rsidR="00983FB3" w:rsidRPr="008262CB" w:rsidRDefault="00983FB3" w:rsidP="00C96FB0">
            <w:pPr>
              <w:jc w:val="center"/>
              <w:rPr>
                <w:sz w:val="16"/>
                <w:szCs w:val="16"/>
              </w:rPr>
            </w:pPr>
          </w:p>
        </w:tc>
        <w:tc>
          <w:tcPr>
            <w:tcW w:w="360" w:type="dxa"/>
            <w:tcMar>
              <w:left w:w="0" w:type="dxa"/>
              <w:right w:w="0" w:type="dxa"/>
            </w:tcMar>
            <w:vAlign w:val="center"/>
          </w:tcPr>
          <w:p w14:paraId="0DC74C17" w14:textId="77777777" w:rsidR="00983FB3" w:rsidRPr="008262CB" w:rsidRDefault="00983FB3" w:rsidP="00C96FB0">
            <w:pPr>
              <w:jc w:val="center"/>
              <w:rPr>
                <w:sz w:val="16"/>
                <w:szCs w:val="16"/>
              </w:rPr>
            </w:pPr>
          </w:p>
        </w:tc>
        <w:tc>
          <w:tcPr>
            <w:tcW w:w="360" w:type="dxa"/>
            <w:tcMar>
              <w:left w:w="0" w:type="dxa"/>
              <w:right w:w="0" w:type="dxa"/>
            </w:tcMar>
            <w:vAlign w:val="center"/>
          </w:tcPr>
          <w:p w14:paraId="31BED863" w14:textId="77777777" w:rsidR="00983FB3" w:rsidRPr="008262CB" w:rsidRDefault="00983FB3" w:rsidP="00C96FB0">
            <w:pPr>
              <w:jc w:val="center"/>
              <w:rPr>
                <w:sz w:val="16"/>
                <w:szCs w:val="16"/>
              </w:rPr>
            </w:pPr>
          </w:p>
        </w:tc>
        <w:tc>
          <w:tcPr>
            <w:tcW w:w="360" w:type="dxa"/>
            <w:tcMar>
              <w:left w:w="0" w:type="dxa"/>
              <w:right w:w="0" w:type="dxa"/>
            </w:tcMar>
            <w:vAlign w:val="center"/>
          </w:tcPr>
          <w:p w14:paraId="01801321" w14:textId="77777777" w:rsidR="00983FB3" w:rsidRPr="008262CB" w:rsidRDefault="00983FB3" w:rsidP="00C96FB0">
            <w:pPr>
              <w:jc w:val="center"/>
              <w:rPr>
                <w:sz w:val="16"/>
                <w:szCs w:val="16"/>
              </w:rPr>
            </w:pPr>
          </w:p>
        </w:tc>
        <w:tc>
          <w:tcPr>
            <w:tcW w:w="360" w:type="dxa"/>
            <w:tcMar>
              <w:left w:w="0" w:type="dxa"/>
              <w:right w:w="0" w:type="dxa"/>
            </w:tcMar>
            <w:vAlign w:val="center"/>
          </w:tcPr>
          <w:p w14:paraId="296A7F34" w14:textId="77777777" w:rsidR="00983FB3" w:rsidRPr="008262CB" w:rsidRDefault="00983FB3" w:rsidP="00C96FB0">
            <w:pPr>
              <w:jc w:val="center"/>
              <w:rPr>
                <w:sz w:val="16"/>
                <w:szCs w:val="16"/>
              </w:rPr>
            </w:pPr>
          </w:p>
        </w:tc>
        <w:tc>
          <w:tcPr>
            <w:tcW w:w="360" w:type="dxa"/>
            <w:tcMar>
              <w:left w:w="0" w:type="dxa"/>
              <w:right w:w="0" w:type="dxa"/>
            </w:tcMar>
            <w:vAlign w:val="center"/>
          </w:tcPr>
          <w:p w14:paraId="759EB9CB" w14:textId="77777777" w:rsidR="00983FB3" w:rsidRPr="008262CB" w:rsidRDefault="00983FB3" w:rsidP="00C96FB0">
            <w:pPr>
              <w:jc w:val="center"/>
              <w:rPr>
                <w:sz w:val="16"/>
                <w:szCs w:val="16"/>
              </w:rPr>
            </w:pPr>
          </w:p>
        </w:tc>
        <w:tc>
          <w:tcPr>
            <w:tcW w:w="360" w:type="dxa"/>
            <w:tcMar>
              <w:left w:w="0" w:type="dxa"/>
              <w:right w:w="0" w:type="dxa"/>
            </w:tcMar>
            <w:vAlign w:val="center"/>
          </w:tcPr>
          <w:p w14:paraId="654A8629" w14:textId="77777777" w:rsidR="00983FB3" w:rsidRPr="008262CB" w:rsidRDefault="00983FB3" w:rsidP="00C96FB0">
            <w:pPr>
              <w:jc w:val="center"/>
              <w:rPr>
                <w:sz w:val="16"/>
                <w:szCs w:val="16"/>
              </w:rPr>
            </w:pPr>
          </w:p>
        </w:tc>
        <w:tc>
          <w:tcPr>
            <w:tcW w:w="360" w:type="dxa"/>
            <w:tcMar>
              <w:left w:w="0" w:type="dxa"/>
              <w:right w:w="0" w:type="dxa"/>
            </w:tcMar>
            <w:vAlign w:val="center"/>
          </w:tcPr>
          <w:p w14:paraId="7709BA38" w14:textId="77777777" w:rsidR="00983FB3" w:rsidRPr="008262CB" w:rsidRDefault="00983FB3" w:rsidP="00C96FB0">
            <w:pPr>
              <w:jc w:val="center"/>
              <w:rPr>
                <w:sz w:val="16"/>
                <w:szCs w:val="16"/>
              </w:rPr>
            </w:pPr>
          </w:p>
        </w:tc>
        <w:tc>
          <w:tcPr>
            <w:tcW w:w="360" w:type="dxa"/>
            <w:tcMar>
              <w:left w:w="0" w:type="dxa"/>
              <w:right w:w="0" w:type="dxa"/>
            </w:tcMar>
            <w:vAlign w:val="center"/>
          </w:tcPr>
          <w:p w14:paraId="4B39E2B1" w14:textId="77777777" w:rsidR="00983FB3" w:rsidRPr="008262CB" w:rsidRDefault="00983FB3" w:rsidP="00C96FB0">
            <w:pPr>
              <w:jc w:val="center"/>
              <w:rPr>
                <w:sz w:val="16"/>
                <w:szCs w:val="16"/>
              </w:rPr>
            </w:pPr>
          </w:p>
        </w:tc>
        <w:tc>
          <w:tcPr>
            <w:tcW w:w="360" w:type="dxa"/>
            <w:tcMar>
              <w:left w:w="0" w:type="dxa"/>
              <w:right w:w="0" w:type="dxa"/>
            </w:tcMar>
            <w:vAlign w:val="center"/>
          </w:tcPr>
          <w:p w14:paraId="06BA6CF5" w14:textId="77777777" w:rsidR="00983FB3" w:rsidRPr="008262CB" w:rsidRDefault="00983FB3" w:rsidP="00C96FB0">
            <w:pPr>
              <w:jc w:val="center"/>
              <w:rPr>
                <w:sz w:val="16"/>
                <w:szCs w:val="16"/>
              </w:rPr>
            </w:pPr>
          </w:p>
        </w:tc>
        <w:tc>
          <w:tcPr>
            <w:tcW w:w="360" w:type="dxa"/>
            <w:tcMar>
              <w:left w:w="0" w:type="dxa"/>
              <w:right w:w="0" w:type="dxa"/>
            </w:tcMar>
            <w:vAlign w:val="center"/>
          </w:tcPr>
          <w:p w14:paraId="38F29F83" w14:textId="77777777" w:rsidR="00983FB3" w:rsidRPr="008262CB" w:rsidRDefault="00983FB3" w:rsidP="00C96FB0">
            <w:pPr>
              <w:jc w:val="center"/>
              <w:rPr>
                <w:sz w:val="16"/>
                <w:szCs w:val="16"/>
              </w:rPr>
            </w:pPr>
          </w:p>
        </w:tc>
        <w:tc>
          <w:tcPr>
            <w:tcW w:w="360" w:type="dxa"/>
            <w:tcMar>
              <w:left w:w="0" w:type="dxa"/>
              <w:right w:w="0" w:type="dxa"/>
            </w:tcMar>
            <w:vAlign w:val="center"/>
          </w:tcPr>
          <w:p w14:paraId="4EDE3A62" w14:textId="77777777" w:rsidR="00983FB3" w:rsidRPr="008262CB" w:rsidRDefault="00983FB3" w:rsidP="00C96FB0">
            <w:pPr>
              <w:jc w:val="center"/>
              <w:rPr>
                <w:sz w:val="16"/>
                <w:szCs w:val="16"/>
              </w:rPr>
            </w:pPr>
          </w:p>
        </w:tc>
        <w:tc>
          <w:tcPr>
            <w:tcW w:w="360" w:type="dxa"/>
            <w:tcMar>
              <w:left w:w="0" w:type="dxa"/>
              <w:right w:w="0" w:type="dxa"/>
            </w:tcMar>
            <w:vAlign w:val="center"/>
          </w:tcPr>
          <w:p w14:paraId="3E729A9E" w14:textId="77777777" w:rsidR="00983FB3" w:rsidRPr="008262CB" w:rsidRDefault="00983FB3" w:rsidP="00C96FB0">
            <w:pPr>
              <w:jc w:val="center"/>
              <w:rPr>
                <w:sz w:val="16"/>
                <w:szCs w:val="16"/>
              </w:rPr>
            </w:pPr>
          </w:p>
        </w:tc>
        <w:tc>
          <w:tcPr>
            <w:tcW w:w="360" w:type="dxa"/>
            <w:tcMar>
              <w:left w:w="0" w:type="dxa"/>
              <w:right w:w="0" w:type="dxa"/>
            </w:tcMar>
            <w:vAlign w:val="center"/>
          </w:tcPr>
          <w:p w14:paraId="4DA27125" w14:textId="77777777" w:rsidR="00983FB3" w:rsidRPr="008262CB" w:rsidRDefault="00983FB3" w:rsidP="00C96FB0">
            <w:pPr>
              <w:jc w:val="center"/>
              <w:rPr>
                <w:sz w:val="16"/>
                <w:szCs w:val="16"/>
              </w:rPr>
            </w:pPr>
          </w:p>
        </w:tc>
        <w:tc>
          <w:tcPr>
            <w:tcW w:w="360" w:type="dxa"/>
            <w:tcMar>
              <w:left w:w="0" w:type="dxa"/>
              <w:right w:w="0" w:type="dxa"/>
            </w:tcMar>
            <w:vAlign w:val="center"/>
          </w:tcPr>
          <w:p w14:paraId="6BDB78CC" w14:textId="77777777" w:rsidR="00983FB3" w:rsidRPr="008262CB" w:rsidRDefault="00983FB3" w:rsidP="00C96FB0">
            <w:pPr>
              <w:jc w:val="center"/>
              <w:rPr>
                <w:sz w:val="16"/>
                <w:szCs w:val="16"/>
              </w:rPr>
            </w:pPr>
          </w:p>
        </w:tc>
      </w:tr>
      <w:tr w:rsidR="00983FB3" w:rsidRPr="008262CB" w14:paraId="663D2427" w14:textId="77777777" w:rsidTr="00C96FB0">
        <w:trPr>
          <w:trHeight w:hRule="exact" w:val="360"/>
          <w:jc w:val="center"/>
        </w:trPr>
        <w:tc>
          <w:tcPr>
            <w:tcW w:w="360" w:type="dxa"/>
            <w:vMerge w:val="restart"/>
            <w:tcMar>
              <w:left w:w="0" w:type="dxa"/>
              <w:right w:w="0" w:type="dxa"/>
            </w:tcMar>
            <w:vAlign w:val="center"/>
          </w:tcPr>
          <w:p w14:paraId="2E266BF8" w14:textId="77777777" w:rsidR="00983FB3" w:rsidRPr="008262CB" w:rsidRDefault="00983FB3" w:rsidP="00C96FB0">
            <w:pPr>
              <w:jc w:val="center"/>
            </w:pPr>
            <w:r>
              <w:t>2</w:t>
            </w:r>
          </w:p>
        </w:tc>
        <w:tc>
          <w:tcPr>
            <w:tcW w:w="360" w:type="dxa"/>
            <w:tcBorders>
              <w:bottom w:val="single" w:sz="4" w:space="0" w:color="auto"/>
              <w:right w:val="single" w:sz="4" w:space="0" w:color="auto"/>
            </w:tcBorders>
            <w:tcMar>
              <w:left w:w="0" w:type="dxa"/>
              <w:right w:w="0" w:type="dxa"/>
            </w:tcMar>
            <w:vAlign w:val="center"/>
          </w:tcPr>
          <w:p w14:paraId="1308D885"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55672E79" w14:textId="77777777" w:rsidR="00983FB3" w:rsidRPr="008262CB" w:rsidRDefault="00983FB3" w:rsidP="00C96FB0">
            <w:pPr>
              <w:jc w:val="center"/>
              <w:rPr>
                <w:sz w:val="16"/>
                <w:szCs w:val="16"/>
              </w:rPr>
            </w:pPr>
          </w:p>
        </w:tc>
        <w:tc>
          <w:tcPr>
            <w:tcW w:w="360" w:type="dxa"/>
            <w:tcMar>
              <w:left w:w="0" w:type="dxa"/>
              <w:right w:w="0" w:type="dxa"/>
            </w:tcMar>
            <w:vAlign w:val="center"/>
          </w:tcPr>
          <w:p w14:paraId="726EAEB9" w14:textId="77777777" w:rsidR="00983FB3" w:rsidRPr="008262CB" w:rsidRDefault="00983FB3" w:rsidP="00C96FB0">
            <w:pPr>
              <w:jc w:val="center"/>
              <w:rPr>
                <w:sz w:val="16"/>
                <w:szCs w:val="16"/>
              </w:rPr>
            </w:pPr>
          </w:p>
        </w:tc>
        <w:tc>
          <w:tcPr>
            <w:tcW w:w="360" w:type="dxa"/>
            <w:tcMar>
              <w:left w:w="0" w:type="dxa"/>
              <w:right w:w="0" w:type="dxa"/>
            </w:tcMar>
            <w:vAlign w:val="center"/>
          </w:tcPr>
          <w:p w14:paraId="1B31D616" w14:textId="77777777" w:rsidR="00983FB3" w:rsidRPr="008262CB" w:rsidRDefault="00983FB3" w:rsidP="00C96FB0">
            <w:pPr>
              <w:jc w:val="center"/>
              <w:rPr>
                <w:sz w:val="16"/>
                <w:szCs w:val="16"/>
              </w:rPr>
            </w:pPr>
          </w:p>
        </w:tc>
        <w:tc>
          <w:tcPr>
            <w:tcW w:w="360" w:type="dxa"/>
            <w:vAlign w:val="center"/>
          </w:tcPr>
          <w:p w14:paraId="61EECC9A" w14:textId="77777777" w:rsidR="00983FB3" w:rsidRPr="008262CB" w:rsidRDefault="00983FB3" w:rsidP="00C96FB0">
            <w:pPr>
              <w:jc w:val="center"/>
              <w:rPr>
                <w:sz w:val="16"/>
                <w:szCs w:val="16"/>
              </w:rPr>
            </w:pPr>
          </w:p>
        </w:tc>
        <w:tc>
          <w:tcPr>
            <w:tcW w:w="360" w:type="dxa"/>
            <w:tcMar>
              <w:left w:w="0" w:type="dxa"/>
              <w:right w:w="0" w:type="dxa"/>
            </w:tcMar>
            <w:vAlign w:val="center"/>
          </w:tcPr>
          <w:p w14:paraId="212C1C25" w14:textId="77777777" w:rsidR="00983FB3" w:rsidRPr="008262CB" w:rsidRDefault="00983FB3" w:rsidP="00C96FB0">
            <w:pPr>
              <w:jc w:val="center"/>
              <w:rPr>
                <w:sz w:val="16"/>
                <w:szCs w:val="16"/>
              </w:rPr>
            </w:pPr>
          </w:p>
        </w:tc>
        <w:tc>
          <w:tcPr>
            <w:tcW w:w="360" w:type="dxa"/>
            <w:tcMar>
              <w:left w:w="0" w:type="dxa"/>
              <w:right w:w="0" w:type="dxa"/>
            </w:tcMar>
            <w:vAlign w:val="center"/>
          </w:tcPr>
          <w:p w14:paraId="34407602" w14:textId="77777777" w:rsidR="00983FB3" w:rsidRPr="008262CB" w:rsidRDefault="00983FB3" w:rsidP="00C96FB0">
            <w:pPr>
              <w:jc w:val="center"/>
              <w:rPr>
                <w:sz w:val="16"/>
                <w:szCs w:val="16"/>
              </w:rPr>
            </w:pPr>
          </w:p>
        </w:tc>
        <w:tc>
          <w:tcPr>
            <w:tcW w:w="360" w:type="dxa"/>
            <w:tcMar>
              <w:left w:w="0" w:type="dxa"/>
              <w:right w:w="0" w:type="dxa"/>
            </w:tcMar>
            <w:vAlign w:val="center"/>
          </w:tcPr>
          <w:p w14:paraId="27FBF7E8" w14:textId="77777777" w:rsidR="00983FB3" w:rsidRPr="008262CB" w:rsidRDefault="00983FB3" w:rsidP="00C96FB0">
            <w:pPr>
              <w:jc w:val="center"/>
              <w:rPr>
                <w:sz w:val="16"/>
                <w:szCs w:val="16"/>
              </w:rPr>
            </w:pPr>
          </w:p>
        </w:tc>
        <w:tc>
          <w:tcPr>
            <w:tcW w:w="360" w:type="dxa"/>
            <w:tcMar>
              <w:left w:w="0" w:type="dxa"/>
              <w:right w:w="0" w:type="dxa"/>
            </w:tcMar>
            <w:vAlign w:val="center"/>
          </w:tcPr>
          <w:p w14:paraId="08623635" w14:textId="77777777" w:rsidR="00983FB3" w:rsidRPr="008262CB" w:rsidRDefault="00983FB3" w:rsidP="00C96FB0">
            <w:pPr>
              <w:jc w:val="center"/>
              <w:rPr>
                <w:sz w:val="16"/>
                <w:szCs w:val="16"/>
              </w:rPr>
            </w:pPr>
          </w:p>
        </w:tc>
        <w:tc>
          <w:tcPr>
            <w:tcW w:w="360" w:type="dxa"/>
            <w:tcMar>
              <w:left w:w="0" w:type="dxa"/>
              <w:right w:w="0" w:type="dxa"/>
            </w:tcMar>
            <w:vAlign w:val="center"/>
          </w:tcPr>
          <w:p w14:paraId="3AC64833" w14:textId="77777777" w:rsidR="00983FB3" w:rsidRPr="008262CB" w:rsidRDefault="00983FB3" w:rsidP="00C96FB0">
            <w:pPr>
              <w:jc w:val="center"/>
              <w:rPr>
                <w:sz w:val="16"/>
                <w:szCs w:val="16"/>
              </w:rPr>
            </w:pPr>
          </w:p>
        </w:tc>
        <w:tc>
          <w:tcPr>
            <w:tcW w:w="360" w:type="dxa"/>
            <w:tcMar>
              <w:left w:w="0" w:type="dxa"/>
              <w:right w:w="0" w:type="dxa"/>
            </w:tcMar>
            <w:vAlign w:val="center"/>
          </w:tcPr>
          <w:p w14:paraId="63CCA82A" w14:textId="77777777" w:rsidR="00983FB3" w:rsidRPr="008262CB" w:rsidRDefault="00983FB3" w:rsidP="00C96FB0">
            <w:pPr>
              <w:jc w:val="center"/>
              <w:rPr>
                <w:sz w:val="16"/>
                <w:szCs w:val="16"/>
              </w:rPr>
            </w:pPr>
          </w:p>
        </w:tc>
        <w:tc>
          <w:tcPr>
            <w:tcW w:w="360" w:type="dxa"/>
            <w:tcMar>
              <w:left w:w="0" w:type="dxa"/>
              <w:right w:w="0" w:type="dxa"/>
            </w:tcMar>
            <w:vAlign w:val="center"/>
          </w:tcPr>
          <w:p w14:paraId="3D5C32B8" w14:textId="77777777" w:rsidR="00983FB3" w:rsidRPr="008262CB" w:rsidRDefault="00983FB3" w:rsidP="00C96FB0">
            <w:pPr>
              <w:jc w:val="center"/>
              <w:rPr>
                <w:sz w:val="16"/>
                <w:szCs w:val="16"/>
              </w:rPr>
            </w:pPr>
          </w:p>
        </w:tc>
        <w:tc>
          <w:tcPr>
            <w:tcW w:w="360" w:type="dxa"/>
            <w:tcMar>
              <w:left w:w="0" w:type="dxa"/>
              <w:right w:w="0" w:type="dxa"/>
            </w:tcMar>
            <w:vAlign w:val="center"/>
          </w:tcPr>
          <w:p w14:paraId="1512800F" w14:textId="77777777" w:rsidR="00983FB3" w:rsidRPr="008262CB" w:rsidRDefault="00983FB3" w:rsidP="00C96FB0">
            <w:pPr>
              <w:jc w:val="center"/>
              <w:rPr>
                <w:sz w:val="16"/>
                <w:szCs w:val="16"/>
              </w:rPr>
            </w:pPr>
          </w:p>
        </w:tc>
        <w:tc>
          <w:tcPr>
            <w:tcW w:w="360" w:type="dxa"/>
            <w:tcMar>
              <w:left w:w="0" w:type="dxa"/>
              <w:right w:w="0" w:type="dxa"/>
            </w:tcMar>
            <w:vAlign w:val="center"/>
          </w:tcPr>
          <w:p w14:paraId="01C7704E" w14:textId="77777777" w:rsidR="00983FB3" w:rsidRPr="008262CB" w:rsidRDefault="00983FB3" w:rsidP="00C96FB0">
            <w:pPr>
              <w:jc w:val="center"/>
              <w:rPr>
                <w:sz w:val="16"/>
                <w:szCs w:val="16"/>
              </w:rPr>
            </w:pPr>
          </w:p>
        </w:tc>
        <w:tc>
          <w:tcPr>
            <w:tcW w:w="360" w:type="dxa"/>
            <w:tcMar>
              <w:left w:w="0" w:type="dxa"/>
              <w:right w:w="0" w:type="dxa"/>
            </w:tcMar>
            <w:vAlign w:val="center"/>
          </w:tcPr>
          <w:p w14:paraId="5B2C244B" w14:textId="77777777" w:rsidR="00983FB3" w:rsidRPr="008262CB" w:rsidRDefault="00983FB3" w:rsidP="00C96FB0">
            <w:pPr>
              <w:jc w:val="center"/>
              <w:rPr>
                <w:sz w:val="16"/>
                <w:szCs w:val="16"/>
              </w:rPr>
            </w:pPr>
          </w:p>
        </w:tc>
        <w:tc>
          <w:tcPr>
            <w:tcW w:w="360" w:type="dxa"/>
            <w:tcMar>
              <w:left w:w="0" w:type="dxa"/>
              <w:right w:w="0" w:type="dxa"/>
            </w:tcMar>
            <w:vAlign w:val="center"/>
          </w:tcPr>
          <w:p w14:paraId="477947C9" w14:textId="77777777" w:rsidR="00983FB3" w:rsidRPr="008262CB" w:rsidRDefault="00983FB3" w:rsidP="00C96FB0">
            <w:pPr>
              <w:jc w:val="center"/>
              <w:rPr>
                <w:sz w:val="16"/>
                <w:szCs w:val="16"/>
              </w:rPr>
            </w:pPr>
          </w:p>
        </w:tc>
        <w:tc>
          <w:tcPr>
            <w:tcW w:w="360" w:type="dxa"/>
            <w:tcMar>
              <w:left w:w="0" w:type="dxa"/>
              <w:right w:w="0" w:type="dxa"/>
            </w:tcMar>
            <w:vAlign w:val="center"/>
          </w:tcPr>
          <w:p w14:paraId="12C3C223" w14:textId="77777777" w:rsidR="00983FB3" w:rsidRPr="008262CB" w:rsidRDefault="00983FB3" w:rsidP="00C96FB0">
            <w:pPr>
              <w:jc w:val="center"/>
              <w:rPr>
                <w:sz w:val="16"/>
                <w:szCs w:val="16"/>
              </w:rPr>
            </w:pPr>
          </w:p>
        </w:tc>
        <w:tc>
          <w:tcPr>
            <w:tcW w:w="360" w:type="dxa"/>
            <w:tcMar>
              <w:left w:w="0" w:type="dxa"/>
              <w:right w:w="0" w:type="dxa"/>
            </w:tcMar>
            <w:vAlign w:val="center"/>
          </w:tcPr>
          <w:p w14:paraId="7AFB8391" w14:textId="77777777" w:rsidR="00983FB3" w:rsidRPr="008262CB" w:rsidRDefault="00983FB3" w:rsidP="00C96FB0">
            <w:pPr>
              <w:jc w:val="center"/>
              <w:rPr>
                <w:sz w:val="16"/>
                <w:szCs w:val="16"/>
              </w:rPr>
            </w:pPr>
          </w:p>
        </w:tc>
        <w:tc>
          <w:tcPr>
            <w:tcW w:w="360" w:type="dxa"/>
            <w:tcMar>
              <w:left w:w="0" w:type="dxa"/>
              <w:right w:w="0" w:type="dxa"/>
            </w:tcMar>
            <w:vAlign w:val="center"/>
          </w:tcPr>
          <w:p w14:paraId="1DF33D20" w14:textId="77777777" w:rsidR="00983FB3" w:rsidRPr="008262CB" w:rsidRDefault="00983FB3" w:rsidP="00C96FB0">
            <w:pPr>
              <w:jc w:val="center"/>
              <w:rPr>
                <w:sz w:val="16"/>
                <w:szCs w:val="16"/>
              </w:rPr>
            </w:pPr>
          </w:p>
        </w:tc>
        <w:tc>
          <w:tcPr>
            <w:tcW w:w="360" w:type="dxa"/>
            <w:tcMar>
              <w:left w:w="0" w:type="dxa"/>
              <w:right w:w="0" w:type="dxa"/>
            </w:tcMar>
            <w:vAlign w:val="center"/>
          </w:tcPr>
          <w:p w14:paraId="177CBA63" w14:textId="77777777" w:rsidR="00983FB3" w:rsidRPr="008262CB" w:rsidRDefault="00983FB3" w:rsidP="00C96FB0">
            <w:pPr>
              <w:jc w:val="center"/>
              <w:rPr>
                <w:sz w:val="16"/>
                <w:szCs w:val="16"/>
              </w:rPr>
            </w:pPr>
          </w:p>
        </w:tc>
        <w:tc>
          <w:tcPr>
            <w:tcW w:w="360" w:type="dxa"/>
            <w:tcMar>
              <w:left w:w="0" w:type="dxa"/>
              <w:right w:w="0" w:type="dxa"/>
            </w:tcMar>
            <w:vAlign w:val="center"/>
          </w:tcPr>
          <w:p w14:paraId="27071F90" w14:textId="77777777" w:rsidR="00983FB3" w:rsidRPr="008262CB" w:rsidRDefault="00983FB3" w:rsidP="00C96FB0">
            <w:pPr>
              <w:jc w:val="center"/>
              <w:rPr>
                <w:sz w:val="16"/>
                <w:szCs w:val="16"/>
              </w:rPr>
            </w:pPr>
          </w:p>
        </w:tc>
        <w:tc>
          <w:tcPr>
            <w:tcW w:w="360" w:type="dxa"/>
            <w:tcMar>
              <w:left w:w="0" w:type="dxa"/>
              <w:right w:w="0" w:type="dxa"/>
            </w:tcMar>
            <w:vAlign w:val="center"/>
          </w:tcPr>
          <w:p w14:paraId="5752A89C" w14:textId="77777777" w:rsidR="00983FB3" w:rsidRPr="008262CB" w:rsidRDefault="00983FB3" w:rsidP="00C96FB0">
            <w:pPr>
              <w:jc w:val="center"/>
              <w:rPr>
                <w:sz w:val="16"/>
                <w:szCs w:val="16"/>
              </w:rPr>
            </w:pPr>
          </w:p>
        </w:tc>
        <w:tc>
          <w:tcPr>
            <w:tcW w:w="360" w:type="dxa"/>
            <w:tcMar>
              <w:left w:w="0" w:type="dxa"/>
              <w:right w:w="0" w:type="dxa"/>
            </w:tcMar>
            <w:vAlign w:val="center"/>
          </w:tcPr>
          <w:p w14:paraId="191B4596" w14:textId="77777777" w:rsidR="00983FB3" w:rsidRPr="008262CB" w:rsidRDefault="00983FB3" w:rsidP="00C96FB0">
            <w:pPr>
              <w:jc w:val="center"/>
              <w:rPr>
                <w:sz w:val="16"/>
                <w:szCs w:val="16"/>
              </w:rPr>
            </w:pPr>
          </w:p>
        </w:tc>
        <w:tc>
          <w:tcPr>
            <w:tcW w:w="360" w:type="dxa"/>
            <w:tcMar>
              <w:left w:w="0" w:type="dxa"/>
              <w:right w:w="0" w:type="dxa"/>
            </w:tcMar>
            <w:vAlign w:val="center"/>
          </w:tcPr>
          <w:p w14:paraId="464947F6" w14:textId="77777777" w:rsidR="00983FB3" w:rsidRPr="008262CB" w:rsidRDefault="00983FB3" w:rsidP="00C96FB0">
            <w:pPr>
              <w:jc w:val="center"/>
              <w:rPr>
                <w:sz w:val="16"/>
                <w:szCs w:val="16"/>
              </w:rPr>
            </w:pPr>
          </w:p>
        </w:tc>
        <w:tc>
          <w:tcPr>
            <w:tcW w:w="360" w:type="dxa"/>
            <w:tcMar>
              <w:left w:w="0" w:type="dxa"/>
              <w:right w:w="0" w:type="dxa"/>
            </w:tcMar>
            <w:vAlign w:val="center"/>
          </w:tcPr>
          <w:p w14:paraId="045A7240" w14:textId="77777777" w:rsidR="00983FB3" w:rsidRPr="008262CB" w:rsidRDefault="00983FB3" w:rsidP="00C96FB0">
            <w:pPr>
              <w:jc w:val="center"/>
              <w:rPr>
                <w:sz w:val="16"/>
                <w:szCs w:val="16"/>
              </w:rPr>
            </w:pPr>
          </w:p>
        </w:tc>
        <w:tc>
          <w:tcPr>
            <w:tcW w:w="360" w:type="dxa"/>
            <w:tcMar>
              <w:left w:w="0" w:type="dxa"/>
              <w:right w:w="0" w:type="dxa"/>
            </w:tcMar>
            <w:vAlign w:val="center"/>
          </w:tcPr>
          <w:p w14:paraId="1CDDB87A" w14:textId="77777777" w:rsidR="00983FB3" w:rsidRPr="008262CB" w:rsidRDefault="00983FB3" w:rsidP="00C96FB0">
            <w:pPr>
              <w:jc w:val="center"/>
              <w:rPr>
                <w:sz w:val="16"/>
                <w:szCs w:val="16"/>
              </w:rPr>
            </w:pPr>
          </w:p>
        </w:tc>
        <w:tc>
          <w:tcPr>
            <w:tcW w:w="360" w:type="dxa"/>
            <w:tcMar>
              <w:left w:w="0" w:type="dxa"/>
              <w:right w:w="0" w:type="dxa"/>
            </w:tcMar>
            <w:vAlign w:val="center"/>
          </w:tcPr>
          <w:p w14:paraId="00FACEC8" w14:textId="77777777" w:rsidR="00983FB3" w:rsidRPr="008262CB" w:rsidRDefault="00983FB3" w:rsidP="00C96FB0">
            <w:pPr>
              <w:jc w:val="center"/>
              <w:rPr>
                <w:sz w:val="16"/>
                <w:szCs w:val="16"/>
              </w:rPr>
            </w:pPr>
          </w:p>
        </w:tc>
        <w:tc>
          <w:tcPr>
            <w:tcW w:w="360" w:type="dxa"/>
            <w:tcMar>
              <w:left w:w="0" w:type="dxa"/>
              <w:right w:w="0" w:type="dxa"/>
            </w:tcMar>
            <w:vAlign w:val="center"/>
          </w:tcPr>
          <w:p w14:paraId="30DB7373" w14:textId="77777777" w:rsidR="00983FB3" w:rsidRPr="008262CB" w:rsidRDefault="00983FB3" w:rsidP="00C96FB0">
            <w:pPr>
              <w:jc w:val="center"/>
              <w:rPr>
                <w:sz w:val="16"/>
                <w:szCs w:val="16"/>
              </w:rPr>
            </w:pPr>
          </w:p>
        </w:tc>
        <w:tc>
          <w:tcPr>
            <w:tcW w:w="360" w:type="dxa"/>
            <w:tcMar>
              <w:left w:w="0" w:type="dxa"/>
              <w:right w:w="0" w:type="dxa"/>
            </w:tcMar>
            <w:vAlign w:val="center"/>
          </w:tcPr>
          <w:p w14:paraId="6DE8BD5F" w14:textId="77777777" w:rsidR="00983FB3" w:rsidRPr="008262CB" w:rsidRDefault="00983FB3" w:rsidP="00C96FB0">
            <w:pPr>
              <w:jc w:val="center"/>
              <w:rPr>
                <w:sz w:val="16"/>
                <w:szCs w:val="16"/>
              </w:rPr>
            </w:pPr>
          </w:p>
        </w:tc>
        <w:tc>
          <w:tcPr>
            <w:tcW w:w="360" w:type="dxa"/>
            <w:tcMar>
              <w:left w:w="0" w:type="dxa"/>
              <w:right w:w="0" w:type="dxa"/>
            </w:tcMar>
            <w:vAlign w:val="center"/>
          </w:tcPr>
          <w:p w14:paraId="14B5CC81" w14:textId="77777777" w:rsidR="00983FB3" w:rsidRPr="008262CB" w:rsidRDefault="00983FB3" w:rsidP="00C96FB0">
            <w:pPr>
              <w:jc w:val="center"/>
              <w:rPr>
                <w:sz w:val="16"/>
                <w:szCs w:val="16"/>
              </w:rPr>
            </w:pPr>
          </w:p>
        </w:tc>
        <w:tc>
          <w:tcPr>
            <w:tcW w:w="360" w:type="dxa"/>
            <w:tcMar>
              <w:left w:w="0" w:type="dxa"/>
              <w:right w:w="0" w:type="dxa"/>
            </w:tcMar>
            <w:vAlign w:val="center"/>
          </w:tcPr>
          <w:p w14:paraId="1D732AC9" w14:textId="77777777" w:rsidR="00983FB3" w:rsidRPr="008262CB" w:rsidRDefault="00983FB3" w:rsidP="00C96FB0">
            <w:pPr>
              <w:jc w:val="center"/>
              <w:rPr>
                <w:sz w:val="16"/>
                <w:szCs w:val="16"/>
              </w:rPr>
            </w:pPr>
          </w:p>
        </w:tc>
      </w:tr>
      <w:tr w:rsidR="00983FB3" w:rsidRPr="008262CB" w14:paraId="02967036" w14:textId="77777777" w:rsidTr="00C96FB0">
        <w:trPr>
          <w:trHeight w:hRule="exact" w:val="360"/>
          <w:jc w:val="center"/>
        </w:trPr>
        <w:tc>
          <w:tcPr>
            <w:tcW w:w="360" w:type="dxa"/>
            <w:vMerge/>
            <w:tcMar>
              <w:left w:w="0" w:type="dxa"/>
              <w:right w:w="0" w:type="dxa"/>
            </w:tcMar>
            <w:vAlign w:val="center"/>
          </w:tcPr>
          <w:p w14:paraId="52A0E2C7"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0128DABE"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175C5476" w14:textId="77777777" w:rsidR="00983FB3" w:rsidRPr="008262CB" w:rsidRDefault="00983FB3" w:rsidP="00C96FB0">
            <w:pPr>
              <w:jc w:val="center"/>
              <w:rPr>
                <w:sz w:val="16"/>
                <w:szCs w:val="16"/>
              </w:rPr>
            </w:pPr>
          </w:p>
        </w:tc>
        <w:tc>
          <w:tcPr>
            <w:tcW w:w="360" w:type="dxa"/>
            <w:tcMar>
              <w:left w:w="0" w:type="dxa"/>
              <w:right w:w="0" w:type="dxa"/>
            </w:tcMar>
            <w:vAlign w:val="center"/>
          </w:tcPr>
          <w:p w14:paraId="4C20F781" w14:textId="77777777" w:rsidR="00983FB3" w:rsidRPr="008262CB" w:rsidRDefault="00983FB3" w:rsidP="00C96FB0">
            <w:pPr>
              <w:jc w:val="center"/>
              <w:rPr>
                <w:sz w:val="16"/>
                <w:szCs w:val="16"/>
              </w:rPr>
            </w:pPr>
          </w:p>
        </w:tc>
        <w:tc>
          <w:tcPr>
            <w:tcW w:w="360" w:type="dxa"/>
            <w:tcMar>
              <w:left w:w="0" w:type="dxa"/>
              <w:right w:w="0" w:type="dxa"/>
            </w:tcMar>
            <w:vAlign w:val="center"/>
          </w:tcPr>
          <w:p w14:paraId="27C3DD87" w14:textId="77777777" w:rsidR="00983FB3" w:rsidRPr="008262CB" w:rsidRDefault="00983FB3" w:rsidP="00C96FB0">
            <w:pPr>
              <w:jc w:val="center"/>
              <w:rPr>
                <w:sz w:val="16"/>
                <w:szCs w:val="16"/>
              </w:rPr>
            </w:pPr>
          </w:p>
        </w:tc>
        <w:tc>
          <w:tcPr>
            <w:tcW w:w="360" w:type="dxa"/>
            <w:vAlign w:val="center"/>
          </w:tcPr>
          <w:p w14:paraId="2016551E" w14:textId="77777777" w:rsidR="00983FB3" w:rsidRPr="008262CB" w:rsidRDefault="00983FB3" w:rsidP="00C96FB0">
            <w:pPr>
              <w:jc w:val="center"/>
              <w:rPr>
                <w:sz w:val="16"/>
                <w:szCs w:val="16"/>
              </w:rPr>
            </w:pPr>
          </w:p>
        </w:tc>
        <w:tc>
          <w:tcPr>
            <w:tcW w:w="360" w:type="dxa"/>
            <w:tcMar>
              <w:left w:w="0" w:type="dxa"/>
              <w:right w:w="0" w:type="dxa"/>
            </w:tcMar>
            <w:vAlign w:val="center"/>
          </w:tcPr>
          <w:p w14:paraId="13CC27E8" w14:textId="77777777" w:rsidR="00983FB3" w:rsidRPr="008262CB" w:rsidRDefault="00983FB3" w:rsidP="00C96FB0">
            <w:pPr>
              <w:jc w:val="center"/>
              <w:rPr>
                <w:sz w:val="16"/>
                <w:szCs w:val="16"/>
              </w:rPr>
            </w:pPr>
          </w:p>
        </w:tc>
        <w:tc>
          <w:tcPr>
            <w:tcW w:w="360" w:type="dxa"/>
            <w:tcMar>
              <w:left w:w="0" w:type="dxa"/>
              <w:right w:w="0" w:type="dxa"/>
            </w:tcMar>
            <w:vAlign w:val="center"/>
          </w:tcPr>
          <w:p w14:paraId="1A23B81D" w14:textId="77777777" w:rsidR="00983FB3" w:rsidRPr="008262CB" w:rsidRDefault="00983FB3" w:rsidP="00C96FB0">
            <w:pPr>
              <w:jc w:val="center"/>
              <w:rPr>
                <w:sz w:val="16"/>
                <w:szCs w:val="16"/>
              </w:rPr>
            </w:pPr>
          </w:p>
        </w:tc>
        <w:tc>
          <w:tcPr>
            <w:tcW w:w="360" w:type="dxa"/>
            <w:tcMar>
              <w:left w:w="0" w:type="dxa"/>
              <w:right w:w="0" w:type="dxa"/>
            </w:tcMar>
            <w:vAlign w:val="center"/>
          </w:tcPr>
          <w:p w14:paraId="675AF94A" w14:textId="77777777" w:rsidR="00983FB3" w:rsidRPr="008262CB" w:rsidRDefault="00983FB3" w:rsidP="00C96FB0">
            <w:pPr>
              <w:jc w:val="center"/>
              <w:rPr>
                <w:sz w:val="16"/>
                <w:szCs w:val="16"/>
              </w:rPr>
            </w:pPr>
          </w:p>
        </w:tc>
        <w:tc>
          <w:tcPr>
            <w:tcW w:w="360" w:type="dxa"/>
            <w:tcMar>
              <w:left w:w="0" w:type="dxa"/>
              <w:right w:w="0" w:type="dxa"/>
            </w:tcMar>
            <w:vAlign w:val="center"/>
          </w:tcPr>
          <w:p w14:paraId="281A7409" w14:textId="77777777" w:rsidR="00983FB3" w:rsidRPr="008262CB" w:rsidRDefault="00983FB3" w:rsidP="00C96FB0">
            <w:pPr>
              <w:jc w:val="center"/>
              <w:rPr>
                <w:sz w:val="16"/>
                <w:szCs w:val="16"/>
              </w:rPr>
            </w:pPr>
          </w:p>
        </w:tc>
        <w:tc>
          <w:tcPr>
            <w:tcW w:w="360" w:type="dxa"/>
            <w:tcMar>
              <w:left w:w="0" w:type="dxa"/>
              <w:right w:w="0" w:type="dxa"/>
            </w:tcMar>
            <w:vAlign w:val="center"/>
          </w:tcPr>
          <w:p w14:paraId="19E2432E" w14:textId="77777777" w:rsidR="00983FB3" w:rsidRPr="008262CB" w:rsidRDefault="00983FB3" w:rsidP="00C96FB0">
            <w:pPr>
              <w:jc w:val="center"/>
              <w:rPr>
                <w:sz w:val="16"/>
                <w:szCs w:val="16"/>
              </w:rPr>
            </w:pPr>
          </w:p>
        </w:tc>
        <w:tc>
          <w:tcPr>
            <w:tcW w:w="360" w:type="dxa"/>
            <w:tcMar>
              <w:left w:w="0" w:type="dxa"/>
              <w:right w:w="0" w:type="dxa"/>
            </w:tcMar>
            <w:vAlign w:val="center"/>
          </w:tcPr>
          <w:p w14:paraId="1838013F" w14:textId="77777777" w:rsidR="00983FB3" w:rsidRPr="008262CB" w:rsidRDefault="00983FB3" w:rsidP="00C96FB0">
            <w:pPr>
              <w:jc w:val="center"/>
              <w:rPr>
                <w:sz w:val="16"/>
                <w:szCs w:val="16"/>
              </w:rPr>
            </w:pPr>
          </w:p>
        </w:tc>
        <w:tc>
          <w:tcPr>
            <w:tcW w:w="360" w:type="dxa"/>
            <w:tcMar>
              <w:left w:w="0" w:type="dxa"/>
              <w:right w:w="0" w:type="dxa"/>
            </w:tcMar>
            <w:vAlign w:val="center"/>
          </w:tcPr>
          <w:p w14:paraId="379496F1" w14:textId="77777777" w:rsidR="00983FB3" w:rsidRPr="008262CB" w:rsidRDefault="00983FB3" w:rsidP="00C96FB0">
            <w:pPr>
              <w:jc w:val="center"/>
              <w:rPr>
                <w:sz w:val="16"/>
                <w:szCs w:val="16"/>
              </w:rPr>
            </w:pPr>
          </w:p>
        </w:tc>
        <w:tc>
          <w:tcPr>
            <w:tcW w:w="360" w:type="dxa"/>
            <w:tcMar>
              <w:left w:w="0" w:type="dxa"/>
              <w:right w:w="0" w:type="dxa"/>
            </w:tcMar>
            <w:vAlign w:val="center"/>
          </w:tcPr>
          <w:p w14:paraId="5A6F7936" w14:textId="77777777" w:rsidR="00983FB3" w:rsidRPr="008262CB" w:rsidRDefault="00983FB3" w:rsidP="00C96FB0">
            <w:pPr>
              <w:jc w:val="center"/>
              <w:rPr>
                <w:sz w:val="16"/>
                <w:szCs w:val="16"/>
              </w:rPr>
            </w:pPr>
          </w:p>
        </w:tc>
        <w:tc>
          <w:tcPr>
            <w:tcW w:w="360" w:type="dxa"/>
            <w:tcMar>
              <w:left w:w="0" w:type="dxa"/>
              <w:right w:w="0" w:type="dxa"/>
            </w:tcMar>
            <w:vAlign w:val="center"/>
          </w:tcPr>
          <w:p w14:paraId="0189E869" w14:textId="77777777" w:rsidR="00983FB3" w:rsidRPr="008262CB" w:rsidRDefault="00983FB3" w:rsidP="00C96FB0">
            <w:pPr>
              <w:jc w:val="center"/>
              <w:rPr>
                <w:sz w:val="16"/>
                <w:szCs w:val="16"/>
              </w:rPr>
            </w:pPr>
          </w:p>
        </w:tc>
        <w:tc>
          <w:tcPr>
            <w:tcW w:w="360" w:type="dxa"/>
            <w:tcMar>
              <w:left w:w="0" w:type="dxa"/>
              <w:right w:w="0" w:type="dxa"/>
            </w:tcMar>
            <w:vAlign w:val="center"/>
          </w:tcPr>
          <w:p w14:paraId="22A5A4D1" w14:textId="77777777" w:rsidR="00983FB3" w:rsidRPr="008262CB" w:rsidRDefault="00983FB3" w:rsidP="00C96FB0">
            <w:pPr>
              <w:jc w:val="center"/>
              <w:rPr>
                <w:sz w:val="16"/>
                <w:szCs w:val="16"/>
              </w:rPr>
            </w:pPr>
          </w:p>
        </w:tc>
        <w:tc>
          <w:tcPr>
            <w:tcW w:w="360" w:type="dxa"/>
            <w:tcMar>
              <w:left w:w="0" w:type="dxa"/>
              <w:right w:w="0" w:type="dxa"/>
            </w:tcMar>
            <w:vAlign w:val="center"/>
          </w:tcPr>
          <w:p w14:paraId="47B0A0E5" w14:textId="77777777" w:rsidR="00983FB3" w:rsidRPr="008262CB" w:rsidRDefault="00983FB3" w:rsidP="00C96FB0">
            <w:pPr>
              <w:jc w:val="center"/>
              <w:rPr>
                <w:sz w:val="16"/>
                <w:szCs w:val="16"/>
              </w:rPr>
            </w:pPr>
          </w:p>
        </w:tc>
        <w:tc>
          <w:tcPr>
            <w:tcW w:w="360" w:type="dxa"/>
            <w:tcMar>
              <w:left w:w="0" w:type="dxa"/>
              <w:right w:w="0" w:type="dxa"/>
            </w:tcMar>
            <w:vAlign w:val="center"/>
          </w:tcPr>
          <w:p w14:paraId="5E1954A8" w14:textId="77777777" w:rsidR="00983FB3" w:rsidRPr="008262CB" w:rsidRDefault="00983FB3" w:rsidP="00C96FB0">
            <w:pPr>
              <w:jc w:val="center"/>
              <w:rPr>
                <w:sz w:val="16"/>
                <w:szCs w:val="16"/>
              </w:rPr>
            </w:pPr>
          </w:p>
        </w:tc>
        <w:tc>
          <w:tcPr>
            <w:tcW w:w="360" w:type="dxa"/>
            <w:tcMar>
              <w:left w:w="0" w:type="dxa"/>
              <w:right w:w="0" w:type="dxa"/>
            </w:tcMar>
            <w:vAlign w:val="center"/>
          </w:tcPr>
          <w:p w14:paraId="0CD1A2ED" w14:textId="77777777" w:rsidR="00983FB3" w:rsidRPr="008262CB" w:rsidRDefault="00983FB3" w:rsidP="00C96FB0">
            <w:pPr>
              <w:jc w:val="center"/>
              <w:rPr>
                <w:sz w:val="16"/>
                <w:szCs w:val="16"/>
              </w:rPr>
            </w:pPr>
          </w:p>
        </w:tc>
        <w:tc>
          <w:tcPr>
            <w:tcW w:w="360" w:type="dxa"/>
            <w:tcMar>
              <w:left w:w="0" w:type="dxa"/>
              <w:right w:w="0" w:type="dxa"/>
            </w:tcMar>
            <w:vAlign w:val="center"/>
          </w:tcPr>
          <w:p w14:paraId="6164152B" w14:textId="77777777" w:rsidR="00983FB3" w:rsidRPr="008262CB" w:rsidRDefault="00983FB3" w:rsidP="00C96FB0">
            <w:pPr>
              <w:jc w:val="center"/>
              <w:rPr>
                <w:sz w:val="16"/>
                <w:szCs w:val="16"/>
              </w:rPr>
            </w:pPr>
          </w:p>
        </w:tc>
        <w:tc>
          <w:tcPr>
            <w:tcW w:w="360" w:type="dxa"/>
            <w:tcMar>
              <w:left w:w="0" w:type="dxa"/>
              <w:right w:w="0" w:type="dxa"/>
            </w:tcMar>
            <w:vAlign w:val="center"/>
          </w:tcPr>
          <w:p w14:paraId="578CFFDE" w14:textId="77777777" w:rsidR="00983FB3" w:rsidRPr="008262CB" w:rsidRDefault="00983FB3" w:rsidP="00C96FB0">
            <w:pPr>
              <w:jc w:val="center"/>
              <w:rPr>
                <w:sz w:val="16"/>
                <w:szCs w:val="16"/>
              </w:rPr>
            </w:pPr>
          </w:p>
        </w:tc>
        <w:tc>
          <w:tcPr>
            <w:tcW w:w="360" w:type="dxa"/>
            <w:tcMar>
              <w:left w:w="0" w:type="dxa"/>
              <w:right w:w="0" w:type="dxa"/>
            </w:tcMar>
            <w:vAlign w:val="center"/>
          </w:tcPr>
          <w:p w14:paraId="5740BB0B" w14:textId="77777777" w:rsidR="00983FB3" w:rsidRPr="008262CB" w:rsidRDefault="00983FB3" w:rsidP="00C96FB0">
            <w:pPr>
              <w:jc w:val="center"/>
              <w:rPr>
                <w:sz w:val="16"/>
                <w:szCs w:val="16"/>
              </w:rPr>
            </w:pPr>
          </w:p>
        </w:tc>
        <w:tc>
          <w:tcPr>
            <w:tcW w:w="360" w:type="dxa"/>
            <w:tcMar>
              <w:left w:w="0" w:type="dxa"/>
              <w:right w:w="0" w:type="dxa"/>
            </w:tcMar>
            <w:vAlign w:val="center"/>
          </w:tcPr>
          <w:p w14:paraId="69547534" w14:textId="77777777" w:rsidR="00983FB3" w:rsidRPr="008262CB" w:rsidRDefault="00983FB3" w:rsidP="00C96FB0">
            <w:pPr>
              <w:jc w:val="center"/>
              <w:rPr>
                <w:sz w:val="16"/>
                <w:szCs w:val="16"/>
              </w:rPr>
            </w:pPr>
          </w:p>
        </w:tc>
        <w:tc>
          <w:tcPr>
            <w:tcW w:w="360" w:type="dxa"/>
            <w:tcMar>
              <w:left w:w="0" w:type="dxa"/>
              <w:right w:w="0" w:type="dxa"/>
            </w:tcMar>
            <w:vAlign w:val="center"/>
          </w:tcPr>
          <w:p w14:paraId="68212E6B" w14:textId="77777777" w:rsidR="00983FB3" w:rsidRPr="008262CB" w:rsidRDefault="00983FB3" w:rsidP="00C96FB0">
            <w:pPr>
              <w:jc w:val="center"/>
              <w:rPr>
                <w:sz w:val="16"/>
                <w:szCs w:val="16"/>
              </w:rPr>
            </w:pPr>
          </w:p>
        </w:tc>
        <w:tc>
          <w:tcPr>
            <w:tcW w:w="360" w:type="dxa"/>
            <w:tcMar>
              <w:left w:w="0" w:type="dxa"/>
              <w:right w:w="0" w:type="dxa"/>
            </w:tcMar>
            <w:vAlign w:val="center"/>
          </w:tcPr>
          <w:p w14:paraId="5BFEB99A" w14:textId="77777777" w:rsidR="00983FB3" w:rsidRPr="008262CB" w:rsidRDefault="00983FB3" w:rsidP="00C96FB0">
            <w:pPr>
              <w:jc w:val="center"/>
              <w:rPr>
                <w:sz w:val="16"/>
                <w:szCs w:val="16"/>
              </w:rPr>
            </w:pPr>
          </w:p>
        </w:tc>
        <w:tc>
          <w:tcPr>
            <w:tcW w:w="360" w:type="dxa"/>
            <w:tcMar>
              <w:left w:w="0" w:type="dxa"/>
              <w:right w:w="0" w:type="dxa"/>
            </w:tcMar>
            <w:vAlign w:val="center"/>
          </w:tcPr>
          <w:p w14:paraId="56233704" w14:textId="77777777" w:rsidR="00983FB3" w:rsidRPr="008262CB" w:rsidRDefault="00983FB3" w:rsidP="00C96FB0">
            <w:pPr>
              <w:jc w:val="center"/>
              <w:rPr>
                <w:sz w:val="16"/>
                <w:szCs w:val="16"/>
              </w:rPr>
            </w:pPr>
          </w:p>
        </w:tc>
        <w:tc>
          <w:tcPr>
            <w:tcW w:w="360" w:type="dxa"/>
            <w:tcMar>
              <w:left w:w="0" w:type="dxa"/>
              <w:right w:w="0" w:type="dxa"/>
            </w:tcMar>
            <w:vAlign w:val="center"/>
          </w:tcPr>
          <w:p w14:paraId="200267C7" w14:textId="77777777" w:rsidR="00983FB3" w:rsidRPr="008262CB" w:rsidRDefault="00983FB3" w:rsidP="00C96FB0">
            <w:pPr>
              <w:jc w:val="center"/>
              <w:rPr>
                <w:sz w:val="16"/>
                <w:szCs w:val="16"/>
              </w:rPr>
            </w:pPr>
          </w:p>
        </w:tc>
        <w:tc>
          <w:tcPr>
            <w:tcW w:w="360" w:type="dxa"/>
            <w:tcMar>
              <w:left w:w="0" w:type="dxa"/>
              <w:right w:w="0" w:type="dxa"/>
            </w:tcMar>
            <w:vAlign w:val="center"/>
          </w:tcPr>
          <w:p w14:paraId="1753F02C" w14:textId="77777777" w:rsidR="00983FB3" w:rsidRPr="008262CB" w:rsidRDefault="00983FB3" w:rsidP="00C96FB0">
            <w:pPr>
              <w:jc w:val="center"/>
              <w:rPr>
                <w:sz w:val="16"/>
                <w:szCs w:val="16"/>
              </w:rPr>
            </w:pPr>
          </w:p>
        </w:tc>
        <w:tc>
          <w:tcPr>
            <w:tcW w:w="360" w:type="dxa"/>
            <w:tcMar>
              <w:left w:w="0" w:type="dxa"/>
              <w:right w:w="0" w:type="dxa"/>
            </w:tcMar>
            <w:vAlign w:val="center"/>
          </w:tcPr>
          <w:p w14:paraId="0A318847" w14:textId="77777777" w:rsidR="00983FB3" w:rsidRPr="008262CB" w:rsidRDefault="00983FB3" w:rsidP="00C96FB0">
            <w:pPr>
              <w:jc w:val="center"/>
              <w:rPr>
                <w:sz w:val="16"/>
                <w:szCs w:val="16"/>
              </w:rPr>
            </w:pPr>
          </w:p>
        </w:tc>
        <w:tc>
          <w:tcPr>
            <w:tcW w:w="360" w:type="dxa"/>
            <w:tcMar>
              <w:left w:w="0" w:type="dxa"/>
              <w:right w:w="0" w:type="dxa"/>
            </w:tcMar>
            <w:vAlign w:val="center"/>
          </w:tcPr>
          <w:p w14:paraId="2945B96D" w14:textId="77777777" w:rsidR="00983FB3" w:rsidRPr="008262CB" w:rsidRDefault="00983FB3" w:rsidP="00C96FB0">
            <w:pPr>
              <w:jc w:val="center"/>
              <w:rPr>
                <w:sz w:val="16"/>
                <w:szCs w:val="16"/>
              </w:rPr>
            </w:pPr>
          </w:p>
        </w:tc>
        <w:tc>
          <w:tcPr>
            <w:tcW w:w="360" w:type="dxa"/>
            <w:tcMar>
              <w:left w:w="0" w:type="dxa"/>
              <w:right w:w="0" w:type="dxa"/>
            </w:tcMar>
            <w:vAlign w:val="center"/>
          </w:tcPr>
          <w:p w14:paraId="72E755D3" w14:textId="77777777" w:rsidR="00983FB3" w:rsidRPr="008262CB" w:rsidRDefault="00983FB3" w:rsidP="00C96FB0">
            <w:pPr>
              <w:jc w:val="center"/>
              <w:rPr>
                <w:sz w:val="16"/>
                <w:szCs w:val="16"/>
              </w:rPr>
            </w:pPr>
          </w:p>
        </w:tc>
        <w:tc>
          <w:tcPr>
            <w:tcW w:w="360" w:type="dxa"/>
            <w:tcMar>
              <w:left w:w="0" w:type="dxa"/>
              <w:right w:w="0" w:type="dxa"/>
            </w:tcMar>
            <w:vAlign w:val="center"/>
          </w:tcPr>
          <w:p w14:paraId="2FD46794" w14:textId="77777777" w:rsidR="00983FB3" w:rsidRPr="008262CB" w:rsidRDefault="00983FB3" w:rsidP="00C96FB0">
            <w:pPr>
              <w:jc w:val="center"/>
              <w:rPr>
                <w:sz w:val="16"/>
                <w:szCs w:val="16"/>
              </w:rPr>
            </w:pPr>
          </w:p>
        </w:tc>
      </w:tr>
      <w:tr w:rsidR="00983FB3" w:rsidRPr="008262CB" w14:paraId="33995177" w14:textId="77777777" w:rsidTr="00C96FB0">
        <w:trPr>
          <w:trHeight w:hRule="exact" w:val="360"/>
          <w:jc w:val="center"/>
        </w:trPr>
        <w:tc>
          <w:tcPr>
            <w:tcW w:w="360" w:type="dxa"/>
            <w:vMerge w:val="restart"/>
            <w:tcMar>
              <w:left w:w="0" w:type="dxa"/>
              <w:right w:w="0" w:type="dxa"/>
            </w:tcMar>
            <w:vAlign w:val="center"/>
          </w:tcPr>
          <w:p w14:paraId="605B7A1E" w14:textId="77777777" w:rsidR="00983FB3" w:rsidRPr="008262CB" w:rsidRDefault="00983FB3" w:rsidP="00C96FB0">
            <w:pPr>
              <w:jc w:val="center"/>
            </w:pPr>
            <w:r>
              <w:t>1</w:t>
            </w:r>
          </w:p>
        </w:tc>
        <w:tc>
          <w:tcPr>
            <w:tcW w:w="360" w:type="dxa"/>
            <w:tcBorders>
              <w:bottom w:val="single" w:sz="4" w:space="0" w:color="auto"/>
              <w:right w:val="single" w:sz="4" w:space="0" w:color="auto"/>
            </w:tcBorders>
            <w:tcMar>
              <w:left w:w="0" w:type="dxa"/>
              <w:right w:w="0" w:type="dxa"/>
            </w:tcMar>
            <w:vAlign w:val="center"/>
          </w:tcPr>
          <w:p w14:paraId="3068BB13"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3CDDA124" w14:textId="77777777" w:rsidR="00983FB3" w:rsidRPr="008262CB" w:rsidRDefault="00983FB3" w:rsidP="00C96FB0">
            <w:pPr>
              <w:jc w:val="center"/>
              <w:rPr>
                <w:sz w:val="16"/>
                <w:szCs w:val="16"/>
              </w:rPr>
            </w:pPr>
          </w:p>
        </w:tc>
        <w:tc>
          <w:tcPr>
            <w:tcW w:w="360" w:type="dxa"/>
            <w:tcMar>
              <w:left w:w="0" w:type="dxa"/>
              <w:right w:w="0" w:type="dxa"/>
            </w:tcMar>
            <w:vAlign w:val="center"/>
          </w:tcPr>
          <w:p w14:paraId="1D7BC8BB" w14:textId="77777777" w:rsidR="00983FB3" w:rsidRPr="008262CB" w:rsidRDefault="00983FB3" w:rsidP="00C96FB0">
            <w:pPr>
              <w:jc w:val="center"/>
              <w:rPr>
                <w:sz w:val="16"/>
                <w:szCs w:val="16"/>
              </w:rPr>
            </w:pPr>
          </w:p>
        </w:tc>
        <w:tc>
          <w:tcPr>
            <w:tcW w:w="360" w:type="dxa"/>
            <w:tcMar>
              <w:left w:w="0" w:type="dxa"/>
              <w:right w:w="0" w:type="dxa"/>
            </w:tcMar>
            <w:vAlign w:val="center"/>
          </w:tcPr>
          <w:p w14:paraId="30D081EE" w14:textId="77777777" w:rsidR="00983FB3" w:rsidRPr="008262CB" w:rsidRDefault="00983FB3" w:rsidP="00C96FB0">
            <w:pPr>
              <w:jc w:val="center"/>
              <w:rPr>
                <w:sz w:val="16"/>
                <w:szCs w:val="16"/>
              </w:rPr>
            </w:pPr>
          </w:p>
        </w:tc>
        <w:tc>
          <w:tcPr>
            <w:tcW w:w="360" w:type="dxa"/>
            <w:vAlign w:val="center"/>
          </w:tcPr>
          <w:p w14:paraId="4A1552B0" w14:textId="77777777" w:rsidR="00983FB3" w:rsidRPr="008262CB" w:rsidRDefault="00983FB3" w:rsidP="00C96FB0">
            <w:pPr>
              <w:jc w:val="center"/>
              <w:rPr>
                <w:sz w:val="16"/>
                <w:szCs w:val="16"/>
              </w:rPr>
            </w:pPr>
          </w:p>
        </w:tc>
        <w:tc>
          <w:tcPr>
            <w:tcW w:w="360" w:type="dxa"/>
            <w:tcMar>
              <w:left w:w="0" w:type="dxa"/>
              <w:right w:w="0" w:type="dxa"/>
            </w:tcMar>
            <w:vAlign w:val="center"/>
          </w:tcPr>
          <w:p w14:paraId="2F1211DD" w14:textId="77777777" w:rsidR="00983FB3" w:rsidRPr="008262CB" w:rsidRDefault="00983FB3" w:rsidP="00C96FB0">
            <w:pPr>
              <w:jc w:val="center"/>
              <w:rPr>
                <w:sz w:val="16"/>
                <w:szCs w:val="16"/>
              </w:rPr>
            </w:pPr>
          </w:p>
        </w:tc>
        <w:tc>
          <w:tcPr>
            <w:tcW w:w="360" w:type="dxa"/>
            <w:tcMar>
              <w:left w:w="0" w:type="dxa"/>
              <w:right w:w="0" w:type="dxa"/>
            </w:tcMar>
            <w:vAlign w:val="center"/>
          </w:tcPr>
          <w:p w14:paraId="634422A6" w14:textId="77777777" w:rsidR="00983FB3" w:rsidRPr="008262CB" w:rsidRDefault="00983FB3" w:rsidP="00C96FB0">
            <w:pPr>
              <w:jc w:val="center"/>
              <w:rPr>
                <w:sz w:val="16"/>
                <w:szCs w:val="16"/>
              </w:rPr>
            </w:pPr>
          </w:p>
        </w:tc>
        <w:tc>
          <w:tcPr>
            <w:tcW w:w="360" w:type="dxa"/>
            <w:tcMar>
              <w:left w:w="0" w:type="dxa"/>
              <w:right w:w="0" w:type="dxa"/>
            </w:tcMar>
            <w:vAlign w:val="center"/>
          </w:tcPr>
          <w:p w14:paraId="47F23290" w14:textId="77777777" w:rsidR="00983FB3" w:rsidRPr="008262CB" w:rsidRDefault="00983FB3" w:rsidP="00C96FB0">
            <w:pPr>
              <w:jc w:val="center"/>
              <w:rPr>
                <w:sz w:val="16"/>
                <w:szCs w:val="16"/>
              </w:rPr>
            </w:pPr>
          </w:p>
        </w:tc>
        <w:tc>
          <w:tcPr>
            <w:tcW w:w="360" w:type="dxa"/>
            <w:tcMar>
              <w:left w:w="0" w:type="dxa"/>
              <w:right w:w="0" w:type="dxa"/>
            </w:tcMar>
            <w:vAlign w:val="center"/>
          </w:tcPr>
          <w:p w14:paraId="318AAC9C" w14:textId="77777777" w:rsidR="00983FB3" w:rsidRPr="008262CB" w:rsidRDefault="00983FB3" w:rsidP="00C96FB0">
            <w:pPr>
              <w:jc w:val="center"/>
              <w:rPr>
                <w:sz w:val="16"/>
                <w:szCs w:val="16"/>
              </w:rPr>
            </w:pPr>
          </w:p>
        </w:tc>
        <w:tc>
          <w:tcPr>
            <w:tcW w:w="360" w:type="dxa"/>
            <w:tcMar>
              <w:left w:w="0" w:type="dxa"/>
              <w:right w:w="0" w:type="dxa"/>
            </w:tcMar>
            <w:vAlign w:val="center"/>
          </w:tcPr>
          <w:p w14:paraId="300C9E89" w14:textId="77777777" w:rsidR="00983FB3" w:rsidRPr="008262CB" w:rsidRDefault="00983FB3" w:rsidP="00C96FB0">
            <w:pPr>
              <w:jc w:val="center"/>
              <w:rPr>
                <w:sz w:val="16"/>
                <w:szCs w:val="16"/>
              </w:rPr>
            </w:pPr>
          </w:p>
        </w:tc>
        <w:tc>
          <w:tcPr>
            <w:tcW w:w="360" w:type="dxa"/>
            <w:tcMar>
              <w:left w:w="0" w:type="dxa"/>
              <w:right w:w="0" w:type="dxa"/>
            </w:tcMar>
            <w:vAlign w:val="center"/>
          </w:tcPr>
          <w:p w14:paraId="6F2ABAA5" w14:textId="77777777" w:rsidR="00983FB3" w:rsidRPr="008262CB" w:rsidRDefault="00983FB3" w:rsidP="00C96FB0">
            <w:pPr>
              <w:jc w:val="center"/>
              <w:rPr>
                <w:sz w:val="16"/>
                <w:szCs w:val="16"/>
              </w:rPr>
            </w:pPr>
          </w:p>
        </w:tc>
        <w:tc>
          <w:tcPr>
            <w:tcW w:w="360" w:type="dxa"/>
            <w:tcMar>
              <w:left w:w="0" w:type="dxa"/>
              <w:right w:w="0" w:type="dxa"/>
            </w:tcMar>
            <w:vAlign w:val="center"/>
          </w:tcPr>
          <w:p w14:paraId="554733B7" w14:textId="77777777" w:rsidR="00983FB3" w:rsidRPr="008262CB" w:rsidRDefault="00983FB3" w:rsidP="00C96FB0">
            <w:pPr>
              <w:jc w:val="center"/>
              <w:rPr>
                <w:sz w:val="16"/>
                <w:szCs w:val="16"/>
              </w:rPr>
            </w:pPr>
          </w:p>
        </w:tc>
        <w:tc>
          <w:tcPr>
            <w:tcW w:w="360" w:type="dxa"/>
            <w:tcMar>
              <w:left w:w="0" w:type="dxa"/>
              <w:right w:w="0" w:type="dxa"/>
            </w:tcMar>
            <w:vAlign w:val="center"/>
          </w:tcPr>
          <w:p w14:paraId="2797E35A" w14:textId="77777777" w:rsidR="00983FB3" w:rsidRPr="008262CB" w:rsidRDefault="00983FB3" w:rsidP="00C96FB0">
            <w:pPr>
              <w:jc w:val="center"/>
              <w:rPr>
                <w:sz w:val="16"/>
                <w:szCs w:val="16"/>
              </w:rPr>
            </w:pPr>
          </w:p>
        </w:tc>
        <w:tc>
          <w:tcPr>
            <w:tcW w:w="360" w:type="dxa"/>
            <w:tcMar>
              <w:left w:w="0" w:type="dxa"/>
              <w:right w:w="0" w:type="dxa"/>
            </w:tcMar>
            <w:vAlign w:val="center"/>
          </w:tcPr>
          <w:p w14:paraId="08F9AE71" w14:textId="77777777" w:rsidR="00983FB3" w:rsidRPr="008262CB" w:rsidRDefault="00983FB3" w:rsidP="00C96FB0">
            <w:pPr>
              <w:jc w:val="center"/>
              <w:rPr>
                <w:sz w:val="16"/>
                <w:szCs w:val="16"/>
              </w:rPr>
            </w:pPr>
          </w:p>
        </w:tc>
        <w:tc>
          <w:tcPr>
            <w:tcW w:w="360" w:type="dxa"/>
            <w:tcMar>
              <w:left w:w="0" w:type="dxa"/>
              <w:right w:w="0" w:type="dxa"/>
            </w:tcMar>
            <w:vAlign w:val="center"/>
          </w:tcPr>
          <w:p w14:paraId="6DA5E81C" w14:textId="77777777" w:rsidR="00983FB3" w:rsidRPr="008262CB" w:rsidRDefault="00983FB3" w:rsidP="00C96FB0">
            <w:pPr>
              <w:jc w:val="center"/>
              <w:rPr>
                <w:sz w:val="16"/>
                <w:szCs w:val="16"/>
              </w:rPr>
            </w:pPr>
          </w:p>
        </w:tc>
        <w:tc>
          <w:tcPr>
            <w:tcW w:w="360" w:type="dxa"/>
            <w:tcMar>
              <w:left w:w="0" w:type="dxa"/>
              <w:right w:w="0" w:type="dxa"/>
            </w:tcMar>
            <w:vAlign w:val="center"/>
          </w:tcPr>
          <w:p w14:paraId="10C669D1" w14:textId="77777777" w:rsidR="00983FB3" w:rsidRPr="008262CB" w:rsidRDefault="00983FB3" w:rsidP="00C96FB0">
            <w:pPr>
              <w:jc w:val="center"/>
              <w:rPr>
                <w:sz w:val="16"/>
                <w:szCs w:val="16"/>
              </w:rPr>
            </w:pPr>
          </w:p>
        </w:tc>
        <w:tc>
          <w:tcPr>
            <w:tcW w:w="360" w:type="dxa"/>
            <w:tcMar>
              <w:left w:w="0" w:type="dxa"/>
              <w:right w:w="0" w:type="dxa"/>
            </w:tcMar>
            <w:vAlign w:val="center"/>
          </w:tcPr>
          <w:p w14:paraId="26D64348" w14:textId="77777777" w:rsidR="00983FB3" w:rsidRPr="008262CB" w:rsidRDefault="00983FB3" w:rsidP="00C96FB0">
            <w:pPr>
              <w:jc w:val="center"/>
              <w:rPr>
                <w:sz w:val="16"/>
                <w:szCs w:val="16"/>
              </w:rPr>
            </w:pPr>
          </w:p>
        </w:tc>
        <w:tc>
          <w:tcPr>
            <w:tcW w:w="360" w:type="dxa"/>
            <w:tcMar>
              <w:left w:w="0" w:type="dxa"/>
              <w:right w:w="0" w:type="dxa"/>
            </w:tcMar>
            <w:vAlign w:val="center"/>
          </w:tcPr>
          <w:p w14:paraId="04DFD828" w14:textId="77777777" w:rsidR="00983FB3" w:rsidRPr="008262CB" w:rsidRDefault="00983FB3" w:rsidP="00C96FB0">
            <w:pPr>
              <w:jc w:val="center"/>
              <w:rPr>
                <w:sz w:val="16"/>
                <w:szCs w:val="16"/>
              </w:rPr>
            </w:pPr>
          </w:p>
        </w:tc>
        <w:tc>
          <w:tcPr>
            <w:tcW w:w="360" w:type="dxa"/>
            <w:tcMar>
              <w:left w:w="0" w:type="dxa"/>
              <w:right w:w="0" w:type="dxa"/>
            </w:tcMar>
            <w:vAlign w:val="center"/>
          </w:tcPr>
          <w:p w14:paraId="1A743673" w14:textId="77777777" w:rsidR="00983FB3" w:rsidRPr="008262CB" w:rsidRDefault="00983FB3" w:rsidP="00C96FB0">
            <w:pPr>
              <w:jc w:val="center"/>
              <w:rPr>
                <w:sz w:val="16"/>
                <w:szCs w:val="16"/>
              </w:rPr>
            </w:pPr>
          </w:p>
        </w:tc>
        <w:tc>
          <w:tcPr>
            <w:tcW w:w="360" w:type="dxa"/>
            <w:tcMar>
              <w:left w:w="0" w:type="dxa"/>
              <w:right w:w="0" w:type="dxa"/>
            </w:tcMar>
            <w:vAlign w:val="center"/>
          </w:tcPr>
          <w:p w14:paraId="77598AED" w14:textId="77777777" w:rsidR="00983FB3" w:rsidRPr="008262CB" w:rsidRDefault="00983FB3" w:rsidP="00C96FB0">
            <w:pPr>
              <w:jc w:val="center"/>
              <w:rPr>
                <w:sz w:val="16"/>
                <w:szCs w:val="16"/>
              </w:rPr>
            </w:pPr>
          </w:p>
        </w:tc>
        <w:tc>
          <w:tcPr>
            <w:tcW w:w="360" w:type="dxa"/>
            <w:tcMar>
              <w:left w:w="0" w:type="dxa"/>
              <w:right w:w="0" w:type="dxa"/>
            </w:tcMar>
            <w:vAlign w:val="center"/>
          </w:tcPr>
          <w:p w14:paraId="4133AC4B" w14:textId="77777777" w:rsidR="00983FB3" w:rsidRPr="008262CB" w:rsidRDefault="00983FB3" w:rsidP="00C96FB0">
            <w:pPr>
              <w:jc w:val="center"/>
              <w:rPr>
                <w:sz w:val="16"/>
                <w:szCs w:val="16"/>
              </w:rPr>
            </w:pPr>
          </w:p>
        </w:tc>
        <w:tc>
          <w:tcPr>
            <w:tcW w:w="360" w:type="dxa"/>
            <w:tcMar>
              <w:left w:w="0" w:type="dxa"/>
              <w:right w:w="0" w:type="dxa"/>
            </w:tcMar>
            <w:vAlign w:val="center"/>
          </w:tcPr>
          <w:p w14:paraId="76659F5F" w14:textId="77777777" w:rsidR="00983FB3" w:rsidRPr="008262CB" w:rsidRDefault="00983FB3" w:rsidP="00C96FB0">
            <w:pPr>
              <w:jc w:val="center"/>
              <w:rPr>
                <w:sz w:val="16"/>
                <w:szCs w:val="16"/>
              </w:rPr>
            </w:pPr>
          </w:p>
        </w:tc>
        <w:tc>
          <w:tcPr>
            <w:tcW w:w="360" w:type="dxa"/>
            <w:tcMar>
              <w:left w:w="0" w:type="dxa"/>
              <w:right w:w="0" w:type="dxa"/>
            </w:tcMar>
            <w:vAlign w:val="center"/>
          </w:tcPr>
          <w:p w14:paraId="339FEF75" w14:textId="77777777" w:rsidR="00983FB3" w:rsidRPr="008262CB" w:rsidRDefault="00983FB3" w:rsidP="00C96FB0">
            <w:pPr>
              <w:jc w:val="center"/>
              <w:rPr>
                <w:sz w:val="16"/>
                <w:szCs w:val="16"/>
              </w:rPr>
            </w:pPr>
          </w:p>
        </w:tc>
        <w:tc>
          <w:tcPr>
            <w:tcW w:w="360" w:type="dxa"/>
            <w:tcMar>
              <w:left w:w="0" w:type="dxa"/>
              <w:right w:w="0" w:type="dxa"/>
            </w:tcMar>
            <w:vAlign w:val="center"/>
          </w:tcPr>
          <w:p w14:paraId="19B21D5E" w14:textId="77777777" w:rsidR="00983FB3" w:rsidRPr="008262CB" w:rsidRDefault="00983FB3" w:rsidP="00C96FB0">
            <w:pPr>
              <w:jc w:val="center"/>
              <w:rPr>
                <w:sz w:val="16"/>
                <w:szCs w:val="16"/>
              </w:rPr>
            </w:pPr>
          </w:p>
        </w:tc>
        <w:tc>
          <w:tcPr>
            <w:tcW w:w="360" w:type="dxa"/>
            <w:tcMar>
              <w:left w:w="0" w:type="dxa"/>
              <w:right w:w="0" w:type="dxa"/>
            </w:tcMar>
            <w:vAlign w:val="center"/>
          </w:tcPr>
          <w:p w14:paraId="611D6C06" w14:textId="77777777" w:rsidR="00983FB3" w:rsidRPr="008262CB" w:rsidRDefault="00983FB3" w:rsidP="00C96FB0">
            <w:pPr>
              <w:jc w:val="center"/>
              <w:rPr>
                <w:sz w:val="16"/>
                <w:szCs w:val="16"/>
              </w:rPr>
            </w:pPr>
          </w:p>
        </w:tc>
        <w:tc>
          <w:tcPr>
            <w:tcW w:w="360" w:type="dxa"/>
            <w:tcMar>
              <w:left w:w="0" w:type="dxa"/>
              <w:right w:w="0" w:type="dxa"/>
            </w:tcMar>
            <w:vAlign w:val="center"/>
          </w:tcPr>
          <w:p w14:paraId="40C609F5" w14:textId="77777777" w:rsidR="00983FB3" w:rsidRPr="008262CB" w:rsidRDefault="00983FB3" w:rsidP="00C96FB0">
            <w:pPr>
              <w:jc w:val="center"/>
              <w:rPr>
                <w:sz w:val="16"/>
                <w:szCs w:val="16"/>
              </w:rPr>
            </w:pPr>
          </w:p>
        </w:tc>
        <w:tc>
          <w:tcPr>
            <w:tcW w:w="360" w:type="dxa"/>
            <w:tcMar>
              <w:left w:w="0" w:type="dxa"/>
              <w:right w:w="0" w:type="dxa"/>
            </w:tcMar>
            <w:vAlign w:val="center"/>
          </w:tcPr>
          <w:p w14:paraId="0878C570" w14:textId="77777777" w:rsidR="00983FB3" w:rsidRPr="008262CB" w:rsidRDefault="00983FB3" w:rsidP="00C96FB0">
            <w:pPr>
              <w:jc w:val="center"/>
              <w:rPr>
                <w:sz w:val="16"/>
                <w:szCs w:val="16"/>
              </w:rPr>
            </w:pPr>
          </w:p>
        </w:tc>
        <w:tc>
          <w:tcPr>
            <w:tcW w:w="360" w:type="dxa"/>
            <w:tcMar>
              <w:left w:w="0" w:type="dxa"/>
              <w:right w:w="0" w:type="dxa"/>
            </w:tcMar>
            <w:vAlign w:val="center"/>
          </w:tcPr>
          <w:p w14:paraId="1C3B0D77" w14:textId="77777777" w:rsidR="00983FB3" w:rsidRPr="008262CB" w:rsidRDefault="00983FB3" w:rsidP="00C96FB0">
            <w:pPr>
              <w:jc w:val="center"/>
              <w:rPr>
                <w:sz w:val="16"/>
                <w:szCs w:val="16"/>
              </w:rPr>
            </w:pPr>
          </w:p>
        </w:tc>
        <w:tc>
          <w:tcPr>
            <w:tcW w:w="360" w:type="dxa"/>
            <w:tcMar>
              <w:left w:w="0" w:type="dxa"/>
              <w:right w:w="0" w:type="dxa"/>
            </w:tcMar>
            <w:vAlign w:val="center"/>
          </w:tcPr>
          <w:p w14:paraId="2080556A" w14:textId="77777777" w:rsidR="00983FB3" w:rsidRPr="008262CB" w:rsidRDefault="00983FB3" w:rsidP="00C96FB0">
            <w:pPr>
              <w:jc w:val="center"/>
              <w:rPr>
                <w:sz w:val="16"/>
                <w:szCs w:val="16"/>
              </w:rPr>
            </w:pPr>
          </w:p>
        </w:tc>
        <w:tc>
          <w:tcPr>
            <w:tcW w:w="360" w:type="dxa"/>
            <w:tcMar>
              <w:left w:w="0" w:type="dxa"/>
              <w:right w:w="0" w:type="dxa"/>
            </w:tcMar>
            <w:vAlign w:val="center"/>
          </w:tcPr>
          <w:p w14:paraId="76598C69" w14:textId="77777777" w:rsidR="00983FB3" w:rsidRPr="008262CB" w:rsidRDefault="00983FB3" w:rsidP="00C96FB0">
            <w:pPr>
              <w:jc w:val="center"/>
              <w:rPr>
                <w:sz w:val="16"/>
                <w:szCs w:val="16"/>
              </w:rPr>
            </w:pPr>
          </w:p>
        </w:tc>
        <w:tc>
          <w:tcPr>
            <w:tcW w:w="360" w:type="dxa"/>
            <w:tcMar>
              <w:left w:w="0" w:type="dxa"/>
              <w:right w:w="0" w:type="dxa"/>
            </w:tcMar>
            <w:vAlign w:val="center"/>
          </w:tcPr>
          <w:p w14:paraId="646C8E3B" w14:textId="77777777" w:rsidR="00983FB3" w:rsidRPr="008262CB" w:rsidRDefault="00983FB3" w:rsidP="00C96FB0">
            <w:pPr>
              <w:jc w:val="center"/>
              <w:rPr>
                <w:sz w:val="16"/>
                <w:szCs w:val="16"/>
              </w:rPr>
            </w:pPr>
          </w:p>
        </w:tc>
      </w:tr>
      <w:tr w:rsidR="00983FB3" w:rsidRPr="008262CB" w14:paraId="346FC28F" w14:textId="77777777" w:rsidTr="00C96FB0">
        <w:trPr>
          <w:trHeight w:hRule="exact" w:val="360"/>
          <w:jc w:val="center"/>
        </w:trPr>
        <w:tc>
          <w:tcPr>
            <w:tcW w:w="360" w:type="dxa"/>
            <w:vMerge/>
            <w:tcMar>
              <w:left w:w="0" w:type="dxa"/>
              <w:right w:w="0" w:type="dxa"/>
            </w:tcMar>
            <w:vAlign w:val="center"/>
          </w:tcPr>
          <w:p w14:paraId="1BD70884"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236E71F8"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5F16EB8B" w14:textId="77777777" w:rsidR="00983FB3" w:rsidRPr="008262CB" w:rsidRDefault="00983FB3" w:rsidP="00C96FB0">
            <w:pPr>
              <w:jc w:val="center"/>
              <w:rPr>
                <w:sz w:val="16"/>
                <w:szCs w:val="16"/>
              </w:rPr>
            </w:pPr>
          </w:p>
        </w:tc>
        <w:tc>
          <w:tcPr>
            <w:tcW w:w="360" w:type="dxa"/>
            <w:tcMar>
              <w:left w:w="0" w:type="dxa"/>
              <w:right w:w="0" w:type="dxa"/>
            </w:tcMar>
            <w:vAlign w:val="center"/>
          </w:tcPr>
          <w:p w14:paraId="0D571308" w14:textId="77777777" w:rsidR="00983FB3" w:rsidRPr="008262CB" w:rsidRDefault="00983FB3" w:rsidP="00C96FB0">
            <w:pPr>
              <w:jc w:val="center"/>
              <w:rPr>
                <w:sz w:val="16"/>
                <w:szCs w:val="16"/>
              </w:rPr>
            </w:pPr>
          </w:p>
        </w:tc>
        <w:tc>
          <w:tcPr>
            <w:tcW w:w="360" w:type="dxa"/>
            <w:tcMar>
              <w:left w:w="0" w:type="dxa"/>
              <w:right w:w="0" w:type="dxa"/>
            </w:tcMar>
            <w:vAlign w:val="center"/>
          </w:tcPr>
          <w:p w14:paraId="6081E415" w14:textId="77777777" w:rsidR="00983FB3" w:rsidRPr="008262CB" w:rsidRDefault="00983FB3" w:rsidP="00C96FB0">
            <w:pPr>
              <w:jc w:val="center"/>
              <w:rPr>
                <w:sz w:val="16"/>
                <w:szCs w:val="16"/>
              </w:rPr>
            </w:pPr>
          </w:p>
        </w:tc>
        <w:tc>
          <w:tcPr>
            <w:tcW w:w="360" w:type="dxa"/>
            <w:vAlign w:val="center"/>
          </w:tcPr>
          <w:p w14:paraId="7217F316" w14:textId="77777777" w:rsidR="00983FB3" w:rsidRPr="008262CB" w:rsidRDefault="00983FB3" w:rsidP="00C96FB0">
            <w:pPr>
              <w:jc w:val="center"/>
              <w:rPr>
                <w:sz w:val="16"/>
                <w:szCs w:val="16"/>
              </w:rPr>
            </w:pPr>
          </w:p>
        </w:tc>
        <w:tc>
          <w:tcPr>
            <w:tcW w:w="360" w:type="dxa"/>
            <w:tcMar>
              <w:left w:w="0" w:type="dxa"/>
              <w:right w:w="0" w:type="dxa"/>
            </w:tcMar>
            <w:vAlign w:val="center"/>
          </w:tcPr>
          <w:p w14:paraId="1BD57DB1" w14:textId="77777777" w:rsidR="00983FB3" w:rsidRPr="008262CB" w:rsidRDefault="00983FB3" w:rsidP="00C96FB0">
            <w:pPr>
              <w:jc w:val="center"/>
              <w:rPr>
                <w:sz w:val="16"/>
                <w:szCs w:val="16"/>
              </w:rPr>
            </w:pPr>
          </w:p>
        </w:tc>
        <w:tc>
          <w:tcPr>
            <w:tcW w:w="360" w:type="dxa"/>
            <w:tcMar>
              <w:left w:w="0" w:type="dxa"/>
              <w:right w:w="0" w:type="dxa"/>
            </w:tcMar>
            <w:vAlign w:val="center"/>
          </w:tcPr>
          <w:p w14:paraId="6843BBF3" w14:textId="77777777" w:rsidR="00983FB3" w:rsidRPr="008262CB" w:rsidRDefault="00983FB3" w:rsidP="00C96FB0">
            <w:pPr>
              <w:jc w:val="center"/>
              <w:rPr>
                <w:sz w:val="16"/>
                <w:szCs w:val="16"/>
              </w:rPr>
            </w:pPr>
          </w:p>
        </w:tc>
        <w:tc>
          <w:tcPr>
            <w:tcW w:w="360" w:type="dxa"/>
            <w:tcMar>
              <w:left w:w="0" w:type="dxa"/>
              <w:right w:w="0" w:type="dxa"/>
            </w:tcMar>
            <w:vAlign w:val="center"/>
          </w:tcPr>
          <w:p w14:paraId="098E5284" w14:textId="77777777" w:rsidR="00983FB3" w:rsidRPr="008262CB" w:rsidRDefault="00983FB3" w:rsidP="00C96FB0">
            <w:pPr>
              <w:jc w:val="center"/>
              <w:rPr>
                <w:sz w:val="16"/>
                <w:szCs w:val="16"/>
              </w:rPr>
            </w:pPr>
          </w:p>
        </w:tc>
        <w:tc>
          <w:tcPr>
            <w:tcW w:w="360" w:type="dxa"/>
            <w:tcMar>
              <w:left w:w="0" w:type="dxa"/>
              <w:right w:w="0" w:type="dxa"/>
            </w:tcMar>
            <w:vAlign w:val="center"/>
          </w:tcPr>
          <w:p w14:paraId="34004162" w14:textId="77777777" w:rsidR="00983FB3" w:rsidRPr="008262CB" w:rsidRDefault="00983FB3" w:rsidP="00C96FB0">
            <w:pPr>
              <w:jc w:val="center"/>
              <w:rPr>
                <w:sz w:val="16"/>
                <w:szCs w:val="16"/>
              </w:rPr>
            </w:pPr>
          </w:p>
        </w:tc>
        <w:tc>
          <w:tcPr>
            <w:tcW w:w="360" w:type="dxa"/>
            <w:tcMar>
              <w:left w:w="0" w:type="dxa"/>
              <w:right w:w="0" w:type="dxa"/>
            </w:tcMar>
            <w:vAlign w:val="center"/>
          </w:tcPr>
          <w:p w14:paraId="08D9259F" w14:textId="77777777" w:rsidR="00983FB3" w:rsidRPr="008262CB" w:rsidRDefault="00983FB3" w:rsidP="00C96FB0">
            <w:pPr>
              <w:jc w:val="center"/>
              <w:rPr>
                <w:sz w:val="16"/>
                <w:szCs w:val="16"/>
              </w:rPr>
            </w:pPr>
          </w:p>
        </w:tc>
        <w:tc>
          <w:tcPr>
            <w:tcW w:w="360" w:type="dxa"/>
            <w:tcMar>
              <w:left w:w="0" w:type="dxa"/>
              <w:right w:w="0" w:type="dxa"/>
            </w:tcMar>
            <w:vAlign w:val="center"/>
          </w:tcPr>
          <w:p w14:paraId="0D84F026" w14:textId="77777777" w:rsidR="00983FB3" w:rsidRPr="008262CB" w:rsidRDefault="00983FB3" w:rsidP="00C96FB0">
            <w:pPr>
              <w:jc w:val="center"/>
              <w:rPr>
                <w:sz w:val="16"/>
                <w:szCs w:val="16"/>
              </w:rPr>
            </w:pPr>
          </w:p>
        </w:tc>
        <w:tc>
          <w:tcPr>
            <w:tcW w:w="360" w:type="dxa"/>
            <w:tcMar>
              <w:left w:w="0" w:type="dxa"/>
              <w:right w:w="0" w:type="dxa"/>
            </w:tcMar>
            <w:vAlign w:val="center"/>
          </w:tcPr>
          <w:p w14:paraId="3FFD9BCD" w14:textId="77777777" w:rsidR="00983FB3" w:rsidRPr="008262CB" w:rsidRDefault="00983FB3" w:rsidP="00C96FB0">
            <w:pPr>
              <w:jc w:val="center"/>
              <w:rPr>
                <w:sz w:val="16"/>
                <w:szCs w:val="16"/>
              </w:rPr>
            </w:pPr>
          </w:p>
        </w:tc>
        <w:tc>
          <w:tcPr>
            <w:tcW w:w="360" w:type="dxa"/>
            <w:tcMar>
              <w:left w:w="0" w:type="dxa"/>
              <w:right w:w="0" w:type="dxa"/>
            </w:tcMar>
            <w:vAlign w:val="center"/>
          </w:tcPr>
          <w:p w14:paraId="7F4ED193" w14:textId="77777777" w:rsidR="00983FB3" w:rsidRPr="008262CB" w:rsidRDefault="00983FB3" w:rsidP="00C96FB0">
            <w:pPr>
              <w:jc w:val="center"/>
              <w:rPr>
                <w:sz w:val="16"/>
                <w:szCs w:val="16"/>
              </w:rPr>
            </w:pPr>
          </w:p>
        </w:tc>
        <w:tc>
          <w:tcPr>
            <w:tcW w:w="360" w:type="dxa"/>
            <w:tcMar>
              <w:left w:w="0" w:type="dxa"/>
              <w:right w:w="0" w:type="dxa"/>
            </w:tcMar>
            <w:vAlign w:val="center"/>
          </w:tcPr>
          <w:p w14:paraId="0DCAE6E5" w14:textId="77777777" w:rsidR="00983FB3" w:rsidRPr="008262CB" w:rsidRDefault="00983FB3" w:rsidP="00C96FB0">
            <w:pPr>
              <w:jc w:val="center"/>
              <w:rPr>
                <w:sz w:val="16"/>
                <w:szCs w:val="16"/>
              </w:rPr>
            </w:pPr>
          </w:p>
        </w:tc>
        <w:tc>
          <w:tcPr>
            <w:tcW w:w="360" w:type="dxa"/>
            <w:tcMar>
              <w:left w:w="0" w:type="dxa"/>
              <w:right w:w="0" w:type="dxa"/>
            </w:tcMar>
            <w:vAlign w:val="center"/>
          </w:tcPr>
          <w:p w14:paraId="3C08A7A6" w14:textId="77777777" w:rsidR="00983FB3" w:rsidRPr="008262CB" w:rsidRDefault="00983FB3" w:rsidP="00C96FB0">
            <w:pPr>
              <w:jc w:val="center"/>
              <w:rPr>
                <w:sz w:val="16"/>
                <w:szCs w:val="16"/>
              </w:rPr>
            </w:pPr>
          </w:p>
        </w:tc>
        <w:tc>
          <w:tcPr>
            <w:tcW w:w="360" w:type="dxa"/>
            <w:tcMar>
              <w:left w:w="0" w:type="dxa"/>
              <w:right w:w="0" w:type="dxa"/>
            </w:tcMar>
            <w:vAlign w:val="center"/>
          </w:tcPr>
          <w:p w14:paraId="33145795" w14:textId="77777777" w:rsidR="00983FB3" w:rsidRPr="008262CB" w:rsidRDefault="00983FB3" w:rsidP="00C96FB0">
            <w:pPr>
              <w:jc w:val="center"/>
              <w:rPr>
                <w:sz w:val="16"/>
                <w:szCs w:val="16"/>
              </w:rPr>
            </w:pPr>
          </w:p>
        </w:tc>
        <w:tc>
          <w:tcPr>
            <w:tcW w:w="360" w:type="dxa"/>
            <w:tcMar>
              <w:left w:w="0" w:type="dxa"/>
              <w:right w:w="0" w:type="dxa"/>
            </w:tcMar>
            <w:vAlign w:val="center"/>
          </w:tcPr>
          <w:p w14:paraId="2E70C586" w14:textId="77777777" w:rsidR="00983FB3" w:rsidRPr="008262CB" w:rsidRDefault="00983FB3" w:rsidP="00C96FB0">
            <w:pPr>
              <w:jc w:val="center"/>
              <w:rPr>
                <w:sz w:val="16"/>
                <w:szCs w:val="16"/>
              </w:rPr>
            </w:pPr>
          </w:p>
        </w:tc>
        <w:tc>
          <w:tcPr>
            <w:tcW w:w="360" w:type="dxa"/>
            <w:tcMar>
              <w:left w:w="0" w:type="dxa"/>
              <w:right w:w="0" w:type="dxa"/>
            </w:tcMar>
            <w:vAlign w:val="center"/>
          </w:tcPr>
          <w:p w14:paraId="375669B7" w14:textId="77777777" w:rsidR="00983FB3" w:rsidRPr="008262CB" w:rsidRDefault="00983FB3" w:rsidP="00C96FB0">
            <w:pPr>
              <w:jc w:val="center"/>
              <w:rPr>
                <w:sz w:val="16"/>
                <w:szCs w:val="16"/>
              </w:rPr>
            </w:pPr>
          </w:p>
        </w:tc>
        <w:tc>
          <w:tcPr>
            <w:tcW w:w="360" w:type="dxa"/>
            <w:tcMar>
              <w:left w:w="0" w:type="dxa"/>
              <w:right w:w="0" w:type="dxa"/>
            </w:tcMar>
            <w:vAlign w:val="center"/>
          </w:tcPr>
          <w:p w14:paraId="092268A0" w14:textId="77777777" w:rsidR="00983FB3" w:rsidRPr="008262CB" w:rsidRDefault="00983FB3" w:rsidP="00C96FB0">
            <w:pPr>
              <w:jc w:val="center"/>
              <w:rPr>
                <w:sz w:val="16"/>
                <w:szCs w:val="16"/>
              </w:rPr>
            </w:pPr>
          </w:p>
        </w:tc>
        <w:tc>
          <w:tcPr>
            <w:tcW w:w="360" w:type="dxa"/>
            <w:tcMar>
              <w:left w:w="0" w:type="dxa"/>
              <w:right w:w="0" w:type="dxa"/>
            </w:tcMar>
            <w:vAlign w:val="center"/>
          </w:tcPr>
          <w:p w14:paraId="08147F1F" w14:textId="77777777" w:rsidR="00983FB3" w:rsidRPr="008262CB" w:rsidRDefault="00983FB3" w:rsidP="00C96FB0">
            <w:pPr>
              <w:jc w:val="center"/>
              <w:rPr>
                <w:sz w:val="16"/>
                <w:szCs w:val="16"/>
              </w:rPr>
            </w:pPr>
          </w:p>
        </w:tc>
        <w:tc>
          <w:tcPr>
            <w:tcW w:w="360" w:type="dxa"/>
            <w:tcMar>
              <w:left w:w="0" w:type="dxa"/>
              <w:right w:w="0" w:type="dxa"/>
            </w:tcMar>
            <w:vAlign w:val="center"/>
          </w:tcPr>
          <w:p w14:paraId="155D7632" w14:textId="77777777" w:rsidR="00983FB3" w:rsidRPr="008262CB" w:rsidRDefault="00983FB3" w:rsidP="00C96FB0">
            <w:pPr>
              <w:jc w:val="center"/>
              <w:rPr>
                <w:sz w:val="16"/>
                <w:szCs w:val="16"/>
              </w:rPr>
            </w:pPr>
          </w:p>
        </w:tc>
        <w:tc>
          <w:tcPr>
            <w:tcW w:w="360" w:type="dxa"/>
            <w:tcMar>
              <w:left w:w="0" w:type="dxa"/>
              <w:right w:w="0" w:type="dxa"/>
            </w:tcMar>
            <w:vAlign w:val="center"/>
          </w:tcPr>
          <w:p w14:paraId="3D8C1CE7" w14:textId="77777777" w:rsidR="00983FB3" w:rsidRPr="008262CB" w:rsidRDefault="00983FB3" w:rsidP="00C96FB0">
            <w:pPr>
              <w:jc w:val="center"/>
              <w:rPr>
                <w:sz w:val="16"/>
                <w:szCs w:val="16"/>
              </w:rPr>
            </w:pPr>
          </w:p>
        </w:tc>
        <w:tc>
          <w:tcPr>
            <w:tcW w:w="360" w:type="dxa"/>
            <w:tcMar>
              <w:left w:w="0" w:type="dxa"/>
              <w:right w:w="0" w:type="dxa"/>
            </w:tcMar>
            <w:vAlign w:val="center"/>
          </w:tcPr>
          <w:p w14:paraId="433DA15C" w14:textId="77777777" w:rsidR="00983FB3" w:rsidRPr="008262CB" w:rsidRDefault="00983FB3" w:rsidP="00C96FB0">
            <w:pPr>
              <w:jc w:val="center"/>
              <w:rPr>
                <w:sz w:val="16"/>
                <w:szCs w:val="16"/>
              </w:rPr>
            </w:pPr>
          </w:p>
        </w:tc>
        <w:tc>
          <w:tcPr>
            <w:tcW w:w="360" w:type="dxa"/>
            <w:tcMar>
              <w:left w:w="0" w:type="dxa"/>
              <w:right w:w="0" w:type="dxa"/>
            </w:tcMar>
            <w:vAlign w:val="center"/>
          </w:tcPr>
          <w:p w14:paraId="2E641F4A" w14:textId="77777777" w:rsidR="00983FB3" w:rsidRPr="008262CB" w:rsidRDefault="00983FB3" w:rsidP="00C96FB0">
            <w:pPr>
              <w:jc w:val="center"/>
              <w:rPr>
                <w:sz w:val="16"/>
                <w:szCs w:val="16"/>
              </w:rPr>
            </w:pPr>
          </w:p>
        </w:tc>
        <w:tc>
          <w:tcPr>
            <w:tcW w:w="360" w:type="dxa"/>
            <w:tcMar>
              <w:left w:w="0" w:type="dxa"/>
              <w:right w:w="0" w:type="dxa"/>
            </w:tcMar>
            <w:vAlign w:val="center"/>
          </w:tcPr>
          <w:p w14:paraId="52111DB1" w14:textId="77777777" w:rsidR="00983FB3" w:rsidRPr="008262CB" w:rsidRDefault="00983FB3" w:rsidP="00C96FB0">
            <w:pPr>
              <w:jc w:val="center"/>
              <w:rPr>
                <w:sz w:val="16"/>
                <w:szCs w:val="16"/>
              </w:rPr>
            </w:pPr>
          </w:p>
        </w:tc>
        <w:tc>
          <w:tcPr>
            <w:tcW w:w="360" w:type="dxa"/>
            <w:tcMar>
              <w:left w:w="0" w:type="dxa"/>
              <w:right w:w="0" w:type="dxa"/>
            </w:tcMar>
            <w:vAlign w:val="center"/>
          </w:tcPr>
          <w:p w14:paraId="75ACF7E6" w14:textId="77777777" w:rsidR="00983FB3" w:rsidRPr="008262CB" w:rsidRDefault="00983FB3" w:rsidP="00C96FB0">
            <w:pPr>
              <w:jc w:val="center"/>
              <w:rPr>
                <w:sz w:val="16"/>
                <w:szCs w:val="16"/>
              </w:rPr>
            </w:pPr>
          </w:p>
        </w:tc>
        <w:tc>
          <w:tcPr>
            <w:tcW w:w="360" w:type="dxa"/>
            <w:tcMar>
              <w:left w:w="0" w:type="dxa"/>
              <w:right w:w="0" w:type="dxa"/>
            </w:tcMar>
            <w:vAlign w:val="center"/>
          </w:tcPr>
          <w:p w14:paraId="07AF2247" w14:textId="77777777" w:rsidR="00983FB3" w:rsidRPr="008262CB" w:rsidRDefault="00983FB3" w:rsidP="00C96FB0">
            <w:pPr>
              <w:jc w:val="center"/>
              <w:rPr>
                <w:sz w:val="16"/>
                <w:szCs w:val="16"/>
              </w:rPr>
            </w:pPr>
          </w:p>
        </w:tc>
        <w:tc>
          <w:tcPr>
            <w:tcW w:w="360" w:type="dxa"/>
            <w:tcMar>
              <w:left w:w="0" w:type="dxa"/>
              <w:right w:w="0" w:type="dxa"/>
            </w:tcMar>
            <w:vAlign w:val="center"/>
          </w:tcPr>
          <w:p w14:paraId="64C2AAAC" w14:textId="77777777" w:rsidR="00983FB3" w:rsidRPr="008262CB" w:rsidRDefault="00983FB3" w:rsidP="00C96FB0">
            <w:pPr>
              <w:jc w:val="center"/>
              <w:rPr>
                <w:sz w:val="16"/>
                <w:szCs w:val="16"/>
              </w:rPr>
            </w:pPr>
          </w:p>
        </w:tc>
        <w:tc>
          <w:tcPr>
            <w:tcW w:w="360" w:type="dxa"/>
            <w:tcMar>
              <w:left w:w="0" w:type="dxa"/>
              <w:right w:w="0" w:type="dxa"/>
            </w:tcMar>
            <w:vAlign w:val="center"/>
          </w:tcPr>
          <w:p w14:paraId="1B1A811F" w14:textId="77777777" w:rsidR="00983FB3" w:rsidRPr="008262CB" w:rsidRDefault="00983FB3" w:rsidP="00C96FB0">
            <w:pPr>
              <w:jc w:val="center"/>
              <w:rPr>
                <w:sz w:val="16"/>
                <w:szCs w:val="16"/>
              </w:rPr>
            </w:pPr>
          </w:p>
        </w:tc>
        <w:tc>
          <w:tcPr>
            <w:tcW w:w="360" w:type="dxa"/>
            <w:tcMar>
              <w:left w:w="0" w:type="dxa"/>
              <w:right w:w="0" w:type="dxa"/>
            </w:tcMar>
            <w:vAlign w:val="center"/>
          </w:tcPr>
          <w:p w14:paraId="62D846AB" w14:textId="77777777" w:rsidR="00983FB3" w:rsidRPr="008262CB" w:rsidRDefault="00983FB3" w:rsidP="00C96FB0">
            <w:pPr>
              <w:jc w:val="center"/>
              <w:rPr>
                <w:sz w:val="16"/>
                <w:szCs w:val="16"/>
              </w:rPr>
            </w:pPr>
          </w:p>
        </w:tc>
        <w:tc>
          <w:tcPr>
            <w:tcW w:w="360" w:type="dxa"/>
            <w:tcMar>
              <w:left w:w="0" w:type="dxa"/>
              <w:right w:w="0" w:type="dxa"/>
            </w:tcMar>
            <w:vAlign w:val="center"/>
          </w:tcPr>
          <w:p w14:paraId="1E1C081B" w14:textId="77777777" w:rsidR="00983FB3" w:rsidRPr="008262CB" w:rsidRDefault="00983FB3" w:rsidP="00C96FB0">
            <w:pPr>
              <w:jc w:val="center"/>
              <w:rPr>
                <w:sz w:val="16"/>
                <w:szCs w:val="16"/>
              </w:rPr>
            </w:pPr>
          </w:p>
        </w:tc>
      </w:tr>
      <w:tr w:rsidR="00983FB3" w:rsidRPr="008262CB" w14:paraId="4D84B45B" w14:textId="77777777" w:rsidTr="00C96FB0">
        <w:trPr>
          <w:trHeight w:hRule="exact" w:val="360"/>
          <w:jc w:val="center"/>
        </w:trPr>
        <w:tc>
          <w:tcPr>
            <w:tcW w:w="360" w:type="dxa"/>
            <w:tcMar>
              <w:left w:w="0" w:type="dxa"/>
              <w:right w:w="0" w:type="dxa"/>
            </w:tcMar>
            <w:vAlign w:val="center"/>
          </w:tcPr>
          <w:p w14:paraId="3E87BE1E" w14:textId="77777777" w:rsidR="00983FB3" w:rsidRPr="008262CB" w:rsidRDefault="00983FB3" w:rsidP="00C96FB0">
            <w:pPr>
              <w:jc w:val="center"/>
              <w:rPr>
                <w:sz w:val="16"/>
                <w:szCs w:val="16"/>
              </w:rPr>
            </w:pPr>
          </w:p>
        </w:tc>
        <w:tc>
          <w:tcPr>
            <w:tcW w:w="360" w:type="dxa"/>
            <w:tcBorders>
              <w:right w:val="single" w:sz="4" w:space="0" w:color="auto"/>
            </w:tcBorders>
            <w:tcMar>
              <w:left w:w="0" w:type="dxa"/>
              <w:right w:w="0" w:type="dxa"/>
            </w:tcMar>
            <w:vAlign w:val="center"/>
          </w:tcPr>
          <w:p w14:paraId="78955A63" w14:textId="77777777" w:rsidR="00983FB3" w:rsidRPr="008262CB" w:rsidRDefault="00983FB3" w:rsidP="00C96FB0">
            <w:pPr>
              <w:jc w:val="center"/>
              <w:rPr>
                <w:sz w:val="16"/>
                <w:szCs w:val="16"/>
              </w:rPr>
            </w:pPr>
          </w:p>
        </w:tc>
        <w:tc>
          <w:tcPr>
            <w:tcW w:w="360" w:type="dxa"/>
            <w:tcBorders>
              <w:left w:val="single" w:sz="4" w:space="0" w:color="auto"/>
              <w:bottom w:val="single" w:sz="4" w:space="0" w:color="auto"/>
            </w:tcBorders>
            <w:tcMar>
              <w:left w:w="0" w:type="dxa"/>
              <w:right w:w="0" w:type="dxa"/>
            </w:tcMar>
            <w:vAlign w:val="center"/>
          </w:tcPr>
          <w:p w14:paraId="14B991D6"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2E1C7A9C"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15989189" w14:textId="77777777" w:rsidR="00983FB3" w:rsidRPr="008262CB" w:rsidRDefault="00983FB3" w:rsidP="00C96FB0">
            <w:pPr>
              <w:jc w:val="center"/>
              <w:rPr>
                <w:sz w:val="16"/>
                <w:szCs w:val="16"/>
              </w:rPr>
            </w:pPr>
          </w:p>
        </w:tc>
        <w:tc>
          <w:tcPr>
            <w:tcW w:w="360" w:type="dxa"/>
            <w:tcBorders>
              <w:bottom w:val="single" w:sz="4" w:space="0" w:color="auto"/>
            </w:tcBorders>
            <w:vAlign w:val="center"/>
          </w:tcPr>
          <w:p w14:paraId="1913E699"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2B824D68"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40E04FBF"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7860185E"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1993C104"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54607B76"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146D42E0"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3EAB3928"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49BC8CB2"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616E6859"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63A5F672"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70EC64A1"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37DD5FF0"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42B63FF2"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64C004DF"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3587D6AC"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37436165"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2EFC4286"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1E90D890"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35D0C389"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24EA3397"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47C9F302"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297C74AF"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26953910"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45BAEC56" w14:textId="77777777" w:rsidR="00983FB3" w:rsidRPr="008262CB" w:rsidRDefault="00983FB3" w:rsidP="00C96FB0">
            <w:pPr>
              <w:jc w:val="center"/>
              <w:rPr>
                <w:sz w:val="16"/>
                <w:szCs w:val="16"/>
              </w:rPr>
            </w:pPr>
          </w:p>
        </w:tc>
        <w:tc>
          <w:tcPr>
            <w:tcW w:w="360" w:type="dxa"/>
            <w:tcMar>
              <w:left w:w="0" w:type="dxa"/>
              <w:right w:w="0" w:type="dxa"/>
            </w:tcMar>
            <w:vAlign w:val="center"/>
          </w:tcPr>
          <w:p w14:paraId="2F096AB2" w14:textId="77777777" w:rsidR="00983FB3" w:rsidRPr="008262CB" w:rsidRDefault="00983FB3" w:rsidP="00C96FB0">
            <w:pPr>
              <w:jc w:val="center"/>
              <w:rPr>
                <w:sz w:val="16"/>
                <w:szCs w:val="16"/>
              </w:rPr>
            </w:pPr>
          </w:p>
        </w:tc>
        <w:tc>
          <w:tcPr>
            <w:tcW w:w="360" w:type="dxa"/>
            <w:tcMar>
              <w:left w:w="0" w:type="dxa"/>
              <w:right w:w="0" w:type="dxa"/>
            </w:tcMar>
            <w:vAlign w:val="center"/>
          </w:tcPr>
          <w:p w14:paraId="174F0522" w14:textId="77777777" w:rsidR="00983FB3" w:rsidRPr="008262CB" w:rsidRDefault="00983FB3" w:rsidP="00C96FB0">
            <w:pPr>
              <w:jc w:val="center"/>
              <w:rPr>
                <w:sz w:val="16"/>
                <w:szCs w:val="16"/>
              </w:rPr>
            </w:pPr>
          </w:p>
        </w:tc>
      </w:tr>
      <w:tr w:rsidR="00983FB3" w:rsidRPr="008262CB" w14:paraId="5010AFE0" w14:textId="77777777" w:rsidTr="00C96FB0">
        <w:trPr>
          <w:trHeight w:hRule="exact" w:val="360"/>
          <w:jc w:val="center"/>
        </w:trPr>
        <w:tc>
          <w:tcPr>
            <w:tcW w:w="360" w:type="dxa"/>
            <w:tcMar>
              <w:left w:w="0" w:type="dxa"/>
              <w:right w:w="0" w:type="dxa"/>
            </w:tcMar>
            <w:vAlign w:val="center"/>
          </w:tcPr>
          <w:p w14:paraId="7707DA13" w14:textId="77777777" w:rsidR="00983FB3" w:rsidRPr="008262CB" w:rsidRDefault="00983FB3" w:rsidP="00C96FB0">
            <w:pPr>
              <w:jc w:val="center"/>
              <w:rPr>
                <w:sz w:val="16"/>
                <w:szCs w:val="16"/>
              </w:rPr>
            </w:pPr>
          </w:p>
        </w:tc>
        <w:tc>
          <w:tcPr>
            <w:tcW w:w="360" w:type="dxa"/>
            <w:tcBorders>
              <w:right w:val="single" w:sz="4" w:space="0" w:color="auto"/>
            </w:tcBorders>
            <w:tcMar>
              <w:left w:w="0" w:type="dxa"/>
              <w:right w:w="0" w:type="dxa"/>
            </w:tcMar>
            <w:vAlign w:val="center"/>
          </w:tcPr>
          <w:p w14:paraId="03461500"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32A04B7C"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4A7CAD83"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2C1966CA" w14:textId="77777777" w:rsidR="00983FB3" w:rsidRPr="008262CB" w:rsidRDefault="00983FB3" w:rsidP="00C96FB0">
            <w:pPr>
              <w:jc w:val="center"/>
              <w:rPr>
                <w:sz w:val="16"/>
                <w:szCs w:val="16"/>
              </w:rPr>
            </w:pPr>
          </w:p>
        </w:tc>
        <w:tc>
          <w:tcPr>
            <w:tcW w:w="360" w:type="dxa"/>
            <w:tcBorders>
              <w:top w:val="single" w:sz="4" w:space="0" w:color="auto"/>
              <w:right w:val="single" w:sz="4" w:space="0" w:color="auto"/>
            </w:tcBorders>
            <w:vAlign w:val="center"/>
          </w:tcPr>
          <w:p w14:paraId="658911F2"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56826474"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6354936D"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3EA89BE8" w14:textId="77777777" w:rsidR="00983FB3" w:rsidRPr="008262CB" w:rsidRDefault="00983FB3" w:rsidP="00C96FB0">
            <w:pPr>
              <w:jc w:val="center"/>
              <w:rPr>
                <w:sz w:val="16"/>
                <w:szCs w:val="16"/>
              </w:rPr>
            </w:pPr>
          </w:p>
        </w:tc>
        <w:tc>
          <w:tcPr>
            <w:tcW w:w="360" w:type="dxa"/>
            <w:tcBorders>
              <w:top w:val="single" w:sz="4" w:space="0" w:color="auto"/>
              <w:right w:val="single" w:sz="4" w:space="0" w:color="auto"/>
            </w:tcBorders>
            <w:tcMar>
              <w:left w:w="0" w:type="dxa"/>
              <w:right w:w="0" w:type="dxa"/>
            </w:tcMar>
            <w:vAlign w:val="center"/>
          </w:tcPr>
          <w:p w14:paraId="6571EEEB"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5EE78CD4"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74128A96"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065B9A13" w14:textId="77777777" w:rsidR="00983FB3" w:rsidRPr="008262CB" w:rsidRDefault="00983FB3" w:rsidP="00C96FB0">
            <w:pPr>
              <w:jc w:val="center"/>
              <w:rPr>
                <w:sz w:val="16"/>
                <w:szCs w:val="16"/>
              </w:rPr>
            </w:pPr>
          </w:p>
        </w:tc>
        <w:tc>
          <w:tcPr>
            <w:tcW w:w="360" w:type="dxa"/>
            <w:tcBorders>
              <w:top w:val="single" w:sz="4" w:space="0" w:color="auto"/>
              <w:right w:val="single" w:sz="4" w:space="0" w:color="auto"/>
            </w:tcBorders>
            <w:tcMar>
              <w:left w:w="0" w:type="dxa"/>
              <w:right w:w="0" w:type="dxa"/>
            </w:tcMar>
            <w:vAlign w:val="center"/>
          </w:tcPr>
          <w:p w14:paraId="03328EDE"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459F8475"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13A963FC"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646D7F1B" w14:textId="77777777" w:rsidR="00983FB3" w:rsidRPr="008262CB" w:rsidRDefault="00983FB3" w:rsidP="00C96FB0">
            <w:pPr>
              <w:jc w:val="center"/>
              <w:rPr>
                <w:sz w:val="16"/>
                <w:szCs w:val="16"/>
              </w:rPr>
            </w:pPr>
          </w:p>
        </w:tc>
        <w:tc>
          <w:tcPr>
            <w:tcW w:w="360" w:type="dxa"/>
            <w:tcBorders>
              <w:top w:val="single" w:sz="4" w:space="0" w:color="auto"/>
              <w:right w:val="single" w:sz="4" w:space="0" w:color="auto"/>
            </w:tcBorders>
            <w:tcMar>
              <w:left w:w="0" w:type="dxa"/>
              <w:right w:w="0" w:type="dxa"/>
            </w:tcMar>
            <w:vAlign w:val="center"/>
          </w:tcPr>
          <w:p w14:paraId="57B2105D"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652AACA7"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312E7FF3"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5FEF5BBA" w14:textId="77777777" w:rsidR="00983FB3" w:rsidRPr="008262CB" w:rsidRDefault="00983FB3" w:rsidP="00C96FB0">
            <w:pPr>
              <w:jc w:val="center"/>
              <w:rPr>
                <w:sz w:val="16"/>
                <w:szCs w:val="16"/>
              </w:rPr>
            </w:pPr>
          </w:p>
        </w:tc>
        <w:tc>
          <w:tcPr>
            <w:tcW w:w="360" w:type="dxa"/>
            <w:tcBorders>
              <w:top w:val="single" w:sz="4" w:space="0" w:color="auto"/>
              <w:right w:val="single" w:sz="4" w:space="0" w:color="auto"/>
            </w:tcBorders>
            <w:tcMar>
              <w:left w:w="0" w:type="dxa"/>
              <w:right w:w="0" w:type="dxa"/>
            </w:tcMar>
            <w:vAlign w:val="center"/>
          </w:tcPr>
          <w:p w14:paraId="7C9ECF39"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7380CA0B"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2ED41071"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1887900D" w14:textId="77777777" w:rsidR="00983FB3" w:rsidRPr="008262CB" w:rsidRDefault="00983FB3" w:rsidP="00C96FB0">
            <w:pPr>
              <w:jc w:val="center"/>
              <w:rPr>
                <w:sz w:val="16"/>
                <w:szCs w:val="16"/>
              </w:rPr>
            </w:pPr>
          </w:p>
        </w:tc>
        <w:tc>
          <w:tcPr>
            <w:tcW w:w="360" w:type="dxa"/>
            <w:tcBorders>
              <w:top w:val="single" w:sz="4" w:space="0" w:color="auto"/>
              <w:right w:val="single" w:sz="4" w:space="0" w:color="auto"/>
            </w:tcBorders>
            <w:tcMar>
              <w:left w:w="0" w:type="dxa"/>
              <w:right w:w="0" w:type="dxa"/>
            </w:tcMar>
            <w:vAlign w:val="center"/>
          </w:tcPr>
          <w:p w14:paraId="23AE03C3"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65D31CCA"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6F046020"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15E8974D"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17011933" w14:textId="77777777" w:rsidR="00983FB3" w:rsidRPr="008262CB" w:rsidRDefault="00983FB3" w:rsidP="00C96FB0">
            <w:pPr>
              <w:jc w:val="center"/>
              <w:rPr>
                <w:sz w:val="16"/>
                <w:szCs w:val="16"/>
              </w:rPr>
            </w:pPr>
          </w:p>
        </w:tc>
        <w:tc>
          <w:tcPr>
            <w:tcW w:w="360" w:type="dxa"/>
            <w:tcMar>
              <w:left w:w="0" w:type="dxa"/>
              <w:right w:w="0" w:type="dxa"/>
            </w:tcMar>
            <w:vAlign w:val="center"/>
          </w:tcPr>
          <w:p w14:paraId="20308428" w14:textId="77777777" w:rsidR="00983FB3" w:rsidRPr="008262CB" w:rsidRDefault="00983FB3" w:rsidP="00C96FB0">
            <w:pPr>
              <w:jc w:val="center"/>
              <w:rPr>
                <w:sz w:val="16"/>
                <w:szCs w:val="16"/>
              </w:rPr>
            </w:pPr>
          </w:p>
        </w:tc>
        <w:tc>
          <w:tcPr>
            <w:tcW w:w="360" w:type="dxa"/>
            <w:tcMar>
              <w:left w:w="0" w:type="dxa"/>
              <w:right w:w="0" w:type="dxa"/>
            </w:tcMar>
            <w:vAlign w:val="center"/>
          </w:tcPr>
          <w:p w14:paraId="004AC914" w14:textId="77777777" w:rsidR="00983FB3" w:rsidRPr="008262CB" w:rsidRDefault="00983FB3" w:rsidP="00C96FB0">
            <w:pPr>
              <w:jc w:val="center"/>
              <w:rPr>
                <w:sz w:val="16"/>
                <w:szCs w:val="16"/>
              </w:rPr>
            </w:pPr>
          </w:p>
        </w:tc>
      </w:tr>
      <w:tr w:rsidR="00983FB3" w:rsidRPr="00516F0A" w14:paraId="2FF0EE1D" w14:textId="77777777" w:rsidTr="00C96FB0">
        <w:trPr>
          <w:trHeight w:hRule="exact" w:val="360"/>
          <w:jc w:val="center"/>
        </w:trPr>
        <w:tc>
          <w:tcPr>
            <w:tcW w:w="360" w:type="dxa"/>
            <w:tcMar>
              <w:left w:w="0" w:type="dxa"/>
              <w:right w:w="0" w:type="dxa"/>
            </w:tcMar>
            <w:vAlign w:val="center"/>
          </w:tcPr>
          <w:p w14:paraId="2B37F347" w14:textId="77777777" w:rsidR="00983FB3" w:rsidRPr="008262CB" w:rsidRDefault="00983FB3" w:rsidP="00C96FB0">
            <w:pPr>
              <w:jc w:val="center"/>
              <w:rPr>
                <w:sz w:val="16"/>
                <w:szCs w:val="16"/>
              </w:rPr>
            </w:pPr>
          </w:p>
        </w:tc>
        <w:tc>
          <w:tcPr>
            <w:tcW w:w="720" w:type="dxa"/>
            <w:gridSpan w:val="2"/>
            <w:tcMar>
              <w:left w:w="0" w:type="dxa"/>
              <w:right w:w="0" w:type="dxa"/>
            </w:tcMar>
            <w:vAlign w:val="center"/>
          </w:tcPr>
          <w:p w14:paraId="1C7CB6EC" w14:textId="77777777" w:rsidR="00983FB3" w:rsidRPr="008262CB" w:rsidRDefault="00983FB3" w:rsidP="00C96FB0">
            <w:pPr>
              <w:jc w:val="center"/>
              <w:rPr>
                <w:sz w:val="16"/>
                <w:szCs w:val="16"/>
              </w:rPr>
            </w:pPr>
            <w:r>
              <w:rPr>
                <w:sz w:val="16"/>
                <w:szCs w:val="16"/>
              </w:rPr>
              <w:t>0</w:t>
            </w:r>
          </w:p>
        </w:tc>
        <w:tc>
          <w:tcPr>
            <w:tcW w:w="360" w:type="dxa"/>
            <w:tcMar>
              <w:left w:w="0" w:type="dxa"/>
              <w:right w:w="0" w:type="dxa"/>
            </w:tcMar>
            <w:vAlign w:val="center"/>
          </w:tcPr>
          <w:p w14:paraId="77824430" w14:textId="77777777" w:rsidR="00983FB3" w:rsidRPr="008262CB" w:rsidRDefault="00983FB3" w:rsidP="00C96FB0">
            <w:pPr>
              <w:jc w:val="center"/>
              <w:rPr>
                <w:sz w:val="16"/>
                <w:szCs w:val="16"/>
              </w:rPr>
            </w:pPr>
          </w:p>
        </w:tc>
        <w:tc>
          <w:tcPr>
            <w:tcW w:w="360" w:type="dxa"/>
            <w:tcMar>
              <w:left w:w="0" w:type="dxa"/>
              <w:right w:w="0" w:type="dxa"/>
            </w:tcMar>
            <w:vAlign w:val="center"/>
          </w:tcPr>
          <w:p w14:paraId="5B7ED814" w14:textId="77777777" w:rsidR="00983FB3" w:rsidRPr="008262CB" w:rsidRDefault="00983FB3" w:rsidP="00C96FB0">
            <w:pPr>
              <w:jc w:val="center"/>
              <w:rPr>
                <w:sz w:val="16"/>
                <w:szCs w:val="16"/>
              </w:rPr>
            </w:pPr>
          </w:p>
        </w:tc>
        <w:tc>
          <w:tcPr>
            <w:tcW w:w="720" w:type="dxa"/>
            <w:gridSpan w:val="2"/>
            <w:vAlign w:val="center"/>
          </w:tcPr>
          <w:p w14:paraId="2C344DCF" w14:textId="77777777" w:rsidR="00983FB3" w:rsidRPr="008262CB" w:rsidRDefault="00983FB3" w:rsidP="00C96FB0">
            <w:pPr>
              <w:jc w:val="center"/>
            </w:pPr>
            <w:r>
              <w:t>20</w:t>
            </w:r>
          </w:p>
        </w:tc>
        <w:tc>
          <w:tcPr>
            <w:tcW w:w="360" w:type="dxa"/>
            <w:tcMar>
              <w:left w:w="0" w:type="dxa"/>
              <w:right w:w="0" w:type="dxa"/>
            </w:tcMar>
            <w:vAlign w:val="center"/>
          </w:tcPr>
          <w:p w14:paraId="6D99D02B" w14:textId="77777777" w:rsidR="00983FB3" w:rsidRPr="008262CB" w:rsidRDefault="00983FB3" w:rsidP="00C96FB0">
            <w:pPr>
              <w:jc w:val="center"/>
            </w:pPr>
          </w:p>
        </w:tc>
        <w:tc>
          <w:tcPr>
            <w:tcW w:w="360" w:type="dxa"/>
            <w:tcMar>
              <w:left w:w="0" w:type="dxa"/>
              <w:right w:w="0" w:type="dxa"/>
            </w:tcMar>
            <w:vAlign w:val="center"/>
          </w:tcPr>
          <w:p w14:paraId="40D3F6E2" w14:textId="77777777" w:rsidR="00983FB3" w:rsidRPr="008262CB" w:rsidRDefault="00983FB3" w:rsidP="00C96FB0">
            <w:pPr>
              <w:jc w:val="center"/>
            </w:pPr>
          </w:p>
        </w:tc>
        <w:tc>
          <w:tcPr>
            <w:tcW w:w="720" w:type="dxa"/>
            <w:gridSpan w:val="2"/>
            <w:tcMar>
              <w:left w:w="0" w:type="dxa"/>
              <w:right w:w="0" w:type="dxa"/>
            </w:tcMar>
            <w:vAlign w:val="center"/>
          </w:tcPr>
          <w:p w14:paraId="1EB32048" w14:textId="77777777" w:rsidR="00983FB3" w:rsidRPr="008262CB" w:rsidRDefault="00983FB3" w:rsidP="00C96FB0">
            <w:pPr>
              <w:jc w:val="center"/>
            </w:pPr>
            <w:r>
              <w:t>40</w:t>
            </w:r>
          </w:p>
        </w:tc>
        <w:tc>
          <w:tcPr>
            <w:tcW w:w="360" w:type="dxa"/>
            <w:tcMar>
              <w:left w:w="0" w:type="dxa"/>
              <w:right w:w="0" w:type="dxa"/>
            </w:tcMar>
            <w:vAlign w:val="center"/>
          </w:tcPr>
          <w:p w14:paraId="58EA3E60" w14:textId="77777777" w:rsidR="00983FB3" w:rsidRPr="008262CB" w:rsidRDefault="00983FB3" w:rsidP="00C96FB0">
            <w:pPr>
              <w:jc w:val="center"/>
            </w:pPr>
          </w:p>
        </w:tc>
        <w:tc>
          <w:tcPr>
            <w:tcW w:w="360" w:type="dxa"/>
            <w:tcMar>
              <w:left w:w="0" w:type="dxa"/>
              <w:right w:w="0" w:type="dxa"/>
            </w:tcMar>
            <w:vAlign w:val="center"/>
          </w:tcPr>
          <w:p w14:paraId="2D67C902" w14:textId="77777777" w:rsidR="00983FB3" w:rsidRPr="008262CB" w:rsidRDefault="00983FB3" w:rsidP="00C96FB0">
            <w:pPr>
              <w:jc w:val="center"/>
            </w:pPr>
          </w:p>
        </w:tc>
        <w:tc>
          <w:tcPr>
            <w:tcW w:w="720" w:type="dxa"/>
            <w:gridSpan w:val="2"/>
            <w:tcMar>
              <w:left w:w="0" w:type="dxa"/>
              <w:right w:w="0" w:type="dxa"/>
            </w:tcMar>
            <w:vAlign w:val="center"/>
          </w:tcPr>
          <w:p w14:paraId="01972D4B" w14:textId="77777777" w:rsidR="00983FB3" w:rsidRPr="008262CB" w:rsidRDefault="00983FB3" w:rsidP="00C96FB0">
            <w:pPr>
              <w:jc w:val="center"/>
            </w:pPr>
            <w:r>
              <w:t>60</w:t>
            </w:r>
          </w:p>
        </w:tc>
        <w:tc>
          <w:tcPr>
            <w:tcW w:w="360" w:type="dxa"/>
            <w:tcMar>
              <w:left w:w="0" w:type="dxa"/>
              <w:right w:w="0" w:type="dxa"/>
            </w:tcMar>
            <w:vAlign w:val="center"/>
          </w:tcPr>
          <w:p w14:paraId="1FB14860" w14:textId="77777777" w:rsidR="00983FB3" w:rsidRPr="008262CB" w:rsidRDefault="00983FB3" w:rsidP="00C96FB0">
            <w:pPr>
              <w:jc w:val="center"/>
            </w:pPr>
          </w:p>
        </w:tc>
        <w:tc>
          <w:tcPr>
            <w:tcW w:w="360" w:type="dxa"/>
            <w:tcMar>
              <w:left w:w="0" w:type="dxa"/>
              <w:right w:w="0" w:type="dxa"/>
            </w:tcMar>
            <w:vAlign w:val="center"/>
          </w:tcPr>
          <w:p w14:paraId="6F325235" w14:textId="77777777" w:rsidR="00983FB3" w:rsidRPr="008262CB" w:rsidRDefault="00983FB3" w:rsidP="00C96FB0">
            <w:pPr>
              <w:jc w:val="center"/>
            </w:pPr>
          </w:p>
        </w:tc>
        <w:tc>
          <w:tcPr>
            <w:tcW w:w="720" w:type="dxa"/>
            <w:gridSpan w:val="2"/>
            <w:tcMar>
              <w:left w:w="0" w:type="dxa"/>
              <w:right w:w="0" w:type="dxa"/>
            </w:tcMar>
            <w:vAlign w:val="center"/>
          </w:tcPr>
          <w:p w14:paraId="78889D98" w14:textId="77777777" w:rsidR="00983FB3" w:rsidRPr="008262CB" w:rsidRDefault="00983FB3" w:rsidP="00C96FB0">
            <w:pPr>
              <w:jc w:val="center"/>
            </w:pPr>
            <w:r>
              <w:t>80</w:t>
            </w:r>
          </w:p>
        </w:tc>
        <w:tc>
          <w:tcPr>
            <w:tcW w:w="360" w:type="dxa"/>
            <w:tcMar>
              <w:left w:w="0" w:type="dxa"/>
              <w:right w:w="0" w:type="dxa"/>
            </w:tcMar>
            <w:vAlign w:val="center"/>
          </w:tcPr>
          <w:p w14:paraId="2C12CCD3" w14:textId="77777777" w:rsidR="00983FB3" w:rsidRPr="008262CB" w:rsidRDefault="00983FB3" w:rsidP="00C96FB0">
            <w:pPr>
              <w:jc w:val="center"/>
            </w:pPr>
          </w:p>
        </w:tc>
        <w:tc>
          <w:tcPr>
            <w:tcW w:w="360" w:type="dxa"/>
            <w:tcMar>
              <w:left w:w="0" w:type="dxa"/>
              <w:right w:w="0" w:type="dxa"/>
            </w:tcMar>
            <w:vAlign w:val="center"/>
          </w:tcPr>
          <w:p w14:paraId="68489730" w14:textId="77777777" w:rsidR="00983FB3" w:rsidRPr="008262CB" w:rsidRDefault="00983FB3" w:rsidP="00C96FB0">
            <w:pPr>
              <w:jc w:val="center"/>
            </w:pPr>
          </w:p>
        </w:tc>
        <w:tc>
          <w:tcPr>
            <w:tcW w:w="720" w:type="dxa"/>
            <w:gridSpan w:val="2"/>
            <w:tcMar>
              <w:left w:w="0" w:type="dxa"/>
              <w:right w:w="0" w:type="dxa"/>
            </w:tcMar>
            <w:vAlign w:val="center"/>
          </w:tcPr>
          <w:p w14:paraId="43DCF2CA" w14:textId="77777777" w:rsidR="00983FB3" w:rsidRPr="008262CB" w:rsidRDefault="00983FB3" w:rsidP="00C96FB0">
            <w:pPr>
              <w:jc w:val="center"/>
            </w:pPr>
            <w:r>
              <w:t>100</w:t>
            </w:r>
            <w:r w:rsidRPr="008262CB">
              <w:t xml:space="preserve"> </w:t>
            </w:r>
          </w:p>
        </w:tc>
        <w:tc>
          <w:tcPr>
            <w:tcW w:w="360" w:type="dxa"/>
            <w:tcMar>
              <w:left w:w="0" w:type="dxa"/>
              <w:right w:w="0" w:type="dxa"/>
            </w:tcMar>
            <w:vAlign w:val="center"/>
          </w:tcPr>
          <w:p w14:paraId="0E5B0DDF" w14:textId="77777777" w:rsidR="00983FB3" w:rsidRPr="008262CB" w:rsidRDefault="00983FB3" w:rsidP="00C96FB0">
            <w:pPr>
              <w:jc w:val="center"/>
            </w:pPr>
          </w:p>
        </w:tc>
        <w:tc>
          <w:tcPr>
            <w:tcW w:w="360" w:type="dxa"/>
            <w:tcMar>
              <w:left w:w="0" w:type="dxa"/>
              <w:right w:w="0" w:type="dxa"/>
            </w:tcMar>
            <w:vAlign w:val="center"/>
          </w:tcPr>
          <w:p w14:paraId="562FD95C" w14:textId="77777777" w:rsidR="00983FB3" w:rsidRPr="008262CB" w:rsidRDefault="00983FB3" w:rsidP="00C96FB0">
            <w:pPr>
              <w:jc w:val="center"/>
            </w:pPr>
          </w:p>
        </w:tc>
        <w:tc>
          <w:tcPr>
            <w:tcW w:w="720" w:type="dxa"/>
            <w:gridSpan w:val="2"/>
            <w:tcMar>
              <w:left w:w="0" w:type="dxa"/>
              <w:right w:w="0" w:type="dxa"/>
            </w:tcMar>
            <w:vAlign w:val="center"/>
          </w:tcPr>
          <w:p w14:paraId="04B284DA" w14:textId="77777777" w:rsidR="00983FB3" w:rsidRPr="008262CB" w:rsidRDefault="00983FB3" w:rsidP="00C96FB0">
            <w:pPr>
              <w:jc w:val="center"/>
            </w:pPr>
            <w:r>
              <w:t>120</w:t>
            </w:r>
            <w:r w:rsidRPr="008262CB">
              <w:t xml:space="preserve"> </w:t>
            </w:r>
          </w:p>
        </w:tc>
        <w:tc>
          <w:tcPr>
            <w:tcW w:w="1800" w:type="dxa"/>
            <w:gridSpan w:val="5"/>
            <w:tcMar>
              <w:left w:w="0" w:type="dxa"/>
              <w:right w:w="0" w:type="dxa"/>
            </w:tcMar>
            <w:vAlign w:val="center"/>
          </w:tcPr>
          <w:p w14:paraId="4F9F5E49" w14:textId="77777777" w:rsidR="00983FB3" w:rsidRPr="00516F0A" w:rsidRDefault="00983FB3" w:rsidP="00C96FB0">
            <w:pPr>
              <w:jc w:val="center"/>
              <w:rPr>
                <w:sz w:val="17"/>
                <w:szCs w:val="17"/>
              </w:rPr>
            </w:pPr>
            <w:r w:rsidRPr="008262CB">
              <w:rPr>
                <w:sz w:val="17"/>
                <w:szCs w:val="17"/>
              </w:rPr>
              <w:t>mL of 0.</w:t>
            </w:r>
            <w:r>
              <w:rPr>
                <w:sz w:val="17"/>
                <w:szCs w:val="17"/>
              </w:rPr>
              <w:t>500</w:t>
            </w:r>
            <w:r w:rsidRPr="008262CB">
              <w:rPr>
                <w:sz w:val="17"/>
                <w:szCs w:val="17"/>
              </w:rPr>
              <w:t xml:space="preserve"> M </w:t>
            </w:r>
            <w:r>
              <w:rPr>
                <w:sz w:val="17"/>
                <w:szCs w:val="17"/>
              </w:rPr>
              <w:t>KOH</w:t>
            </w:r>
          </w:p>
        </w:tc>
      </w:tr>
    </w:tbl>
    <w:p w14:paraId="48EB8EF9" w14:textId="77777777" w:rsidR="00983FB3" w:rsidRPr="001A0E2F" w:rsidRDefault="00983FB3" w:rsidP="00983FB3">
      <w:pPr>
        <w:pStyle w:val="NoSpacing"/>
        <w:rPr>
          <w:sz w:val="2"/>
          <w:szCs w:val="2"/>
        </w:rPr>
      </w:pPr>
    </w:p>
    <w:p w14:paraId="0FD8C864" w14:textId="77777777" w:rsidR="00983FB3" w:rsidRPr="00085B90" w:rsidRDefault="00983FB3" w:rsidP="00983FB3">
      <w:pPr>
        <w:rPr>
          <w:rFonts w:cs="Times New Roman"/>
        </w:rPr>
      </w:pPr>
      <w:r w:rsidRPr="00085B90">
        <w:rPr>
          <w:rFonts w:cs="Times New Roman"/>
          <w:b/>
          <w:bCs/>
        </w:rPr>
        <w:t xml:space="preserve">Figure </w:t>
      </w:r>
      <w:r>
        <w:rPr>
          <w:rFonts w:cs="Times New Roman"/>
          <w:b/>
          <w:bCs/>
        </w:rPr>
        <w:t>2</w:t>
      </w:r>
      <w:r w:rsidRPr="00085B90">
        <w:rPr>
          <w:rFonts w:cs="Times New Roman"/>
          <w:b/>
          <w:bCs/>
        </w:rPr>
        <w:t xml:space="preserve">. </w:t>
      </w:r>
      <w:r>
        <w:rPr>
          <w:rFonts w:cs="Times New Roman"/>
        </w:rPr>
        <w:t xml:space="preserve">Blank graph of pH vs. volume of 0.500 M KOH to plot titration curve of </w:t>
      </w:r>
      <w:r w:rsidRPr="00085B90">
        <w:rPr>
          <w:rFonts w:cs="Times New Roman"/>
        </w:rPr>
        <w:t>100.0 mL of 0.250 M diprotic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085B90">
        <w:rPr>
          <w:rFonts w:cs="Times New Roman"/>
        </w:rPr>
        <w:t>)</w:t>
      </w:r>
      <w:r>
        <w:rPr>
          <w:rFonts w:cs="Times New Roman"/>
        </w:rPr>
        <w:t xml:space="preserve"> with</w:t>
      </w:r>
      <w:r w:rsidRPr="00085B90">
        <w:rPr>
          <w:rFonts w:cs="Times New Roman"/>
        </w:rPr>
        <w:t xml:space="preserve">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r>
          <w:rPr>
            <w:rFonts w:ascii="Cambria Math" w:hAnsi="Cambria Math" w:cs="Times New Roman"/>
          </w:rPr>
          <m:t>=4.50</m:t>
        </m:r>
      </m:oMath>
      <w:r w:rsidRPr="00085B90">
        <w:rPr>
          <w:rFonts w:cs="Times New Roman"/>
        </w:rPr>
        <w:t xml:space="preserve"> and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r>
          <w:rPr>
            <w:rFonts w:ascii="Cambria Math" w:hAnsi="Cambria Math" w:cs="Times New Roman"/>
          </w:rPr>
          <m:t>=10.00</m:t>
        </m:r>
      </m:oMath>
      <w:r>
        <w:rPr>
          <w:rFonts w:cs="Times New Roman"/>
        </w:rPr>
        <w:t xml:space="preserve">. </w:t>
      </w:r>
    </w:p>
    <w:p w14:paraId="0A8C6751" w14:textId="77777777" w:rsidR="00983FB3" w:rsidRPr="006D67D7" w:rsidRDefault="00983FB3" w:rsidP="00983FB3">
      <w:pPr>
        <w:pStyle w:val="Heading2"/>
      </w:pPr>
      <w:r>
        <w:rPr>
          <w:rStyle w:val="Heading2Char"/>
          <w:b/>
        </w:rPr>
        <w:lastRenderedPageBreak/>
        <w:t xml:space="preserve">Basic Form of a </w:t>
      </w:r>
      <w:r w:rsidRPr="006D67D7">
        <w:rPr>
          <w:rStyle w:val="Heading2Char"/>
          <w:b/>
        </w:rPr>
        <w:t xml:space="preserve">Diprotic Acid Titration Calculations with a Strong </w:t>
      </w:r>
      <w:r>
        <w:rPr>
          <w:rStyle w:val="Heading2Char"/>
          <w:b/>
        </w:rPr>
        <w:t>Acid</w:t>
      </w:r>
    </w:p>
    <w:p w14:paraId="476450BD" w14:textId="77777777" w:rsidR="00983FB3" w:rsidRDefault="00983FB3">
      <w:pPr>
        <w:pStyle w:val="ListParagraph"/>
        <w:numPr>
          <w:ilvl w:val="0"/>
          <w:numId w:val="42"/>
        </w:numPr>
        <w:ind w:left="360"/>
        <w:rPr>
          <w:rFonts w:cs="Times New Roman"/>
        </w:rPr>
      </w:pPr>
      <w:r>
        <w:rPr>
          <w:rFonts w:cs="Times New Roman"/>
        </w:rPr>
        <w:t>20</w:t>
      </w:r>
      <w:r w:rsidRPr="001A0E2F">
        <w:rPr>
          <w:rFonts w:cs="Times New Roman"/>
        </w:rPr>
        <w:t>0.0 mL of 0.</w:t>
      </w:r>
      <w:r>
        <w:rPr>
          <w:rFonts w:cs="Times New Roman"/>
        </w:rPr>
        <w:t>05</w:t>
      </w:r>
      <w:r w:rsidRPr="001A0E2F">
        <w:rPr>
          <w:rFonts w:cs="Times New Roman"/>
        </w:rPr>
        <w:t xml:space="preserve">0 M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sidRPr="001A0E2F">
        <w:rPr>
          <w:rFonts w:cs="Times New Roman"/>
        </w:rPr>
        <w:t xml:space="preserve"> is titrated with 0.</w:t>
      </w:r>
      <w:r>
        <w:rPr>
          <w:rFonts w:cs="Times New Roman"/>
        </w:rPr>
        <w:t>4</w:t>
      </w:r>
      <w:r w:rsidRPr="001A0E2F">
        <w:rPr>
          <w:rFonts w:cs="Times New Roman"/>
        </w:rPr>
        <w:t>0 M HCl. What is the 1</w:t>
      </w:r>
      <w:r w:rsidRPr="001A0E2F">
        <w:rPr>
          <w:rFonts w:cs="Times New Roman"/>
          <w:vertAlign w:val="superscript"/>
        </w:rPr>
        <w:t>st</w:t>
      </w:r>
      <w:r w:rsidRPr="001A0E2F">
        <w:rPr>
          <w:rFonts w:cs="Times New Roman"/>
        </w:rPr>
        <w:t xml:space="preserve"> equivalence volume? What is the 2</w:t>
      </w:r>
      <w:r w:rsidRPr="001A0E2F">
        <w:rPr>
          <w:rFonts w:cs="Times New Roman"/>
          <w:vertAlign w:val="superscript"/>
        </w:rPr>
        <w:t>nd</w:t>
      </w:r>
      <w:r w:rsidRPr="001A0E2F">
        <w:rPr>
          <w:rFonts w:cs="Times New Roman"/>
        </w:rPr>
        <w:t xml:space="preserve"> equivalence volume? </w:t>
      </w:r>
    </w:p>
    <w:p w14:paraId="6E7A32FB" w14:textId="77777777" w:rsidR="00983FB3" w:rsidRDefault="00983FB3" w:rsidP="00983FB3">
      <w:pPr>
        <w:pStyle w:val="ListParagraph"/>
        <w:ind w:left="360"/>
        <w:rPr>
          <w:rFonts w:cs="Times New Roman"/>
        </w:rPr>
      </w:pPr>
    </w:p>
    <w:p w14:paraId="6102BC98" w14:textId="77777777" w:rsidR="00983FB3" w:rsidRDefault="00983FB3" w:rsidP="00983FB3">
      <w:pPr>
        <w:pStyle w:val="ListParagraph"/>
        <w:ind w:left="360"/>
        <w:rPr>
          <w:rFonts w:cs="Times New Roman"/>
        </w:rPr>
      </w:pPr>
    </w:p>
    <w:p w14:paraId="410A0556" w14:textId="77777777" w:rsidR="00983FB3" w:rsidRDefault="00983FB3" w:rsidP="00983FB3">
      <w:pPr>
        <w:pStyle w:val="ListParagraph"/>
        <w:ind w:left="360"/>
        <w:rPr>
          <w:rFonts w:cs="Times New Roman"/>
        </w:rPr>
      </w:pPr>
    </w:p>
    <w:p w14:paraId="387B8038" w14:textId="77777777" w:rsidR="00983FB3" w:rsidRPr="001A0E2F" w:rsidRDefault="00983FB3">
      <w:pPr>
        <w:pStyle w:val="ListParagraph"/>
        <w:numPr>
          <w:ilvl w:val="0"/>
          <w:numId w:val="42"/>
        </w:numPr>
        <w:ind w:left="360"/>
        <w:rPr>
          <w:rFonts w:cs="Times New Roman"/>
        </w:rPr>
      </w:pPr>
      <w:r w:rsidRPr="001A0E2F">
        <w:rPr>
          <w:rFonts w:cs="Times New Roman"/>
        </w:rPr>
        <w:t>What is the pH after the following volumes of 0.</w:t>
      </w:r>
      <w:r>
        <w:rPr>
          <w:rFonts w:cs="Times New Roman"/>
        </w:rPr>
        <w:t>40</w:t>
      </w:r>
      <w:r w:rsidRPr="001A0E2F">
        <w:rPr>
          <w:rFonts w:cs="Times New Roman"/>
        </w:rPr>
        <w:t xml:space="preserve"> M HCl have been added</w:t>
      </w:r>
      <w:r>
        <w:rPr>
          <w:rFonts w:cs="Times New Roman"/>
        </w:rPr>
        <w:t xml:space="preserve"> to 20</w:t>
      </w:r>
      <w:r w:rsidRPr="001A0E2F">
        <w:rPr>
          <w:rFonts w:cs="Times New Roman"/>
        </w:rPr>
        <w:t>0.0 mL of 0.</w:t>
      </w:r>
      <w:r>
        <w:rPr>
          <w:rFonts w:cs="Times New Roman"/>
        </w:rPr>
        <w:t>05</w:t>
      </w:r>
      <w:r w:rsidRPr="001A0E2F">
        <w:rPr>
          <w:rFonts w:cs="Times New Roman"/>
        </w:rPr>
        <w:t xml:space="preserve">0 M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sidRPr="001A0E2F">
        <w:rPr>
          <w:rFonts w:cs="Times New Roman"/>
        </w:rPr>
        <w:t xml:space="preserve">?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oMath>
      <w:r w:rsidRPr="001A0E2F">
        <w:rPr>
          <w:rFonts w:cs="Times New Roman"/>
        </w:rPr>
        <w:t xml:space="preserve"> of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1A0E2F">
        <w:rPr>
          <w:rFonts w:cs="Times New Roman"/>
        </w:rPr>
        <w:t xml:space="preserve"> is 5.00 and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oMath>
      <w:r w:rsidRPr="001A0E2F">
        <w:rPr>
          <w:rFonts w:cs="Times New Roman"/>
        </w:rPr>
        <w:t xml:space="preserve"> is 8.50.</w:t>
      </w:r>
    </w:p>
    <w:p w14:paraId="74F2C539" w14:textId="77777777" w:rsidR="00983FB3" w:rsidRDefault="00983FB3">
      <w:pPr>
        <w:pStyle w:val="ListParagraph"/>
        <w:numPr>
          <w:ilvl w:val="1"/>
          <w:numId w:val="44"/>
        </w:numPr>
        <w:ind w:left="720"/>
        <w:rPr>
          <w:rFonts w:cs="Times New Roman"/>
        </w:rPr>
      </w:pPr>
      <w:r w:rsidRPr="001A0E2F">
        <w:rPr>
          <w:rFonts w:cs="Times New Roman"/>
        </w:rPr>
        <w:t>0.00 mL</w:t>
      </w:r>
    </w:p>
    <w:p w14:paraId="20851697" w14:textId="77777777" w:rsidR="00983FB3" w:rsidRDefault="00983FB3" w:rsidP="00983FB3">
      <w:pPr>
        <w:rPr>
          <w:rFonts w:cs="Times New Roman"/>
        </w:rPr>
      </w:pPr>
    </w:p>
    <w:p w14:paraId="2CC07480" w14:textId="77777777" w:rsidR="00983FB3" w:rsidRDefault="00983FB3" w:rsidP="00983FB3">
      <w:pPr>
        <w:rPr>
          <w:rFonts w:cs="Times New Roman"/>
        </w:rPr>
      </w:pPr>
    </w:p>
    <w:p w14:paraId="6E421D93" w14:textId="77777777" w:rsidR="00983FB3" w:rsidRDefault="00983FB3" w:rsidP="00983FB3">
      <w:pPr>
        <w:rPr>
          <w:rFonts w:cs="Times New Roman"/>
        </w:rPr>
      </w:pPr>
    </w:p>
    <w:p w14:paraId="797590C0" w14:textId="77777777" w:rsidR="00983FB3" w:rsidRDefault="00983FB3" w:rsidP="00983FB3">
      <w:pPr>
        <w:rPr>
          <w:rFonts w:cs="Times New Roman"/>
        </w:rPr>
      </w:pPr>
    </w:p>
    <w:p w14:paraId="2E3F1BCC" w14:textId="77777777" w:rsidR="00983FB3" w:rsidRDefault="00983FB3" w:rsidP="00983FB3">
      <w:pPr>
        <w:rPr>
          <w:rFonts w:cs="Times New Roman"/>
        </w:rPr>
      </w:pPr>
    </w:p>
    <w:p w14:paraId="461A394D" w14:textId="77777777" w:rsidR="00983FB3" w:rsidRDefault="00983FB3" w:rsidP="00983FB3">
      <w:pPr>
        <w:rPr>
          <w:rFonts w:cs="Times New Roman"/>
        </w:rPr>
      </w:pPr>
    </w:p>
    <w:p w14:paraId="771510CB" w14:textId="77777777" w:rsidR="00983FB3" w:rsidRDefault="00983FB3" w:rsidP="00983FB3">
      <w:pPr>
        <w:rPr>
          <w:rFonts w:cs="Times New Roman"/>
        </w:rPr>
      </w:pPr>
    </w:p>
    <w:p w14:paraId="7E322312" w14:textId="77777777" w:rsidR="00983FB3" w:rsidRDefault="00983FB3" w:rsidP="00983FB3">
      <w:pPr>
        <w:rPr>
          <w:rFonts w:cs="Times New Roman"/>
        </w:rPr>
      </w:pPr>
    </w:p>
    <w:p w14:paraId="647855F5" w14:textId="77777777" w:rsidR="00983FB3" w:rsidRDefault="00983FB3" w:rsidP="00983FB3">
      <w:pPr>
        <w:rPr>
          <w:rFonts w:cs="Times New Roman"/>
        </w:rPr>
      </w:pPr>
    </w:p>
    <w:p w14:paraId="778691E9" w14:textId="77777777" w:rsidR="00983FB3" w:rsidRDefault="00983FB3" w:rsidP="00983FB3">
      <w:pPr>
        <w:rPr>
          <w:rFonts w:cs="Times New Roman"/>
        </w:rPr>
      </w:pPr>
    </w:p>
    <w:p w14:paraId="009885CB" w14:textId="77777777" w:rsidR="00983FB3" w:rsidRDefault="00983FB3" w:rsidP="00983FB3">
      <w:pPr>
        <w:rPr>
          <w:rFonts w:cs="Times New Roman"/>
        </w:rPr>
      </w:pPr>
    </w:p>
    <w:p w14:paraId="765170D1" w14:textId="77777777" w:rsidR="00983FB3" w:rsidRDefault="00983FB3" w:rsidP="00983FB3">
      <w:pPr>
        <w:rPr>
          <w:rFonts w:cs="Times New Roman"/>
        </w:rPr>
      </w:pPr>
    </w:p>
    <w:p w14:paraId="2D620B59" w14:textId="77777777" w:rsidR="00983FB3" w:rsidRPr="00583EE6" w:rsidRDefault="00983FB3" w:rsidP="00983FB3">
      <w:pPr>
        <w:rPr>
          <w:rFonts w:cs="Times New Roman"/>
        </w:rPr>
      </w:pPr>
    </w:p>
    <w:p w14:paraId="255A194B" w14:textId="77777777" w:rsidR="00983FB3" w:rsidRDefault="00983FB3">
      <w:pPr>
        <w:pStyle w:val="ListParagraph"/>
        <w:numPr>
          <w:ilvl w:val="1"/>
          <w:numId w:val="44"/>
        </w:numPr>
        <w:ind w:left="720"/>
        <w:rPr>
          <w:rFonts w:cs="Times New Roman"/>
        </w:rPr>
      </w:pPr>
      <w:r>
        <w:rPr>
          <w:rFonts w:cs="Times New Roman"/>
        </w:rPr>
        <w:t>10.0 mL</w:t>
      </w:r>
    </w:p>
    <w:p w14:paraId="0C89226C" w14:textId="77777777" w:rsidR="00983FB3" w:rsidRDefault="00983FB3" w:rsidP="00983FB3">
      <w:pPr>
        <w:rPr>
          <w:rFonts w:cs="Times New Roman"/>
        </w:rPr>
      </w:pPr>
    </w:p>
    <w:p w14:paraId="03FA4A5A" w14:textId="77777777" w:rsidR="00983FB3" w:rsidRDefault="00983FB3" w:rsidP="00983FB3">
      <w:pPr>
        <w:rPr>
          <w:rFonts w:cs="Times New Roman"/>
        </w:rPr>
      </w:pPr>
    </w:p>
    <w:p w14:paraId="34030C41" w14:textId="77777777" w:rsidR="00983FB3" w:rsidRDefault="00983FB3" w:rsidP="00983FB3">
      <w:pPr>
        <w:rPr>
          <w:rFonts w:cs="Times New Roman"/>
        </w:rPr>
      </w:pPr>
    </w:p>
    <w:p w14:paraId="73F9DDDF" w14:textId="77777777" w:rsidR="00983FB3" w:rsidRDefault="00983FB3" w:rsidP="00983FB3">
      <w:pPr>
        <w:rPr>
          <w:rFonts w:cs="Times New Roman"/>
        </w:rPr>
      </w:pPr>
    </w:p>
    <w:p w14:paraId="53C1A00F" w14:textId="77777777" w:rsidR="00983FB3" w:rsidRDefault="00983FB3" w:rsidP="00983FB3">
      <w:pPr>
        <w:rPr>
          <w:rFonts w:cs="Times New Roman"/>
        </w:rPr>
      </w:pPr>
    </w:p>
    <w:p w14:paraId="46263697" w14:textId="77777777" w:rsidR="00983FB3" w:rsidRDefault="00983FB3" w:rsidP="00983FB3">
      <w:pPr>
        <w:rPr>
          <w:rFonts w:cs="Times New Roman"/>
        </w:rPr>
      </w:pPr>
    </w:p>
    <w:p w14:paraId="43092236" w14:textId="77777777" w:rsidR="00983FB3" w:rsidRDefault="00983FB3" w:rsidP="00983FB3">
      <w:pPr>
        <w:rPr>
          <w:rFonts w:cs="Times New Roman"/>
        </w:rPr>
      </w:pPr>
    </w:p>
    <w:p w14:paraId="507245E9" w14:textId="77777777" w:rsidR="00983FB3" w:rsidRDefault="00983FB3" w:rsidP="00983FB3">
      <w:pPr>
        <w:rPr>
          <w:rFonts w:cs="Times New Roman"/>
        </w:rPr>
      </w:pPr>
    </w:p>
    <w:p w14:paraId="4AF0E2BF" w14:textId="77777777" w:rsidR="00983FB3" w:rsidRDefault="00983FB3" w:rsidP="00983FB3">
      <w:pPr>
        <w:rPr>
          <w:rFonts w:cs="Times New Roman"/>
        </w:rPr>
      </w:pPr>
    </w:p>
    <w:p w14:paraId="163790D5" w14:textId="77777777" w:rsidR="00983FB3" w:rsidRDefault="00983FB3" w:rsidP="00983FB3">
      <w:pPr>
        <w:rPr>
          <w:rFonts w:cs="Times New Roman"/>
        </w:rPr>
      </w:pPr>
    </w:p>
    <w:p w14:paraId="6CBBEDE1" w14:textId="77777777" w:rsidR="00983FB3" w:rsidRDefault="00983FB3" w:rsidP="00983FB3">
      <w:pPr>
        <w:rPr>
          <w:rFonts w:cs="Times New Roman"/>
        </w:rPr>
      </w:pPr>
    </w:p>
    <w:p w14:paraId="00A1BAEA" w14:textId="77777777" w:rsidR="00983FB3" w:rsidRDefault="00983FB3">
      <w:pPr>
        <w:pStyle w:val="ListParagraph"/>
        <w:numPr>
          <w:ilvl w:val="1"/>
          <w:numId w:val="44"/>
        </w:numPr>
        <w:ind w:left="720"/>
        <w:rPr>
          <w:rFonts w:cs="Times New Roman"/>
        </w:rPr>
      </w:pPr>
      <w:r>
        <w:rPr>
          <w:rFonts w:cs="Times New Roman"/>
        </w:rPr>
        <w:t>12.5 mL</w:t>
      </w:r>
    </w:p>
    <w:p w14:paraId="578C6551" w14:textId="77777777" w:rsidR="00983FB3" w:rsidRDefault="00983FB3" w:rsidP="00983FB3">
      <w:pPr>
        <w:rPr>
          <w:rFonts w:cs="Times New Roman"/>
        </w:rPr>
      </w:pPr>
    </w:p>
    <w:p w14:paraId="4017CB1D" w14:textId="77777777" w:rsidR="00983FB3" w:rsidRDefault="00983FB3" w:rsidP="00983FB3">
      <w:pPr>
        <w:rPr>
          <w:rFonts w:cs="Times New Roman"/>
        </w:rPr>
      </w:pPr>
    </w:p>
    <w:p w14:paraId="6BD7F20C" w14:textId="77777777" w:rsidR="00983FB3" w:rsidRDefault="00983FB3" w:rsidP="00983FB3">
      <w:pPr>
        <w:rPr>
          <w:rFonts w:cs="Times New Roman"/>
        </w:rPr>
      </w:pPr>
    </w:p>
    <w:p w14:paraId="566DA062" w14:textId="77777777" w:rsidR="00983FB3" w:rsidRPr="00583EE6" w:rsidRDefault="00983FB3" w:rsidP="00983FB3">
      <w:pPr>
        <w:rPr>
          <w:rFonts w:cs="Times New Roman"/>
        </w:rPr>
      </w:pPr>
    </w:p>
    <w:p w14:paraId="46AEAA57" w14:textId="77777777" w:rsidR="00983FB3" w:rsidRDefault="00983FB3">
      <w:pPr>
        <w:pStyle w:val="ListParagraph"/>
        <w:numPr>
          <w:ilvl w:val="1"/>
          <w:numId w:val="44"/>
        </w:numPr>
        <w:ind w:left="720"/>
        <w:rPr>
          <w:rFonts w:cs="Times New Roman"/>
        </w:rPr>
      </w:pPr>
      <w:r w:rsidRPr="001A0E2F">
        <w:rPr>
          <w:rFonts w:cs="Times New Roman"/>
        </w:rPr>
        <w:t>25.0 mL</w:t>
      </w:r>
    </w:p>
    <w:p w14:paraId="35C9A42C" w14:textId="77777777" w:rsidR="00983FB3" w:rsidRDefault="00983FB3" w:rsidP="00983FB3">
      <w:pPr>
        <w:rPr>
          <w:rFonts w:cs="Times New Roman"/>
        </w:rPr>
      </w:pPr>
    </w:p>
    <w:p w14:paraId="13ABFA4A" w14:textId="77777777" w:rsidR="00983FB3" w:rsidRDefault="00983FB3" w:rsidP="00983FB3">
      <w:pPr>
        <w:rPr>
          <w:rFonts w:cs="Times New Roman"/>
        </w:rPr>
      </w:pPr>
    </w:p>
    <w:p w14:paraId="47AD953D" w14:textId="77777777" w:rsidR="00983FB3" w:rsidRPr="00583EE6" w:rsidRDefault="00983FB3" w:rsidP="00983FB3">
      <w:pPr>
        <w:rPr>
          <w:rFonts w:cs="Times New Roman"/>
        </w:rPr>
      </w:pPr>
    </w:p>
    <w:p w14:paraId="69433361" w14:textId="77777777" w:rsidR="00983FB3" w:rsidRDefault="00983FB3">
      <w:pPr>
        <w:pStyle w:val="ListParagraph"/>
        <w:numPr>
          <w:ilvl w:val="1"/>
          <w:numId w:val="44"/>
        </w:numPr>
        <w:ind w:left="720"/>
        <w:rPr>
          <w:rFonts w:cs="Times New Roman"/>
        </w:rPr>
      </w:pPr>
      <w:r>
        <w:rPr>
          <w:rFonts w:cs="Times New Roman"/>
        </w:rPr>
        <w:t>30.0 mL</w:t>
      </w:r>
    </w:p>
    <w:p w14:paraId="5216F17F" w14:textId="77777777" w:rsidR="00983FB3" w:rsidRPr="00583EE6" w:rsidRDefault="00983FB3" w:rsidP="00983FB3">
      <w:pPr>
        <w:pStyle w:val="ListParagraph"/>
        <w:rPr>
          <w:rFonts w:cs="Times New Roman"/>
        </w:rPr>
      </w:pPr>
    </w:p>
    <w:p w14:paraId="553B6622" w14:textId="77777777" w:rsidR="00983FB3" w:rsidRDefault="00983FB3" w:rsidP="00983FB3">
      <w:pPr>
        <w:rPr>
          <w:rFonts w:cs="Times New Roman"/>
        </w:rPr>
      </w:pPr>
    </w:p>
    <w:p w14:paraId="62CA0DC0" w14:textId="77777777" w:rsidR="00983FB3" w:rsidRDefault="00983FB3" w:rsidP="00983FB3">
      <w:pPr>
        <w:rPr>
          <w:rFonts w:cs="Times New Roman"/>
        </w:rPr>
      </w:pPr>
    </w:p>
    <w:p w14:paraId="7C7E7210" w14:textId="77777777" w:rsidR="00983FB3" w:rsidRDefault="00983FB3" w:rsidP="00983FB3">
      <w:pPr>
        <w:rPr>
          <w:rFonts w:cs="Times New Roman"/>
        </w:rPr>
      </w:pPr>
    </w:p>
    <w:p w14:paraId="19EABE8F" w14:textId="77777777" w:rsidR="00983FB3" w:rsidRDefault="00983FB3" w:rsidP="00983FB3">
      <w:pPr>
        <w:rPr>
          <w:rFonts w:cs="Times New Roman"/>
        </w:rPr>
      </w:pPr>
    </w:p>
    <w:p w14:paraId="5D9D3968" w14:textId="77777777" w:rsidR="00983FB3" w:rsidRDefault="00983FB3" w:rsidP="00983FB3">
      <w:pPr>
        <w:rPr>
          <w:rFonts w:cs="Times New Roman"/>
        </w:rPr>
      </w:pPr>
    </w:p>
    <w:p w14:paraId="73B0333A" w14:textId="77777777" w:rsidR="00983FB3" w:rsidRDefault="00983FB3" w:rsidP="00983FB3">
      <w:pPr>
        <w:rPr>
          <w:rFonts w:cs="Times New Roman"/>
        </w:rPr>
      </w:pPr>
    </w:p>
    <w:p w14:paraId="49AA4037" w14:textId="77777777" w:rsidR="00983FB3" w:rsidRDefault="00983FB3" w:rsidP="00983FB3">
      <w:pPr>
        <w:rPr>
          <w:rFonts w:cs="Times New Roman"/>
        </w:rPr>
      </w:pPr>
    </w:p>
    <w:p w14:paraId="236E5978" w14:textId="77777777" w:rsidR="00983FB3" w:rsidRDefault="00983FB3" w:rsidP="00983FB3">
      <w:pPr>
        <w:rPr>
          <w:rFonts w:cs="Times New Roman"/>
        </w:rPr>
      </w:pPr>
    </w:p>
    <w:p w14:paraId="5B6B221D" w14:textId="77777777" w:rsidR="00983FB3" w:rsidRDefault="00983FB3" w:rsidP="00983FB3">
      <w:pPr>
        <w:rPr>
          <w:rFonts w:cs="Times New Roman"/>
        </w:rPr>
      </w:pPr>
    </w:p>
    <w:p w14:paraId="3808A45A" w14:textId="77777777" w:rsidR="00983FB3" w:rsidRDefault="00983FB3" w:rsidP="00983FB3">
      <w:pPr>
        <w:rPr>
          <w:rFonts w:cs="Times New Roman"/>
        </w:rPr>
      </w:pPr>
    </w:p>
    <w:p w14:paraId="3E95E72A" w14:textId="77777777" w:rsidR="00983FB3" w:rsidRDefault="00983FB3" w:rsidP="00983FB3">
      <w:pPr>
        <w:rPr>
          <w:rFonts w:cs="Times New Roman"/>
        </w:rPr>
      </w:pPr>
    </w:p>
    <w:p w14:paraId="17D20144" w14:textId="77777777" w:rsidR="00983FB3" w:rsidRDefault="00983FB3" w:rsidP="00983FB3">
      <w:pPr>
        <w:rPr>
          <w:rFonts w:cs="Times New Roman"/>
        </w:rPr>
      </w:pPr>
    </w:p>
    <w:p w14:paraId="6E873A5C" w14:textId="77777777" w:rsidR="00983FB3" w:rsidRDefault="00983FB3" w:rsidP="00983FB3">
      <w:pPr>
        <w:rPr>
          <w:rFonts w:cs="Times New Roman"/>
        </w:rPr>
      </w:pPr>
    </w:p>
    <w:p w14:paraId="54D6BF27" w14:textId="77777777" w:rsidR="00983FB3" w:rsidRPr="00583EE6" w:rsidRDefault="00983FB3" w:rsidP="00983FB3">
      <w:pPr>
        <w:rPr>
          <w:rFonts w:cs="Times New Roman"/>
        </w:rPr>
      </w:pPr>
    </w:p>
    <w:p w14:paraId="4D700C04" w14:textId="77777777" w:rsidR="00983FB3" w:rsidRDefault="00983FB3">
      <w:pPr>
        <w:pStyle w:val="ListParagraph"/>
        <w:numPr>
          <w:ilvl w:val="1"/>
          <w:numId w:val="44"/>
        </w:numPr>
        <w:ind w:left="720"/>
        <w:rPr>
          <w:rFonts w:cs="Times New Roman"/>
        </w:rPr>
      </w:pPr>
      <w:r>
        <w:rPr>
          <w:rFonts w:cs="Times New Roman"/>
        </w:rPr>
        <w:t>37.5 mL</w:t>
      </w:r>
    </w:p>
    <w:p w14:paraId="5E89CEEA" w14:textId="77777777" w:rsidR="00983FB3" w:rsidRDefault="00983FB3" w:rsidP="00983FB3">
      <w:pPr>
        <w:rPr>
          <w:rFonts w:cs="Times New Roman"/>
        </w:rPr>
      </w:pPr>
    </w:p>
    <w:p w14:paraId="67D3E290" w14:textId="77777777" w:rsidR="00983FB3" w:rsidRDefault="00983FB3" w:rsidP="00983FB3">
      <w:pPr>
        <w:rPr>
          <w:rFonts w:cs="Times New Roman"/>
        </w:rPr>
      </w:pPr>
    </w:p>
    <w:p w14:paraId="46A79C4F" w14:textId="77777777" w:rsidR="00983FB3" w:rsidRDefault="00983FB3" w:rsidP="00983FB3">
      <w:pPr>
        <w:rPr>
          <w:rFonts w:cs="Times New Roman"/>
        </w:rPr>
      </w:pPr>
    </w:p>
    <w:p w14:paraId="27244F0E" w14:textId="77777777" w:rsidR="00983FB3" w:rsidRDefault="00983FB3" w:rsidP="00983FB3">
      <w:pPr>
        <w:rPr>
          <w:rFonts w:cs="Times New Roman"/>
        </w:rPr>
      </w:pPr>
    </w:p>
    <w:p w14:paraId="36F98316" w14:textId="77777777" w:rsidR="00983FB3" w:rsidRDefault="00983FB3" w:rsidP="00983FB3">
      <w:pPr>
        <w:rPr>
          <w:rFonts w:cs="Times New Roman"/>
        </w:rPr>
      </w:pPr>
    </w:p>
    <w:p w14:paraId="1D26A2E9" w14:textId="77777777" w:rsidR="00983FB3" w:rsidRPr="00583EE6" w:rsidRDefault="00983FB3" w:rsidP="00983FB3">
      <w:pPr>
        <w:rPr>
          <w:rFonts w:cs="Times New Roman"/>
        </w:rPr>
      </w:pPr>
    </w:p>
    <w:p w14:paraId="6E4475CC" w14:textId="77777777" w:rsidR="00983FB3" w:rsidRDefault="00983FB3">
      <w:pPr>
        <w:pStyle w:val="ListParagraph"/>
        <w:numPr>
          <w:ilvl w:val="1"/>
          <w:numId w:val="44"/>
        </w:numPr>
        <w:ind w:left="720"/>
        <w:rPr>
          <w:rFonts w:cs="Times New Roman"/>
        </w:rPr>
      </w:pPr>
      <w:r w:rsidRPr="001A0E2F">
        <w:rPr>
          <w:rFonts w:cs="Times New Roman"/>
        </w:rPr>
        <w:t>50.0 mL</w:t>
      </w:r>
    </w:p>
    <w:p w14:paraId="5367F2F1" w14:textId="77777777" w:rsidR="00983FB3" w:rsidRDefault="00983FB3" w:rsidP="00983FB3">
      <w:pPr>
        <w:rPr>
          <w:rFonts w:cs="Times New Roman"/>
        </w:rPr>
      </w:pPr>
    </w:p>
    <w:p w14:paraId="55DFEDAD" w14:textId="77777777" w:rsidR="00983FB3" w:rsidRDefault="00983FB3" w:rsidP="00983FB3">
      <w:pPr>
        <w:rPr>
          <w:rFonts w:cs="Times New Roman"/>
        </w:rPr>
      </w:pPr>
    </w:p>
    <w:p w14:paraId="0AADF5CB" w14:textId="77777777" w:rsidR="00983FB3" w:rsidRDefault="00983FB3" w:rsidP="00983FB3">
      <w:pPr>
        <w:rPr>
          <w:rFonts w:cs="Times New Roman"/>
        </w:rPr>
      </w:pPr>
    </w:p>
    <w:p w14:paraId="4EBB2E75" w14:textId="77777777" w:rsidR="00983FB3" w:rsidRDefault="00983FB3" w:rsidP="00983FB3">
      <w:pPr>
        <w:rPr>
          <w:rFonts w:cs="Times New Roman"/>
        </w:rPr>
      </w:pPr>
    </w:p>
    <w:p w14:paraId="7DF223CE" w14:textId="77777777" w:rsidR="00983FB3" w:rsidRDefault="00983FB3" w:rsidP="00983FB3">
      <w:pPr>
        <w:rPr>
          <w:rFonts w:cs="Times New Roman"/>
        </w:rPr>
      </w:pPr>
    </w:p>
    <w:p w14:paraId="4D5485DA" w14:textId="77777777" w:rsidR="00983FB3" w:rsidRDefault="00983FB3" w:rsidP="00983FB3">
      <w:pPr>
        <w:rPr>
          <w:rFonts w:cs="Times New Roman"/>
        </w:rPr>
      </w:pPr>
    </w:p>
    <w:p w14:paraId="3E9FEB50" w14:textId="77777777" w:rsidR="00983FB3" w:rsidRDefault="00983FB3" w:rsidP="00983FB3">
      <w:pPr>
        <w:rPr>
          <w:rFonts w:cs="Times New Roman"/>
        </w:rPr>
      </w:pPr>
    </w:p>
    <w:p w14:paraId="18134437" w14:textId="77777777" w:rsidR="00983FB3" w:rsidRDefault="00983FB3" w:rsidP="00983FB3">
      <w:pPr>
        <w:rPr>
          <w:rFonts w:cs="Times New Roman"/>
        </w:rPr>
      </w:pPr>
    </w:p>
    <w:p w14:paraId="362CB7E4" w14:textId="77777777" w:rsidR="00983FB3" w:rsidRDefault="00983FB3" w:rsidP="00983FB3">
      <w:pPr>
        <w:rPr>
          <w:rFonts w:cs="Times New Roman"/>
        </w:rPr>
      </w:pPr>
    </w:p>
    <w:p w14:paraId="6C976B5C" w14:textId="77777777" w:rsidR="00983FB3" w:rsidRDefault="00983FB3" w:rsidP="00983FB3">
      <w:pPr>
        <w:rPr>
          <w:rFonts w:cs="Times New Roman"/>
        </w:rPr>
      </w:pPr>
    </w:p>
    <w:p w14:paraId="07FE97D8" w14:textId="77777777" w:rsidR="00983FB3" w:rsidRDefault="00983FB3" w:rsidP="00983FB3">
      <w:pPr>
        <w:rPr>
          <w:rFonts w:cs="Times New Roman"/>
        </w:rPr>
      </w:pPr>
    </w:p>
    <w:p w14:paraId="4D13F0D7" w14:textId="77777777" w:rsidR="00983FB3" w:rsidRDefault="00983FB3" w:rsidP="00983FB3">
      <w:pPr>
        <w:rPr>
          <w:rFonts w:cs="Times New Roman"/>
        </w:rPr>
      </w:pPr>
    </w:p>
    <w:p w14:paraId="110B4ADD" w14:textId="77777777" w:rsidR="00983FB3" w:rsidRDefault="00983FB3" w:rsidP="00983FB3">
      <w:pPr>
        <w:rPr>
          <w:rFonts w:cs="Times New Roman"/>
        </w:rPr>
      </w:pPr>
    </w:p>
    <w:p w14:paraId="7943C331" w14:textId="77777777" w:rsidR="00983FB3" w:rsidRDefault="00983FB3" w:rsidP="00983FB3">
      <w:pPr>
        <w:rPr>
          <w:rFonts w:cs="Times New Roman"/>
        </w:rPr>
      </w:pPr>
    </w:p>
    <w:p w14:paraId="37A436DF" w14:textId="77777777" w:rsidR="00983FB3" w:rsidRDefault="00983FB3" w:rsidP="00983FB3">
      <w:pPr>
        <w:rPr>
          <w:rFonts w:cs="Times New Roman"/>
        </w:rPr>
      </w:pPr>
    </w:p>
    <w:p w14:paraId="31D9DD75" w14:textId="77777777" w:rsidR="00983FB3" w:rsidRDefault="00983FB3" w:rsidP="00983FB3">
      <w:pPr>
        <w:rPr>
          <w:rFonts w:cs="Times New Roman"/>
        </w:rPr>
      </w:pPr>
    </w:p>
    <w:p w14:paraId="0E11A02F" w14:textId="77777777" w:rsidR="00983FB3" w:rsidRPr="00583EE6" w:rsidRDefault="00983FB3" w:rsidP="00983FB3">
      <w:pPr>
        <w:rPr>
          <w:rFonts w:cs="Times New Roman"/>
        </w:rPr>
      </w:pPr>
    </w:p>
    <w:p w14:paraId="553AD3E9" w14:textId="77777777" w:rsidR="00983FB3" w:rsidRPr="00B977E8" w:rsidRDefault="00983FB3">
      <w:pPr>
        <w:pStyle w:val="ListParagraph"/>
        <w:numPr>
          <w:ilvl w:val="1"/>
          <w:numId w:val="44"/>
        </w:numPr>
        <w:ind w:left="720"/>
        <w:rPr>
          <w:rFonts w:cs="Times New Roman"/>
        </w:rPr>
      </w:pPr>
      <w:r w:rsidRPr="00B977E8">
        <w:rPr>
          <w:rFonts w:cs="Times New Roman"/>
        </w:rPr>
        <w:t>60.0 mL</w:t>
      </w:r>
    </w:p>
    <w:p w14:paraId="4CE06B42" w14:textId="77777777" w:rsidR="00983FB3" w:rsidRDefault="00983FB3" w:rsidP="00983FB3">
      <w:pPr>
        <w:pStyle w:val="ListParagraph"/>
        <w:rPr>
          <w:rFonts w:cs="Times New Roman"/>
          <w:sz w:val="24"/>
          <w:szCs w:val="24"/>
        </w:rPr>
      </w:pPr>
    </w:p>
    <w:p w14:paraId="587FA61B" w14:textId="77777777" w:rsidR="00983FB3" w:rsidRPr="00085B90" w:rsidRDefault="00983FB3" w:rsidP="00983FB3">
      <w:pPr>
        <w:ind w:left="720"/>
        <w:rPr>
          <w:rFonts w:cs="Times New Roman"/>
          <w:b/>
          <w:bCs/>
          <w:i/>
          <w:iCs/>
        </w:rPr>
      </w:pPr>
    </w:p>
    <w:p w14:paraId="34143F90" w14:textId="77777777" w:rsidR="00983FB3" w:rsidRPr="000A259F" w:rsidRDefault="00983FB3" w:rsidP="00983FB3">
      <w:pPr>
        <w:ind w:left="720"/>
        <w:rPr>
          <w:rFonts w:cs="Times New Roman"/>
          <w:b/>
          <w:bCs/>
          <w:i/>
          <w:iCs/>
          <w:sz w:val="24"/>
          <w:szCs w:val="20"/>
        </w:rPr>
      </w:pPr>
    </w:p>
    <w:p w14:paraId="07D7446B" w14:textId="77777777" w:rsidR="00983FB3" w:rsidRPr="009B36A7" w:rsidRDefault="00983FB3" w:rsidP="00983FB3">
      <w:pPr>
        <w:rPr>
          <w:rFonts w:cs="Times New Roman"/>
          <w:sz w:val="24"/>
          <w:szCs w:val="24"/>
        </w:rPr>
      </w:pPr>
    </w:p>
    <w:p w14:paraId="68686CD3" w14:textId="77777777" w:rsidR="00983FB3" w:rsidRDefault="00983FB3" w:rsidP="00983FB3">
      <w:pPr>
        <w:rPr>
          <w:rFonts w:cs="Times New Roman"/>
          <w:sz w:val="24"/>
          <w:szCs w:val="24"/>
        </w:rPr>
      </w:pPr>
      <w:r>
        <w:rPr>
          <w:rFonts w:cs="Times New Roman"/>
          <w:sz w:val="24"/>
          <w:szCs w:val="24"/>
        </w:rPr>
        <w:br w:type="page"/>
      </w:r>
    </w:p>
    <w:p w14:paraId="0923BE16" w14:textId="77777777" w:rsidR="00983FB3" w:rsidRPr="008A715A" w:rsidRDefault="00983FB3">
      <w:pPr>
        <w:pStyle w:val="ListParagraph"/>
        <w:numPr>
          <w:ilvl w:val="0"/>
          <w:numId w:val="42"/>
        </w:numPr>
        <w:ind w:left="360"/>
        <w:rPr>
          <w:rFonts w:cs="Times New Roman"/>
          <w:sz w:val="21"/>
          <w:szCs w:val="21"/>
        </w:rPr>
      </w:pPr>
      <w:r w:rsidRPr="008A715A">
        <w:rPr>
          <w:rFonts w:cs="Times New Roman"/>
          <w:sz w:val="21"/>
          <w:szCs w:val="21"/>
        </w:rPr>
        <w:t xml:space="preserve">Sketch the titration curve. Label </w:t>
      </w:r>
    </w:p>
    <w:p w14:paraId="3B4006E4" w14:textId="77777777" w:rsidR="00983FB3" w:rsidRPr="008A715A" w:rsidRDefault="00983FB3">
      <w:pPr>
        <w:pStyle w:val="ListParagraph"/>
        <w:numPr>
          <w:ilvl w:val="0"/>
          <w:numId w:val="45"/>
        </w:numPr>
        <w:ind w:left="720"/>
        <w:rPr>
          <w:rFonts w:cs="Times New Roman"/>
          <w:sz w:val="21"/>
          <w:szCs w:val="21"/>
        </w:rPr>
      </w:pPr>
      <w:r w:rsidRPr="008A715A">
        <w:rPr>
          <w:rFonts w:cs="Times New Roman"/>
          <w:sz w:val="21"/>
          <w:szCs w:val="21"/>
        </w:rPr>
        <w:t>the first equivalence volume</w:t>
      </w:r>
    </w:p>
    <w:p w14:paraId="22553BCF" w14:textId="77777777" w:rsidR="00983FB3" w:rsidRPr="008A715A" w:rsidRDefault="00983FB3">
      <w:pPr>
        <w:pStyle w:val="ListParagraph"/>
        <w:numPr>
          <w:ilvl w:val="0"/>
          <w:numId w:val="45"/>
        </w:numPr>
        <w:ind w:left="720"/>
        <w:rPr>
          <w:rFonts w:cs="Times New Roman"/>
          <w:sz w:val="21"/>
          <w:szCs w:val="21"/>
        </w:rPr>
      </w:pPr>
      <w:r w:rsidRPr="008A715A">
        <w:rPr>
          <w:rFonts w:cs="Times New Roman"/>
          <w:sz w:val="21"/>
          <w:szCs w:val="21"/>
        </w:rPr>
        <w:t>the second equivalence volume</w:t>
      </w:r>
    </w:p>
    <w:p w14:paraId="3AE44C04" w14:textId="77777777" w:rsidR="00983FB3" w:rsidRPr="008A715A" w:rsidRDefault="00983FB3">
      <w:pPr>
        <w:pStyle w:val="ListParagraph"/>
        <w:numPr>
          <w:ilvl w:val="0"/>
          <w:numId w:val="45"/>
        </w:numPr>
        <w:ind w:left="720"/>
        <w:rPr>
          <w:rFonts w:cs="Times New Roman"/>
          <w:sz w:val="21"/>
          <w:szCs w:val="21"/>
        </w:rPr>
      </w:pPr>
      <w:r w:rsidRPr="008A715A">
        <w:rPr>
          <w:rFonts w:cs="Times New Roman"/>
          <w:sz w:val="21"/>
          <w:szCs w:val="21"/>
        </w:rPr>
        <w:t>where there is excess strong acid (or base)</w:t>
      </w:r>
    </w:p>
    <w:p w14:paraId="63450ACB" w14:textId="77777777" w:rsidR="00983FB3" w:rsidRPr="008A715A" w:rsidRDefault="00983FB3">
      <w:pPr>
        <w:pStyle w:val="ListParagraph"/>
        <w:numPr>
          <w:ilvl w:val="0"/>
          <w:numId w:val="45"/>
        </w:numPr>
        <w:ind w:left="720"/>
        <w:rPr>
          <w:rFonts w:cs="Times New Roman"/>
        </w:rPr>
      </w:pPr>
      <w:r w:rsidRPr="008A715A">
        <w:rPr>
          <w:rFonts w:cs="Times New Roman"/>
        </w:rPr>
        <w:t xml:space="preserve">where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8A715A">
        <w:rPr>
          <w:rFonts w:cs="Times New Roman"/>
        </w:rPr>
        <w:t xml:space="preserve"> is the principal species in solution</w:t>
      </w:r>
    </w:p>
    <w:p w14:paraId="6ABC09AD" w14:textId="77777777" w:rsidR="00983FB3" w:rsidRPr="008A715A" w:rsidRDefault="00983FB3">
      <w:pPr>
        <w:pStyle w:val="ListParagraph"/>
        <w:numPr>
          <w:ilvl w:val="0"/>
          <w:numId w:val="45"/>
        </w:numPr>
        <w:ind w:left="720"/>
        <w:rPr>
          <w:rFonts w:cs="Times New Roman"/>
        </w:rPr>
      </w:pPr>
      <w:r w:rsidRPr="008A715A">
        <w:rPr>
          <w:rFonts w:cs="Times New Roman"/>
        </w:rPr>
        <w:t xml:space="preserve">where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sidRPr="008A715A">
        <w:rPr>
          <w:rFonts w:cs="Times New Roman"/>
        </w:rPr>
        <w:t xml:space="preserve"> is the principal species in solution</w:t>
      </w:r>
    </w:p>
    <w:p w14:paraId="4ACC1C52" w14:textId="77777777" w:rsidR="00983FB3" w:rsidRPr="008A715A" w:rsidRDefault="00983FB3">
      <w:pPr>
        <w:pStyle w:val="ListParagraph"/>
        <w:numPr>
          <w:ilvl w:val="0"/>
          <w:numId w:val="45"/>
        </w:numPr>
        <w:ind w:left="720"/>
        <w:rPr>
          <w:rFonts w:cs="Times New Roman"/>
        </w:rPr>
      </w:pPr>
      <w:r w:rsidRPr="008A715A">
        <w:rPr>
          <w:rFonts w:cs="Times New Roman"/>
        </w:rPr>
        <w:t xml:space="preserve">where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sidRPr="008A715A">
        <w:rPr>
          <w:rFonts w:cs="Times New Roman"/>
        </w:rPr>
        <w:t xml:space="preserve"> is the principal species in solution</w:t>
      </w:r>
    </w:p>
    <w:p w14:paraId="136753E7" w14:textId="77777777" w:rsidR="00983FB3" w:rsidRPr="008A715A" w:rsidRDefault="00983FB3">
      <w:pPr>
        <w:pStyle w:val="ListParagraph"/>
        <w:numPr>
          <w:ilvl w:val="0"/>
          <w:numId w:val="45"/>
        </w:numPr>
        <w:ind w:left="720"/>
        <w:rPr>
          <w:rFonts w:cs="Times New Roman"/>
          <w:sz w:val="21"/>
          <w:szCs w:val="21"/>
        </w:rPr>
      </w:pPr>
      <w:r w:rsidRPr="008A715A">
        <w:rPr>
          <w:rFonts w:cs="Times New Roman"/>
          <w:sz w:val="21"/>
          <w:szCs w:val="21"/>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oMath>
    </w:p>
    <w:p w14:paraId="7E0A7DC9" w14:textId="77777777" w:rsidR="00983FB3" w:rsidRPr="008A715A" w:rsidRDefault="00983FB3">
      <w:pPr>
        <w:pStyle w:val="ListParagraph"/>
        <w:numPr>
          <w:ilvl w:val="0"/>
          <w:numId w:val="45"/>
        </w:numPr>
        <w:ind w:left="720"/>
        <w:rPr>
          <w:rFonts w:cs="Times New Roman"/>
          <w:sz w:val="21"/>
          <w:szCs w:val="21"/>
        </w:rPr>
      </w:pPr>
      <w:r w:rsidRPr="008A715A">
        <w:rPr>
          <w:rFonts w:cs="Times New Roman"/>
          <w:sz w:val="21"/>
          <w:szCs w:val="21"/>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oMath>
    </w:p>
    <w:p w14:paraId="7388830D" w14:textId="77777777" w:rsidR="00983FB3" w:rsidRPr="008A715A" w:rsidRDefault="00983FB3">
      <w:pPr>
        <w:pStyle w:val="ListParagraph"/>
        <w:numPr>
          <w:ilvl w:val="0"/>
          <w:numId w:val="45"/>
        </w:numPr>
        <w:ind w:left="720"/>
        <w:rPr>
          <w:rFonts w:cs="Times New Roman"/>
          <w:sz w:val="21"/>
          <w:szCs w:val="21"/>
        </w:rPr>
      </w:pPr>
      <w:r w:rsidRPr="008A715A">
        <w:rPr>
          <w:rFonts w:cs="Times New Roman"/>
          <w:sz w:val="21"/>
          <w:szCs w:val="21"/>
        </w:rPr>
        <w:t>any buffer regions</w:t>
      </w:r>
    </w:p>
    <w:p w14:paraId="57186D73" w14:textId="77777777" w:rsidR="00983FB3" w:rsidRDefault="00983FB3">
      <w:pPr>
        <w:pStyle w:val="ListParagraph"/>
        <w:numPr>
          <w:ilvl w:val="0"/>
          <w:numId w:val="42"/>
        </w:numPr>
        <w:ind w:left="360"/>
        <w:rPr>
          <w:rFonts w:cs="Times New Roman"/>
          <w:sz w:val="21"/>
          <w:szCs w:val="21"/>
        </w:rPr>
      </w:pPr>
      <w:r w:rsidRPr="005E15C0">
        <w:rPr>
          <w:rFonts w:cs="Times New Roman"/>
          <w:sz w:val="21"/>
          <w:szCs w:val="21"/>
        </w:rPr>
        <w:t xml:space="preserve">What pH range should an indicator change color to visualize the first equivalence point? The second equivalence point? </w:t>
      </w:r>
    </w:p>
    <w:p w14:paraId="5F2BCBFD" w14:textId="77777777" w:rsidR="00983FB3" w:rsidRPr="005E15C0" w:rsidRDefault="00983FB3" w:rsidP="00983FB3">
      <w:pPr>
        <w:pStyle w:val="ListParagraph"/>
        <w:rPr>
          <w:rFonts w:cs="Times New Roman"/>
          <w:sz w:val="21"/>
          <w:szCs w:val="21"/>
        </w:rPr>
      </w:pPr>
    </w:p>
    <w:tbl>
      <w:tblPr>
        <w:tblStyle w:val="TableGrid"/>
        <w:tblW w:w="11520" w:type="dxa"/>
        <w:jc w:val="center"/>
        <w:tblBorders>
          <w:top w:val="single" w:sz="6" w:space="0" w:color="B4C6E7" w:themeColor="accent1" w:themeTint="66"/>
          <w:left w:val="single" w:sz="6" w:space="0" w:color="B4C6E7" w:themeColor="accent1" w:themeTint="66"/>
          <w:bottom w:val="single" w:sz="6" w:space="0" w:color="B4C6E7" w:themeColor="accent1" w:themeTint="66"/>
          <w:right w:val="single" w:sz="6" w:space="0" w:color="B4C6E7" w:themeColor="accent1" w:themeTint="66"/>
          <w:insideH w:val="single" w:sz="6" w:space="0" w:color="B4C6E7" w:themeColor="accent1" w:themeTint="66"/>
          <w:insideV w:val="single" w:sz="6" w:space="0" w:color="B4C6E7" w:themeColor="accent1" w:themeTint="66"/>
        </w:tblBorders>
        <w:tblLayout w:type="fixed"/>
        <w:tblLook w:val="01E0" w:firstRow="1" w:lastRow="1" w:firstColumn="1" w:lastColumn="1" w:noHBand="0" w:noVBand="0"/>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983FB3" w:rsidRPr="008262CB" w14:paraId="4D84FDB6" w14:textId="77777777" w:rsidTr="00C96FB0">
        <w:trPr>
          <w:trHeight w:val="325"/>
          <w:jc w:val="center"/>
        </w:trPr>
        <w:tc>
          <w:tcPr>
            <w:tcW w:w="720" w:type="dxa"/>
            <w:gridSpan w:val="2"/>
            <w:vMerge w:val="restart"/>
            <w:tcBorders>
              <w:right w:val="single" w:sz="4" w:space="0" w:color="auto"/>
            </w:tcBorders>
            <w:tcMar>
              <w:left w:w="0" w:type="dxa"/>
              <w:right w:w="0" w:type="dxa"/>
            </w:tcMar>
            <w:vAlign w:val="center"/>
          </w:tcPr>
          <w:p w14:paraId="2E3D8260" w14:textId="77777777" w:rsidR="00983FB3" w:rsidRPr="008A715A" w:rsidRDefault="00983FB3" w:rsidP="00C96FB0">
            <w:pPr>
              <w:jc w:val="center"/>
            </w:pPr>
            <w:r>
              <w:t>pH</w:t>
            </w:r>
          </w:p>
        </w:tc>
        <w:tc>
          <w:tcPr>
            <w:tcW w:w="360" w:type="dxa"/>
            <w:tcBorders>
              <w:left w:val="single" w:sz="4" w:space="0" w:color="auto"/>
            </w:tcBorders>
            <w:tcMar>
              <w:left w:w="0" w:type="dxa"/>
              <w:right w:w="0" w:type="dxa"/>
            </w:tcMar>
            <w:vAlign w:val="center"/>
          </w:tcPr>
          <w:p w14:paraId="08BF7212" w14:textId="77777777" w:rsidR="00983FB3" w:rsidRPr="008262CB" w:rsidRDefault="00983FB3" w:rsidP="00C96FB0">
            <w:pPr>
              <w:jc w:val="center"/>
              <w:rPr>
                <w:sz w:val="16"/>
                <w:szCs w:val="16"/>
              </w:rPr>
            </w:pPr>
          </w:p>
        </w:tc>
        <w:tc>
          <w:tcPr>
            <w:tcW w:w="360" w:type="dxa"/>
            <w:tcMar>
              <w:left w:w="0" w:type="dxa"/>
              <w:right w:w="0" w:type="dxa"/>
            </w:tcMar>
            <w:vAlign w:val="center"/>
          </w:tcPr>
          <w:p w14:paraId="3387E42C" w14:textId="77777777" w:rsidR="00983FB3" w:rsidRPr="008262CB" w:rsidRDefault="00983FB3" w:rsidP="00C96FB0">
            <w:pPr>
              <w:jc w:val="center"/>
              <w:rPr>
                <w:sz w:val="16"/>
                <w:szCs w:val="16"/>
              </w:rPr>
            </w:pPr>
          </w:p>
        </w:tc>
        <w:tc>
          <w:tcPr>
            <w:tcW w:w="360" w:type="dxa"/>
            <w:tcMar>
              <w:left w:w="0" w:type="dxa"/>
              <w:right w:w="0" w:type="dxa"/>
            </w:tcMar>
            <w:vAlign w:val="center"/>
          </w:tcPr>
          <w:p w14:paraId="7F493855" w14:textId="77777777" w:rsidR="00983FB3" w:rsidRPr="008262CB" w:rsidRDefault="00983FB3" w:rsidP="00C96FB0">
            <w:pPr>
              <w:jc w:val="center"/>
              <w:rPr>
                <w:sz w:val="16"/>
                <w:szCs w:val="16"/>
              </w:rPr>
            </w:pPr>
          </w:p>
        </w:tc>
        <w:tc>
          <w:tcPr>
            <w:tcW w:w="360" w:type="dxa"/>
            <w:vAlign w:val="center"/>
          </w:tcPr>
          <w:p w14:paraId="3703189B" w14:textId="77777777" w:rsidR="00983FB3" w:rsidRPr="008262CB" w:rsidRDefault="00983FB3" w:rsidP="00C96FB0">
            <w:pPr>
              <w:jc w:val="center"/>
              <w:rPr>
                <w:sz w:val="16"/>
                <w:szCs w:val="16"/>
              </w:rPr>
            </w:pPr>
          </w:p>
        </w:tc>
        <w:tc>
          <w:tcPr>
            <w:tcW w:w="360" w:type="dxa"/>
            <w:tcMar>
              <w:left w:w="0" w:type="dxa"/>
              <w:right w:w="0" w:type="dxa"/>
            </w:tcMar>
            <w:vAlign w:val="center"/>
          </w:tcPr>
          <w:p w14:paraId="0CD3B260" w14:textId="77777777" w:rsidR="00983FB3" w:rsidRPr="008262CB" w:rsidRDefault="00983FB3" w:rsidP="00C96FB0">
            <w:pPr>
              <w:jc w:val="center"/>
              <w:rPr>
                <w:sz w:val="16"/>
                <w:szCs w:val="16"/>
              </w:rPr>
            </w:pPr>
          </w:p>
        </w:tc>
        <w:tc>
          <w:tcPr>
            <w:tcW w:w="360" w:type="dxa"/>
            <w:tcMar>
              <w:left w:w="0" w:type="dxa"/>
              <w:right w:w="0" w:type="dxa"/>
            </w:tcMar>
            <w:vAlign w:val="center"/>
          </w:tcPr>
          <w:p w14:paraId="306ECBF7" w14:textId="77777777" w:rsidR="00983FB3" w:rsidRPr="008262CB" w:rsidRDefault="00983FB3" w:rsidP="00C96FB0">
            <w:pPr>
              <w:jc w:val="center"/>
              <w:rPr>
                <w:sz w:val="16"/>
                <w:szCs w:val="16"/>
              </w:rPr>
            </w:pPr>
          </w:p>
        </w:tc>
        <w:tc>
          <w:tcPr>
            <w:tcW w:w="360" w:type="dxa"/>
            <w:tcMar>
              <w:left w:w="0" w:type="dxa"/>
              <w:right w:w="0" w:type="dxa"/>
            </w:tcMar>
            <w:vAlign w:val="center"/>
          </w:tcPr>
          <w:p w14:paraId="25939A53" w14:textId="77777777" w:rsidR="00983FB3" w:rsidRPr="008262CB" w:rsidRDefault="00983FB3" w:rsidP="00C96FB0">
            <w:pPr>
              <w:jc w:val="center"/>
              <w:rPr>
                <w:sz w:val="16"/>
                <w:szCs w:val="16"/>
              </w:rPr>
            </w:pPr>
          </w:p>
        </w:tc>
        <w:tc>
          <w:tcPr>
            <w:tcW w:w="360" w:type="dxa"/>
            <w:tcMar>
              <w:left w:w="0" w:type="dxa"/>
              <w:right w:w="0" w:type="dxa"/>
            </w:tcMar>
            <w:vAlign w:val="center"/>
          </w:tcPr>
          <w:p w14:paraId="2A942298" w14:textId="77777777" w:rsidR="00983FB3" w:rsidRPr="008262CB" w:rsidRDefault="00983FB3" w:rsidP="00C96FB0">
            <w:pPr>
              <w:jc w:val="center"/>
              <w:rPr>
                <w:sz w:val="16"/>
                <w:szCs w:val="16"/>
              </w:rPr>
            </w:pPr>
          </w:p>
        </w:tc>
        <w:tc>
          <w:tcPr>
            <w:tcW w:w="360" w:type="dxa"/>
            <w:tcMar>
              <w:left w:w="0" w:type="dxa"/>
              <w:right w:w="0" w:type="dxa"/>
            </w:tcMar>
            <w:vAlign w:val="center"/>
          </w:tcPr>
          <w:p w14:paraId="0FFFDCCA" w14:textId="77777777" w:rsidR="00983FB3" w:rsidRPr="008262CB" w:rsidRDefault="00983FB3" w:rsidP="00C96FB0">
            <w:pPr>
              <w:jc w:val="center"/>
              <w:rPr>
                <w:sz w:val="16"/>
                <w:szCs w:val="16"/>
              </w:rPr>
            </w:pPr>
          </w:p>
        </w:tc>
        <w:tc>
          <w:tcPr>
            <w:tcW w:w="360" w:type="dxa"/>
            <w:tcMar>
              <w:left w:w="0" w:type="dxa"/>
              <w:right w:w="0" w:type="dxa"/>
            </w:tcMar>
            <w:vAlign w:val="center"/>
          </w:tcPr>
          <w:p w14:paraId="65C5F45E" w14:textId="77777777" w:rsidR="00983FB3" w:rsidRPr="008262CB" w:rsidRDefault="00983FB3" w:rsidP="00C96FB0">
            <w:pPr>
              <w:jc w:val="center"/>
              <w:rPr>
                <w:sz w:val="16"/>
                <w:szCs w:val="16"/>
              </w:rPr>
            </w:pPr>
          </w:p>
        </w:tc>
        <w:tc>
          <w:tcPr>
            <w:tcW w:w="360" w:type="dxa"/>
            <w:tcMar>
              <w:left w:w="0" w:type="dxa"/>
              <w:right w:w="0" w:type="dxa"/>
            </w:tcMar>
            <w:vAlign w:val="center"/>
          </w:tcPr>
          <w:p w14:paraId="763CA2D2" w14:textId="77777777" w:rsidR="00983FB3" w:rsidRPr="008262CB" w:rsidRDefault="00983FB3" w:rsidP="00C96FB0">
            <w:pPr>
              <w:jc w:val="center"/>
              <w:rPr>
                <w:sz w:val="16"/>
                <w:szCs w:val="16"/>
              </w:rPr>
            </w:pPr>
          </w:p>
        </w:tc>
        <w:tc>
          <w:tcPr>
            <w:tcW w:w="360" w:type="dxa"/>
            <w:tcMar>
              <w:left w:w="0" w:type="dxa"/>
              <w:right w:w="0" w:type="dxa"/>
            </w:tcMar>
            <w:vAlign w:val="center"/>
          </w:tcPr>
          <w:p w14:paraId="0F3F48FB" w14:textId="77777777" w:rsidR="00983FB3" w:rsidRPr="008262CB" w:rsidRDefault="00983FB3" w:rsidP="00C96FB0">
            <w:pPr>
              <w:jc w:val="center"/>
              <w:rPr>
                <w:sz w:val="16"/>
                <w:szCs w:val="16"/>
              </w:rPr>
            </w:pPr>
          </w:p>
        </w:tc>
        <w:tc>
          <w:tcPr>
            <w:tcW w:w="360" w:type="dxa"/>
            <w:tcMar>
              <w:left w:w="0" w:type="dxa"/>
              <w:right w:w="0" w:type="dxa"/>
            </w:tcMar>
            <w:vAlign w:val="center"/>
          </w:tcPr>
          <w:p w14:paraId="09DF6DE0" w14:textId="77777777" w:rsidR="00983FB3" w:rsidRPr="008262CB" w:rsidRDefault="00983FB3" w:rsidP="00C96FB0">
            <w:pPr>
              <w:jc w:val="center"/>
              <w:rPr>
                <w:sz w:val="16"/>
                <w:szCs w:val="16"/>
              </w:rPr>
            </w:pPr>
          </w:p>
        </w:tc>
        <w:tc>
          <w:tcPr>
            <w:tcW w:w="360" w:type="dxa"/>
            <w:tcMar>
              <w:left w:w="0" w:type="dxa"/>
              <w:right w:w="0" w:type="dxa"/>
            </w:tcMar>
            <w:vAlign w:val="center"/>
          </w:tcPr>
          <w:p w14:paraId="5B86CFB0" w14:textId="77777777" w:rsidR="00983FB3" w:rsidRPr="008262CB" w:rsidRDefault="00983FB3" w:rsidP="00C96FB0">
            <w:pPr>
              <w:jc w:val="center"/>
              <w:rPr>
                <w:sz w:val="16"/>
                <w:szCs w:val="16"/>
              </w:rPr>
            </w:pPr>
          </w:p>
        </w:tc>
        <w:tc>
          <w:tcPr>
            <w:tcW w:w="360" w:type="dxa"/>
            <w:tcMar>
              <w:left w:w="0" w:type="dxa"/>
              <w:right w:w="0" w:type="dxa"/>
            </w:tcMar>
            <w:vAlign w:val="center"/>
          </w:tcPr>
          <w:p w14:paraId="5DDA7E4F" w14:textId="77777777" w:rsidR="00983FB3" w:rsidRPr="008262CB" w:rsidRDefault="00983FB3" w:rsidP="00C96FB0">
            <w:pPr>
              <w:jc w:val="center"/>
              <w:rPr>
                <w:sz w:val="16"/>
                <w:szCs w:val="16"/>
              </w:rPr>
            </w:pPr>
          </w:p>
        </w:tc>
        <w:tc>
          <w:tcPr>
            <w:tcW w:w="360" w:type="dxa"/>
            <w:tcMar>
              <w:left w:w="0" w:type="dxa"/>
              <w:right w:w="0" w:type="dxa"/>
            </w:tcMar>
            <w:vAlign w:val="center"/>
          </w:tcPr>
          <w:p w14:paraId="222C81B4" w14:textId="77777777" w:rsidR="00983FB3" w:rsidRPr="008262CB" w:rsidRDefault="00983FB3" w:rsidP="00C96FB0">
            <w:pPr>
              <w:jc w:val="center"/>
              <w:rPr>
                <w:sz w:val="16"/>
                <w:szCs w:val="16"/>
              </w:rPr>
            </w:pPr>
          </w:p>
        </w:tc>
        <w:tc>
          <w:tcPr>
            <w:tcW w:w="360" w:type="dxa"/>
            <w:tcMar>
              <w:left w:w="0" w:type="dxa"/>
              <w:right w:w="0" w:type="dxa"/>
            </w:tcMar>
            <w:vAlign w:val="center"/>
          </w:tcPr>
          <w:p w14:paraId="2078AA8A" w14:textId="77777777" w:rsidR="00983FB3" w:rsidRPr="008262CB" w:rsidRDefault="00983FB3" w:rsidP="00C96FB0">
            <w:pPr>
              <w:jc w:val="center"/>
              <w:rPr>
                <w:sz w:val="16"/>
                <w:szCs w:val="16"/>
              </w:rPr>
            </w:pPr>
          </w:p>
        </w:tc>
        <w:tc>
          <w:tcPr>
            <w:tcW w:w="360" w:type="dxa"/>
            <w:tcMar>
              <w:left w:w="0" w:type="dxa"/>
              <w:right w:w="0" w:type="dxa"/>
            </w:tcMar>
            <w:vAlign w:val="center"/>
          </w:tcPr>
          <w:p w14:paraId="503322EF" w14:textId="77777777" w:rsidR="00983FB3" w:rsidRPr="008262CB" w:rsidRDefault="00983FB3" w:rsidP="00C96FB0">
            <w:pPr>
              <w:jc w:val="center"/>
              <w:rPr>
                <w:sz w:val="16"/>
                <w:szCs w:val="16"/>
              </w:rPr>
            </w:pPr>
          </w:p>
        </w:tc>
        <w:tc>
          <w:tcPr>
            <w:tcW w:w="360" w:type="dxa"/>
            <w:tcMar>
              <w:left w:w="0" w:type="dxa"/>
              <w:right w:w="0" w:type="dxa"/>
            </w:tcMar>
            <w:vAlign w:val="center"/>
          </w:tcPr>
          <w:p w14:paraId="54D00A82" w14:textId="77777777" w:rsidR="00983FB3" w:rsidRPr="008262CB" w:rsidRDefault="00983FB3" w:rsidP="00C96FB0">
            <w:pPr>
              <w:jc w:val="center"/>
              <w:rPr>
                <w:sz w:val="16"/>
                <w:szCs w:val="16"/>
              </w:rPr>
            </w:pPr>
          </w:p>
        </w:tc>
        <w:tc>
          <w:tcPr>
            <w:tcW w:w="360" w:type="dxa"/>
            <w:tcMar>
              <w:left w:w="0" w:type="dxa"/>
              <w:right w:w="0" w:type="dxa"/>
            </w:tcMar>
            <w:vAlign w:val="center"/>
          </w:tcPr>
          <w:p w14:paraId="4C2FF558" w14:textId="77777777" w:rsidR="00983FB3" w:rsidRPr="008262CB" w:rsidRDefault="00983FB3" w:rsidP="00C96FB0">
            <w:pPr>
              <w:jc w:val="center"/>
              <w:rPr>
                <w:sz w:val="16"/>
                <w:szCs w:val="16"/>
              </w:rPr>
            </w:pPr>
          </w:p>
        </w:tc>
        <w:tc>
          <w:tcPr>
            <w:tcW w:w="360" w:type="dxa"/>
            <w:tcMar>
              <w:left w:w="0" w:type="dxa"/>
              <w:right w:w="0" w:type="dxa"/>
            </w:tcMar>
            <w:vAlign w:val="center"/>
          </w:tcPr>
          <w:p w14:paraId="66E3FBD2" w14:textId="77777777" w:rsidR="00983FB3" w:rsidRPr="008262CB" w:rsidRDefault="00983FB3" w:rsidP="00C96FB0">
            <w:pPr>
              <w:jc w:val="center"/>
              <w:rPr>
                <w:sz w:val="16"/>
                <w:szCs w:val="16"/>
              </w:rPr>
            </w:pPr>
          </w:p>
        </w:tc>
        <w:tc>
          <w:tcPr>
            <w:tcW w:w="360" w:type="dxa"/>
            <w:tcMar>
              <w:left w:w="0" w:type="dxa"/>
              <w:right w:w="0" w:type="dxa"/>
            </w:tcMar>
            <w:vAlign w:val="center"/>
          </w:tcPr>
          <w:p w14:paraId="534092BC" w14:textId="77777777" w:rsidR="00983FB3" w:rsidRPr="008262CB" w:rsidRDefault="00983FB3" w:rsidP="00C96FB0">
            <w:pPr>
              <w:jc w:val="center"/>
              <w:rPr>
                <w:sz w:val="16"/>
                <w:szCs w:val="16"/>
              </w:rPr>
            </w:pPr>
          </w:p>
        </w:tc>
        <w:tc>
          <w:tcPr>
            <w:tcW w:w="360" w:type="dxa"/>
            <w:tcMar>
              <w:left w:w="0" w:type="dxa"/>
              <w:right w:w="0" w:type="dxa"/>
            </w:tcMar>
            <w:vAlign w:val="center"/>
          </w:tcPr>
          <w:p w14:paraId="6F4A2244" w14:textId="77777777" w:rsidR="00983FB3" w:rsidRPr="008262CB" w:rsidRDefault="00983FB3" w:rsidP="00C96FB0">
            <w:pPr>
              <w:jc w:val="center"/>
              <w:rPr>
                <w:sz w:val="16"/>
                <w:szCs w:val="16"/>
              </w:rPr>
            </w:pPr>
          </w:p>
        </w:tc>
        <w:tc>
          <w:tcPr>
            <w:tcW w:w="360" w:type="dxa"/>
            <w:tcMar>
              <w:left w:w="0" w:type="dxa"/>
              <w:right w:w="0" w:type="dxa"/>
            </w:tcMar>
            <w:vAlign w:val="center"/>
          </w:tcPr>
          <w:p w14:paraId="0A118118" w14:textId="77777777" w:rsidR="00983FB3" w:rsidRPr="008262CB" w:rsidRDefault="00983FB3" w:rsidP="00C96FB0">
            <w:pPr>
              <w:jc w:val="center"/>
              <w:rPr>
                <w:sz w:val="16"/>
                <w:szCs w:val="16"/>
              </w:rPr>
            </w:pPr>
          </w:p>
        </w:tc>
        <w:tc>
          <w:tcPr>
            <w:tcW w:w="360" w:type="dxa"/>
            <w:tcMar>
              <w:left w:w="0" w:type="dxa"/>
              <w:right w:w="0" w:type="dxa"/>
            </w:tcMar>
            <w:vAlign w:val="center"/>
          </w:tcPr>
          <w:p w14:paraId="5C9228E5" w14:textId="77777777" w:rsidR="00983FB3" w:rsidRPr="008262CB" w:rsidRDefault="00983FB3" w:rsidP="00C96FB0">
            <w:pPr>
              <w:jc w:val="center"/>
              <w:rPr>
                <w:sz w:val="16"/>
                <w:szCs w:val="16"/>
              </w:rPr>
            </w:pPr>
          </w:p>
        </w:tc>
        <w:tc>
          <w:tcPr>
            <w:tcW w:w="360" w:type="dxa"/>
            <w:tcMar>
              <w:left w:w="0" w:type="dxa"/>
              <w:right w:w="0" w:type="dxa"/>
            </w:tcMar>
            <w:vAlign w:val="center"/>
          </w:tcPr>
          <w:p w14:paraId="6E37B55A" w14:textId="77777777" w:rsidR="00983FB3" w:rsidRPr="008262CB" w:rsidRDefault="00983FB3" w:rsidP="00C96FB0">
            <w:pPr>
              <w:jc w:val="center"/>
              <w:rPr>
                <w:sz w:val="16"/>
                <w:szCs w:val="16"/>
              </w:rPr>
            </w:pPr>
          </w:p>
        </w:tc>
        <w:tc>
          <w:tcPr>
            <w:tcW w:w="360" w:type="dxa"/>
            <w:tcMar>
              <w:left w:w="0" w:type="dxa"/>
              <w:right w:w="0" w:type="dxa"/>
            </w:tcMar>
            <w:vAlign w:val="center"/>
          </w:tcPr>
          <w:p w14:paraId="6A352791" w14:textId="77777777" w:rsidR="00983FB3" w:rsidRPr="008262CB" w:rsidRDefault="00983FB3" w:rsidP="00C96FB0">
            <w:pPr>
              <w:jc w:val="center"/>
              <w:rPr>
                <w:sz w:val="16"/>
                <w:szCs w:val="16"/>
              </w:rPr>
            </w:pPr>
          </w:p>
        </w:tc>
        <w:tc>
          <w:tcPr>
            <w:tcW w:w="360" w:type="dxa"/>
            <w:tcMar>
              <w:left w:w="0" w:type="dxa"/>
              <w:right w:w="0" w:type="dxa"/>
            </w:tcMar>
            <w:vAlign w:val="center"/>
          </w:tcPr>
          <w:p w14:paraId="143BD8D8" w14:textId="77777777" w:rsidR="00983FB3" w:rsidRPr="008262CB" w:rsidRDefault="00983FB3" w:rsidP="00C96FB0">
            <w:pPr>
              <w:jc w:val="center"/>
              <w:rPr>
                <w:sz w:val="16"/>
                <w:szCs w:val="16"/>
              </w:rPr>
            </w:pPr>
          </w:p>
        </w:tc>
        <w:tc>
          <w:tcPr>
            <w:tcW w:w="360" w:type="dxa"/>
            <w:tcMar>
              <w:left w:w="0" w:type="dxa"/>
              <w:right w:w="0" w:type="dxa"/>
            </w:tcMar>
            <w:vAlign w:val="center"/>
          </w:tcPr>
          <w:p w14:paraId="56FA90E9" w14:textId="77777777" w:rsidR="00983FB3" w:rsidRPr="008262CB" w:rsidRDefault="00983FB3" w:rsidP="00C96FB0">
            <w:pPr>
              <w:jc w:val="center"/>
              <w:rPr>
                <w:sz w:val="16"/>
                <w:szCs w:val="16"/>
              </w:rPr>
            </w:pPr>
          </w:p>
        </w:tc>
        <w:tc>
          <w:tcPr>
            <w:tcW w:w="360" w:type="dxa"/>
            <w:tcMar>
              <w:left w:w="0" w:type="dxa"/>
              <w:right w:w="0" w:type="dxa"/>
            </w:tcMar>
            <w:vAlign w:val="center"/>
          </w:tcPr>
          <w:p w14:paraId="65962E8E" w14:textId="77777777" w:rsidR="00983FB3" w:rsidRPr="008262CB" w:rsidRDefault="00983FB3" w:rsidP="00C96FB0">
            <w:pPr>
              <w:jc w:val="center"/>
              <w:rPr>
                <w:sz w:val="16"/>
                <w:szCs w:val="16"/>
              </w:rPr>
            </w:pPr>
          </w:p>
        </w:tc>
      </w:tr>
      <w:tr w:rsidR="00983FB3" w:rsidRPr="008262CB" w14:paraId="2A0BFDC6" w14:textId="77777777" w:rsidTr="00C96FB0">
        <w:trPr>
          <w:trHeight w:val="325"/>
          <w:jc w:val="center"/>
        </w:trPr>
        <w:tc>
          <w:tcPr>
            <w:tcW w:w="720" w:type="dxa"/>
            <w:gridSpan w:val="2"/>
            <w:vMerge/>
            <w:tcBorders>
              <w:right w:val="single" w:sz="4" w:space="0" w:color="auto"/>
            </w:tcBorders>
            <w:tcMar>
              <w:left w:w="0" w:type="dxa"/>
              <w:right w:w="0" w:type="dxa"/>
            </w:tcMar>
            <w:vAlign w:val="center"/>
          </w:tcPr>
          <w:p w14:paraId="02062030"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400D8896" w14:textId="77777777" w:rsidR="00983FB3" w:rsidRPr="008262CB" w:rsidRDefault="00983FB3" w:rsidP="00C96FB0">
            <w:pPr>
              <w:jc w:val="center"/>
              <w:rPr>
                <w:sz w:val="16"/>
                <w:szCs w:val="16"/>
              </w:rPr>
            </w:pPr>
          </w:p>
        </w:tc>
        <w:tc>
          <w:tcPr>
            <w:tcW w:w="360" w:type="dxa"/>
            <w:tcMar>
              <w:left w:w="0" w:type="dxa"/>
              <w:right w:w="0" w:type="dxa"/>
            </w:tcMar>
            <w:vAlign w:val="center"/>
          </w:tcPr>
          <w:p w14:paraId="623DB058" w14:textId="77777777" w:rsidR="00983FB3" w:rsidRPr="008262CB" w:rsidRDefault="00983FB3" w:rsidP="00C96FB0">
            <w:pPr>
              <w:jc w:val="center"/>
              <w:rPr>
                <w:sz w:val="16"/>
                <w:szCs w:val="16"/>
              </w:rPr>
            </w:pPr>
          </w:p>
        </w:tc>
        <w:tc>
          <w:tcPr>
            <w:tcW w:w="360" w:type="dxa"/>
            <w:tcMar>
              <w:left w:w="0" w:type="dxa"/>
              <w:right w:w="0" w:type="dxa"/>
            </w:tcMar>
            <w:vAlign w:val="center"/>
          </w:tcPr>
          <w:p w14:paraId="73A3063E" w14:textId="77777777" w:rsidR="00983FB3" w:rsidRPr="008262CB" w:rsidRDefault="00983FB3" w:rsidP="00C96FB0">
            <w:pPr>
              <w:jc w:val="center"/>
              <w:rPr>
                <w:sz w:val="16"/>
                <w:szCs w:val="16"/>
              </w:rPr>
            </w:pPr>
          </w:p>
        </w:tc>
        <w:tc>
          <w:tcPr>
            <w:tcW w:w="360" w:type="dxa"/>
            <w:vAlign w:val="center"/>
          </w:tcPr>
          <w:p w14:paraId="50337667" w14:textId="77777777" w:rsidR="00983FB3" w:rsidRPr="008262CB" w:rsidRDefault="00983FB3" w:rsidP="00C96FB0">
            <w:pPr>
              <w:jc w:val="center"/>
              <w:rPr>
                <w:sz w:val="16"/>
                <w:szCs w:val="16"/>
              </w:rPr>
            </w:pPr>
          </w:p>
        </w:tc>
        <w:tc>
          <w:tcPr>
            <w:tcW w:w="360" w:type="dxa"/>
            <w:tcMar>
              <w:left w:w="0" w:type="dxa"/>
              <w:right w:w="0" w:type="dxa"/>
            </w:tcMar>
            <w:vAlign w:val="center"/>
          </w:tcPr>
          <w:p w14:paraId="61522D40" w14:textId="77777777" w:rsidR="00983FB3" w:rsidRPr="008262CB" w:rsidRDefault="00983FB3" w:rsidP="00C96FB0">
            <w:pPr>
              <w:jc w:val="center"/>
              <w:rPr>
                <w:sz w:val="16"/>
                <w:szCs w:val="16"/>
              </w:rPr>
            </w:pPr>
          </w:p>
        </w:tc>
        <w:tc>
          <w:tcPr>
            <w:tcW w:w="360" w:type="dxa"/>
            <w:tcMar>
              <w:left w:w="0" w:type="dxa"/>
              <w:right w:w="0" w:type="dxa"/>
            </w:tcMar>
            <w:vAlign w:val="center"/>
          </w:tcPr>
          <w:p w14:paraId="289ED64E" w14:textId="77777777" w:rsidR="00983FB3" w:rsidRPr="008262CB" w:rsidRDefault="00983FB3" w:rsidP="00C96FB0">
            <w:pPr>
              <w:jc w:val="center"/>
              <w:rPr>
                <w:sz w:val="16"/>
                <w:szCs w:val="16"/>
              </w:rPr>
            </w:pPr>
          </w:p>
        </w:tc>
        <w:tc>
          <w:tcPr>
            <w:tcW w:w="360" w:type="dxa"/>
            <w:tcMar>
              <w:left w:w="0" w:type="dxa"/>
              <w:right w:w="0" w:type="dxa"/>
            </w:tcMar>
            <w:vAlign w:val="center"/>
          </w:tcPr>
          <w:p w14:paraId="709030F2" w14:textId="77777777" w:rsidR="00983FB3" w:rsidRPr="008262CB" w:rsidRDefault="00983FB3" w:rsidP="00C96FB0">
            <w:pPr>
              <w:jc w:val="center"/>
              <w:rPr>
                <w:sz w:val="16"/>
                <w:szCs w:val="16"/>
              </w:rPr>
            </w:pPr>
          </w:p>
        </w:tc>
        <w:tc>
          <w:tcPr>
            <w:tcW w:w="360" w:type="dxa"/>
            <w:tcMar>
              <w:left w:w="0" w:type="dxa"/>
              <w:right w:w="0" w:type="dxa"/>
            </w:tcMar>
            <w:vAlign w:val="center"/>
          </w:tcPr>
          <w:p w14:paraId="66B2A01C" w14:textId="77777777" w:rsidR="00983FB3" w:rsidRPr="008262CB" w:rsidRDefault="00983FB3" w:rsidP="00C96FB0">
            <w:pPr>
              <w:jc w:val="center"/>
              <w:rPr>
                <w:sz w:val="16"/>
                <w:szCs w:val="16"/>
              </w:rPr>
            </w:pPr>
          </w:p>
        </w:tc>
        <w:tc>
          <w:tcPr>
            <w:tcW w:w="360" w:type="dxa"/>
            <w:tcMar>
              <w:left w:w="0" w:type="dxa"/>
              <w:right w:w="0" w:type="dxa"/>
            </w:tcMar>
            <w:vAlign w:val="center"/>
          </w:tcPr>
          <w:p w14:paraId="6DB53719" w14:textId="77777777" w:rsidR="00983FB3" w:rsidRPr="008262CB" w:rsidRDefault="00983FB3" w:rsidP="00C96FB0">
            <w:pPr>
              <w:jc w:val="center"/>
              <w:rPr>
                <w:sz w:val="16"/>
                <w:szCs w:val="16"/>
              </w:rPr>
            </w:pPr>
          </w:p>
        </w:tc>
        <w:tc>
          <w:tcPr>
            <w:tcW w:w="360" w:type="dxa"/>
            <w:tcMar>
              <w:left w:w="0" w:type="dxa"/>
              <w:right w:w="0" w:type="dxa"/>
            </w:tcMar>
            <w:vAlign w:val="center"/>
          </w:tcPr>
          <w:p w14:paraId="5C0FAD9F" w14:textId="77777777" w:rsidR="00983FB3" w:rsidRPr="008262CB" w:rsidRDefault="00983FB3" w:rsidP="00C96FB0">
            <w:pPr>
              <w:jc w:val="center"/>
              <w:rPr>
                <w:sz w:val="16"/>
                <w:szCs w:val="16"/>
              </w:rPr>
            </w:pPr>
          </w:p>
        </w:tc>
        <w:tc>
          <w:tcPr>
            <w:tcW w:w="360" w:type="dxa"/>
            <w:tcMar>
              <w:left w:w="0" w:type="dxa"/>
              <w:right w:w="0" w:type="dxa"/>
            </w:tcMar>
            <w:vAlign w:val="center"/>
          </w:tcPr>
          <w:p w14:paraId="60848A32" w14:textId="77777777" w:rsidR="00983FB3" w:rsidRPr="008262CB" w:rsidRDefault="00983FB3" w:rsidP="00C96FB0">
            <w:pPr>
              <w:jc w:val="center"/>
              <w:rPr>
                <w:sz w:val="16"/>
                <w:szCs w:val="16"/>
              </w:rPr>
            </w:pPr>
          </w:p>
        </w:tc>
        <w:tc>
          <w:tcPr>
            <w:tcW w:w="360" w:type="dxa"/>
            <w:tcMar>
              <w:left w:w="0" w:type="dxa"/>
              <w:right w:w="0" w:type="dxa"/>
            </w:tcMar>
            <w:vAlign w:val="center"/>
          </w:tcPr>
          <w:p w14:paraId="57B68D69" w14:textId="77777777" w:rsidR="00983FB3" w:rsidRPr="008262CB" w:rsidRDefault="00983FB3" w:rsidP="00C96FB0">
            <w:pPr>
              <w:jc w:val="center"/>
              <w:rPr>
                <w:sz w:val="16"/>
                <w:szCs w:val="16"/>
              </w:rPr>
            </w:pPr>
          </w:p>
        </w:tc>
        <w:tc>
          <w:tcPr>
            <w:tcW w:w="360" w:type="dxa"/>
            <w:tcMar>
              <w:left w:w="0" w:type="dxa"/>
              <w:right w:w="0" w:type="dxa"/>
            </w:tcMar>
            <w:vAlign w:val="center"/>
          </w:tcPr>
          <w:p w14:paraId="115BC88B" w14:textId="77777777" w:rsidR="00983FB3" w:rsidRPr="008262CB" w:rsidRDefault="00983FB3" w:rsidP="00C96FB0">
            <w:pPr>
              <w:jc w:val="center"/>
              <w:rPr>
                <w:sz w:val="16"/>
                <w:szCs w:val="16"/>
              </w:rPr>
            </w:pPr>
          </w:p>
        </w:tc>
        <w:tc>
          <w:tcPr>
            <w:tcW w:w="360" w:type="dxa"/>
            <w:tcMar>
              <w:left w:w="0" w:type="dxa"/>
              <w:right w:w="0" w:type="dxa"/>
            </w:tcMar>
            <w:vAlign w:val="center"/>
          </w:tcPr>
          <w:p w14:paraId="09293658" w14:textId="77777777" w:rsidR="00983FB3" w:rsidRPr="008262CB" w:rsidRDefault="00983FB3" w:rsidP="00C96FB0">
            <w:pPr>
              <w:jc w:val="center"/>
              <w:rPr>
                <w:sz w:val="16"/>
                <w:szCs w:val="16"/>
              </w:rPr>
            </w:pPr>
          </w:p>
        </w:tc>
        <w:tc>
          <w:tcPr>
            <w:tcW w:w="360" w:type="dxa"/>
            <w:tcMar>
              <w:left w:w="0" w:type="dxa"/>
              <w:right w:w="0" w:type="dxa"/>
            </w:tcMar>
            <w:vAlign w:val="center"/>
          </w:tcPr>
          <w:p w14:paraId="0D168A24" w14:textId="77777777" w:rsidR="00983FB3" w:rsidRPr="008262CB" w:rsidRDefault="00983FB3" w:rsidP="00C96FB0">
            <w:pPr>
              <w:jc w:val="center"/>
              <w:rPr>
                <w:sz w:val="16"/>
                <w:szCs w:val="16"/>
              </w:rPr>
            </w:pPr>
          </w:p>
        </w:tc>
        <w:tc>
          <w:tcPr>
            <w:tcW w:w="360" w:type="dxa"/>
            <w:tcMar>
              <w:left w:w="0" w:type="dxa"/>
              <w:right w:w="0" w:type="dxa"/>
            </w:tcMar>
            <w:vAlign w:val="center"/>
          </w:tcPr>
          <w:p w14:paraId="34BE3516" w14:textId="77777777" w:rsidR="00983FB3" w:rsidRPr="008262CB" w:rsidRDefault="00983FB3" w:rsidP="00C96FB0">
            <w:pPr>
              <w:jc w:val="center"/>
              <w:rPr>
                <w:sz w:val="16"/>
                <w:szCs w:val="16"/>
              </w:rPr>
            </w:pPr>
          </w:p>
        </w:tc>
        <w:tc>
          <w:tcPr>
            <w:tcW w:w="360" w:type="dxa"/>
            <w:tcMar>
              <w:left w:w="0" w:type="dxa"/>
              <w:right w:w="0" w:type="dxa"/>
            </w:tcMar>
            <w:vAlign w:val="center"/>
          </w:tcPr>
          <w:p w14:paraId="000754B4" w14:textId="77777777" w:rsidR="00983FB3" w:rsidRPr="008262CB" w:rsidRDefault="00983FB3" w:rsidP="00C96FB0">
            <w:pPr>
              <w:jc w:val="center"/>
              <w:rPr>
                <w:sz w:val="16"/>
                <w:szCs w:val="16"/>
              </w:rPr>
            </w:pPr>
          </w:p>
        </w:tc>
        <w:tc>
          <w:tcPr>
            <w:tcW w:w="360" w:type="dxa"/>
            <w:tcMar>
              <w:left w:w="0" w:type="dxa"/>
              <w:right w:w="0" w:type="dxa"/>
            </w:tcMar>
            <w:vAlign w:val="center"/>
          </w:tcPr>
          <w:p w14:paraId="34492A59" w14:textId="77777777" w:rsidR="00983FB3" w:rsidRPr="008262CB" w:rsidRDefault="00983FB3" w:rsidP="00C96FB0">
            <w:pPr>
              <w:jc w:val="center"/>
              <w:rPr>
                <w:sz w:val="16"/>
                <w:szCs w:val="16"/>
              </w:rPr>
            </w:pPr>
          </w:p>
        </w:tc>
        <w:tc>
          <w:tcPr>
            <w:tcW w:w="360" w:type="dxa"/>
            <w:tcMar>
              <w:left w:w="0" w:type="dxa"/>
              <w:right w:w="0" w:type="dxa"/>
            </w:tcMar>
            <w:vAlign w:val="center"/>
          </w:tcPr>
          <w:p w14:paraId="75EA7192" w14:textId="77777777" w:rsidR="00983FB3" w:rsidRPr="008262CB" w:rsidRDefault="00983FB3" w:rsidP="00C96FB0">
            <w:pPr>
              <w:jc w:val="center"/>
              <w:rPr>
                <w:sz w:val="16"/>
                <w:szCs w:val="16"/>
              </w:rPr>
            </w:pPr>
          </w:p>
        </w:tc>
        <w:tc>
          <w:tcPr>
            <w:tcW w:w="360" w:type="dxa"/>
            <w:tcMar>
              <w:left w:w="0" w:type="dxa"/>
              <w:right w:w="0" w:type="dxa"/>
            </w:tcMar>
            <w:vAlign w:val="center"/>
          </w:tcPr>
          <w:p w14:paraId="3E13E254" w14:textId="77777777" w:rsidR="00983FB3" w:rsidRPr="008262CB" w:rsidRDefault="00983FB3" w:rsidP="00C96FB0">
            <w:pPr>
              <w:jc w:val="center"/>
              <w:rPr>
                <w:sz w:val="16"/>
                <w:szCs w:val="16"/>
              </w:rPr>
            </w:pPr>
          </w:p>
        </w:tc>
        <w:tc>
          <w:tcPr>
            <w:tcW w:w="360" w:type="dxa"/>
            <w:tcMar>
              <w:left w:w="0" w:type="dxa"/>
              <w:right w:w="0" w:type="dxa"/>
            </w:tcMar>
            <w:vAlign w:val="center"/>
          </w:tcPr>
          <w:p w14:paraId="1BDE86C3" w14:textId="77777777" w:rsidR="00983FB3" w:rsidRPr="008262CB" w:rsidRDefault="00983FB3" w:rsidP="00C96FB0">
            <w:pPr>
              <w:jc w:val="center"/>
              <w:rPr>
                <w:sz w:val="16"/>
                <w:szCs w:val="16"/>
              </w:rPr>
            </w:pPr>
          </w:p>
        </w:tc>
        <w:tc>
          <w:tcPr>
            <w:tcW w:w="360" w:type="dxa"/>
            <w:tcMar>
              <w:left w:w="0" w:type="dxa"/>
              <w:right w:w="0" w:type="dxa"/>
            </w:tcMar>
            <w:vAlign w:val="center"/>
          </w:tcPr>
          <w:p w14:paraId="42E49CF0" w14:textId="77777777" w:rsidR="00983FB3" w:rsidRPr="008262CB" w:rsidRDefault="00983FB3" w:rsidP="00C96FB0">
            <w:pPr>
              <w:jc w:val="center"/>
              <w:rPr>
                <w:sz w:val="16"/>
                <w:szCs w:val="16"/>
              </w:rPr>
            </w:pPr>
          </w:p>
        </w:tc>
        <w:tc>
          <w:tcPr>
            <w:tcW w:w="360" w:type="dxa"/>
            <w:tcMar>
              <w:left w:w="0" w:type="dxa"/>
              <w:right w:w="0" w:type="dxa"/>
            </w:tcMar>
            <w:vAlign w:val="center"/>
          </w:tcPr>
          <w:p w14:paraId="57658292" w14:textId="77777777" w:rsidR="00983FB3" w:rsidRPr="008262CB" w:rsidRDefault="00983FB3" w:rsidP="00C96FB0">
            <w:pPr>
              <w:jc w:val="center"/>
              <w:rPr>
                <w:sz w:val="16"/>
                <w:szCs w:val="16"/>
              </w:rPr>
            </w:pPr>
          </w:p>
        </w:tc>
        <w:tc>
          <w:tcPr>
            <w:tcW w:w="360" w:type="dxa"/>
            <w:tcMar>
              <w:left w:w="0" w:type="dxa"/>
              <w:right w:w="0" w:type="dxa"/>
            </w:tcMar>
            <w:vAlign w:val="center"/>
          </w:tcPr>
          <w:p w14:paraId="6C4EFDA4" w14:textId="77777777" w:rsidR="00983FB3" w:rsidRPr="008262CB" w:rsidRDefault="00983FB3" w:rsidP="00C96FB0">
            <w:pPr>
              <w:jc w:val="center"/>
              <w:rPr>
                <w:sz w:val="16"/>
                <w:szCs w:val="16"/>
              </w:rPr>
            </w:pPr>
          </w:p>
        </w:tc>
        <w:tc>
          <w:tcPr>
            <w:tcW w:w="360" w:type="dxa"/>
            <w:tcMar>
              <w:left w:w="0" w:type="dxa"/>
              <w:right w:w="0" w:type="dxa"/>
            </w:tcMar>
            <w:vAlign w:val="center"/>
          </w:tcPr>
          <w:p w14:paraId="2D657E48" w14:textId="77777777" w:rsidR="00983FB3" w:rsidRPr="008262CB" w:rsidRDefault="00983FB3" w:rsidP="00C96FB0">
            <w:pPr>
              <w:jc w:val="center"/>
              <w:rPr>
                <w:sz w:val="16"/>
                <w:szCs w:val="16"/>
              </w:rPr>
            </w:pPr>
          </w:p>
        </w:tc>
        <w:tc>
          <w:tcPr>
            <w:tcW w:w="360" w:type="dxa"/>
            <w:tcMar>
              <w:left w:w="0" w:type="dxa"/>
              <w:right w:w="0" w:type="dxa"/>
            </w:tcMar>
            <w:vAlign w:val="center"/>
          </w:tcPr>
          <w:p w14:paraId="29AA53D1" w14:textId="77777777" w:rsidR="00983FB3" w:rsidRPr="008262CB" w:rsidRDefault="00983FB3" w:rsidP="00C96FB0">
            <w:pPr>
              <w:jc w:val="center"/>
              <w:rPr>
                <w:sz w:val="16"/>
                <w:szCs w:val="16"/>
              </w:rPr>
            </w:pPr>
          </w:p>
        </w:tc>
        <w:tc>
          <w:tcPr>
            <w:tcW w:w="360" w:type="dxa"/>
            <w:tcMar>
              <w:left w:w="0" w:type="dxa"/>
              <w:right w:w="0" w:type="dxa"/>
            </w:tcMar>
            <w:vAlign w:val="center"/>
          </w:tcPr>
          <w:p w14:paraId="065E5398" w14:textId="77777777" w:rsidR="00983FB3" w:rsidRPr="008262CB" w:rsidRDefault="00983FB3" w:rsidP="00C96FB0">
            <w:pPr>
              <w:jc w:val="center"/>
              <w:rPr>
                <w:sz w:val="16"/>
                <w:szCs w:val="16"/>
              </w:rPr>
            </w:pPr>
          </w:p>
        </w:tc>
        <w:tc>
          <w:tcPr>
            <w:tcW w:w="360" w:type="dxa"/>
            <w:tcMar>
              <w:left w:w="0" w:type="dxa"/>
              <w:right w:w="0" w:type="dxa"/>
            </w:tcMar>
            <w:vAlign w:val="center"/>
          </w:tcPr>
          <w:p w14:paraId="6BB99973" w14:textId="77777777" w:rsidR="00983FB3" w:rsidRPr="008262CB" w:rsidRDefault="00983FB3" w:rsidP="00C96FB0">
            <w:pPr>
              <w:jc w:val="center"/>
              <w:rPr>
                <w:sz w:val="16"/>
                <w:szCs w:val="16"/>
              </w:rPr>
            </w:pPr>
          </w:p>
        </w:tc>
        <w:tc>
          <w:tcPr>
            <w:tcW w:w="360" w:type="dxa"/>
            <w:tcMar>
              <w:left w:w="0" w:type="dxa"/>
              <w:right w:w="0" w:type="dxa"/>
            </w:tcMar>
            <w:vAlign w:val="center"/>
          </w:tcPr>
          <w:p w14:paraId="4A40C990" w14:textId="77777777" w:rsidR="00983FB3" w:rsidRPr="008262CB" w:rsidRDefault="00983FB3" w:rsidP="00C96FB0">
            <w:pPr>
              <w:jc w:val="center"/>
              <w:rPr>
                <w:sz w:val="16"/>
                <w:szCs w:val="16"/>
              </w:rPr>
            </w:pPr>
          </w:p>
        </w:tc>
        <w:tc>
          <w:tcPr>
            <w:tcW w:w="360" w:type="dxa"/>
            <w:tcMar>
              <w:left w:w="0" w:type="dxa"/>
              <w:right w:w="0" w:type="dxa"/>
            </w:tcMar>
            <w:vAlign w:val="center"/>
          </w:tcPr>
          <w:p w14:paraId="32816BA9" w14:textId="77777777" w:rsidR="00983FB3" w:rsidRPr="008262CB" w:rsidRDefault="00983FB3" w:rsidP="00C96FB0">
            <w:pPr>
              <w:jc w:val="center"/>
              <w:rPr>
                <w:sz w:val="16"/>
                <w:szCs w:val="16"/>
              </w:rPr>
            </w:pPr>
          </w:p>
        </w:tc>
      </w:tr>
      <w:tr w:rsidR="00983FB3" w:rsidRPr="008262CB" w14:paraId="351D248F" w14:textId="77777777" w:rsidTr="00C96FB0">
        <w:trPr>
          <w:trHeight w:val="325"/>
          <w:jc w:val="center"/>
        </w:trPr>
        <w:tc>
          <w:tcPr>
            <w:tcW w:w="360" w:type="dxa"/>
            <w:vMerge w:val="restart"/>
            <w:tcMar>
              <w:left w:w="0" w:type="dxa"/>
              <w:right w:w="0" w:type="dxa"/>
            </w:tcMar>
            <w:vAlign w:val="center"/>
          </w:tcPr>
          <w:p w14:paraId="2913646E" w14:textId="77777777" w:rsidR="00983FB3" w:rsidRPr="008262CB" w:rsidRDefault="00983FB3" w:rsidP="00C96FB0">
            <w:pPr>
              <w:jc w:val="center"/>
            </w:pPr>
            <w:r>
              <w:t>11</w:t>
            </w:r>
          </w:p>
        </w:tc>
        <w:tc>
          <w:tcPr>
            <w:tcW w:w="360" w:type="dxa"/>
            <w:tcBorders>
              <w:bottom w:val="single" w:sz="4" w:space="0" w:color="auto"/>
              <w:right w:val="single" w:sz="4" w:space="0" w:color="auto"/>
            </w:tcBorders>
            <w:tcMar>
              <w:left w:w="0" w:type="dxa"/>
              <w:right w:w="0" w:type="dxa"/>
            </w:tcMar>
            <w:vAlign w:val="center"/>
          </w:tcPr>
          <w:p w14:paraId="68009F15"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7AE3E1A3" w14:textId="77777777" w:rsidR="00983FB3" w:rsidRPr="008262CB" w:rsidRDefault="00983FB3" w:rsidP="00C96FB0">
            <w:pPr>
              <w:jc w:val="center"/>
              <w:rPr>
                <w:sz w:val="16"/>
                <w:szCs w:val="16"/>
              </w:rPr>
            </w:pPr>
          </w:p>
        </w:tc>
        <w:tc>
          <w:tcPr>
            <w:tcW w:w="360" w:type="dxa"/>
            <w:tcMar>
              <w:left w:w="0" w:type="dxa"/>
              <w:right w:w="0" w:type="dxa"/>
            </w:tcMar>
            <w:vAlign w:val="center"/>
          </w:tcPr>
          <w:p w14:paraId="13541178" w14:textId="77777777" w:rsidR="00983FB3" w:rsidRPr="008262CB" w:rsidRDefault="00983FB3" w:rsidP="00C96FB0">
            <w:pPr>
              <w:jc w:val="center"/>
              <w:rPr>
                <w:sz w:val="16"/>
                <w:szCs w:val="16"/>
              </w:rPr>
            </w:pPr>
          </w:p>
        </w:tc>
        <w:tc>
          <w:tcPr>
            <w:tcW w:w="360" w:type="dxa"/>
            <w:tcMar>
              <w:left w:w="0" w:type="dxa"/>
              <w:right w:w="0" w:type="dxa"/>
            </w:tcMar>
            <w:vAlign w:val="center"/>
          </w:tcPr>
          <w:p w14:paraId="1B2EE7C3" w14:textId="77777777" w:rsidR="00983FB3" w:rsidRPr="008262CB" w:rsidRDefault="00983FB3" w:rsidP="00C96FB0">
            <w:pPr>
              <w:jc w:val="center"/>
              <w:rPr>
                <w:sz w:val="16"/>
                <w:szCs w:val="16"/>
              </w:rPr>
            </w:pPr>
          </w:p>
        </w:tc>
        <w:tc>
          <w:tcPr>
            <w:tcW w:w="360" w:type="dxa"/>
            <w:vAlign w:val="center"/>
          </w:tcPr>
          <w:p w14:paraId="717DDC09" w14:textId="77777777" w:rsidR="00983FB3" w:rsidRPr="008262CB" w:rsidRDefault="00983FB3" w:rsidP="00C96FB0">
            <w:pPr>
              <w:jc w:val="center"/>
              <w:rPr>
                <w:sz w:val="16"/>
                <w:szCs w:val="16"/>
              </w:rPr>
            </w:pPr>
          </w:p>
        </w:tc>
        <w:tc>
          <w:tcPr>
            <w:tcW w:w="360" w:type="dxa"/>
            <w:tcMar>
              <w:left w:w="0" w:type="dxa"/>
              <w:right w:w="0" w:type="dxa"/>
            </w:tcMar>
            <w:vAlign w:val="center"/>
          </w:tcPr>
          <w:p w14:paraId="046F27F4" w14:textId="77777777" w:rsidR="00983FB3" w:rsidRPr="008262CB" w:rsidRDefault="00983FB3" w:rsidP="00C96FB0">
            <w:pPr>
              <w:jc w:val="center"/>
              <w:rPr>
                <w:sz w:val="16"/>
                <w:szCs w:val="16"/>
              </w:rPr>
            </w:pPr>
          </w:p>
        </w:tc>
        <w:tc>
          <w:tcPr>
            <w:tcW w:w="360" w:type="dxa"/>
            <w:tcMar>
              <w:left w:w="0" w:type="dxa"/>
              <w:right w:w="0" w:type="dxa"/>
            </w:tcMar>
            <w:vAlign w:val="center"/>
          </w:tcPr>
          <w:p w14:paraId="375C77A9" w14:textId="77777777" w:rsidR="00983FB3" w:rsidRPr="008262CB" w:rsidRDefault="00983FB3" w:rsidP="00C96FB0">
            <w:pPr>
              <w:jc w:val="center"/>
              <w:rPr>
                <w:sz w:val="16"/>
                <w:szCs w:val="16"/>
              </w:rPr>
            </w:pPr>
          </w:p>
        </w:tc>
        <w:tc>
          <w:tcPr>
            <w:tcW w:w="360" w:type="dxa"/>
            <w:tcMar>
              <w:left w:w="0" w:type="dxa"/>
              <w:right w:w="0" w:type="dxa"/>
            </w:tcMar>
            <w:vAlign w:val="center"/>
          </w:tcPr>
          <w:p w14:paraId="716754D3" w14:textId="77777777" w:rsidR="00983FB3" w:rsidRPr="008262CB" w:rsidRDefault="00983FB3" w:rsidP="00C96FB0">
            <w:pPr>
              <w:jc w:val="center"/>
              <w:rPr>
                <w:sz w:val="16"/>
                <w:szCs w:val="16"/>
              </w:rPr>
            </w:pPr>
          </w:p>
        </w:tc>
        <w:tc>
          <w:tcPr>
            <w:tcW w:w="360" w:type="dxa"/>
            <w:tcMar>
              <w:left w:w="0" w:type="dxa"/>
              <w:right w:w="0" w:type="dxa"/>
            </w:tcMar>
            <w:vAlign w:val="center"/>
          </w:tcPr>
          <w:p w14:paraId="242E18F7" w14:textId="77777777" w:rsidR="00983FB3" w:rsidRPr="008262CB" w:rsidRDefault="00983FB3" w:rsidP="00C96FB0">
            <w:pPr>
              <w:jc w:val="center"/>
              <w:rPr>
                <w:sz w:val="16"/>
                <w:szCs w:val="16"/>
              </w:rPr>
            </w:pPr>
          </w:p>
        </w:tc>
        <w:tc>
          <w:tcPr>
            <w:tcW w:w="360" w:type="dxa"/>
            <w:tcMar>
              <w:left w:w="0" w:type="dxa"/>
              <w:right w:w="0" w:type="dxa"/>
            </w:tcMar>
            <w:vAlign w:val="center"/>
          </w:tcPr>
          <w:p w14:paraId="17808E61" w14:textId="77777777" w:rsidR="00983FB3" w:rsidRPr="008262CB" w:rsidRDefault="00983FB3" w:rsidP="00C96FB0">
            <w:pPr>
              <w:jc w:val="center"/>
              <w:rPr>
                <w:sz w:val="16"/>
                <w:szCs w:val="16"/>
              </w:rPr>
            </w:pPr>
          </w:p>
        </w:tc>
        <w:tc>
          <w:tcPr>
            <w:tcW w:w="360" w:type="dxa"/>
            <w:tcMar>
              <w:left w:w="0" w:type="dxa"/>
              <w:right w:w="0" w:type="dxa"/>
            </w:tcMar>
            <w:vAlign w:val="center"/>
          </w:tcPr>
          <w:p w14:paraId="39E2E020" w14:textId="77777777" w:rsidR="00983FB3" w:rsidRPr="008262CB" w:rsidRDefault="00983FB3" w:rsidP="00C96FB0">
            <w:pPr>
              <w:jc w:val="center"/>
              <w:rPr>
                <w:sz w:val="16"/>
                <w:szCs w:val="16"/>
              </w:rPr>
            </w:pPr>
          </w:p>
        </w:tc>
        <w:tc>
          <w:tcPr>
            <w:tcW w:w="360" w:type="dxa"/>
            <w:tcMar>
              <w:left w:w="0" w:type="dxa"/>
              <w:right w:w="0" w:type="dxa"/>
            </w:tcMar>
            <w:vAlign w:val="center"/>
          </w:tcPr>
          <w:p w14:paraId="4FBD1101" w14:textId="77777777" w:rsidR="00983FB3" w:rsidRPr="008262CB" w:rsidRDefault="00983FB3" w:rsidP="00C96FB0">
            <w:pPr>
              <w:jc w:val="center"/>
              <w:rPr>
                <w:sz w:val="16"/>
                <w:szCs w:val="16"/>
              </w:rPr>
            </w:pPr>
          </w:p>
        </w:tc>
        <w:tc>
          <w:tcPr>
            <w:tcW w:w="360" w:type="dxa"/>
            <w:tcMar>
              <w:left w:w="0" w:type="dxa"/>
              <w:right w:w="0" w:type="dxa"/>
            </w:tcMar>
            <w:vAlign w:val="center"/>
          </w:tcPr>
          <w:p w14:paraId="234223FD" w14:textId="77777777" w:rsidR="00983FB3" w:rsidRPr="008262CB" w:rsidRDefault="00983FB3" w:rsidP="00C96FB0">
            <w:pPr>
              <w:jc w:val="center"/>
              <w:rPr>
                <w:sz w:val="16"/>
                <w:szCs w:val="16"/>
              </w:rPr>
            </w:pPr>
          </w:p>
        </w:tc>
        <w:tc>
          <w:tcPr>
            <w:tcW w:w="360" w:type="dxa"/>
            <w:tcMar>
              <w:left w:w="0" w:type="dxa"/>
              <w:right w:w="0" w:type="dxa"/>
            </w:tcMar>
            <w:vAlign w:val="center"/>
          </w:tcPr>
          <w:p w14:paraId="3B6B6578" w14:textId="77777777" w:rsidR="00983FB3" w:rsidRPr="008262CB" w:rsidRDefault="00983FB3" w:rsidP="00C96FB0">
            <w:pPr>
              <w:jc w:val="center"/>
              <w:rPr>
                <w:sz w:val="16"/>
                <w:szCs w:val="16"/>
              </w:rPr>
            </w:pPr>
          </w:p>
        </w:tc>
        <w:tc>
          <w:tcPr>
            <w:tcW w:w="360" w:type="dxa"/>
            <w:tcMar>
              <w:left w:w="0" w:type="dxa"/>
              <w:right w:w="0" w:type="dxa"/>
            </w:tcMar>
            <w:vAlign w:val="center"/>
          </w:tcPr>
          <w:p w14:paraId="22208E27" w14:textId="77777777" w:rsidR="00983FB3" w:rsidRPr="008262CB" w:rsidRDefault="00983FB3" w:rsidP="00C96FB0">
            <w:pPr>
              <w:jc w:val="center"/>
              <w:rPr>
                <w:sz w:val="16"/>
                <w:szCs w:val="16"/>
              </w:rPr>
            </w:pPr>
          </w:p>
        </w:tc>
        <w:tc>
          <w:tcPr>
            <w:tcW w:w="360" w:type="dxa"/>
            <w:tcMar>
              <w:left w:w="0" w:type="dxa"/>
              <w:right w:w="0" w:type="dxa"/>
            </w:tcMar>
            <w:vAlign w:val="center"/>
          </w:tcPr>
          <w:p w14:paraId="55FA34AD" w14:textId="77777777" w:rsidR="00983FB3" w:rsidRPr="008262CB" w:rsidRDefault="00983FB3" w:rsidP="00C96FB0">
            <w:pPr>
              <w:jc w:val="center"/>
              <w:rPr>
                <w:sz w:val="16"/>
                <w:szCs w:val="16"/>
              </w:rPr>
            </w:pPr>
          </w:p>
        </w:tc>
        <w:tc>
          <w:tcPr>
            <w:tcW w:w="360" w:type="dxa"/>
            <w:tcMar>
              <w:left w:w="0" w:type="dxa"/>
              <w:right w:w="0" w:type="dxa"/>
            </w:tcMar>
            <w:vAlign w:val="center"/>
          </w:tcPr>
          <w:p w14:paraId="7AC3A7C3" w14:textId="77777777" w:rsidR="00983FB3" w:rsidRPr="008262CB" w:rsidRDefault="00983FB3" w:rsidP="00C96FB0">
            <w:pPr>
              <w:jc w:val="center"/>
              <w:rPr>
                <w:sz w:val="16"/>
                <w:szCs w:val="16"/>
              </w:rPr>
            </w:pPr>
          </w:p>
        </w:tc>
        <w:tc>
          <w:tcPr>
            <w:tcW w:w="360" w:type="dxa"/>
            <w:tcMar>
              <w:left w:w="0" w:type="dxa"/>
              <w:right w:w="0" w:type="dxa"/>
            </w:tcMar>
            <w:vAlign w:val="center"/>
          </w:tcPr>
          <w:p w14:paraId="3F07D8A7" w14:textId="77777777" w:rsidR="00983FB3" w:rsidRPr="008262CB" w:rsidRDefault="00983FB3" w:rsidP="00C96FB0">
            <w:pPr>
              <w:jc w:val="center"/>
              <w:rPr>
                <w:sz w:val="16"/>
                <w:szCs w:val="16"/>
              </w:rPr>
            </w:pPr>
          </w:p>
        </w:tc>
        <w:tc>
          <w:tcPr>
            <w:tcW w:w="360" w:type="dxa"/>
            <w:tcMar>
              <w:left w:w="0" w:type="dxa"/>
              <w:right w:w="0" w:type="dxa"/>
            </w:tcMar>
            <w:vAlign w:val="center"/>
          </w:tcPr>
          <w:p w14:paraId="2B0F5F67" w14:textId="77777777" w:rsidR="00983FB3" w:rsidRPr="008262CB" w:rsidRDefault="00983FB3" w:rsidP="00C96FB0">
            <w:pPr>
              <w:jc w:val="center"/>
              <w:rPr>
                <w:sz w:val="16"/>
                <w:szCs w:val="16"/>
              </w:rPr>
            </w:pPr>
          </w:p>
        </w:tc>
        <w:tc>
          <w:tcPr>
            <w:tcW w:w="360" w:type="dxa"/>
            <w:tcMar>
              <w:left w:w="0" w:type="dxa"/>
              <w:right w:w="0" w:type="dxa"/>
            </w:tcMar>
            <w:vAlign w:val="center"/>
          </w:tcPr>
          <w:p w14:paraId="07CBB901" w14:textId="77777777" w:rsidR="00983FB3" w:rsidRPr="008262CB" w:rsidRDefault="00983FB3" w:rsidP="00C96FB0">
            <w:pPr>
              <w:jc w:val="center"/>
              <w:rPr>
                <w:sz w:val="16"/>
                <w:szCs w:val="16"/>
              </w:rPr>
            </w:pPr>
          </w:p>
        </w:tc>
        <w:tc>
          <w:tcPr>
            <w:tcW w:w="360" w:type="dxa"/>
            <w:tcMar>
              <w:left w:w="0" w:type="dxa"/>
              <w:right w:w="0" w:type="dxa"/>
            </w:tcMar>
            <w:vAlign w:val="center"/>
          </w:tcPr>
          <w:p w14:paraId="2D8512E3" w14:textId="77777777" w:rsidR="00983FB3" w:rsidRPr="008262CB" w:rsidRDefault="00983FB3" w:rsidP="00C96FB0">
            <w:pPr>
              <w:jc w:val="center"/>
              <w:rPr>
                <w:sz w:val="16"/>
                <w:szCs w:val="16"/>
              </w:rPr>
            </w:pPr>
          </w:p>
        </w:tc>
        <w:tc>
          <w:tcPr>
            <w:tcW w:w="360" w:type="dxa"/>
            <w:tcMar>
              <w:left w:w="0" w:type="dxa"/>
              <w:right w:w="0" w:type="dxa"/>
            </w:tcMar>
            <w:vAlign w:val="center"/>
          </w:tcPr>
          <w:p w14:paraId="653258CB" w14:textId="77777777" w:rsidR="00983FB3" w:rsidRPr="008262CB" w:rsidRDefault="00983FB3" w:rsidP="00C96FB0">
            <w:pPr>
              <w:jc w:val="center"/>
              <w:rPr>
                <w:sz w:val="16"/>
                <w:szCs w:val="16"/>
              </w:rPr>
            </w:pPr>
          </w:p>
        </w:tc>
        <w:tc>
          <w:tcPr>
            <w:tcW w:w="360" w:type="dxa"/>
            <w:tcMar>
              <w:left w:w="0" w:type="dxa"/>
              <w:right w:w="0" w:type="dxa"/>
            </w:tcMar>
            <w:vAlign w:val="center"/>
          </w:tcPr>
          <w:p w14:paraId="578544C7" w14:textId="77777777" w:rsidR="00983FB3" w:rsidRPr="008262CB" w:rsidRDefault="00983FB3" w:rsidP="00C96FB0">
            <w:pPr>
              <w:jc w:val="center"/>
              <w:rPr>
                <w:sz w:val="16"/>
                <w:szCs w:val="16"/>
              </w:rPr>
            </w:pPr>
          </w:p>
        </w:tc>
        <w:tc>
          <w:tcPr>
            <w:tcW w:w="360" w:type="dxa"/>
            <w:tcMar>
              <w:left w:w="0" w:type="dxa"/>
              <w:right w:w="0" w:type="dxa"/>
            </w:tcMar>
            <w:vAlign w:val="center"/>
          </w:tcPr>
          <w:p w14:paraId="2EAC68C0" w14:textId="77777777" w:rsidR="00983FB3" w:rsidRPr="008262CB" w:rsidRDefault="00983FB3" w:rsidP="00C96FB0">
            <w:pPr>
              <w:jc w:val="center"/>
              <w:rPr>
                <w:sz w:val="16"/>
                <w:szCs w:val="16"/>
              </w:rPr>
            </w:pPr>
          </w:p>
        </w:tc>
        <w:tc>
          <w:tcPr>
            <w:tcW w:w="360" w:type="dxa"/>
            <w:tcMar>
              <w:left w:w="0" w:type="dxa"/>
              <w:right w:w="0" w:type="dxa"/>
            </w:tcMar>
            <w:vAlign w:val="center"/>
          </w:tcPr>
          <w:p w14:paraId="273B5B27" w14:textId="77777777" w:rsidR="00983FB3" w:rsidRPr="008262CB" w:rsidRDefault="00983FB3" w:rsidP="00C96FB0">
            <w:pPr>
              <w:jc w:val="center"/>
              <w:rPr>
                <w:sz w:val="16"/>
                <w:szCs w:val="16"/>
              </w:rPr>
            </w:pPr>
          </w:p>
        </w:tc>
        <w:tc>
          <w:tcPr>
            <w:tcW w:w="360" w:type="dxa"/>
            <w:tcMar>
              <w:left w:w="0" w:type="dxa"/>
              <w:right w:w="0" w:type="dxa"/>
            </w:tcMar>
            <w:vAlign w:val="center"/>
          </w:tcPr>
          <w:p w14:paraId="2B24B2FF" w14:textId="77777777" w:rsidR="00983FB3" w:rsidRPr="008262CB" w:rsidRDefault="00983FB3" w:rsidP="00C96FB0">
            <w:pPr>
              <w:jc w:val="center"/>
              <w:rPr>
                <w:sz w:val="16"/>
                <w:szCs w:val="16"/>
              </w:rPr>
            </w:pPr>
          </w:p>
        </w:tc>
        <w:tc>
          <w:tcPr>
            <w:tcW w:w="360" w:type="dxa"/>
            <w:tcMar>
              <w:left w:w="0" w:type="dxa"/>
              <w:right w:w="0" w:type="dxa"/>
            </w:tcMar>
            <w:vAlign w:val="center"/>
          </w:tcPr>
          <w:p w14:paraId="39F3B395" w14:textId="77777777" w:rsidR="00983FB3" w:rsidRPr="008262CB" w:rsidRDefault="00983FB3" w:rsidP="00C96FB0">
            <w:pPr>
              <w:jc w:val="center"/>
              <w:rPr>
                <w:sz w:val="16"/>
                <w:szCs w:val="16"/>
              </w:rPr>
            </w:pPr>
          </w:p>
        </w:tc>
        <w:tc>
          <w:tcPr>
            <w:tcW w:w="360" w:type="dxa"/>
            <w:tcMar>
              <w:left w:w="0" w:type="dxa"/>
              <w:right w:w="0" w:type="dxa"/>
            </w:tcMar>
            <w:vAlign w:val="center"/>
          </w:tcPr>
          <w:p w14:paraId="553D37E4" w14:textId="77777777" w:rsidR="00983FB3" w:rsidRPr="008262CB" w:rsidRDefault="00983FB3" w:rsidP="00C96FB0">
            <w:pPr>
              <w:jc w:val="center"/>
              <w:rPr>
                <w:sz w:val="16"/>
                <w:szCs w:val="16"/>
              </w:rPr>
            </w:pPr>
          </w:p>
        </w:tc>
        <w:tc>
          <w:tcPr>
            <w:tcW w:w="360" w:type="dxa"/>
            <w:tcMar>
              <w:left w:w="0" w:type="dxa"/>
              <w:right w:w="0" w:type="dxa"/>
            </w:tcMar>
            <w:vAlign w:val="center"/>
          </w:tcPr>
          <w:p w14:paraId="2895FAB9" w14:textId="77777777" w:rsidR="00983FB3" w:rsidRPr="008262CB" w:rsidRDefault="00983FB3" w:rsidP="00C96FB0">
            <w:pPr>
              <w:jc w:val="center"/>
              <w:rPr>
                <w:sz w:val="16"/>
                <w:szCs w:val="16"/>
              </w:rPr>
            </w:pPr>
          </w:p>
        </w:tc>
        <w:tc>
          <w:tcPr>
            <w:tcW w:w="360" w:type="dxa"/>
            <w:tcMar>
              <w:left w:w="0" w:type="dxa"/>
              <w:right w:w="0" w:type="dxa"/>
            </w:tcMar>
            <w:vAlign w:val="center"/>
          </w:tcPr>
          <w:p w14:paraId="1CC05D55" w14:textId="77777777" w:rsidR="00983FB3" w:rsidRPr="008262CB" w:rsidRDefault="00983FB3" w:rsidP="00C96FB0">
            <w:pPr>
              <w:jc w:val="center"/>
              <w:rPr>
                <w:sz w:val="16"/>
                <w:szCs w:val="16"/>
              </w:rPr>
            </w:pPr>
          </w:p>
        </w:tc>
        <w:tc>
          <w:tcPr>
            <w:tcW w:w="360" w:type="dxa"/>
            <w:tcMar>
              <w:left w:w="0" w:type="dxa"/>
              <w:right w:w="0" w:type="dxa"/>
            </w:tcMar>
            <w:vAlign w:val="center"/>
          </w:tcPr>
          <w:p w14:paraId="1AC93C5B" w14:textId="77777777" w:rsidR="00983FB3" w:rsidRPr="008262CB" w:rsidRDefault="00983FB3" w:rsidP="00C96FB0">
            <w:pPr>
              <w:jc w:val="center"/>
              <w:rPr>
                <w:sz w:val="16"/>
                <w:szCs w:val="16"/>
              </w:rPr>
            </w:pPr>
          </w:p>
        </w:tc>
      </w:tr>
      <w:tr w:rsidR="00983FB3" w:rsidRPr="008262CB" w14:paraId="5BFA06B9" w14:textId="77777777" w:rsidTr="00C96FB0">
        <w:trPr>
          <w:trHeight w:val="325"/>
          <w:jc w:val="center"/>
        </w:trPr>
        <w:tc>
          <w:tcPr>
            <w:tcW w:w="360" w:type="dxa"/>
            <w:vMerge/>
            <w:tcMar>
              <w:left w:w="0" w:type="dxa"/>
              <w:right w:w="0" w:type="dxa"/>
            </w:tcMar>
            <w:vAlign w:val="center"/>
          </w:tcPr>
          <w:p w14:paraId="3A104FF3"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1ED7FA7E"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5EB165C0" w14:textId="77777777" w:rsidR="00983FB3" w:rsidRPr="008262CB" w:rsidRDefault="00983FB3" w:rsidP="00C96FB0">
            <w:pPr>
              <w:jc w:val="center"/>
              <w:rPr>
                <w:sz w:val="16"/>
                <w:szCs w:val="16"/>
              </w:rPr>
            </w:pPr>
          </w:p>
        </w:tc>
        <w:tc>
          <w:tcPr>
            <w:tcW w:w="360" w:type="dxa"/>
            <w:tcMar>
              <w:left w:w="0" w:type="dxa"/>
              <w:right w:w="0" w:type="dxa"/>
            </w:tcMar>
            <w:vAlign w:val="center"/>
          </w:tcPr>
          <w:p w14:paraId="56995682" w14:textId="77777777" w:rsidR="00983FB3" w:rsidRPr="008262CB" w:rsidRDefault="00983FB3" w:rsidP="00C96FB0">
            <w:pPr>
              <w:jc w:val="center"/>
              <w:rPr>
                <w:sz w:val="16"/>
                <w:szCs w:val="16"/>
              </w:rPr>
            </w:pPr>
          </w:p>
        </w:tc>
        <w:tc>
          <w:tcPr>
            <w:tcW w:w="360" w:type="dxa"/>
            <w:tcMar>
              <w:left w:w="0" w:type="dxa"/>
              <w:right w:w="0" w:type="dxa"/>
            </w:tcMar>
            <w:vAlign w:val="center"/>
          </w:tcPr>
          <w:p w14:paraId="5398984F" w14:textId="77777777" w:rsidR="00983FB3" w:rsidRPr="008262CB" w:rsidRDefault="00983FB3" w:rsidP="00C96FB0">
            <w:pPr>
              <w:jc w:val="center"/>
              <w:rPr>
                <w:sz w:val="16"/>
                <w:szCs w:val="16"/>
              </w:rPr>
            </w:pPr>
          </w:p>
        </w:tc>
        <w:tc>
          <w:tcPr>
            <w:tcW w:w="360" w:type="dxa"/>
            <w:vAlign w:val="center"/>
          </w:tcPr>
          <w:p w14:paraId="2017FBCC" w14:textId="77777777" w:rsidR="00983FB3" w:rsidRPr="008262CB" w:rsidRDefault="00983FB3" w:rsidP="00C96FB0">
            <w:pPr>
              <w:jc w:val="center"/>
              <w:rPr>
                <w:sz w:val="16"/>
                <w:szCs w:val="16"/>
              </w:rPr>
            </w:pPr>
          </w:p>
        </w:tc>
        <w:tc>
          <w:tcPr>
            <w:tcW w:w="360" w:type="dxa"/>
            <w:tcMar>
              <w:left w:w="0" w:type="dxa"/>
              <w:right w:w="0" w:type="dxa"/>
            </w:tcMar>
            <w:vAlign w:val="center"/>
          </w:tcPr>
          <w:p w14:paraId="53238691" w14:textId="77777777" w:rsidR="00983FB3" w:rsidRPr="008262CB" w:rsidRDefault="00983FB3" w:rsidP="00C96FB0">
            <w:pPr>
              <w:jc w:val="center"/>
              <w:rPr>
                <w:sz w:val="16"/>
                <w:szCs w:val="16"/>
              </w:rPr>
            </w:pPr>
          </w:p>
        </w:tc>
        <w:tc>
          <w:tcPr>
            <w:tcW w:w="360" w:type="dxa"/>
            <w:tcMar>
              <w:left w:w="0" w:type="dxa"/>
              <w:right w:w="0" w:type="dxa"/>
            </w:tcMar>
            <w:vAlign w:val="center"/>
          </w:tcPr>
          <w:p w14:paraId="14EE5121" w14:textId="77777777" w:rsidR="00983FB3" w:rsidRPr="008262CB" w:rsidRDefault="00983FB3" w:rsidP="00C96FB0">
            <w:pPr>
              <w:jc w:val="center"/>
              <w:rPr>
                <w:sz w:val="16"/>
                <w:szCs w:val="16"/>
              </w:rPr>
            </w:pPr>
          </w:p>
        </w:tc>
        <w:tc>
          <w:tcPr>
            <w:tcW w:w="360" w:type="dxa"/>
            <w:tcMar>
              <w:left w:w="0" w:type="dxa"/>
              <w:right w:w="0" w:type="dxa"/>
            </w:tcMar>
            <w:vAlign w:val="center"/>
          </w:tcPr>
          <w:p w14:paraId="15AB1A69" w14:textId="77777777" w:rsidR="00983FB3" w:rsidRPr="008262CB" w:rsidRDefault="00983FB3" w:rsidP="00C96FB0">
            <w:pPr>
              <w:jc w:val="center"/>
              <w:rPr>
                <w:sz w:val="16"/>
                <w:szCs w:val="16"/>
              </w:rPr>
            </w:pPr>
          </w:p>
        </w:tc>
        <w:tc>
          <w:tcPr>
            <w:tcW w:w="360" w:type="dxa"/>
            <w:tcMar>
              <w:left w:w="0" w:type="dxa"/>
              <w:right w:w="0" w:type="dxa"/>
            </w:tcMar>
            <w:vAlign w:val="center"/>
          </w:tcPr>
          <w:p w14:paraId="6020E331" w14:textId="77777777" w:rsidR="00983FB3" w:rsidRPr="008262CB" w:rsidRDefault="00983FB3" w:rsidP="00C96FB0">
            <w:pPr>
              <w:jc w:val="center"/>
              <w:rPr>
                <w:sz w:val="16"/>
                <w:szCs w:val="16"/>
              </w:rPr>
            </w:pPr>
          </w:p>
        </w:tc>
        <w:tc>
          <w:tcPr>
            <w:tcW w:w="360" w:type="dxa"/>
            <w:tcMar>
              <w:left w:w="0" w:type="dxa"/>
              <w:right w:w="0" w:type="dxa"/>
            </w:tcMar>
            <w:vAlign w:val="center"/>
          </w:tcPr>
          <w:p w14:paraId="68B8BFB7" w14:textId="77777777" w:rsidR="00983FB3" w:rsidRPr="008262CB" w:rsidRDefault="00983FB3" w:rsidP="00C96FB0">
            <w:pPr>
              <w:jc w:val="center"/>
              <w:rPr>
                <w:sz w:val="16"/>
                <w:szCs w:val="16"/>
              </w:rPr>
            </w:pPr>
          </w:p>
        </w:tc>
        <w:tc>
          <w:tcPr>
            <w:tcW w:w="360" w:type="dxa"/>
            <w:tcMar>
              <w:left w:w="0" w:type="dxa"/>
              <w:right w:w="0" w:type="dxa"/>
            </w:tcMar>
            <w:vAlign w:val="center"/>
          </w:tcPr>
          <w:p w14:paraId="129FC56C" w14:textId="77777777" w:rsidR="00983FB3" w:rsidRPr="008262CB" w:rsidRDefault="00983FB3" w:rsidP="00C96FB0">
            <w:pPr>
              <w:jc w:val="center"/>
              <w:rPr>
                <w:sz w:val="16"/>
                <w:szCs w:val="16"/>
              </w:rPr>
            </w:pPr>
          </w:p>
        </w:tc>
        <w:tc>
          <w:tcPr>
            <w:tcW w:w="360" w:type="dxa"/>
            <w:tcMar>
              <w:left w:w="0" w:type="dxa"/>
              <w:right w:w="0" w:type="dxa"/>
            </w:tcMar>
            <w:vAlign w:val="center"/>
          </w:tcPr>
          <w:p w14:paraId="16656FF7" w14:textId="77777777" w:rsidR="00983FB3" w:rsidRPr="008262CB" w:rsidRDefault="00983FB3" w:rsidP="00C96FB0">
            <w:pPr>
              <w:jc w:val="center"/>
              <w:rPr>
                <w:sz w:val="16"/>
                <w:szCs w:val="16"/>
              </w:rPr>
            </w:pPr>
          </w:p>
        </w:tc>
        <w:tc>
          <w:tcPr>
            <w:tcW w:w="360" w:type="dxa"/>
            <w:tcMar>
              <w:left w:w="0" w:type="dxa"/>
              <w:right w:w="0" w:type="dxa"/>
            </w:tcMar>
            <w:vAlign w:val="center"/>
          </w:tcPr>
          <w:p w14:paraId="4C852541" w14:textId="77777777" w:rsidR="00983FB3" w:rsidRPr="008262CB" w:rsidRDefault="00983FB3" w:rsidP="00C96FB0">
            <w:pPr>
              <w:jc w:val="center"/>
              <w:rPr>
                <w:sz w:val="16"/>
                <w:szCs w:val="16"/>
              </w:rPr>
            </w:pPr>
          </w:p>
        </w:tc>
        <w:tc>
          <w:tcPr>
            <w:tcW w:w="360" w:type="dxa"/>
            <w:tcMar>
              <w:left w:w="0" w:type="dxa"/>
              <w:right w:w="0" w:type="dxa"/>
            </w:tcMar>
            <w:vAlign w:val="center"/>
          </w:tcPr>
          <w:p w14:paraId="2AF3163E" w14:textId="77777777" w:rsidR="00983FB3" w:rsidRPr="008262CB" w:rsidRDefault="00983FB3" w:rsidP="00C96FB0">
            <w:pPr>
              <w:jc w:val="center"/>
              <w:rPr>
                <w:sz w:val="16"/>
                <w:szCs w:val="16"/>
              </w:rPr>
            </w:pPr>
          </w:p>
        </w:tc>
        <w:tc>
          <w:tcPr>
            <w:tcW w:w="360" w:type="dxa"/>
            <w:tcMar>
              <w:left w:w="0" w:type="dxa"/>
              <w:right w:w="0" w:type="dxa"/>
            </w:tcMar>
            <w:vAlign w:val="center"/>
          </w:tcPr>
          <w:p w14:paraId="4AA90404" w14:textId="77777777" w:rsidR="00983FB3" w:rsidRPr="008262CB" w:rsidRDefault="00983FB3" w:rsidP="00C96FB0">
            <w:pPr>
              <w:jc w:val="center"/>
              <w:rPr>
                <w:sz w:val="16"/>
                <w:szCs w:val="16"/>
              </w:rPr>
            </w:pPr>
          </w:p>
        </w:tc>
        <w:tc>
          <w:tcPr>
            <w:tcW w:w="360" w:type="dxa"/>
            <w:tcMar>
              <w:left w:w="0" w:type="dxa"/>
              <w:right w:w="0" w:type="dxa"/>
            </w:tcMar>
            <w:vAlign w:val="center"/>
          </w:tcPr>
          <w:p w14:paraId="510BEFD5" w14:textId="77777777" w:rsidR="00983FB3" w:rsidRPr="008262CB" w:rsidRDefault="00983FB3" w:rsidP="00C96FB0">
            <w:pPr>
              <w:jc w:val="center"/>
              <w:rPr>
                <w:sz w:val="16"/>
                <w:szCs w:val="16"/>
              </w:rPr>
            </w:pPr>
          </w:p>
        </w:tc>
        <w:tc>
          <w:tcPr>
            <w:tcW w:w="360" w:type="dxa"/>
            <w:tcMar>
              <w:left w:w="0" w:type="dxa"/>
              <w:right w:w="0" w:type="dxa"/>
            </w:tcMar>
            <w:vAlign w:val="center"/>
          </w:tcPr>
          <w:p w14:paraId="51FCAB2D" w14:textId="77777777" w:rsidR="00983FB3" w:rsidRPr="008262CB" w:rsidRDefault="00983FB3" w:rsidP="00C96FB0">
            <w:pPr>
              <w:jc w:val="center"/>
              <w:rPr>
                <w:sz w:val="16"/>
                <w:szCs w:val="16"/>
              </w:rPr>
            </w:pPr>
          </w:p>
        </w:tc>
        <w:tc>
          <w:tcPr>
            <w:tcW w:w="360" w:type="dxa"/>
            <w:tcMar>
              <w:left w:w="0" w:type="dxa"/>
              <w:right w:w="0" w:type="dxa"/>
            </w:tcMar>
            <w:vAlign w:val="center"/>
          </w:tcPr>
          <w:p w14:paraId="653FAD4B" w14:textId="77777777" w:rsidR="00983FB3" w:rsidRPr="008262CB" w:rsidRDefault="00983FB3" w:rsidP="00C96FB0">
            <w:pPr>
              <w:jc w:val="center"/>
              <w:rPr>
                <w:sz w:val="16"/>
                <w:szCs w:val="16"/>
              </w:rPr>
            </w:pPr>
          </w:p>
        </w:tc>
        <w:tc>
          <w:tcPr>
            <w:tcW w:w="360" w:type="dxa"/>
            <w:tcMar>
              <w:left w:w="0" w:type="dxa"/>
              <w:right w:w="0" w:type="dxa"/>
            </w:tcMar>
            <w:vAlign w:val="center"/>
          </w:tcPr>
          <w:p w14:paraId="56E80F2E" w14:textId="77777777" w:rsidR="00983FB3" w:rsidRPr="008262CB" w:rsidRDefault="00983FB3" w:rsidP="00C96FB0">
            <w:pPr>
              <w:jc w:val="center"/>
              <w:rPr>
                <w:sz w:val="16"/>
                <w:szCs w:val="16"/>
              </w:rPr>
            </w:pPr>
          </w:p>
        </w:tc>
        <w:tc>
          <w:tcPr>
            <w:tcW w:w="360" w:type="dxa"/>
            <w:tcMar>
              <w:left w:w="0" w:type="dxa"/>
              <w:right w:w="0" w:type="dxa"/>
            </w:tcMar>
            <w:vAlign w:val="center"/>
          </w:tcPr>
          <w:p w14:paraId="1F9B37FF" w14:textId="77777777" w:rsidR="00983FB3" w:rsidRPr="008262CB" w:rsidRDefault="00983FB3" w:rsidP="00C96FB0">
            <w:pPr>
              <w:jc w:val="center"/>
              <w:rPr>
                <w:sz w:val="16"/>
                <w:szCs w:val="16"/>
              </w:rPr>
            </w:pPr>
          </w:p>
        </w:tc>
        <w:tc>
          <w:tcPr>
            <w:tcW w:w="360" w:type="dxa"/>
            <w:tcMar>
              <w:left w:w="0" w:type="dxa"/>
              <w:right w:w="0" w:type="dxa"/>
            </w:tcMar>
            <w:vAlign w:val="center"/>
          </w:tcPr>
          <w:p w14:paraId="20BFF4C6" w14:textId="77777777" w:rsidR="00983FB3" w:rsidRPr="008262CB" w:rsidRDefault="00983FB3" w:rsidP="00C96FB0">
            <w:pPr>
              <w:jc w:val="center"/>
              <w:rPr>
                <w:sz w:val="16"/>
                <w:szCs w:val="16"/>
              </w:rPr>
            </w:pPr>
          </w:p>
        </w:tc>
        <w:tc>
          <w:tcPr>
            <w:tcW w:w="360" w:type="dxa"/>
            <w:tcMar>
              <w:left w:w="0" w:type="dxa"/>
              <w:right w:w="0" w:type="dxa"/>
            </w:tcMar>
            <w:vAlign w:val="center"/>
          </w:tcPr>
          <w:p w14:paraId="7F1E202D" w14:textId="77777777" w:rsidR="00983FB3" w:rsidRPr="008262CB" w:rsidRDefault="00983FB3" w:rsidP="00C96FB0">
            <w:pPr>
              <w:jc w:val="center"/>
              <w:rPr>
                <w:sz w:val="16"/>
                <w:szCs w:val="16"/>
              </w:rPr>
            </w:pPr>
          </w:p>
        </w:tc>
        <w:tc>
          <w:tcPr>
            <w:tcW w:w="360" w:type="dxa"/>
            <w:tcMar>
              <w:left w:w="0" w:type="dxa"/>
              <w:right w:w="0" w:type="dxa"/>
            </w:tcMar>
            <w:vAlign w:val="center"/>
          </w:tcPr>
          <w:p w14:paraId="41C54CCB" w14:textId="77777777" w:rsidR="00983FB3" w:rsidRPr="008262CB" w:rsidRDefault="00983FB3" w:rsidP="00C96FB0">
            <w:pPr>
              <w:jc w:val="center"/>
              <w:rPr>
                <w:sz w:val="16"/>
                <w:szCs w:val="16"/>
              </w:rPr>
            </w:pPr>
          </w:p>
        </w:tc>
        <w:tc>
          <w:tcPr>
            <w:tcW w:w="360" w:type="dxa"/>
            <w:tcMar>
              <w:left w:w="0" w:type="dxa"/>
              <w:right w:w="0" w:type="dxa"/>
            </w:tcMar>
            <w:vAlign w:val="center"/>
          </w:tcPr>
          <w:p w14:paraId="491FD7B2" w14:textId="77777777" w:rsidR="00983FB3" w:rsidRPr="008262CB" w:rsidRDefault="00983FB3" w:rsidP="00C96FB0">
            <w:pPr>
              <w:jc w:val="center"/>
              <w:rPr>
                <w:sz w:val="16"/>
                <w:szCs w:val="16"/>
              </w:rPr>
            </w:pPr>
          </w:p>
        </w:tc>
        <w:tc>
          <w:tcPr>
            <w:tcW w:w="360" w:type="dxa"/>
            <w:tcMar>
              <w:left w:w="0" w:type="dxa"/>
              <w:right w:w="0" w:type="dxa"/>
            </w:tcMar>
            <w:vAlign w:val="center"/>
          </w:tcPr>
          <w:p w14:paraId="65A29A3C" w14:textId="77777777" w:rsidR="00983FB3" w:rsidRPr="008262CB" w:rsidRDefault="00983FB3" w:rsidP="00C96FB0">
            <w:pPr>
              <w:jc w:val="center"/>
              <w:rPr>
                <w:sz w:val="16"/>
                <w:szCs w:val="16"/>
              </w:rPr>
            </w:pPr>
          </w:p>
        </w:tc>
        <w:tc>
          <w:tcPr>
            <w:tcW w:w="360" w:type="dxa"/>
            <w:tcMar>
              <w:left w:w="0" w:type="dxa"/>
              <w:right w:w="0" w:type="dxa"/>
            </w:tcMar>
            <w:vAlign w:val="center"/>
          </w:tcPr>
          <w:p w14:paraId="2A03D015" w14:textId="77777777" w:rsidR="00983FB3" w:rsidRPr="008262CB" w:rsidRDefault="00983FB3" w:rsidP="00C96FB0">
            <w:pPr>
              <w:jc w:val="center"/>
              <w:rPr>
                <w:sz w:val="16"/>
                <w:szCs w:val="16"/>
              </w:rPr>
            </w:pPr>
          </w:p>
        </w:tc>
        <w:tc>
          <w:tcPr>
            <w:tcW w:w="360" w:type="dxa"/>
            <w:tcMar>
              <w:left w:w="0" w:type="dxa"/>
              <w:right w:w="0" w:type="dxa"/>
            </w:tcMar>
            <w:vAlign w:val="center"/>
          </w:tcPr>
          <w:p w14:paraId="6F5278C3" w14:textId="77777777" w:rsidR="00983FB3" w:rsidRPr="008262CB" w:rsidRDefault="00983FB3" w:rsidP="00C96FB0">
            <w:pPr>
              <w:jc w:val="center"/>
              <w:rPr>
                <w:sz w:val="16"/>
                <w:szCs w:val="16"/>
              </w:rPr>
            </w:pPr>
          </w:p>
        </w:tc>
        <w:tc>
          <w:tcPr>
            <w:tcW w:w="360" w:type="dxa"/>
            <w:tcMar>
              <w:left w:w="0" w:type="dxa"/>
              <w:right w:w="0" w:type="dxa"/>
            </w:tcMar>
            <w:vAlign w:val="center"/>
          </w:tcPr>
          <w:p w14:paraId="49EFC773" w14:textId="77777777" w:rsidR="00983FB3" w:rsidRPr="008262CB" w:rsidRDefault="00983FB3" w:rsidP="00C96FB0">
            <w:pPr>
              <w:jc w:val="center"/>
              <w:rPr>
                <w:sz w:val="16"/>
                <w:szCs w:val="16"/>
              </w:rPr>
            </w:pPr>
          </w:p>
        </w:tc>
        <w:tc>
          <w:tcPr>
            <w:tcW w:w="360" w:type="dxa"/>
            <w:tcMar>
              <w:left w:w="0" w:type="dxa"/>
              <w:right w:w="0" w:type="dxa"/>
            </w:tcMar>
            <w:vAlign w:val="center"/>
          </w:tcPr>
          <w:p w14:paraId="0EC3754D" w14:textId="77777777" w:rsidR="00983FB3" w:rsidRPr="008262CB" w:rsidRDefault="00983FB3" w:rsidP="00C96FB0">
            <w:pPr>
              <w:jc w:val="center"/>
              <w:rPr>
                <w:sz w:val="16"/>
                <w:szCs w:val="16"/>
              </w:rPr>
            </w:pPr>
          </w:p>
        </w:tc>
        <w:tc>
          <w:tcPr>
            <w:tcW w:w="360" w:type="dxa"/>
            <w:tcMar>
              <w:left w:w="0" w:type="dxa"/>
              <w:right w:w="0" w:type="dxa"/>
            </w:tcMar>
            <w:vAlign w:val="center"/>
          </w:tcPr>
          <w:p w14:paraId="7B77BB5F" w14:textId="77777777" w:rsidR="00983FB3" w:rsidRPr="008262CB" w:rsidRDefault="00983FB3" w:rsidP="00C96FB0">
            <w:pPr>
              <w:jc w:val="center"/>
              <w:rPr>
                <w:sz w:val="16"/>
                <w:szCs w:val="16"/>
              </w:rPr>
            </w:pPr>
          </w:p>
        </w:tc>
        <w:tc>
          <w:tcPr>
            <w:tcW w:w="360" w:type="dxa"/>
            <w:tcMar>
              <w:left w:w="0" w:type="dxa"/>
              <w:right w:w="0" w:type="dxa"/>
            </w:tcMar>
            <w:vAlign w:val="center"/>
          </w:tcPr>
          <w:p w14:paraId="3B5C38C1" w14:textId="77777777" w:rsidR="00983FB3" w:rsidRPr="008262CB" w:rsidRDefault="00983FB3" w:rsidP="00C96FB0">
            <w:pPr>
              <w:jc w:val="center"/>
              <w:rPr>
                <w:sz w:val="16"/>
                <w:szCs w:val="16"/>
              </w:rPr>
            </w:pPr>
          </w:p>
        </w:tc>
      </w:tr>
      <w:tr w:rsidR="00983FB3" w:rsidRPr="008262CB" w14:paraId="60A559B9" w14:textId="77777777" w:rsidTr="00C96FB0">
        <w:trPr>
          <w:trHeight w:val="325"/>
          <w:jc w:val="center"/>
        </w:trPr>
        <w:tc>
          <w:tcPr>
            <w:tcW w:w="360" w:type="dxa"/>
            <w:vMerge w:val="restart"/>
            <w:tcMar>
              <w:left w:w="0" w:type="dxa"/>
              <w:right w:w="0" w:type="dxa"/>
            </w:tcMar>
            <w:vAlign w:val="center"/>
          </w:tcPr>
          <w:p w14:paraId="21E0D368" w14:textId="77777777" w:rsidR="00983FB3" w:rsidRPr="008262CB" w:rsidRDefault="00983FB3" w:rsidP="00C96FB0">
            <w:pPr>
              <w:jc w:val="center"/>
            </w:pPr>
            <w:r>
              <w:t>10</w:t>
            </w:r>
          </w:p>
        </w:tc>
        <w:tc>
          <w:tcPr>
            <w:tcW w:w="360" w:type="dxa"/>
            <w:tcBorders>
              <w:bottom w:val="single" w:sz="4" w:space="0" w:color="auto"/>
              <w:right w:val="single" w:sz="4" w:space="0" w:color="auto"/>
            </w:tcBorders>
            <w:tcMar>
              <w:left w:w="0" w:type="dxa"/>
              <w:right w:w="0" w:type="dxa"/>
            </w:tcMar>
            <w:vAlign w:val="center"/>
          </w:tcPr>
          <w:p w14:paraId="491AFB59"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2B295283" w14:textId="77777777" w:rsidR="00983FB3" w:rsidRPr="008262CB" w:rsidRDefault="00983FB3" w:rsidP="00C96FB0">
            <w:pPr>
              <w:jc w:val="center"/>
              <w:rPr>
                <w:sz w:val="16"/>
                <w:szCs w:val="16"/>
              </w:rPr>
            </w:pPr>
          </w:p>
        </w:tc>
        <w:tc>
          <w:tcPr>
            <w:tcW w:w="360" w:type="dxa"/>
            <w:tcMar>
              <w:left w:w="0" w:type="dxa"/>
              <w:right w:w="0" w:type="dxa"/>
            </w:tcMar>
            <w:vAlign w:val="center"/>
          </w:tcPr>
          <w:p w14:paraId="6B4F2283" w14:textId="77777777" w:rsidR="00983FB3" w:rsidRPr="008262CB" w:rsidRDefault="00983FB3" w:rsidP="00C96FB0">
            <w:pPr>
              <w:jc w:val="center"/>
              <w:rPr>
                <w:sz w:val="16"/>
                <w:szCs w:val="16"/>
              </w:rPr>
            </w:pPr>
          </w:p>
        </w:tc>
        <w:tc>
          <w:tcPr>
            <w:tcW w:w="360" w:type="dxa"/>
            <w:tcMar>
              <w:left w:w="0" w:type="dxa"/>
              <w:right w:w="0" w:type="dxa"/>
            </w:tcMar>
            <w:vAlign w:val="center"/>
          </w:tcPr>
          <w:p w14:paraId="55EBDAE6" w14:textId="77777777" w:rsidR="00983FB3" w:rsidRPr="008262CB" w:rsidRDefault="00983FB3" w:rsidP="00C96FB0">
            <w:pPr>
              <w:jc w:val="center"/>
              <w:rPr>
                <w:sz w:val="16"/>
                <w:szCs w:val="16"/>
              </w:rPr>
            </w:pPr>
          </w:p>
        </w:tc>
        <w:tc>
          <w:tcPr>
            <w:tcW w:w="360" w:type="dxa"/>
            <w:vAlign w:val="center"/>
          </w:tcPr>
          <w:p w14:paraId="54398531" w14:textId="77777777" w:rsidR="00983FB3" w:rsidRPr="008262CB" w:rsidRDefault="00983FB3" w:rsidP="00C96FB0">
            <w:pPr>
              <w:jc w:val="center"/>
              <w:rPr>
                <w:sz w:val="16"/>
                <w:szCs w:val="16"/>
              </w:rPr>
            </w:pPr>
          </w:p>
        </w:tc>
        <w:tc>
          <w:tcPr>
            <w:tcW w:w="360" w:type="dxa"/>
            <w:tcMar>
              <w:left w:w="0" w:type="dxa"/>
              <w:right w:w="0" w:type="dxa"/>
            </w:tcMar>
            <w:vAlign w:val="center"/>
          </w:tcPr>
          <w:p w14:paraId="3DB78843" w14:textId="77777777" w:rsidR="00983FB3" w:rsidRPr="008262CB" w:rsidRDefault="00983FB3" w:rsidP="00C96FB0">
            <w:pPr>
              <w:jc w:val="center"/>
              <w:rPr>
                <w:sz w:val="16"/>
                <w:szCs w:val="16"/>
              </w:rPr>
            </w:pPr>
          </w:p>
        </w:tc>
        <w:tc>
          <w:tcPr>
            <w:tcW w:w="360" w:type="dxa"/>
            <w:tcMar>
              <w:left w:w="0" w:type="dxa"/>
              <w:right w:w="0" w:type="dxa"/>
            </w:tcMar>
            <w:vAlign w:val="center"/>
          </w:tcPr>
          <w:p w14:paraId="44F3358D" w14:textId="77777777" w:rsidR="00983FB3" w:rsidRPr="008262CB" w:rsidRDefault="00983FB3" w:rsidP="00C96FB0">
            <w:pPr>
              <w:jc w:val="center"/>
              <w:rPr>
                <w:sz w:val="16"/>
                <w:szCs w:val="16"/>
              </w:rPr>
            </w:pPr>
          </w:p>
        </w:tc>
        <w:tc>
          <w:tcPr>
            <w:tcW w:w="360" w:type="dxa"/>
            <w:tcMar>
              <w:left w:w="0" w:type="dxa"/>
              <w:right w:w="0" w:type="dxa"/>
            </w:tcMar>
            <w:vAlign w:val="center"/>
          </w:tcPr>
          <w:p w14:paraId="415A3970" w14:textId="77777777" w:rsidR="00983FB3" w:rsidRPr="008262CB" w:rsidRDefault="00983FB3" w:rsidP="00C96FB0">
            <w:pPr>
              <w:jc w:val="center"/>
              <w:rPr>
                <w:sz w:val="16"/>
                <w:szCs w:val="16"/>
              </w:rPr>
            </w:pPr>
          </w:p>
        </w:tc>
        <w:tc>
          <w:tcPr>
            <w:tcW w:w="360" w:type="dxa"/>
            <w:tcMar>
              <w:left w:w="0" w:type="dxa"/>
              <w:right w:w="0" w:type="dxa"/>
            </w:tcMar>
            <w:vAlign w:val="center"/>
          </w:tcPr>
          <w:p w14:paraId="3D5A6803" w14:textId="77777777" w:rsidR="00983FB3" w:rsidRPr="008262CB" w:rsidRDefault="00983FB3" w:rsidP="00C96FB0">
            <w:pPr>
              <w:jc w:val="center"/>
              <w:rPr>
                <w:sz w:val="16"/>
                <w:szCs w:val="16"/>
              </w:rPr>
            </w:pPr>
          </w:p>
        </w:tc>
        <w:tc>
          <w:tcPr>
            <w:tcW w:w="360" w:type="dxa"/>
            <w:tcMar>
              <w:left w:w="0" w:type="dxa"/>
              <w:right w:w="0" w:type="dxa"/>
            </w:tcMar>
            <w:vAlign w:val="center"/>
          </w:tcPr>
          <w:p w14:paraId="50550B43" w14:textId="77777777" w:rsidR="00983FB3" w:rsidRPr="008262CB" w:rsidRDefault="00983FB3" w:rsidP="00C96FB0">
            <w:pPr>
              <w:jc w:val="center"/>
              <w:rPr>
                <w:sz w:val="16"/>
                <w:szCs w:val="16"/>
              </w:rPr>
            </w:pPr>
          </w:p>
        </w:tc>
        <w:tc>
          <w:tcPr>
            <w:tcW w:w="360" w:type="dxa"/>
            <w:tcMar>
              <w:left w:w="0" w:type="dxa"/>
              <w:right w:w="0" w:type="dxa"/>
            </w:tcMar>
            <w:vAlign w:val="center"/>
          </w:tcPr>
          <w:p w14:paraId="699DF0D0" w14:textId="77777777" w:rsidR="00983FB3" w:rsidRPr="008262CB" w:rsidRDefault="00983FB3" w:rsidP="00C96FB0">
            <w:pPr>
              <w:jc w:val="center"/>
              <w:rPr>
                <w:sz w:val="16"/>
                <w:szCs w:val="16"/>
              </w:rPr>
            </w:pPr>
          </w:p>
        </w:tc>
        <w:tc>
          <w:tcPr>
            <w:tcW w:w="360" w:type="dxa"/>
            <w:tcMar>
              <w:left w:w="0" w:type="dxa"/>
              <w:right w:w="0" w:type="dxa"/>
            </w:tcMar>
            <w:vAlign w:val="center"/>
          </w:tcPr>
          <w:p w14:paraId="6B2C55D8" w14:textId="77777777" w:rsidR="00983FB3" w:rsidRPr="008262CB" w:rsidRDefault="00983FB3" w:rsidP="00C96FB0">
            <w:pPr>
              <w:jc w:val="center"/>
              <w:rPr>
                <w:sz w:val="16"/>
                <w:szCs w:val="16"/>
              </w:rPr>
            </w:pPr>
          </w:p>
        </w:tc>
        <w:tc>
          <w:tcPr>
            <w:tcW w:w="360" w:type="dxa"/>
            <w:tcMar>
              <w:left w:w="0" w:type="dxa"/>
              <w:right w:w="0" w:type="dxa"/>
            </w:tcMar>
            <w:vAlign w:val="center"/>
          </w:tcPr>
          <w:p w14:paraId="1EE62A18" w14:textId="77777777" w:rsidR="00983FB3" w:rsidRPr="008262CB" w:rsidRDefault="00983FB3" w:rsidP="00C96FB0">
            <w:pPr>
              <w:jc w:val="center"/>
              <w:rPr>
                <w:sz w:val="16"/>
                <w:szCs w:val="16"/>
              </w:rPr>
            </w:pPr>
          </w:p>
        </w:tc>
        <w:tc>
          <w:tcPr>
            <w:tcW w:w="360" w:type="dxa"/>
            <w:tcMar>
              <w:left w:w="0" w:type="dxa"/>
              <w:right w:w="0" w:type="dxa"/>
            </w:tcMar>
            <w:vAlign w:val="center"/>
          </w:tcPr>
          <w:p w14:paraId="7EE9A079" w14:textId="77777777" w:rsidR="00983FB3" w:rsidRPr="008262CB" w:rsidRDefault="00983FB3" w:rsidP="00C96FB0">
            <w:pPr>
              <w:jc w:val="center"/>
              <w:rPr>
                <w:sz w:val="16"/>
                <w:szCs w:val="16"/>
              </w:rPr>
            </w:pPr>
          </w:p>
        </w:tc>
        <w:tc>
          <w:tcPr>
            <w:tcW w:w="360" w:type="dxa"/>
            <w:tcMar>
              <w:left w:w="0" w:type="dxa"/>
              <w:right w:w="0" w:type="dxa"/>
            </w:tcMar>
            <w:vAlign w:val="center"/>
          </w:tcPr>
          <w:p w14:paraId="63BE4647" w14:textId="77777777" w:rsidR="00983FB3" w:rsidRPr="008262CB" w:rsidRDefault="00983FB3" w:rsidP="00C96FB0">
            <w:pPr>
              <w:jc w:val="center"/>
              <w:rPr>
                <w:sz w:val="16"/>
                <w:szCs w:val="16"/>
              </w:rPr>
            </w:pPr>
          </w:p>
        </w:tc>
        <w:tc>
          <w:tcPr>
            <w:tcW w:w="360" w:type="dxa"/>
            <w:tcMar>
              <w:left w:w="0" w:type="dxa"/>
              <w:right w:w="0" w:type="dxa"/>
            </w:tcMar>
            <w:vAlign w:val="center"/>
          </w:tcPr>
          <w:p w14:paraId="159B099B" w14:textId="77777777" w:rsidR="00983FB3" w:rsidRPr="008262CB" w:rsidRDefault="00983FB3" w:rsidP="00C96FB0">
            <w:pPr>
              <w:jc w:val="center"/>
              <w:rPr>
                <w:sz w:val="16"/>
                <w:szCs w:val="16"/>
              </w:rPr>
            </w:pPr>
          </w:p>
        </w:tc>
        <w:tc>
          <w:tcPr>
            <w:tcW w:w="360" w:type="dxa"/>
            <w:tcMar>
              <w:left w:w="0" w:type="dxa"/>
              <w:right w:w="0" w:type="dxa"/>
            </w:tcMar>
            <w:vAlign w:val="center"/>
          </w:tcPr>
          <w:p w14:paraId="77CC43CA" w14:textId="77777777" w:rsidR="00983FB3" w:rsidRPr="008262CB" w:rsidRDefault="00983FB3" w:rsidP="00C96FB0">
            <w:pPr>
              <w:jc w:val="center"/>
              <w:rPr>
                <w:sz w:val="16"/>
                <w:szCs w:val="16"/>
              </w:rPr>
            </w:pPr>
          </w:p>
        </w:tc>
        <w:tc>
          <w:tcPr>
            <w:tcW w:w="360" w:type="dxa"/>
            <w:tcMar>
              <w:left w:w="0" w:type="dxa"/>
              <w:right w:w="0" w:type="dxa"/>
            </w:tcMar>
            <w:vAlign w:val="center"/>
          </w:tcPr>
          <w:p w14:paraId="72519D55" w14:textId="77777777" w:rsidR="00983FB3" w:rsidRPr="008262CB" w:rsidRDefault="00983FB3" w:rsidP="00C96FB0">
            <w:pPr>
              <w:jc w:val="center"/>
              <w:rPr>
                <w:sz w:val="16"/>
                <w:szCs w:val="16"/>
              </w:rPr>
            </w:pPr>
          </w:p>
        </w:tc>
        <w:tc>
          <w:tcPr>
            <w:tcW w:w="360" w:type="dxa"/>
            <w:tcMar>
              <w:left w:w="0" w:type="dxa"/>
              <w:right w:w="0" w:type="dxa"/>
            </w:tcMar>
            <w:vAlign w:val="center"/>
          </w:tcPr>
          <w:p w14:paraId="400DB6F2" w14:textId="77777777" w:rsidR="00983FB3" w:rsidRPr="008262CB" w:rsidRDefault="00983FB3" w:rsidP="00C96FB0">
            <w:pPr>
              <w:jc w:val="center"/>
              <w:rPr>
                <w:sz w:val="16"/>
                <w:szCs w:val="16"/>
              </w:rPr>
            </w:pPr>
          </w:p>
        </w:tc>
        <w:tc>
          <w:tcPr>
            <w:tcW w:w="360" w:type="dxa"/>
            <w:tcMar>
              <w:left w:w="0" w:type="dxa"/>
              <w:right w:w="0" w:type="dxa"/>
            </w:tcMar>
            <w:vAlign w:val="center"/>
          </w:tcPr>
          <w:p w14:paraId="69303F7F" w14:textId="77777777" w:rsidR="00983FB3" w:rsidRPr="008262CB" w:rsidRDefault="00983FB3" w:rsidP="00C96FB0">
            <w:pPr>
              <w:jc w:val="center"/>
              <w:rPr>
                <w:sz w:val="16"/>
                <w:szCs w:val="16"/>
              </w:rPr>
            </w:pPr>
          </w:p>
        </w:tc>
        <w:tc>
          <w:tcPr>
            <w:tcW w:w="360" w:type="dxa"/>
            <w:tcMar>
              <w:left w:w="0" w:type="dxa"/>
              <w:right w:w="0" w:type="dxa"/>
            </w:tcMar>
            <w:vAlign w:val="center"/>
          </w:tcPr>
          <w:p w14:paraId="7B00E651" w14:textId="77777777" w:rsidR="00983FB3" w:rsidRPr="008262CB" w:rsidRDefault="00983FB3" w:rsidP="00C96FB0">
            <w:pPr>
              <w:jc w:val="center"/>
              <w:rPr>
                <w:sz w:val="16"/>
                <w:szCs w:val="16"/>
              </w:rPr>
            </w:pPr>
          </w:p>
        </w:tc>
        <w:tc>
          <w:tcPr>
            <w:tcW w:w="360" w:type="dxa"/>
            <w:tcMar>
              <w:left w:w="0" w:type="dxa"/>
              <w:right w:w="0" w:type="dxa"/>
            </w:tcMar>
            <w:vAlign w:val="center"/>
          </w:tcPr>
          <w:p w14:paraId="6C90A2F1" w14:textId="77777777" w:rsidR="00983FB3" w:rsidRPr="008262CB" w:rsidRDefault="00983FB3" w:rsidP="00C96FB0">
            <w:pPr>
              <w:jc w:val="center"/>
              <w:rPr>
                <w:sz w:val="16"/>
                <w:szCs w:val="16"/>
              </w:rPr>
            </w:pPr>
          </w:p>
        </w:tc>
        <w:tc>
          <w:tcPr>
            <w:tcW w:w="360" w:type="dxa"/>
            <w:tcMar>
              <w:left w:w="0" w:type="dxa"/>
              <w:right w:w="0" w:type="dxa"/>
            </w:tcMar>
            <w:vAlign w:val="center"/>
          </w:tcPr>
          <w:p w14:paraId="03C7D896" w14:textId="77777777" w:rsidR="00983FB3" w:rsidRPr="008262CB" w:rsidRDefault="00983FB3" w:rsidP="00C96FB0">
            <w:pPr>
              <w:jc w:val="center"/>
              <w:rPr>
                <w:sz w:val="16"/>
                <w:szCs w:val="16"/>
              </w:rPr>
            </w:pPr>
          </w:p>
        </w:tc>
        <w:tc>
          <w:tcPr>
            <w:tcW w:w="360" w:type="dxa"/>
            <w:tcMar>
              <w:left w:w="0" w:type="dxa"/>
              <w:right w:w="0" w:type="dxa"/>
            </w:tcMar>
            <w:vAlign w:val="center"/>
          </w:tcPr>
          <w:p w14:paraId="24CCAEA9" w14:textId="77777777" w:rsidR="00983FB3" w:rsidRPr="008262CB" w:rsidRDefault="00983FB3" w:rsidP="00C96FB0">
            <w:pPr>
              <w:jc w:val="center"/>
              <w:rPr>
                <w:sz w:val="16"/>
                <w:szCs w:val="16"/>
              </w:rPr>
            </w:pPr>
          </w:p>
        </w:tc>
        <w:tc>
          <w:tcPr>
            <w:tcW w:w="360" w:type="dxa"/>
            <w:tcMar>
              <w:left w:w="0" w:type="dxa"/>
              <w:right w:w="0" w:type="dxa"/>
            </w:tcMar>
            <w:vAlign w:val="center"/>
          </w:tcPr>
          <w:p w14:paraId="5B555DC3" w14:textId="77777777" w:rsidR="00983FB3" w:rsidRPr="008262CB" w:rsidRDefault="00983FB3" w:rsidP="00C96FB0">
            <w:pPr>
              <w:jc w:val="center"/>
              <w:rPr>
                <w:sz w:val="16"/>
                <w:szCs w:val="16"/>
              </w:rPr>
            </w:pPr>
          </w:p>
        </w:tc>
        <w:tc>
          <w:tcPr>
            <w:tcW w:w="360" w:type="dxa"/>
            <w:tcMar>
              <w:left w:w="0" w:type="dxa"/>
              <w:right w:w="0" w:type="dxa"/>
            </w:tcMar>
            <w:vAlign w:val="center"/>
          </w:tcPr>
          <w:p w14:paraId="74FAEFE8" w14:textId="77777777" w:rsidR="00983FB3" w:rsidRPr="008262CB" w:rsidRDefault="00983FB3" w:rsidP="00C96FB0">
            <w:pPr>
              <w:jc w:val="center"/>
              <w:rPr>
                <w:sz w:val="16"/>
                <w:szCs w:val="16"/>
              </w:rPr>
            </w:pPr>
          </w:p>
        </w:tc>
        <w:tc>
          <w:tcPr>
            <w:tcW w:w="360" w:type="dxa"/>
            <w:tcMar>
              <w:left w:w="0" w:type="dxa"/>
              <w:right w:w="0" w:type="dxa"/>
            </w:tcMar>
            <w:vAlign w:val="center"/>
          </w:tcPr>
          <w:p w14:paraId="59D290F7" w14:textId="77777777" w:rsidR="00983FB3" w:rsidRPr="008262CB" w:rsidRDefault="00983FB3" w:rsidP="00C96FB0">
            <w:pPr>
              <w:jc w:val="center"/>
              <w:rPr>
                <w:sz w:val="16"/>
                <w:szCs w:val="16"/>
              </w:rPr>
            </w:pPr>
          </w:p>
        </w:tc>
        <w:tc>
          <w:tcPr>
            <w:tcW w:w="360" w:type="dxa"/>
            <w:tcMar>
              <w:left w:w="0" w:type="dxa"/>
              <w:right w:w="0" w:type="dxa"/>
            </w:tcMar>
            <w:vAlign w:val="center"/>
          </w:tcPr>
          <w:p w14:paraId="7E102CF7" w14:textId="77777777" w:rsidR="00983FB3" w:rsidRPr="008262CB" w:rsidRDefault="00983FB3" w:rsidP="00C96FB0">
            <w:pPr>
              <w:jc w:val="center"/>
              <w:rPr>
                <w:sz w:val="16"/>
                <w:szCs w:val="16"/>
              </w:rPr>
            </w:pPr>
          </w:p>
        </w:tc>
        <w:tc>
          <w:tcPr>
            <w:tcW w:w="360" w:type="dxa"/>
            <w:tcMar>
              <w:left w:w="0" w:type="dxa"/>
              <w:right w:w="0" w:type="dxa"/>
            </w:tcMar>
            <w:vAlign w:val="center"/>
          </w:tcPr>
          <w:p w14:paraId="4D9A0CBF" w14:textId="77777777" w:rsidR="00983FB3" w:rsidRPr="008262CB" w:rsidRDefault="00983FB3" w:rsidP="00C96FB0">
            <w:pPr>
              <w:jc w:val="center"/>
              <w:rPr>
                <w:sz w:val="16"/>
                <w:szCs w:val="16"/>
              </w:rPr>
            </w:pPr>
          </w:p>
        </w:tc>
        <w:tc>
          <w:tcPr>
            <w:tcW w:w="360" w:type="dxa"/>
            <w:tcMar>
              <w:left w:w="0" w:type="dxa"/>
              <w:right w:w="0" w:type="dxa"/>
            </w:tcMar>
            <w:vAlign w:val="center"/>
          </w:tcPr>
          <w:p w14:paraId="29E7CF88" w14:textId="77777777" w:rsidR="00983FB3" w:rsidRPr="008262CB" w:rsidRDefault="00983FB3" w:rsidP="00C96FB0">
            <w:pPr>
              <w:jc w:val="center"/>
              <w:rPr>
                <w:sz w:val="16"/>
                <w:szCs w:val="16"/>
              </w:rPr>
            </w:pPr>
          </w:p>
        </w:tc>
        <w:tc>
          <w:tcPr>
            <w:tcW w:w="360" w:type="dxa"/>
            <w:tcMar>
              <w:left w:w="0" w:type="dxa"/>
              <w:right w:w="0" w:type="dxa"/>
            </w:tcMar>
            <w:vAlign w:val="center"/>
          </w:tcPr>
          <w:p w14:paraId="3D116D92" w14:textId="77777777" w:rsidR="00983FB3" w:rsidRPr="008262CB" w:rsidRDefault="00983FB3" w:rsidP="00C96FB0">
            <w:pPr>
              <w:jc w:val="center"/>
              <w:rPr>
                <w:sz w:val="16"/>
                <w:szCs w:val="16"/>
              </w:rPr>
            </w:pPr>
          </w:p>
        </w:tc>
      </w:tr>
      <w:tr w:rsidR="00983FB3" w:rsidRPr="008262CB" w14:paraId="332E8193" w14:textId="77777777" w:rsidTr="00C96FB0">
        <w:trPr>
          <w:trHeight w:val="325"/>
          <w:jc w:val="center"/>
        </w:trPr>
        <w:tc>
          <w:tcPr>
            <w:tcW w:w="360" w:type="dxa"/>
            <w:vMerge/>
            <w:tcMar>
              <w:left w:w="0" w:type="dxa"/>
              <w:right w:w="0" w:type="dxa"/>
            </w:tcMar>
            <w:vAlign w:val="center"/>
          </w:tcPr>
          <w:p w14:paraId="426FE653"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59E3C901"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12A316D0" w14:textId="77777777" w:rsidR="00983FB3" w:rsidRPr="008262CB" w:rsidRDefault="00983FB3" w:rsidP="00C96FB0">
            <w:pPr>
              <w:jc w:val="center"/>
              <w:rPr>
                <w:sz w:val="16"/>
                <w:szCs w:val="16"/>
              </w:rPr>
            </w:pPr>
          </w:p>
        </w:tc>
        <w:tc>
          <w:tcPr>
            <w:tcW w:w="360" w:type="dxa"/>
            <w:tcMar>
              <w:left w:w="0" w:type="dxa"/>
              <w:right w:w="0" w:type="dxa"/>
            </w:tcMar>
            <w:vAlign w:val="center"/>
          </w:tcPr>
          <w:p w14:paraId="15AEEF2C" w14:textId="77777777" w:rsidR="00983FB3" w:rsidRPr="008262CB" w:rsidRDefault="00983FB3" w:rsidP="00C96FB0">
            <w:pPr>
              <w:jc w:val="center"/>
              <w:rPr>
                <w:sz w:val="16"/>
                <w:szCs w:val="16"/>
              </w:rPr>
            </w:pPr>
          </w:p>
        </w:tc>
        <w:tc>
          <w:tcPr>
            <w:tcW w:w="360" w:type="dxa"/>
            <w:tcMar>
              <w:left w:w="0" w:type="dxa"/>
              <w:right w:w="0" w:type="dxa"/>
            </w:tcMar>
            <w:vAlign w:val="center"/>
          </w:tcPr>
          <w:p w14:paraId="731A3B01" w14:textId="77777777" w:rsidR="00983FB3" w:rsidRPr="008262CB" w:rsidRDefault="00983FB3" w:rsidP="00C96FB0">
            <w:pPr>
              <w:jc w:val="center"/>
              <w:rPr>
                <w:sz w:val="16"/>
                <w:szCs w:val="16"/>
              </w:rPr>
            </w:pPr>
          </w:p>
        </w:tc>
        <w:tc>
          <w:tcPr>
            <w:tcW w:w="360" w:type="dxa"/>
            <w:vAlign w:val="center"/>
          </w:tcPr>
          <w:p w14:paraId="50569544" w14:textId="77777777" w:rsidR="00983FB3" w:rsidRPr="008262CB" w:rsidRDefault="00983FB3" w:rsidP="00C96FB0">
            <w:pPr>
              <w:jc w:val="center"/>
              <w:rPr>
                <w:sz w:val="16"/>
                <w:szCs w:val="16"/>
              </w:rPr>
            </w:pPr>
          </w:p>
        </w:tc>
        <w:tc>
          <w:tcPr>
            <w:tcW w:w="360" w:type="dxa"/>
            <w:tcMar>
              <w:left w:w="0" w:type="dxa"/>
              <w:right w:w="0" w:type="dxa"/>
            </w:tcMar>
            <w:vAlign w:val="center"/>
          </w:tcPr>
          <w:p w14:paraId="24A92DF1" w14:textId="77777777" w:rsidR="00983FB3" w:rsidRPr="008262CB" w:rsidRDefault="00983FB3" w:rsidP="00C96FB0">
            <w:pPr>
              <w:jc w:val="center"/>
              <w:rPr>
                <w:sz w:val="16"/>
                <w:szCs w:val="16"/>
              </w:rPr>
            </w:pPr>
          </w:p>
        </w:tc>
        <w:tc>
          <w:tcPr>
            <w:tcW w:w="360" w:type="dxa"/>
            <w:tcMar>
              <w:left w:w="0" w:type="dxa"/>
              <w:right w:w="0" w:type="dxa"/>
            </w:tcMar>
            <w:vAlign w:val="center"/>
          </w:tcPr>
          <w:p w14:paraId="09544108" w14:textId="77777777" w:rsidR="00983FB3" w:rsidRPr="008262CB" w:rsidRDefault="00983FB3" w:rsidP="00C96FB0">
            <w:pPr>
              <w:jc w:val="center"/>
              <w:rPr>
                <w:sz w:val="16"/>
                <w:szCs w:val="16"/>
              </w:rPr>
            </w:pPr>
          </w:p>
        </w:tc>
        <w:tc>
          <w:tcPr>
            <w:tcW w:w="360" w:type="dxa"/>
            <w:tcMar>
              <w:left w:w="0" w:type="dxa"/>
              <w:right w:w="0" w:type="dxa"/>
            </w:tcMar>
            <w:vAlign w:val="center"/>
          </w:tcPr>
          <w:p w14:paraId="004F9884" w14:textId="77777777" w:rsidR="00983FB3" w:rsidRPr="008262CB" w:rsidRDefault="00983FB3" w:rsidP="00C96FB0">
            <w:pPr>
              <w:jc w:val="center"/>
              <w:rPr>
                <w:sz w:val="16"/>
                <w:szCs w:val="16"/>
              </w:rPr>
            </w:pPr>
          </w:p>
        </w:tc>
        <w:tc>
          <w:tcPr>
            <w:tcW w:w="360" w:type="dxa"/>
            <w:tcMar>
              <w:left w:w="0" w:type="dxa"/>
              <w:right w:w="0" w:type="dxa"/>
            </w:tcMar>
            <w:vAlign w:val="center"/>
          </w:tcPr>
          <w:p w14:paraId="089AB3CF" w14:textId="77777777" w:rsidR="00983FB3" w:rsidRPr="008262CB" w:rsidRDefault="00983FB3" w:rsidP="00C96FB0">
            <w:pPr>
              <w:jc w:val="center"/>
              <w:rPr>
                <w:sz w:val="16"/>
                <w:szCs w:val="16"/>
              </w:rPr>
            </w:pPr>
          </w:p>
        </w:tc>
        <w:tc>
          <w:tcPr>
            <w:tcW w:w="360" w:type="dxa"/>
            <w:tcMar>
              <w:left w:w="0" w:type="dxa"/>
              <w:right w:w="0" w:type="dxa"/>
            </w:tcMar>
            <w:vAlign w:val="center"/>
          </w:tcPr>
          <w:p w14:paraId="31F0B3FD" w14:textId="77777777" w:rsidR="00983FB3" w:rsidRPr="008262CB" w:rsidRDefault="00983FB3" w:rsidP="00C96FB0">
            <w:pPr>
              <w:jc w:val="center"/>
              <w:rPr>
                <w:sz w:val="16"/>
                <w:szCs w:val="16"/>
              </w:rPr>
            </w:pPr>
          </w:p>
        </w:tc>
        <w:tc>
          <w:tcPr>
            <w:tcW w:w="360" w:type="dxa"/>
            <w:tcMar>
              <w:left w:w="0" w:type="dxa"/>
              <w:right w:w="0" w:type="dxa"/>
            </w:tcMar>
            <w:vAlign w:val="center"/>
          </w:tcPr>
          <w:p w14:paraId="7A35C411" w14:textId="77777777" w:rsidR="00983FB3" w:rsidRPr="008262CB" w:rsidRDefault="00983FB3" w:rsidP="00C96FB0">
            <w:pPr>
              <w:jc w:val="center"/>
              <w:rPr>
                <w:sz w:val="16"/>
                <w:szCs w:val="16"/>
              </w:rPr>
            </w:pPr>
          </w:p>
        </w:tc>
        <w:tc>
          <w:tcPr>
            <w:tcW w:w="360" w:type="dxa"/>
            <w:tcMar>
              <w:left w:w="0" w:type="dxa"/>
              <w:right w:w="0" w:type="dxa"/>
            </w:tcMar>
            <w:vAlign w:val="center"/>
          </w:tcPr>
          <w:p w14:paraId="7BAFC8F4" w14:textId="77777777" w:rsidR="00983FB3" w:rsidRPr="008262CB" w:rsidRDefault="00983FB3" w:rsidP="00C96FB0">
            <w:pPr>
              <w:jc w:val="center"/>
              <w:rPr>
                <w:sz w:val="16"/>
                <w:szCs w:val="16"/>
              </w:rPr>
            </w:pPr>
          </w:p>
        </w:tc>
        <w:tc>
          <w:tcPr>
            <w:tcW w:w="360" w:type="dxa"/>
            <w:tcMar>
              <w:left w:w="0" w:type="dxa"/>
              <w:right w:w="0" w:type="dxa"/>
            </w:tcMar>
            <w:vAlign w:val="center"/>
          </w:tcPr>
          <w:p w14:paraId="21BD3C24" w14:textId="77777777" w:rsidR="00983FB3" w:rsidRPr="008262CB" w:rsidRDefault="00983FB3" w:rsidP="00C96FB0">
            <w:pPr>
              <w:jc w:val="center"/>
              <w:rPr>
                <w:sz w:val="16"/>
                <w:szCs w:val="16"/>
              </w:rPr>
            </w:pPr>
          </w:p>
        </w:tc>
        <w:tc>
          <w:tcPr>
            <w:tcW w:w="360" w:type="dxa"/>
            <w:tcMar>
              <w:left w:w="0" w:type="dxa"/>
              <w:right w:w="0" w:type="dxa"/>
            </w:tcMar>
            <w:vAlign w:val="center"/>
          </w:tcPr>
          <w:p w14:paraId="73B90286" w14:textId="77777777" w:rsidR="00983FB3" w:rsidRPr="008262CB" w:rsidRDefault="00983FB3" w:rsidP="00C96FB0">
            <w:pPr>
              <w:jc w:val="center"/>
              <w:rPr>
                <w:sz w:val="16"/>
                <w:szCs w:val="16"/>
              </w:rPr>
            </w:pPr>
          </w:p>
        </w:tc>
        <w:tc>
          <w:tcPr>
            <w:tcW w:w="360" w:type="dxa"/>
            <w:tcMar>
              <w:left w:w="0" w:type="dxa"/>
              <w:right w:w="0" w:type="dxa"/>
            </w:tcMar>
            <w:vAlign w:val="center"/>
          </w:tcPr>
          <w:p w14:paraId="1BA2B988" w14:textId="77777777" w:rsidR="00983FB3" w:rsidRPr="008262CB" w:rsidRDefault="00983FB3" w:rsidP="00C96FB0">
            <w:pPr>
              <w:jc w:val="center"/>
              <w:rPr>
                <w:sz w:val="16"/>
                <w:szCs w:val="16"/>
              </w:rPr>
            </w:pPr>
          </w:p>
        </w:tc>
        <w:tc>
          <w:tcPr>
            <w:tcW w:w="360" w:type="dxa"/>
            <w:tcMar>
              <w:left w:w="0" w:type="dxa"/>
              <w:right w:w="0" w:type="dxa"/>
            </w:tcMar>
            <w:vAlign w:val="center"/>
          </w:tcPr>
          <w:p w14:paraId="4CB44AC8" w14:textId="77777777" w:rsidR="00983FB3" w:rsidRPr="008262CB" w:rsidRDefault="00983FB3" w:rsidP="00C96FB0">
            <w:pPr>
              <w:jc w:val="center"/>
              <w:rPr>
                <w:sz w:val="16"/>
                <w:szCs w:val="16"/>
              </w:rPr>
            </w:pPr>
          </w:p>
        </w:tc>
        <w:tc>
          <w:tcPr>
            <w:tcW w:w="360" w:type="dxa"/>
            <w:tcMar>
              <w:left w:w="0" w:type="dxa"/>
              <w:right w:w="0" w:type="dxa"/>
            </w:tcMar>
            <w:vAlign w:val="center"/>
          </w:tcPr>
          <w:p w14:paraId="3BA5B339" w14:textId="77777777" w:rsidR="00983FB3" w:rsidRPr="008262CB" w:rsidRDefault="00983FB3" w:rsidP="00C96FB0">
            <w:pPr>
              <w:jc w:val="center"/>
              <w:rPr>
                <w:sz w:val="16"/>
                <w:szCs w:val="16"/>
              </w:rPr>
            </w:pPr>
          </w:p>
        </w:tc>
        <w:tc>
          <w:tcPr>
            <w:tcW w:w="360" w:type="dxa"/>
            <w:tcMar>
              <w:left w:w="0" w:type="dxa"/>
              <w:right w:w="0" w:type="dxa"/>
            </w:tcMar>
            <w:vAlign w:val="center"/>
          </w:tcPr>
          <w:p w14:paraId="5ED96001" w14:textId="77777777" w:rsidR="00983FB3" w:rsidRPr="008262CB" w:rsidRDefault="00983FB3" w:rsidP="00C96FB0">
            <w:pPr>
              <w:jc w:val="center"/>
              <w:rPr>
                <w:sz w:val="16"/>
                <w:szCs w:val="16"/>
              </w:rPr>
            </w:pPr>
          </w:p>
        </w:tc>
        <w:tc>
          <w:tcPr>
            <w:tcW w:w="360" w:type="dxa"/>
            <w:tcMar>
              <w:left w:w="0" w:type="dxa"/>
              <w:right w:w="0" w:type="dxa"/>
            </w:tcMar>
            <w:vAlign w:val="center"/>
          </w:tcPr>
          <w:p w14:paraId="5444FF72" w14:textId="77777777" w:rsidR="00983FB3" w:rsidRPr="008262CB" w:rsidRDefault="00983FB3" w:rsidP="00C96FB0">
            <w:pPr>
              <w:jc w:val="center"/>
              <w:rPr>
                <w:sz w:val="16"/>
                <w:szCs w:val="16"/>
              </w:rPr>
            </w:pPr>
          </w:p>
        </w:tc>
        <w:tc>
          <w:tcPr>
            <w:tcW w:w="360" w:type="dxa"/>
            <w:tcMar>
              <w:left w:w="0" w:type="dxa"/>
              <w:right w:w="0" w:type="dxa"/>
            </w:tcMar>
            <w:vAlign w:val="center"/>
          </w:tcPr>
          <w:p w14:paraId="7608A6A1" w14:textId="77777777" w:rsidR="00983FB3" w:rsidRPr="008262CB" w:rsidRDefault="00983FB3" w:rsidP="00C96FB0">
            <w:pPr>
              <w:jc w:val="center"/>
              <w:rPr>
                <w:sz w:val="16"/>
                <w:szCs w:val="16"/>
              </w:rPr>
            </w:pPr>
          </w:p>
        </w:tc>
        <w:tc>
          <w:tcPr>
            <w:tcW w:w="360" w:type="dxa"/>
            <w:tcMar>
              <w:left w:w="0" w:type="dxa"/>
              <w:right w:w="0" w:type="dxa"/>
            </w:tcMar>
            <w:vAlign w:val="center"/>
          </w:tcPr>
          <w:p w14:paraId="44ED761C" w14:textId="77777777" w:rsidR="00983FB3" w:rsidRPr="008262CB" w:rsidRDefault="00983FB3" w:rsidP="00C96FB0">
            <w:pPr>
              <w:jc w:val="center"/>
              <w:rPr>
                <w:sz w:val="16"/>
                <w:szCs w:val="16"/>
              </w:rPr>
            </w:pPr>
          </w:p>
        </w:tc>
        <w:tc>
          <w:tcPr>
            <w:tcW w:w="360" w:type="dxa"/>
            <w:tcMar>
              <w:left w:w="0" w:type="dxa"/>
              <w:right w:w="0" w:type="dxa"/>
            </w:tcMar>
            <w:vAlign w:val="center"/>
          </w:tcPr>
          <w:p w14:paraId="64D8E151" w14:textId="77777777" w:rsidR="00983FB3" w:rsidRPr="008262CB" w:rsidRDefault="00983FB3" w:rsidP="00C96FB0">
            <w:pPr>
              <w:jc w:val="center"/>
              <w:rPr>
                <w:sz w:val="16"/>
                <w:szCs w:val="16"/>
              </w:rPr>
            </w:pPr>
          </w:p>
        </w:tc>
        <w:tc>
          <w:tcPr>
            <w:tcW w:w="360" w:type="dxa"/>
            <w:tcMar>
              <w:left w:w="0" w:type="dxa"/>
              <w:right w:w="0" w:type="dxa"/>
            </w:tcMar>
            <w:vAlign w:val="center"/>
          </w:tcPr>
          <w:p w14:paraId="6F48D5C3" w14:textId="77777777" w:rsidR="00983FB3" w:rsidRPr="008262CB" w:rsidRDefault="00983FB3" w:rsidP="00C96FB0">
            <w:pPr>
              <w:jc w:val="center"/>
              <w:rPr>
                <w:sz w:val="16"/>
                <w:szCs w:val="16"/>
              </w:rPr>
            </w:pPr>
          </w:p>
        </w:tc>
        <w:tc>
          <w:tcPr>
            <w:tcW w:w="360" w:type="dxa"/>
            <w:tcMar>
              <w:left w:w="0" w:type="dxa"/>
              <w:right w:w="0" w:type="dxa"/>
            </w:tcMar>
            <w:vAlign w:val="center"/>
          </w:tcPr>
          <w:p w14:paraId="583D84E9" w14:textId="77777777" w:rsidR="00983FB3" w:rsidRPr="008262CB" w:rsidRDefault="00983FB3" w:rsidP="00C96FB0">
            <w:pPr>
              <w:jc w:val="center"/>
              <w:rPr>
                <w:sz w:val="16"/>
                <w:szCs w:val="16"/>
              </w:rPr>
            </w:pPr>
          </w:p>
        </w:tc>
        <w:tc>
          <w:tcPr>
            <w:tcW w:w="360" w:type="dxa"/>
            <w:tcMar>
              <w:left w:w="0" w:type="dxa"/>
              <w:right w:w="0" w:type="dxa"/>
            </w:tcMar>
            <w:vAlign w:val="center"/>
          </w:tcPr>
          <w:p w14:paraId="4B20CE36" w14:textId="77777777" w:rsidR="00983FB3" w:rsidRPr="008262CB" w:rsidRDefault="00983FB3" w:rsidP="00C96FB0">
            <w:pPr>
              <w:jc w:val="center"/>
              <w:rPr>
                <w:sz w:val="16"/>
                <w:szCs w:val="16"/>
              </w:rPr>
            </w:pPr>
          </w:p>
        </w:tc>
        <w:tc>
          <w:tcPr>
            <w:tcW w:w="360" w:type="dxa"/>
            <w:tcMar>
              <w:left w:w="0" w:type="dxa"/>
              <w:right w:w="0" w:type="dxa"/>
            </w:tcMar>
            <w:vAlign w:val="center"/>
          </w:tcPr>
          <w:p w14:paraId="4493D937" w14:textId="77777777" w:rsidR="00983FB3" w:rsidRPr="008262CB" w:rsidRDefault="00983FB3" w:rsidP="00C96FB0">
            <w:pPr>
              <w:jc w:val="center"/>
              <w:rPr>
                <w:sz w:val="16"/>
                <w:szCs w:val="16"/>
              </w:rPr>
            </w:pPr>
          </w:p>
        </w:tc>
        <w:tc>
          <w:tcPr>
            <w:tcW w:w="360" w:type="dxa"/>
            <w:tcMar>
              <w:left w:w="0" w:type="dxa"/>
              <w:right w:w="0" w:type="dxa"/>
            </w:tcMar>
            <w:vAlign w:val="center"/>
          </w:tcPr>
          <w:p w14:paraId="7700E686" w14:textId="77777777" w:rsidR="00983FB3" w:rsidRPr="008262CB" w:rsidRDefault="00983FB3" w:rsidP="00C96FB0">
            <w:pPr>
              <w:jc w:val="center"/>
              <w:rPr>
                <w:sz w:val="16"/>
                <w:szCs w:val="16"/>
              </w:rPr>
            </w:pPr>
          </w:p>
        </w:tc>
        <w:tc>
          <w:tcPr>
            <w:tcW w:w="360" w:type="dxa"/>
            <w:tcMar>
              <w:left w:w="0" w:type="dxa"/>
              <w:right w:w="0" w:type="dxa"/>
            </w:tcMar>
            <w:vAlign w:val="center"/>
          </w:tcPr>
          <w:p w14:paraId="789890D2" w14:textId="77777777" w:rsidR="00983FB3" w:rsidRPr="008262CB" w:rsidRDefault="00983FB3" w:rsidP="00C96FB0">
            <w:pPr>
              <w:jc w:val="center"/>
              <w:rPr>
                <w:sz w:val="16"/>
                <w:szCs w:val="16"/>
              </w:rPr>
            </w:pPr>
          </w:p>
        </w:tc>
        <w:tc>
          <w:tcPr>
            <w:tcW w:w="360" w:type="dxa"/>
            <w:tcMar>
              <w:left w:w="0" w:type="dxa"/>
              <w:right w:w="0" w:type="dxa"/>
            </w:tcMar>
            <w:vAlign w:val="center"/>
          </w:tcPr>
          <w:p w14:paraId="0FF8C918" w14:textId="77777777" w:rsidR="00983FB3" w:rsidRPr="008262CB" w:rsidRDefault="00983FB3" w:rsidP="00C96FB0">
            <w:pPr>
              <w:jc w:val="center"/>
              <w:rPr>
                <w:sz w:val="16"/>
                <w:szCs w:val="16"/>
              </w:rPr>
            </w:pPr>
          </w:p>
        </w:tc>
        <w:tc>
          <w:tcPr>
            <w:tcW w:w="360" w:type="dxa"/>
            <w:tcMar>
              <w:left w:w="0" w:type="dxa"/>
              <w:right w:w="0" w:type="dxa"/>
            </w:tcMar>
            <w:vAlign w:val="center"/>
          </w:tcPr>
          <w:p w14:paraId="56475A7C" w14:textId="77777777" w:rsidR="00983FB3" w:rsidRPr="008262CB" w:rsidRDefault="00983FB3" w:rsidP="00C96FB0">
            <w:pPr>
              <w:jc w:val="center"/>
              <w:rPr>
                <w:sz w:val="16"/>
                <w:szCs w:val="16"/>
              </w:rPr>
            </w:pPr>
          </w:p>
        </w:tc>
        <w:tc>
          <w:tcPr>
            <w:tcW w:w="360" w:type="dxa"/>
            <w:tcMar>
              <w:left w:w="0" w:type="dxa"/>
              <w:right w:w="0" w:type="dxa"/>
            </w:tcMar>
            <w:vAlign w:val="center"/>
          </w:tcPr>
          <w:p w14:paraId="0A672CCE" w14:textId="77777777" w:rsidR="00983FB3" w:rsidRPr="008262CB" w:rsidRDefault="00983FB3" w:rsidP="00C96FB0">
            <w:pPr>
              <w:jc w:val="center"/>
              <w:rPr>
                <w:sz w:val="16"/>
                <w:szCs w:val="16"/>
              </w:rPr>
            </w:pPr>
          </w:p>
        </w:tc>
      </w:tr>
      <w:tr w:rsidR="00983FB3" w:rsidRPr="008262CB" w14:paraId="68C3762F" w14:textId="77777777" w:rsidTr="00C96FB0">
        <w:trPr>
          <w:trHeight w:val="325"/>
          <w:jc w:val="center"/>
        </w:trPr>
        <w:tc>
          <w:tcPr>
            <w:tcW w:w="360" w:type="dxa"/>
            <w:vMerge w:val="restart"/>
            <w:tcMar>
              <w:left w:w="0" w:type="dxa"/>
              <w:right w:w="0" w:type="dxa"/>
            </w:tcMar>
            <w:vAlign w:val="center"/>
          </w:tcPr>
          <w:p w14:paraId="1A2DBAB9" w14:textId="77777777" w:rsidR="00983FB3" w:rsidRPr="008262CB" w:rsidRDefault="00983FB3" w:rsidP="00C96FB0">
            <w:pPr>
              <w:jc w:val="center"/>
            </w:pPr>
            <w:r>
              <w:t>9</w:t>
            </w:r>
          </w:p>
        </w:tc>
        <w:tc>
          <w:tcPr>
            <w:tcW w:w="360" w:type="dxa"/>
            <w:tcBorders>
              <w:bottom w:val="single" w:sz="4" w:space="0" w:color="auto"/>
              <w:right w:val="single" w:sz="4" w:space="0" w:color="auto"/>
            </w:tcBorders>
            <w:tcMar>
              <w:left w:w="0" w:type="dxa"/>
              <w:right w:w="0" w:type="dxa"/>
            </w:tcMar>
            <w:vAlign w:val="center"/>
          </w:tcPr>
          <w:p w14:paraId="67610846"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108740B2" w14:textId="77777777" w:rsidR="00983FB3" w:rsidRPr="008262CB" w:rsidRDefault="00983FB3" w:rsidP="00C96FB0">
            <w:pPr>
              <w:jc w:val="center"/>
              <w:rPr>
                <w:sz w:val="16"/>
                <w:szCs w:val="16"/>
              </w:rPr>
            </w:pPr>
          </w:p>
        </w:tc>
        <w:tc>
          <w:tcPr>
            <w:tcW w:w="360" w:type="dxa"/>
            <w:tcMar>
              <w:left w:w="0" w:type="dxa"/>
              <w:right w:w="0" w:type="dxa"/>
            </w:tcMar>
            <w:vAlign w:val="center"/>
          </w:tcPr>
          <w:p w14:paraId="2FC9A948" w14:textId="77777777" w:rsidR="00983FB3" w:rsidRPr="008262CB" w:rsidRDefault="00983FB3" w:rsidP="00C96FB0">
            <w:pPr>
              <w:jc w:val="center"/>
              <w:rPr>
                <w:sz w:val="16"/>
                <w:szCs w:val="16"/>
              </w:rPr>
            </w:pPr>
          </w:p>
        </w:tc>
        <w:tc>
          <w:tcPr>
            <w:tcW w:w="360" w:type="dxa"/>
            <w:tcMar>
              <w:left w:w="0" w:type="dxa"/>
              <w:right w:w="0" w:type="dxa"/>
            </w:tcMar>
            <w:vAlign w:val="center"/>
          </w:tcPr>
          <w:p w14:paraId="667006F8" w14:textId="77777777" w:rsidR="00983FB3" w:rsidRPr="008262CB" w:rsidRDefault="00983FB3" w:rsidP="00C96FB0">
            <w:pPr>
              <w:jc w:val="center"/>
              <w:rPr>
                <w:sz w:val="16"/>
                <w:szCs w:val="16"/>
              </w:rPr>
            </w:pPr>
          </w:p>
        </w:tc>
        <w:tc>
          <w:tcPr>
            <w:tcW w:w="360" w:type="dxa"/>
            <w:vAlign w:val="center"/>
          </w:tcPr>
          <w:p w14:paraId="72C853CC" w14:textId="77777777" w:rsidR="00983FB3" w:rsidRPr="008262CB" w:rsidRDefault="00983FB3" w:rsidP="00C96FB0">
            <w:pPr>
              <w:jc w:val="center"/>
              <w:rPr>
                <w:sz w:val="16"/>
                <w:szCs w:val="16"/>
              </w:rPr>
            </w:pPr>
          </w:p>
        </w:tc>
        <w:tc>
          <w:tcPr>
            <w:tcW w:w="360" w:type="dxa"/>
            <w:tcMar>
              <w:left w:w="0" w:type="dxa"/>
              <w:right w:w="0" w:type="dxa"/>
            </w:tcMar>
            <w:vAlign w:val="center"/>
          </w:tcPr>
          <w:p w14:paraId="0A43B50B" w14:textId="77777777" w:rsidR="00983FB3" w:rsidRPr="008262CB" w:rsidRDefault="00983FB3" w:rsidP="00C96FB0">
            <w:pPr>
              <w:jc w:val="center"/>
              <w:rPr>
                <w:sz w:val="16"/>
                <w:szCs w:val="16"/>
              </w:rPr>
            </w:pPr>
          </w:p>
        </w:tc>
        <w:tc>
          <w:tcPr>
            <w:tcW w:w="360" w:type="dxa"/>
            <w:tcMar>
              <w:left w:w="0" w:type="dxa"/>
              <w:right w:w="0" w:type="dxa"/>
            </w:tcMar>
            <w:vAlign w:val="center"/>
          </w:tcPr>
          <w:p w14:paraId="62852B41" w14:textId="77777777" w:rsidR="00983FB3" w:rsidRPr="008262CB" w:rsidRDefault="00983FB3" w:rsidP="00C96FB0">
            <w:pPr>
              <w:jc w:val="center"/>
              <w:rPr>
                <w:sz w:val="16"/>
                <w:szCs w:val="16"/>
              </w:rPr>
            </w:pPr>
          </w:p>
        </w:tc>
        <w:tc>
          <w:tcPr>
            <w:tcW w:w="360" w:type="dxa"/>
            <w:tcMar>
              <w:left w:w="0" w:type="dxa"/>
              <w:right w:w="0" w:type="dxa"/>
            </w:tcMar>
            <w:vAlign w:val="center"/>
          </w:tcPr>
          <w:p w14:paraId="29D948A9" w14:textId="77777777" w:rsidR="00983FB3" w:rsidRPr="008262CB" w:rsidRDefault="00983FB3" w:rsidP="00C96FB0">
            <w:pPr>
              <w:jc w:val="center"/>
              <w:rPr>
                <w:sz w:val="16"/>
                <w:szCs w:val="16"/>
              </w:rPr>
            </w:pPr>
          </w:p>
        </w:tc>
        <w:tc>
          <w:tcPr>
            <w:tcW w:w="360" w:type="dxa"/>
            <w:tcMar>
              <w:left w:w="0" w:type="dxa"/>
              <w:right w:w="0" w:type="dxa"/>
            </w:tcMar>
            <w:vAlign w:val="center"/>
          </w:tcPr>
          <w:p w14:paraId="0FC55264" w14:textId="77777777" w:rsidR="00983FB3" w:rsidRPr="008262CB" w:rsidRDefault="00983FB3" w:rsidP="00C96FB0">
            <w:pPr>
              <w:jc w:val="center"/>
              <w:rPr>
                <w:sz w:val="16"/>
                <w:szCs w:val="16"/>
              </w:rPr>
            </w:pPr>
          </w:p>
        </w:tc>
        <w:tc>
          <w:tcPr>
            <w:tcW w:w="360" w:type="dxa"/>
            <w:tcMar>
              <w:left w:w="0" w:type="dxa"/>
              <w:right w:w="0" w:type="dxa"/>
            </w:tcMar>
            <w:vAlign w:val="center"/>
          </w:tcPr>
          <w:p w14:paraId="1FF67563" w14:textId="77777777" w:rsidR="00983FB3" w:rsidRPr="008262CB" w:rsidRDefault="00983FB3" w:rsidP="00C96FB0">
            <w:pPr>
              <w:jc w:val="center"/>
              <w:rPr>
                <w:sz w:val="16"/>
                <w:szCs w:val="16"/>
              </w:rPr>
            </w:pPr>
          </w:p>
        </w:tc>
        <w:tc>
          <w:tcPr>
            <w:tcW w:w="360" w:type="dxa"/>
            <w:tcMar>
              <w:left w:w="0" w:type="dxa"/>
              <w:right w:w="0" w:type="dxa"/>
            </w:tcMar>
            <w:vAlign w:val="center"/>
          </w:tcPr>
          <w:p w14:paraId="4D020D23" w14:textId="77777777" w:rsidR="00983FB3" w:rsidRPr="008262CB" w:rsidRDefault="00983FB3" w:rsidP="00C96FB0">
            <w:pPr>
              <w:jc w:val="center"/>
              <w:rPr>
                <w:sz w:val="16"/>
                <w:szCs w:val="16"/>
              </w:rPr>
            </w:pPr>
          </w:p>
        </w:tc>
        <w:tc>
          <w:tcPr>
            <w:tcW w:w="360" w:type="dxa"/>
            <w:tcMar>
              <w:left w:w="0" w:type="dxa"/>
              <w:right w:w="0" w:type="dxa"/>
            </w:tcMar>
            <w:vAlign w:val="center"/>
          </w:tcPr>
          <w:p w14:paraId="62BEDE11" w14:textId="77777777" w:rsidR="00983FB3" w:rsidRPr="008262CB" w:rsidRDefault="00983FB3" w:rsidP="00C96FB0">
            <w:pPr>
              <w:jc w:val="center"/>
              <w:rPr>
                <w:sz w:val="16"/>
                <w:szCs w:val="16"/>
              </w:rPr>
            </w:pPr>
          </w:p>
        </w:tc>
        <w:tc>
          <w:tcPr>
            <w:tcW w:w="360" w:type="dxa"/>
            <w:tcMar>
              <w:left w:w="0" w:type="dxa"/>
              <w:right w:w="0" w:type="dxa"/>
            </w:tcMar>
            <w:vAlign w:val="center"/>
          </w:tcPr>
          <w:p w14:paraId="4F5A10A9" w14:textId="77777777" w:rsidR="00983FB3" w:rsidRPr="008262CB" w:rsidRDefault="00983FB3" w:rsidP="00C96FB0">
            <w:pPr>
              <w:jc w:val="center"/>
              <w:rPr>
                <w:sz w:val="16"/>
                <w:szCs w:val="16"/>
              </w:rPr>
            </w:pPr>
          </w:p>
        </w:tc>
        <w:tc>
          <w:tcPr>
            <w:tcW w:w="360" w:type="dxa"/>
            <w:tcMar>
              <w:left w:w="0" w:type="dxa"/>
              <w:right w:w="0" w:type="dxa"/>
            </w:tcMar>
            <w:vAlign w:val="center"/>
          </w:tcPr>
          <w:p w14:paraId="4D3DFF1B" w14:textId="77777777" w:rsidR="00983FB3" w:rsidRPr="008262CB" w:rsidRDefault="00983FB3" w:rsidP="00C96FB0">
            <w:pPr>
              <w:jc w:val="center"/>
              <w:rPr>
                <w:sz w:val="16"/>
                <w:szCs w:val="16"/>
              </w:rPr>
            </w:pPr>
          </w:p>
        </w:tc>
        <w:tc>
          <w:tcPr>
            <w:tcW w:w="360" w:type="dxa"/>
            <w:tcMar>
              <w:left w:w="0" w:type="dxa"/>
              <w:right w:w="0" w:type="dxa"/>
            </w:tcMar>
            <w:vAlign w:val="center"/>
          </w:tcPr>
          <w:p w14:paraId="5E70953C" w14:textId="77777777" w:rsidR="00983FB3" w:rsidRPr="008262CB" w:rsidRDefault="00983FB3" w:rsidP="00C96FB0">
            <w:pPr>
              <w:jc w:val="center"/>
              <w:rPr>
                <w:sz w:val="16"/>
                <w:szCs w:val="16"/>
              </w:rPr>
            </w:pPr>
          </w:p>
        </w:tc>
        <w:tc>
          <w:tcPr>
            <w:tcW w:w="360" w:type="dxa"/>
            <w:tcMar>
              <w:left w:w="0" w:type="dxa"/>
              <w:right w:w="0" w:type="dxa"/>
            </w:tcMar>
            <w:vAlign w:val="center"/>
          </w:tcPr>
          <w:p w14:paraId="201A0441" w14:textId="77777777" w:rsidR="00983FB3" w:rsidRPr="008262CB" w:rsidRDefault="00983FB3" w:rsidP="00C96FB0">
            <w:pPr>
              <w:jc w:val="center"/>
              <w:rPr>
                <w:sz w:val="16"/>
                <w:szCs w:val="16"/>
              </w:rPr>
            </w:pPr>
          </w:p>
        </w:tc>
        <w:tc>
          <w:tcPr>
            <w:tcW w:w="360" w:type="dxa"/>
            <w:tcMar>
              <w:left w:w="0" w:type="dxa"/>
              <w:right w:w="0" w:type="dxa"/>
            </w:tcMar>
            <w:vAlign w:val="center"/>
          </w:tcPr>
          <w:p w14:paraId="2121E2D8" w14:textId="77777777" w:rsidR="00983FB3" w:rsidRPr="008262CB" w:rsidRDefault="00983FB3" w:rsidP="00C96FB0">
            <w:pPr>
              <w:jc w:val="center"/>
              <w:rPr>
                <w:sz w:val="16"/>
                <w:szCs w:val="16"/>
              </w:rPr>
            </w:pPr>
          </w:p>
        </w:tc>
        <w:tc>
          <w:tcPr>
            <w:tcW w:w="360" w:type="dxa"/>
            <w:tcMar>
              <w:left w:w="0" w:type="dxa"/>
              <w:right w:w="0" w:type="dxa"/>
            </w:tcMar>
            <w:vAlign w:val="center"/>
          </w:tcPr>
          <w:p w14:paraId="2C0838E9" w14:textId="77777777" w:rsidR="00983FB3" w:rsidRPr="008262CB" w:rsidRDefault="00983FB3" w:rsidP="00C96FB0">
            <w:pPr>
              <w:jc w:val="center"/>
              <w:rPr>
                <w:sz w:val="16"/>
                <w:szCs w:val="16"/>
              </w:rPr>
            </w:pPr>
          </w:p>
        </w:tc>
        <w:tc>
          <w:tcPr>
            <w:tcW w:w="360" w:type="dxa"/>
            <w:tcMar>
              <w:left w:w="0" w:type="dxa"/>
              <w:right w:w="0" w:type="dxa"/>
            </w:tcMar>
            <w:vAlign w:val="center"/>
          </w:tcPr>
          <w:p w14:paraId="527BFE36" w14:textId="77777777" w:rsidR="00983FB3" w:rsidRPr="008262CB" w:rsidRDefault="00983FB3" w:rsidP="00C96FB0">
            <w:pPr>
              <w:jc w:val="center"/>
              <w:rPr>
                <w:sz w:val="16"/>
                <w:szCs w:val="16"/>
              </w:rPr>
            </w:pPr>
          </w:p>
        </w:tc>
        <w:tc>
          <w:tcPr>
            <w:tcW w:w="360" w:type="dxa"/>
            <w:tcMar>
              <w:left w:w="0" w:type="dxa"/>
              <w:right w:w="0" w:type="dxa"/>
            </w:tcMar>
            <w:vAlign w:val="center"/>
          </w:tcPr>
          <w:p w14:paraId="79D446F7" w14:textId="77777777" w:rsidR="00983FB3" w:rsidRPr="008262CB" w:rsidRDefault="00983FB3" w:rsidP="00C96FB0">
            <w:pPr>
              <w:jc w:val="center"/>
              <w:rPr>
                <w:sz w:val="16"/>
                <w:szCs w:val="16"/>
              </w:rPr>
            </w:pPr>
          </w:p>
        </w:tc>
        <w:tc>
          <w:tcPr>
            <w:tcW w:w="360" w:type="dxa"/>
            <w:tcMar>
              <w:left w:w="0" w:type="dxa"/>
              <w:right w:w="0" w:type="dxa"/>
            </w:tcMar>
            <w:vAlign w:val="center"/>
          </w:tcPr>
          <w:p w14:paraId="5FB35A67" w14:textId="77777777" w:rsidR="00983FB3" w:rsidRPr="008262CB" w:rsidRDefault="00983FB3" w:rsidP="00C96FB0">
            <w:pPr>
              <w:jc w:val="center"/>
              <w:rPr>
                <w:sz w:val="16"/>
                <w:szCs w:val="16"/>
              </w:rPr>
            </w:pPr>
          </w:p>
        </w:tc>
        <w:tc>
          <w:tcPr>
            <w:tcW w:w="360" w:type="dxa"/>
            <w:tcMar>
              <w:left w:w="0" w:type="dxa"/>
              <w:right w:w="0" w:type="dxa"/>
            </w:tcMar>
            <w:vAlign w:val="center"/>
          </w:tcPr>
          <w:p w14:paraId="7EA0182D" w14:textId="77777777" w:rsidR="00983FB3" w:rsidRPr="008262CB" w:rsidRDefault="00983FB3" w:rsidP="00C96FB0">
            <w:pPr>
              <w:jc w:val="center"/>
              <w:rPr>
                <w:sz w:val="16"/>
                <w:szCs w:val="16"/>
              </w:rPr>
            </w:pPr>
          </w:p>
        </w:tc>
        <w:tc>
          <w:tcPr>
            <w:tcW w:w="360" w:type="dxa"/>
            <w:tcMar>
              <w:left w:w="0" w:type="dxa"/>
              <w:right w:w="0" w:type="dxa"/>
            </w:tcMar>
            <w:vAlign w:val="center"/>
          </w:tcPr>
          <w:p w14:paraId="5ECC72BA" w14:textId="77777777" w:rsidR="00983FB3" w:rsidRPr="008262CB" w:rsidRDefault="00983FB3" w:rsidP="00C96FB0">
            <w:pPr>
              <w:jc w:val="center"/>
              <w:rPr>
                <w:sz w:val="16"/>
                <w:szCs w:val="16"/>
              </w:rPr>
            </w:pPr>
          </w:p>
        </w:tc>
        <w:tc>
          <w:tcPr>
            <w:tcW w:w="360" w:type="dxa"/>
            <w:tcMar>
              <w:left w:w="0" w:type="dxa"/>
              <w:right w:w="0" w:type="dxa"/>
            </w:tcMar>
            <w:vAlign w:val="center"/>
          </w:tcPr>
          <w:p w14:paraId="645A377D" w14:textId="77777777" w:rsidR="00983FB3" w:rsidRPr="008262CB" w:rsidRDefault="00983FB3" w:rsidP="00C96FB0">
            <w:pPr>
              <w:jc w:val="center"/>
              <w:rPr>
                <w:sz w:val="16"/>
                <w:szCs w:val="16"/>
              </w:rPr>
            </w:pPr>
          </w:p>
        </w:tc>
        <w:tc>
          <w:tcPr>
            <w:tcW w:w="360" w:type="dxa"/>
            <w:tcMar>
              <w:left w:w="0" w:type="dxa"/>
              <w:right w:w="0" w:type="dxa"/>
            </w:tcMar>
            <w:vAlign w:val="center"/>
          </w:tcPr>
          <w:p w14:paraId="740FA227" w14:textId="77777777" w:rsidR="00983FB3" w:rsidRPr="008262CB" w:rsidRDefault="00983FB3" w:rsidP="00C96FB0">
            <w:pPr>
              <w:jc w:val="center"/>
              <w:rPr>
                <w:sz w:val="16"/>
                <w:szCs w:val="16"/>
              </w:rPr>
            </w:pPr>
          </w:p>
        </w:tc>
        <w:tc>
          <w:tcPr>
            <w:tcW w:w="360" w:type="dxa"/>
            <w:tcMar>
              <w:left w:w="0" w:type="dxa"/>
              <w:right w:w="0" w:type="dxa"/>
            </w:tcMar>
            <w:vAlign w:val="center"/>
          </w:tcPr>
          <w:p w14:paraId="16CCBA04" w14:textId="77777777" w:rsidR="00983FB3" w:rsidRPr="008262CB" w:rsidRDefault="00983FB3" w:rsidP="00C96FB0">
            <w:pPr>
              <w:jc w:val="center"/>
              <w:rPr>
                <w:sz w:val="16"/>
                <w:szCs w:val="16"/>
              </w:rPr>
            </w:pPr>
          </w:p>
        </w:tc>
        <w:tc>
          <w:tcPr>
            <w:tcW w:w="360" w:type="dxa"/>
            <w:tcMar>
              <w:left w:w="0" w:type="dxa"/>
              <w:right w:w="0" w:type="dxa"/>
            </w:tcMar>
            <w:vAlign w:val="center"/>
          </w:tcPr>
          <w:p w14:paraId="4708EB11" w14:textId="77777777" w:rsidR="00983FB3" w:rsidRPr="008262CB" w:rsidRDefault="00983FB3" w:rsidP="00C96FB0">
            <w:pPr>
              <w:jc w:val="center"/>
              <w:rPr>
                <w:sz w:val="16"/>
                <w:szCs w:val="16"/>
              </w:rPr>
            </w:pPr>
          </w:p>
        </w:tc>
        <w:tc>
          <w:tcPr>
            <w:tcW w:w="360" w:type="dxa"/>
            <w:tcMar>
              <w:left w:w="0" w:type="dxa"/>
              <w:right w:w="0" w:type="dxa"/>
            </w:tcMar>
            <w:vAlign w:val="center"/>
          </w:tcPr>
          <w:p w14:paraId="3C2ECD2F" w14:textId="77777777" w:rsidR="00983FB3" w:rsidRPr="008262CB" w:rsidRDefault="00983FB3" w:rsidP="00C96FB0">
            <w:pPr>
              <w:jc w:val="center"/>
              <w:rPr>
                <w:sz w:val="16"/>
                <w:szCs w:val="16"/>
              </w:rPr>
            </w:pPr>
          </w:p>
        </w:tc>
        <w:tc>
          <w:tcPr>
            <w:tcW w:w="360" w:type="dxa"/>
            <w:tcMar>
              <w:left w:w="0" w:type="dxa"/>
              <w:right w:w="0" w:type="dxa"/>
            </w:tcMar>
            <w:vAlign w:val="center"/>
          </w:tcPr>
          <w:p w14:paraId="6A824E07" w14:textId="77777777" w:rsidR="00983FB3" w:rsidRPr="008262CB" w:rsidRDefault="00983FB3" w:rsidP="00C96FB0">
            <w:pPr>
              <w:jc w:val="center"/>
              <w:rPr>
                <w:sz w:val="16"/>
                <w:szCs w:val="16"/>
              </w:rPr>
            </w:pPr>
          </w:p>
        </w:tc>
        <w:tc>
          <w:tcPr>
            <w:tcW w:w="360" w:type="dxa"/>
            <w:tcMar>
              <w:left w:w="0" w:type="dxa"/>
              <w:right w:w="0" w:type="dxa"/>
            </w:tcMar>
            <w:vAlign w:val="center"/>
          </w:tcPr>
          <w:p w14:paraId="23F84719" w14:textId="77777777" w:rsidR="00983FB3" w:rsidRPr="008262CB" w:rsidRDefault="00983FB3" w:rsidP="00C96FB0">
            <w:pPr>
              <w:jc w:val="center"/>
              <w:rPr>
                <w:sz w:val="16"/>
                <w:szCs w:val="16"/>
              </w:rPr>
            </w:pPr>
          </w:p>
        </w:tc>
        <w:tc>
          <w:tcPr>
            <w:tcW w:w="360" w:type="dxa"/>
            <w:tcMar>
              <w:left w:w="0" w:type="dxa"/>
              <w:right w:w="0" w:type="dxa"/>
            </w:tcMar>
            <w:vAlign w:val="center"/>
          </w:tcPr>
          <w:p w14:paraId="06CC5AC9" w14:textId="77777777" w:rsidR="00983FB3" w:rsidRPr="008262CB" w:rsidRDefault="00983FB3" w:rsidP="00C96FB0">
            <w:pPr>
              <w:jc w:val="center"/>
              <w:rPr>
                <w:sz w:val="16"/>
                <w:szCs w:val="16"/>
              </w:rPr>
            </w:pPr>
          </w:p>
        </w:tc>
      </w:tr>
      <w:tr w:rsidR="00983FB3" w:rsidRPr="008262CB" w14:paraId="2974D36D" w14:textId="77777777" w:rsidTr="00C96FB0">
        <w:trPr>
          <w:trHeight w:val="325"/>
          <w:jc w:val="center"/>
        </w:trPr>
        <w:tc>
          <w:tcPr>
            <w:tcW w:w="360" w:type="dxa"/>
            <w:vMerge/>
            <w:tcMar>
              <w:left w:w="0" w:type="dxa"/>
              <w:right w:w="0" w:type="dxa"/>
            </w:tcMar>
            <w:vAlign w:val="center"/>
          </w:tcPr>
          <w:p w14:paraId="2D99C683"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7F615678"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543F335A" w14:textId="77777777" w:rsidR="00983FB3" w:rsidRPr="008262CB" w:rsidRDefault="00983FB3" w:rsidP="00C96FB0">
            <w:pPr>
              <w:jc w:val="center"/>
              <w:rPr>
                <w:sz w:val="16"/>
                <w:szCs w:val="16"/>
              </w:rPr>
            </w:pPr>
          </w:p>
        </w:tc>
        <w:tc>
          <w:tcPr>
            <w:tcW w:w="360" w:type="dxa"/>
            <w:tcMar>
              <w:left w:w="0" w:type="dxa"/>
              <w:right w:w="0" w:type="dxa"/>
            </w:tcMar>
            <w:vAlign w:val="center"/>
          </w:tcPr>
          <w:p w14:paraId="17A1E3FB" w14:textId="77777777" w:rsidR="00983FB3" w:rsidRPr="008262CB" w:rsidRDefault="00983FB3" w:rsidP="00C96FB0">
            <w:pPr>
              <w:jc w:val="center"/>
              <w:rPr>
                <w:sz w:val="16"/>
                <w:szCs w:val="16"/>
              </w:rPr>
            </w:pPr>
          </w:p>
        </w:tc>
        <w:tc>
          <w:tcPr>
            <w:tcW w:w="360" w:type="dxa"/>
            <w:tcMar>
              <w:left w:w="0" w:type="dxa"/>
              <w:right w:w="0" w:type="dxa"/>
            </w:tcMar>
            <w:vAlign w:val="center"/>
          </w:tcPr>
          <w:p w14:paraId="38B3D752" w14:textId="77777777" w:rsidR="00983FB3" w:rsidRPr="008262CB" w:rsidRDefault="00983FB3" w:rsidP="00C96FB0">
            <w:pPr>
              <w:jc w:val="center"/>
              <w:rPr>
                <w:sz w:val="16"/>
                <w:szCs w:val="16"/>
              </w:rPr>
            </w:pPr>
          </w:p>
        </w:tc>
        <w:tc>
          <w:tcPr>
            <w:tcW w:w="360" w:type="dxa"/>
            <w:vAlign w:val="center"/>
          </w:tcPr>
          <w:p w14:paraId="66583509" w14:textId="77777777" w:rsidR="00983FB3" w:rsidRPr="008262CB" w:rsidRDefault="00983FB3" w:rsidP="00C96FB0">
            <w:pPr>
              <w:jc w:val="center"/>
              <w:rPr>
                <w:sz w:val="16"/>
                <w:szCs w:val="16"/>
              </w:rPr>
            </w:pPr>
          </w:p>
        </w:tc>
        <w:tc>
          <w:tcPr>
            <w:tcW w:w="360" w:type="dxa"/>
            <w:tcMar>
              <w:left w:w="0" w:type="dxa"/>
              <w:right w:w="0" w:type="dxa"/>
            </w:tcMar>
            <w:vAlign w:val="center"/>
          </w:tcPr>
          <w:p w14:paraId="60F788B6" w14:textId="77777777" w:rsidR="00983FB3" w:rsidRPr="008262CB" w:rsidRDefault="00983FB3" w:rsidP="00C96FB0">
            <w:pPr>
              <w:jc w:val="center"/>
              <w:rPr>
                <w:sz w:val="16"/>
                <w:szCs w:val="16"/>
              </w:rPr>
            </w:pPr>
          </w:p>
        </w:tc>
        <w:tc>
          <w:tcPr>
            <w:tcW w:w="360" w:type="dxa"/>
            <w:tcMar>
              <w:left w:w="0" w:type="dxa"/>
              <w:right w:w="0" w:type="dxa"/>
            </w:tcMar>
            <w:vAlign w:val="center"/>
          </w:tcPr>
          <w:p w14:paraId="1344A448" w14:textId="77777777" w:rsidR="00983FB3" w:rsidRPr="008262CB" w:rsidRDefault="00983FB3" w:rsidP="00C96FB0">
            <w:pPr>
              <w:jc w:val="center"/>
              <w:rPr>
                <w:sz w:val="16"/>
                <w:szCs w:val="16"/>
              </w:rPr>
            </w:pPr>
          </w:p>
        </w:tc>
        <w:tc>
          <w:tcPr>
            <w:tcW w:w="360" w:type="dxa"/>
            <w:tcMar>
              <w:left w:w="0" w:type="dxa"/>
              <w:right w:w="0" w:type="dxa"/>
            </w:tcMar>
            <w:vAlign w:val="center"/>
          </w:tcPr>
          <w:p w14:paraId="4B5F22CA" w14:textId="77777777" w:rsidR="00983FB3" w:rsidRPr="008262CB" w:rsidRDefault="00983FB3" w:rsidP="00C96FB0">
            <w:pPr>
              <w:jc w:val="center"/>
              <w:rPr>
                <w:sz w:val="16"/>
                <w:szCs w:val="16"/>
              </w:rPr>
            </w:pPr>
          </w:p>
        </w:tc>
        <w:tc>
          <w:tcPr>
            <w:tcW w:w="360" w:type="dxa"/>
            <w:tcMar>
              <w:left w:w="0" w:type="dxa"/>
              <w:right w:w="0" w:type="dxa"/>
            </w:tcMar>
            <w:vAlign w:val="center"/>
          </w:tcPr>
          <w:p w14:paraId="1BC687E9" w14:textId="77777777" w:rsidR="00983FB3" w:rsidRPr="008262CB" w:rsidRDefault="00983FB3" w:rsidP="00C96FB0">
            <w:pPr>
              <w:jc w:val="center"/>
              <w:rPr>
                <w:sz w:val="16"/>
                <w:szCs w:val="16"/>
              </w:rPr>
            </w:pPr>
          </w:p>
        </w:tc>
        <w:tc>
          <w:tcPr>
            <w:tcW w:w="360" w:type="dxa"/>
            <w:tcMar>
              <w:left w:w="0" w:type="dxa"/>
              <w:right w:w="0" w:type="dxa"/>
            </w:tcMar>
            <w:vAlign w:val="center"/>
          </w:tcPr>
          <w:p w14:paraId="2A58B808" w14:textId="77777777" w:rsidR="00983FB3" w:rsidRPr="008262CB" w:rsidRDefault="00983FB3" w:rsidP="00C96FB0">
            <w:pPr>
              <w:jc w:val="center"/>
              <w:rPr>
                <w:sz w:val="16"/>
                <w:szCs w:val="16"/>
              </w:rPr>
            </w:pPr>
          </w:p>
        </w:tc>
        <w:tc>
          <w:tcPr>
            <w:tcW w:w="360" w:type="dxa"/>
            <w:tcMar>
              <w:left w:w="0" w:type="dxa"/>
              <w:right w:w="0" w:type="dxa"/>
            </w:tcMar>
            <w:vAlign w:val="center"/>
          </w:tcPr>
          <w:p w14:paraId="2898E233" w14:textId="77777777" w:rsidR="00983FB3" w:rsidRPr="008262CB" w:rsidRDefault="00983FB3" w:rsidP="00C96FB0">
            <w:pPr>
              <w:jc w:val="center"/>
              <w:rPr>
                <w:sz w:val="16"/>
                <w:szCs w:val="16"/>
              </w:rPr>
            </w:pPr>
          </w:p>
        </w:tc>
        <w:tc>
          <w:tcPr>
            <w:tcW w:w="360" w:type="dxa"/>
            <w:tcMar>
              <w:left w:w="0" w:type="dxa"/>
              <w:right w:w="0" w:type="dxa"/>
            </w:tcMar>
            <w:vAlign w:val="center"/>
          </w:tcPr>
          <w:p w14:paraId="0C2A8976" w14:textId="77777777" w:rsidR="00983FB3" w:rsidRPr="008262CB" w:rsidRDefault="00983FB3" w:rsidP="00C96FB0">
            <w:pPr>
              <w:jc w:val="center"/>
              <w:rPr>
                <w:sz w:val="16"/>
                <w:szCs w:val="16"/>
              </w:rPr>
            </w:pPr>
          </w:p>
        </w:tc>
        <w:tc>
          <w:tcPr>
            <w:tcW w:w="360" w:type="dxa"/>
            <w:tcMar>
              <w:left w:w="0" w:type="dxa"/>
              <w:right w:w="0" w:type="dxa"/>
            </w:tcMar>
            <w:vAlign w:val="center"/>
          </w:tcPr>
          <w:p w14:paraId="56E8198E" w14:textId="77777777" w:rsidR="00983FB3" w:rsidRPr="008262CB" w:rsidRDefault="00983FB3" w:rsidP="00C96FB0">
            <w:pPr>
              <w:jc w:val="center"/>
              <w:rPr>
                <w:sz w:val="16"/>
                <w:szCs w:val="16"/>
              </w:rPr>
            </w:pPr>
          </w:p>
        </w:tc>
        <w:tc>
          <w:tcPr>
            <w:tcW w:w="360" w:type="dxa"/>
            <w:tcMar>
              <w:left w:w="0" w:type="dxa"/>
              <w:right w:w="0" w:type="dxa"/>
            </w:tcMar>
            <w:vAlign w:val="center"/>
          </w:tcPr>
          <w:p w14:paraId="21294470" w14:textId="77777777" w:rsidR="00983FB3" w:rsidRPr="008262CB" w:rsidRDefault="00983FB3" w:rsidP="00C96FB0">
            <w:pPr>
              <w:jc w:val="center"/>
              <w:rPr>
                <w:sz w:val="16"/>
                <w:szCs w:val="16"/>
              </w:rPr>
            </w:pPr>
          </w:p>
        </w:tc>
        <w:tc>
          <w:tcPr>
            <w:tcW w:w="360" w:type="dxa"/>
            <w:tcMar>
              <w:left w:w="0" w:type="dxa"/>
              <w:right w:w="0" w:type="dxa"/>
            </w:tcMar>
            <w:vAlign w:val="center"/>
          </w:tcPr>
          <w:p w14:paraId="47334D16" w14:textId="77777777" w:rsidR="00983FB3" w:rsidRPr="008262CB" w:rsidRDefault="00983FB3" w:rsidP="00C96FB0">
            <w:pPr>
              <w:jc w:val="center"/>
              <w:rPr>
                <w:sz w:val="16"/>
                <w:szCs w:val="16"/>
              </w:rPr>
            </w:pPr>
          </w:p>
        </w:tc>
        <w:tc>
          <w:tcPr>
            <w:tcW w:w="360" w:type="dxa"/>
            <w:tcMar>
              <w:left w:w="0" w:type="dxa"/>
              <w:right w:w="0" w:type="dxa"/>
            </w:tcMar>
            <w:vAlign w:val="center"/>
          </w:tcPr>
          <w:p w14:paraId="16211B03" w14:textId="77777777" w:rsidR="00983FB3" w:rsidRPr="008262CB" w:rsidRDefault="00983FB3" w:rsidP="00C96FB0">
            <w:pPr>
              <w:jc w:val="center"/>
              <w:rPr>
                <w:sz w:val="16"/>
                <w:szCs w:val="16"/>
              </w:rPr>
            </w:pPr>
          </w:p>
        </w:tc>
        <w:tc>
          <w:tcPr>
            <w:tcW w:w="360" w:type="dxa"/>
            <w:tcMar>
              <w:left w:w="0" w:type="dxa"/>
              <w:right w:w="0" w:type="dxa"/>
            </w:tcMar>
            <w:vAlign w:val="center"/>
          </w:tcPr>
          <w:p w14:paraId="0F1609A6" w14:textId="77777777" w:rsidR="00983FB3" w:rsidRPr="008262CB" w:rsidRDefault="00983FB3" w:rsidP="00C96FB0">
            <w:pPr>
              <w:jc w:val="center"/>
              <w:rPr>
                <w:sz w:val="16"/>
                <w:szCs w:val="16"/>
              </w:rPr>
            </w:pPr>
          </w:p>
        </w:tc>
        <w:tc>
          <w:tcPr>
            <w:tcW w:w="360" w:type="dxa"/>
            <w:tcMar>
              <w:left w:w="0" w:type="dxa"/>
              <w:right w:w="0" w:type="dxa"/>
            </w:tcMar>
            <w:vAlign w:val="center"/>
          </w:tcPr>
          <w:p w14:paraId="5B7CEAB0" w14:textId="77777777" w:rsidR="00983FB3" w:rsidRPr="008262CB" w:rsidRDefault="00983FB3" w:rsidP="00C96FB0">
            <w:pPr>
              <w:jc w:val="center"/>
              <w:rPr>
                <w:sz w:val="16"/>
                <w:szCs w:val="16"/>
              </w:rPr>
            </w:pPr>
          </w:p>
        </w:tc>
        <w:tc>
          <w:tcPr>
            <w:tcW w:w="360" w:type="dxa"/>
            <w:tcMar>
              <w:left w:w="0" w:type="dxa"/>
              <w:right w:w="0" w:type="dxa"/>
            </w:tcMar>
            <w:vAlign w:val="center"/>
          </w:tcPr>
          <w:p w14:paraId="6244436B" w14:textId="77777777" w:rsidR="00983FB3" w:rsidRPr="008262CB" w:rsidRDefault="00983FB3" w:rsidP="00C96FB0">
            <w:pPr>
              <w:jc w:val="center"/>
              <w:rPr>
                <w:sz w:val="16"/>
                <w:szCs w:val="16"/>
              </w:rPr>
            </w:pPr>
          </w:p>
        </w:tc>
        <w:tc>
          <w:tcPr>
            <w:tcW w:w="360" w:type="dxa"/>
            <w:tcMar>
              <w:left w:w="0" w:type="dxa"/>
              <w:right w:w="0" w:type="dxa"/>
            </w:tcMar>
            <w:vAlign w:val="center"/>
          </w:tcPr>
          <w:p w14:paraId="6FDB45C5" w14:textId="77777777" w:rsidR="00983FB3" w:rsidRPr="008262CB" w:rsidRDefault="00983FB3" w:rsidP="00C96FB0">
            <w:pPr>
              <w:jc w:val="center"/>
              <w:rPr>
                <w:sz w:val="16"/>
                <w:szCs w:val="16"/>
              </w:rPr>
            </w:pPr>
          </w:p>
        </w:tc>
        <w:tc>
          <w:tcPr>
            <w:tcW w:w="360" w:type="dxa"/>
            <w:tcMar>
              <w:left w:w="0" w:type="dxa"/>
              <w:right w:w="0" w:type="dxa"/>
            </w:tcMar>
            <w:vAlign w:val="center"/>
          </w:tcPr>
          <w:p w14:paraId="4A1097F8" w14:textId="77777777" w:rsidR="00983FB3" w:rsidRPr="008262CB" w:rsidRDefault="00983FB3" w:rsidP="00C96FB0">
            <w:pPr>
              <w:jc w:val="center"/>
              <w:rPr>
                <w:sz w:val="16"/>
                <w:szCs w:val="16"/>
              </w:rPr>
            </w:pPr>
          </w:p>
        </w:tc>
        <w:tc>
          <w:tcPr>
            <w:tcW w:w="360" w:type="dxa"/>
            <w:tcMar>
              <w:left w:w="0" w:type="dxa"/>
              <w:right w:w="0" w:type="dxa"/>
            </w:tcMar>
            <w:vAlign w:val="center"/>
          </w:tcPr>
          <w:p w14:paraId="79A2D33E" w14:textId="77777777" w:rsidR="00983FB3" w:rsidRPr="008262CB" w:rsidRDefault="00983FB3" w:rsidP="00C96FB0">
            <w:pPr>
              <w:jc w:val="center"/>
              <w:rPr>
                <w:sz w:val="16"/>
                <w:szCs w:val="16"/>
              </w:rPr>
            </w:pPr>
          </w:p>
        </w:tc>
        <w:tc>
          <w:tcPr>
            <w:tcW w:w="360" w:type="dxa"/>
            <w:tcMar>
              <w:left w:w="0" w:type="dxa"/>
              <w:right w:w="0" w:type="dxa"/>
            </w:tcMar>
            <w:vAlign w:val="center"/>
          </w:tcPr>
          <w:p w14:paraId="768EDCAB" w14:textId="77777777" w:rsidR="00983FB3" w:rsidRPr="008262CB" w:rsidRDefault="00983FB3" w:rsidP="00C96FB0">
            <w:pPr>
              <w:jc w:val="center"/>
              <w:rPr>
                <w:sz w:val="16"/>
                <w:szCs w:val="16"/>
              </w:rPr>
            </w:pPr>
          </w:p>
        </w:tc>
        <w:tc>
          <w:tcPr>
            <w:tcW w:w="360" w:type="dxa"/>
            <w:tcMar>
              <w:left w:w="0" w:type="dxa"/>
              <w:right w:w="0" w:type="dxa"/>
            </w:tcMar>
            <w:vAlign w:val="center"/>
          </w:tcPr>
          <w:p w14:paraId="61B482BB" w14:textId="77777777" w:rsidR="00983FB3" w:rsidRPr="008262CB" w:rsidRDefault="00983FB3" w:rsidP="00C96FB0">
            <w:pPr>
              <w:jc w:val="center"/>
              <w:rPr>
                <w:sz w:val="16"/>
                <w:szCs w:val="16"/>
              </w:rPr>
            </w:pPr>
          </w:p>
        </w:tc>
        <w:tc>
          <w:tcPr>
            <w:tcW w:w="360" w:type="dxa"/>
            <w:tcMar>
              <w:left w:w="0" w:type="dxa"/>
              <w:right w:w="0" w:type="dxa"/>
            </w:tcMar>
            <w:vAlign w:val="center"/>
          </w:tcPr>
          <w:p w14:paraId="65082E73" w14:textId="77777777" w:rsidR="00983FB3" w:rsidRPr="008262CB" w:rsidRDefault="00983FB3" w:rsidP="00C96FB0">
            <w:pPr>
              <w:jc w:val="center"/>
              <w:rPr>
                <w:sz w:val="16"/>
                <w:szCs w:val="16"/>
              </w:rPr>
            </w:pPr>
          </w:p>
        </w:tc>
        <w:tc>
          <w:tcPr>
            <w:tcW w:w="360" w:type="dxa"/>
            <w:tcMar>
              <w:left w:w="0" w:type="dxa"/>
              <w:right w:w="0" w:type="dxa"/>
            </w:tcMar>
            <w:vAlign w:val="center"/>
          </w:tcPr>
          <w:p w14:paraId="05EAEEE9" w14:textId="77777777" w:rsidR="00983FB3" w:rsidRPr="008262CB" w:rsidRDefault="00983FB3" w:rsidP="00C96FB0">
            <w:pPr>
              <w:jc w:val="center"/>
              <w:rPr>
                <w:sz w:val="16"/>
                <w:szCs w:val="16"/>
              </w:rPr>
            </w:pPr>
          </w:p>
        </w:tc>
        <w:tc>
          <w:tcPr>
            <w:tcW w:w="360" w:type="dxa"/>
            <w:tcMar>
              <w:left w:w="0" w:type="dxa"/>
              <w:right w:w="0" w:type="dxa"/>
            </w:tcMar>
            <w:vAlign w:val="center"/>
          </w:tcPr>
          <w:p w14:paraId="20DC2129" w14:textId="77777777" w:rsidR="00983FB3" w:rsidRPr="008262CB" w:rsidRDefault="00983FB3" w:rsidP="00C96FB0">
            <w:pPr>
              <w:jc w:val="center"/>
              <w:rPr>
                <w:sz w:val="16"/>
                <w:szCs w:val="16"/>
              </w:rPr>
            </w:pPr>
          </w:p>
        </w:tc>
        <w:tc>
          <w:tcPr>
            <w:tcW w:w="360" w:type="dxa"/>
            <w:tcMar>
              <w:left w:w="0" w:type="dxa"/>
              <w:right w:w="0" w:type="dxa"/>
            </w:tcMar>
            <w:vAlign w:val="center"/>
          </w:tcPr>
          <w:p w14:paraId="37F0E46F" w14:textId="77777777" w:rsidR="00983FB3" w:rsidRPr="008262CB" w:rsidRDefault="00983FB3" w:rsidP="00C96FB0">
            <w:pPr>
              <w:jc w:val="center"/>
              <w:rPr>
                <w:sz w:val="16"/>
                <w:szCs w:val="16"/>
              </w:rPr>
            </w:pPr>
          </w:p>
        </w:tc>
        <w:tc>
          <w:tcPr>
            <w:tcW w:w="360" w:type="dxa"/>
            <w:tcMar>
              <w:left w:w="0" w:type="dxa"/>
              <w:right w:w="0" w:type="dxa"/>
            </w:tcMar>
            <w:vAlign w:val="center"/>
          </w:tcPr>
          <w:p w14:paraId="2F783531" w14:textId="77777777" w:rsidR="00983FB3" w:rsidRPr="008262CB" w:rsidRDefault="00983FB3" w:rsidP="00C96FB0">
            <w:pPr>
              <w:jc w:val="center"/>
              <w:rPr>
                <w:sz w:val="16"/>
                <w:szCs w:val="16"/>
              </w:rPr>
            </w:pPr>
          </w:p>
        </w:tc>
        <w:tc>
          <w:tcPr>
            <w:tcW w:w="360" w:type="dxa"/>
            <w:tcMar>
              <w:left w:w="0" w:type="dxa"/>
              <w:right w:w="0" w:type="dxa"/>
            </w:tcMar>
            <w:vAlign w:val="center"/>
          </w:tcPr>
          <w:p w14:paraId="319D5B7D" w14:textId="77777777" w:rsidR="00983FB3" w:rsidRPr="008262CB" w:rsidRDefault="00983FB3" w:rsidP="00C96FB0">
            <w:pPr>
              <w:jc w:val="center"/>
              <w:rPr>
                <w:sz w:val="16"/>
                <w:szCs w:val="16"/>
              </w:rPr>
            </w:pPr>
          </w:p>
        </w:tc>
        <w:tc>
          <w:tcPr>
            <w:tcW w:w="360" w:type="dxa"/>
            <w:tcMar>
              <w:left w:w="0" w:type="dxa"/>
              <w:right w:w="0" w:type="dxa"/>
            </w:tcMar>
            <w:vAlign w:val="center"/>
          </w:tcPr>
          <w:p w14:paraId="7CCB9735" w14:textId="77777777" w:rsidR="00983FB3" w:rsidRPr="008262CB" w:rsidRDefault="00983FB3" w:rsidP="00C96FB0">
            <w:pPr>
              <w:jc w:val="center"/>
              <w:rPr>
                <w:sz w:val="16"/>
                <w:szCs w:val="16"/>
              </w:rPr>
            </w:pPr>
          </w:p>
        </w:tc>
      </w:tr>
      <w:tr w:rsidR="00983FB3" w:rsidRPr="008262CB" w14:paraId="0B9C9E47" w14:textId="77777777" w:rsidTr="00C96FB0">
        <w:trPr>
          <w:trHeight w:val="325"/>
          <w:jc w:val="center"/>
        </w:trPr>
        <w:tc>
          <w:tcPr>
            <w:tcW w:w="360" w:type="dxa"/>
            <w:vMerge w:val="restart"/>
            <w:tcMar>
              <w:left w:w="0" w:type="dxa"/>
              <w:right w:w="0" w:type="dxa"/>
            </w:tcMar>
            <w:vAlign w:val="center"/>
          </w:tcPr>
          <w:p w14:paraId="01DFCA27" w14:textId="77777777" w:rsidR="00983FB3" w:rsidRPr="008262CB" w:rsidRDefault="00983FB3" w:rsidP="00C96FB0">
            <w:pPr>
              <w:jc w:val="center"/>
            </w:pPr>
            <w:r>
              <w:t>8</w:t>
            </w:r>
          </w:p>
        </w:tc>
        <w:tc>
          <w:tcPr>
            <w:tcW w:w="360" w:type="dxa"/>
            <w:tcBorders>
              <w:bottom w:val="single" w:sz="4" w:space="0" w:color="auto"/>
              <w:right w:val="single" w:sz="4" w:space="0" w:color="auto"/>
            </w:tcBorders>
            <w:tcMar>
              <w:left w:w="0" w:type="dxa"/>
              <w:right w:w="0" w:type="dxa"/>
            </w:tcMar>
            <w:vAlign w:val="center"/>
          </w:tcPr>
          <w:p w14:paraId="015AED93"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1858C4BF" w14:textId="77777777" w:rsidR="00983FB3" w:rsidRPr="008262CB" w:rsidRDefault="00983FB3" w:rsidP="00C96FB0">
            <w:pPr>
              <w:jc w:val="center"/>
              <w:rPr>
                <w:sz w:val="16"/>
                <w:szCs w:val="16"/>
              </w:rPr>
            </w:pPr>
          </w:p>
        </w:tc>
        <w:tc>
          <w:tcPr>
            <w:tcW w:w="360" w:type="dxa"/>
            <w:tcMar>
              <w:left w:w="0" w:type="dxa"/>
              <w:right w:w="0" w:type="dxa"/>
            </w:tcMar>
            <w:vAlign w:val="center"/>
          </w:tcPr>
          <w:p w14:paraId="2080A189" w14:textId="77777777" w:rsidR="00983FB3" w:rsidRPr="008262CB" w:rsidRDefault="00983FB3" w:rsidP="00C96FB0">
            <w:pPr>
              <w:jc w:val="center"/>
              <w:rPr>
                <w:sz w:val="16"/>
                <w:szCs w:val="16"/>
              </w:rPr>
            </w:pPr>
          </w:p>
        </w:tc>
        <w:tc>
          <w:tcPr>
            <w:tcW w:w="360" w:type="dxa"/>
            <w:tcMar>
              <w:left w:w="0" w:type="dxa"/>
              <w:right w:w="0" w:type="dxa"/>
            </w:tcMar>
            <w:vAlign w:val="center"/>
          </w:tcPr>
          <w:p w14:paraId="01C1B66F" w14:textId="77777777" w:rsidR="00983FB3" w:rsidRPr="008262CB" w:rsidRDefault="00983FB3" w:rsidP="00C96FB0">
            <w:pPr>
              <w:jc w:val="center"/>
              <w:rPr>
                <w:sz w:val="16"/>
                <w:szCs w:val="16"/>
              </w:rPr>
            </w:pPr>
          </w:p>
        </w:tc>
        <w:tc>
          <w:tcPr>
            <w:tcW w:w="360" w:type="dxa"/>
            <w:vAlign w:val="center"/>
          </w:tcPr>
          <w:p w14:paraId="7F8065B6" w14:textId="77777777" w:rsidR="00983FB3" w:rsidRPr="008262CB" w:rsidRDefault="00983FB3" w:rsidP="00C96FB0">
            <w:pPr>
              <w:jc w:val="center"/>
              <w:rPr>
                <w:sz w:val="16"/>
                <w:szCs w:val="16"/>
              </w:rPr>
            </w:pPr>
          </w:p>
        </w:tc>
        <w:tc>
          <w:tcPr>
            <w:tcW w:w="360" w:type="dxa"/>
            <w:tcMar>
              <w:left w:w="0" w:type="dxa"/>
              <w:right w:w="0" w:type="dxa"/>
            </w:tcMar>
            <w:vAlign w:val="center"/>
          </w:tcPr>
          <w:p w14:paraId="7BCAE975" w14:textId="77777777" w:rsidR="00983FB3" w:rsidRPr="008262CB" w:rsidRDefault="00983FB3" w:rsidP="00C96FB0">
            <w:pPr>
              <w:jc w:val="center"/>
              <w:rPr>
                <w:sz w:val="16"/>
                <w:szCs w:val="16"/>
              </w:rPr>
            </w:pPr>
          </w:p>
        </w:tc>
        <w:tc>
          <w:tcPr>
            <w:tcW w:w="360" w:type="dxa"/>
            <w:tcMar>
              <w:left w:w="0" w:type="dxa"/>
              <w:right w:w="0" w:type="dxa"/>
            </w:tcMar>
            <w:vAlign w:val="center"/>
          </w:tcPr>
          <w:p w14:paraId="326B2577" w14:textId="77777777" w:rsidR="00983FB3" w:rsidRPr="008262CB" w:rsidRDefault="00983FB3" w:rsidP="00C96FB0">
            <w:pPr>
              <w:jc w:val="center"/>
              <w:rPr>
                <w:sz w:val="16"/>
                <w:szCs w:val="16"/>
              </w:rPr>
            </w:pPr>
          </w:p>
        </w:tc>
        <w:tc>
          <w:tcPr>
            <w:tcW w:w="360" w:type="dxa"/>
            <w:tcMar>
              <w:left w:w="0" w:type="dxa"/>
              <w:right w:w="0" w:type="dxa"/>
            </w:tcMar>
            <w:vAlign w:val="center"/>
          </w:tcPr>
          <w:p w14:paraId="538918BA" w14:textId="77777777" w:rsidR="00983FB3" w:rsidRPr="008262CB" w:rsidRDefault="00983FB3" w:rsidP="00C96FB0">
            <w:pPr>
              <w:jc w:val="center"/>
              <w:rPr>
                <w:sz w:val="16"/>
                <w:szCs w:val="16"/>
              </w:rPr>
            </w:pPr>
          </w:p>
        </w:tc>
        <w:tc>
          <w:tcPr>
            <w:tcW w:w="360" w:type="dxa"/>
            <w:tcMar>
              <w:left w:w="0" w:type="dxa"/>
              <w:right w:w="0" w:type="dxa"/>
            </w:tcMar>
            <w:vAlign w:val="center"/>
          </w:tcPr>
          <w:p w14:paraId="4D8670E2" w14:textId="77777777" w:rsidR="00983FB3" w:rsidRPr="008262CB" w:rsidRDefault="00983FB3" w:rsidP="00C96FB0">
            <w:pPr>
              <w:jc w:val="center"/>
              <w:rPr>
                <w:sz w:val="16"/>
                <w:szCs w:val="16"/>
              </w:rPr>
            </w:pPr>
          </w:p>
        </w:tc>
        <w:tc>
          <w:tcPr>
            <w:tcW w:w="360" w:type="dxa"/>
            <w:tcMar>
              <w:left w:w="0" w:type="dxa"/>
              <w:right w:w="0" w:type="dxa"/>
            </w:tcMar>
            <w:vAlign w:val="center"/>
          </w:tcPr>
          <w:p w14:paraId="39A57BB9" w14:textId="77777777" w:rsidR="00983FB3" w:rsidRPr="008262CB" w:rsidRDefault="00983FB3" w:rsidP="00C96FB0">
            <w:pPr>
              <w:jc w:val="center"/>
              <w:rPr>
                <w:sz w:val="16"/>
                <w:szCs w:val="16"/>
              </w:rPr>
            </w:pPr>
          </w:p>
        </w:tc>
        <w:tc>
          <w:tcPr>
            <w:tcW w:w="360" w:type="dxa"/>
            <w:tcMar>
              <w:left w:w="0" w:type="dxa"/>
              <w:right w:w="0" w:type="dxa"/>
            </w:tcMar>
            <w:vAlign w:val="center"/>
          </w:tcPr>
          <w:p w14:paraId="1C883815" w14:textId="77777777" w:rsidR="00983FB3" w:rsidRPr="008262CB" w:rsidRDefault="00983FB3" w:rsidP="00C96FB0">
            <w:pPr>
              <w:jc w:val="center"/>
              <w:rPr>
                <w:sz w:val="16"/>
                <w:szCs w:val="16"/>
              </w:rPr>
            </w:pPr>
          </w:p>
        </w:tc>
        <w:tc>
          <w:tcPr>
            <w:tcW w:w="360" w:type="dxa"/>
            <w:tcMar>
              <w:left w:w="0" w:type="dxa"/>
              <w:right w:w="0" w:type="dxa"/>
            </w:tcMar>
            <w:vAlign w:val="center"/>
          </w:tcPr>
          <w:p w14:paraId="30DC493C" w14:textId="77777777" w:rsidR="00983FB3" w:rsidRPr="008262CB" w:rsidRDefault="00983FB3" w:rsidP="00C96FB0">
            <w:pPr>
              <w:jc w:val="center"/>
              <w:rPr>
                <w:sz w:val="16"/>
                <w:szCs w:val="16"/>
              </w:rPr>
            </w:pPr>
          </w:p>
        </w:tc>
        <w:tc>
          <w:tcPr>
            <w:tcW w:w="360" w:type="dxa"/>
            <w:tcMar>
              <w:left w:w="0" w:type="dxa"/>
              <w:right w:w="0" w:type="dxa"/>
            </w:tcMar>
            <w:vAlign w:val="center"/>
          </w:tcPr>
          <w:p w14:paraId="0DF240D7" w14:textId="77777777" w:rsidR="00983FB3" w:rsidRPr="008262CB" w:rsidRDefault="00983FB3" w:rsidP="00C96FB0">
            <w:pPr>
              <w:jc w:val="center"/>
              <w:rPr>
                <w:sz w:val="16"/>
                <w:szCs w:val="16"/>
              </w:rPr>
            </w:pPr>
          </w:p>
        </w:tc>
        <w:tc>
          <w:tcPr>
            <w:tcW w:w="360" w:type="dxa"/>
            <w:tcMar>
              <w:left w:w="0" w:type="dxa"/>
              <w:right w:w="0" w:type="dxa"/>
            </w:tcMar>
            <w:vAlign w:val="center"/>
          </w:tcPr>
          <w:p w14:paraId="21AE3ADE" w14:textId="77777777" w:rsidR="00983FB3" w:rsidRPr="008262CB" w:rsidRDefault="00983FB3" w:rsidP="00C96FB0">
            <w:pPr>
              <w:jc w:val="center"/>
              <w:rPr>
                <w:sz w:val="16"/>
                <w:szCs w:val="16"/>
              </w:rPr>
            </w:pPr>
          </w:p>
        </w:tc>
        <w:tc>
          <w:tcPr>
            <w:tcW w:w="360" w:type="dxa"/>
            <w:tcMar>
              <w:left w:w="0" w:type="dxa"/>
              <w:right w:w="0" w:type="dxa"/>
            </w:tcMar>
            <w:vAlign w:val="center"/>
          </w:tcPr>
          <w:p w14:paraId="34152A6B" w14:textId="77777777" w:rsidR="00983FB3" w:rsidRPr="008262CB" w:rsidRDefault="00983FB3" w:rsidP="00C96FB0">
            <w:pPr>
              <w:jc w:val="center"/>
              <w:rPr>
                <w:sz w:val="16"/>
                <w:szCs w:val="16"/>
              </w:rPr>
            </w:pPr>
          </w:p>
        </w:tc>
        <w:tc>
          <w:tcPr>
            <w:tcW w:w="360" w:type="dxa"/>
            <w:tcMar>
              <w:left w:w="0" w:type="dxa"/>
              <w:right w:w="0" w:type="dxa"/>
            </w:tcMar>
            <w:vAlign w:val="center"/>
          </w:tcPr>
          <w:p w14:paraId="2B09278F" w14:textId="77777777" w:rsidR="00983FB3" w:rsidRPr="008262CB" w:rsidRDefault="00983FB3" w:rsidP="00C96FB0">
            <w:pPr>
              <w:jc w:val="center"/>
              <w:rPr>
                <w:sz w:val="16"/>
                <w:szCs w:val="16"/>
              </w:rPr>
            </w:pPr>
          </w:p>
        </w:tc>
        <w:tc>
          <w:tcPr>
            <w:tcW w:w="360" w:type="dxa"/>
            <w:tcMar>
              <w:left w:w="0" w:type="dxa"/>
              <w:right w:w="0" w:type="dxa"/>
            </w:tcMar>
            <w:vAlign w:val="center"/>
          </w:tcPr>
          <w:p w14:paraId="193F66E1" w14:textId="77777777" w:rsidR="00983FB3" w:rsidRPr="008262CB" w:rsidRDefault="00983FB3" w:rsidP="00C96FB0">
            <w:pPr>
              <w:jc w:val="center"/>
              <w:rPr>
                <w:sz w:val="16"/>
                <w:szCs w:val="16"/>
              </w:rPr>
            </w:pPr>
          </w:p>
        </w:tc>
        <w:tc>
          <w:tcPr>
            <w:tcW w:w="360" w:type="dxa"/>
            <w:tcMar>
              <w:left w:w="0" w:type="dxa"/>
              <w:right w:w="0" w:type="dxa"/>
            </w:tcMar>
            <w:vAlign w:val="center"/>
          </w:tcPr>
          <w:p w14:paraId="305A759E" w14:textId="77777777" w:rsidR="00983FB3" w:rsidRPr="008262CB" w:rsidRDefault="00983FB3" w:rsidP="00C96FB0">
            <w:pPr>
              <w:jc w:val="center"/>
              <w:rPr>
                <w:sz w:val="16"/>
                <w:szCs w:val="16"/>
              </w:rPr>
            </w:pPr>
          </w:p>
        </w:tc>
        <w:tc>
          <w:tcPr>
            <w:tcW w:w="360" w:type="dxa"/>
            <w:tcMar>
              <w:left w:w="0" w:type="dxa"/>
              <w:right w:w="0" w:type="dxa"/>
            </w:tcMar>
            <w:vAlign w:val="center"/>
          </w:tcPr>
          <w:p w14:paraId="195F0ADD" w14:textId="77777777" w:rsidR="00983FB3" w:rsidRPr="008262CB" w:rsidRDefault="00983FB3" w:rsidP="00C96FB0">
            <w:pPr>
              <w:jc w:val="center"/>
              <w:rPr>
                <w:sz w:val="16"/>
                <w:szCs w:val="16"/>
              </w:rPr>
            </w:pPr>
          </w:p>
        </w:tc>
        <w:tc>
          <w:tcPr>
            <w:tcW w:w="360" w:type="dxa"/>
            <w:tcMar>
              <w:left w:w="0" w:type="dxa"/>
              <w:right w:w="0" w:type="dxa"/>
            </w:tcMar>
            <w:vAlign w:val="center"/>
          </w:tcPr>
          <w:p w14:paraId="6E30794E" w14:textId="77777777" w:rsidR="00983FB3" w:rsidRPr="008262CB" w:rsidRDefault="00983FB3" w:rsidP="00C96FB0">
            <w:pPr>
              <w:jc w:val="center"/>
              <w:rPr>
                <w:sz w:val="16"/>
                <w:szCs w:val="16"/>
              </w:rPr>
            </w:pPr>
          </w:p>
        </w:tc>
        <w:tc>
          <w:tcPr>
            <w:tcW w:w="360" w:type="dxa"/>
            <w:tcMar>
              <w:left w:w="0" w:type="dxa"/>
              <w:right w:w="0" w:type="dxa"/>
            </w:tcMar>
            <w:vAlign w:val="center"/>
          </w:tcPr>
          <w:p w14:paraId="54AA87F1" w14:textId="77777777" w:rsidR="00983FB3" w:rsidRPr="008262CB" w:rsidRDefault="00983FB3" w:rsidP="00C96FB0">
            <w:pPr>
              <w:jc w:val="center"/>
              <w:rPr>
                <w:sz w:val="16"/>
                <w:szCs w:val="16"/>
              </w:rPr>
            </w:pPr>
          </w:p>
        </w:tc>
        <w:tc>
          <w:tcPr>
            <w:tcW w:w="360" w:type="dxa"/>
            <w:tcMar>
              <w:left w:w="0" w:type="dxa"/>
              <w:right w:w="0" w:type="dxa"/>
            </w:tcMar>
            <w:vAlign w:val="center"/>
          </w:tcPr>
          <w:p w14:paraId="2D2E03E4" w14:textId="77777777" w:rsidR="00983FB3" w:rsidRPr="008262CB" w:rsidRDefault="00983FB3" w:rsidP="00C96FB0">
            <w:pPr>
              <w:jc w:val="center"/>
              <w:rPr>
                <w:sz w:val="16"/>
                <w:szCs w:val="16"/>
              </w:rPr>
            </w:pPr>
          </w:p>
        </w:tc>
        <w:tc>
          <w:tcPr>
            <w:tcW w:w="360" w:type="dxa"/>
            <w:tcMar>
              <w:left w:w="0" w:type="dxa"/>
              <w:right w:w="0" w:type="dxa"/>
            </w:tcMar>
            <w:vAlign w:val="center"/>
          </w:tcPr>
          <w:p w14:paraId="5958056A" w14:textId="77777777" w:rsidR="00983FB3" w:rsidRPr="008262CB" w:rsidRDefault="00983FB3" w:rsidP="00C96FB0">
            <w:pPr>
              <w:jc w:val="center"/>
              <w:rPr>
                <w:sz w:val="16"/>
                <w:szCs w:val="16"/>
              </w:rPr>
            </w:pPr>
          </w:p>
        </w:tc>
        <w:tc>
          <w:tcPr>
            <w:tcW w:w="360" w:type="dxa"/>
            <w:tcMar>
              <w:left w:w="0" w:type="dxa"/>
              <w:right w:w="0" w:type="dxa"/>
            </w:tcMar>
            <w:vAlign w:val="center"/>
          </w:tcPr>
          <w:p w14:paraId="20D48734" w14:textId="77777777" w:rsidR="00983FB3" w:rsidRPr="008262CB" w:rsidRDefault="00983FB3" w:rsidP="00C96FB0">
            <w:pPr>
              <w:jc w:val="center"/>
              <w:rPr>
                <w:sz w:val="16"/>
                <w:szCs w:val="16"/>
              </w:rPr>
            </w:pPr>
          </w:p>
        </w:tc>
        <w:tc>
          <w:tcPr>
            <w:tcW w:w="360" w:type="dxa"/>
            <w:tcMar>
              <w:left w:w="0" w:type="dxa"/>
              <w:right w:w="0" w:type="dxa"/>
            </w:tcMar>
            <w:vAlign w:val="center"/>
          </w:tcPr>
          <w:p w14:paraId="1453AB9D" w14:textId="77777777" w:rsidR="00983FB3" w:rsidRPr="008262CB" w:rsidRDefault="00983FB3" w:rsidP="00C96FB0">
            <w:pPr>
              <w:jc w:val="center"/>
              <w:rPr>
                <w:sz w:val="16"/>
                <w:szCs w:val="16"/>
              </w:rPr>
            </w:pPr>
          </w:p>
        </w:tc>
        <w:tc>
          <w:tcPr>
            <w:tcW w:w="360" w:type="dxa"/>
            <w:tcMar>
              <w:left w:w="0" w:type="dxa"/>
              <w:right w:w="0" w:type="dxa"/>
            </w:tcMar>
            <w:vAlign w:val="center"/>
          </w:tcPr>
          <w:p w14:paraId="68EB51B7" w14:textId="77777777" w:rsidR="00983FB3" w:rsidRPr="008262CB" w:rsidRDefault="00983FB3" w:rsidP="00C96FB0">
            <w:pPr>
              <w:jc w:val="center"/>
              <w:rPr>
                <w:sz w:val="16"/>
                <w:szCs w:val="16"/>
              </w:rPr>
            </w:pPr>
          </w:p>
        </w:tc>
        <w:tc>
          <w:tcPr>
            <w:tcW w:w="360" w:type="dxa"/>
            <w:tcMar>
              <w:left w:w="0" w:type="dxa"/>
              <w:right w:w="0" w:type="dxa"/>
            </w:tcMar>
            <w:vAlign w:val="center"/>
          </w:tcPr>
          <w:p w14:paraId="26AAD5B7" w14:textId="77777777" w:rsidR="00983FB3" w:rsidRPr="008262CB" w:rsidRDefault="00983FB3" w:rsidP="00C96FB0">
            <w:pPr>
              <w:jc w:val="center"/>
              <w:rPr>
                <w:sz w:val="16"/>
                <w:szCs w:val="16"/>
              </w:rPr>
            </w:pPr>
          </w:p>
        </w:tc>
        <w:tc>
          <w:tcPr>
            <w:tcW w:w="360" w:type="dxa"/>
            <w:tcMar>
              <w:left w:w="0" w:type="dxa"/>
              <w:right w:w="0" w:type="dxa"/>
            </w:tcMar>
            <w:vAlign w:val="center"/>
          </w:tcPr>
          <w:p w14:paraId="02D5871B" w14:textId="77777777" w:rsidR="00983FB3" w:rsidRPr="008262CB" w:rsidRDefault="00983FB3" w:rsidP="00C96FB0">
            <w:pPr>
              <w:jc w:val="center"/>
              <w:rPr>
                <w:sz w:val="16"/>
                <w:szCs w:val="16"/>
              </w:rPr>
            </w:pPr>
          </w:p>
        </w:tc>
        <w:tc>
          <w:tcPr>
            <w:tcW w:w="360" w:type="dxa"/>
            <w:tcMar>
              <w:left w:w="0" w:type="dxa"/>
              <w:right w:w="0" w:type="dxa"/>
            </w:tcMar>
            <w:vAlign w:val="center"/>
          </w:tcPr>
          <w:p w14:paraId="54ACBE12" w14:textId="77777777" w:rsidR="00983FB3" w:rsidRPr="008262CB" w:rsidRDefault="00983FB3" w:rsidP="00C96FB0">
            <w:pPr>
              <w:jc w:val="center"/>
              <w:rPr>
                <w:sz w:val="16"/>
                <w:szCs w:val="16"/>
              </w:rPr>
            </w:pPr>
          </w:p>
        </w:tc>
        <w:tc>
          <w:tcPr>
            <w:tcW w:w="360" w:type="dxa"/>
            <w:tcMar>
              <w:left w:w="0" w:type="dxa"/>
              <w:right w:w="0" w:type="dxa"/>
            </w:tcMar>
            <w:vAlign w:val="center"/>
          </w:tcPr>
          <w:p w14:paraId="02049947" w14:textId="77777777" w:rsidR="00983FB3" w:rsidRPr="008262CB" w:rsidRDefault="00983FB3" w:rsidP="00C96FB0">
            <w:pPr>
              <w:jc w:val="center"/>
              <w:rPr>
                <w:sz w:val="16"/>
                <w:szCs w:val="16"/>
              </w:rPr>
            </w:pPr>
          </w:p>
        </w:tc>
        <w:tc>
          <w:tcPr>
            <w:tcW w:w="360" w:type="dxa"/>
            <w:tcMar>
              <w:left w:w="0" w:type="dxa"/>
              <w:right w:w="0" w:type="dxa"/>
            </w:tcMar>
            <w:vAlign w:val="center"/>
          </w:tcPr>
          <w:p w14:paraId="0578F005" w14:textId="77777777" w:rsidR="00983FB3" w:rsidRPr="008262CB" w:rsidRDefault="00983FB3" w:rsidP="00C96FB0">
            <w:pPr>
              <w:jc w:val="center"/>
              <w:rPr>
                <w:sz w:val="16"/>
                <w:szCs w:val="16"/>
              </w:rPr>
            </w:pPr>
          </w:p>
        </w:tc>
      </w:tr>
      <w:tr w:rsidR="00983FB3" w:rsidRPr="008262CB" w14:paraId="09307456" w14:textId="77777777" w:rsidTr="00C96FB0">
        <w:trPr>
          <w:trHeight w:val="325"/>
          <w:jc w:val="center"/>
        </w:trPr>
        <w:tc>
          <w:tcPr>
            <w:tcW w:w="360" w:type="dxa"/>
            <w:vMerge/>
            <w:tcMar>
              <w:left w:w="0" w:type="dxa"/>
              <w:right w:w="0" w:type="dxa"/>
            </w:tcMar>
            <w:vAlign w:val="center"/>
          </w:tcPr>
          <w:p w14:paraId="1270C594"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0B588767"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5E4F35AF" w14:textId="77777777" w:rsidR="00983FB3" w:rsidRPr="008262CB" w:rsidRDefault="00983FB3" w:rsidP="00C96FB0">
            <w:pPr>
              <w:jc w:val="center"/>
              <w:rPr>
                <w:sz w:val="16"/>
                <w:szCs w:val="16"/>
              </w:rPr>
            </w:pPr>
          </w:p>
        </w:tc>
        <w:tc>
          <w:tcPr>
            <w:tcW w:w="360" w:type="dxa"/>
            <w:tcMar>
              <w:left w:w="0" w:type="dxa"/>
              <w:right w:w="0" w:type="dxa"/>
            </w:tcMar>
            <w:vAlign w:val="center"/>
          </w:tcPr>
          <w:p w14:paraId="1FCB6E6A" w14:textId="77777777" w:rsidR="00983FB3" w:rsidRPr="008262CB" w:rsidRDefault="00983FB3" w:rsidP="00C96FB0">
            <w:pPr>
              <w:jc w:val="center"/>
              <w:rPr>
                <w:sz w:val="16"/>
                <w:szCs w:val="16"/>
              </w:rPr>
            </w:pPr>
          </w:p>
        </w:tc>
        <w:tc>
          <w:tcPr>
            <w:tcW w:w="360" w:type="dxa"/>
            <w:tcMar>
              <w:left w:w="0" w:type="dxa"/>
              <w:right w:w="0" w:type="dxa"/>
            </w:tcMar>
            <w:vAlign w:val="center"/>
          </w:tcPr>
          <w:p w14:paraId="5A57AB4D" w14:textId="77777777" w:rsidR="00983FB3" w:rsidRPr="008262CB" w:rsidRDefault="00983FB3" w:rsidP="00C96FB0">
            <w:pPr>
              <w:jc w:val="center"/>
              <w:rPr>
                <w:sz w:val="16"/>
                <w:szCs w:val="16"/>
              </w:rPr>
            </w:pPr>
          </w:p>
        </w:tc>
        <w:tc>
          <w:tcPr>
            <w:tcW w:w="360" w:type="dxa"/>
            <w:vAlign w:val="center"/>
          </w:tcPr>
          <w:p w14:paraId="70539E28" w14:textId="77777777" w:rsidR="00983FB3" w:rsidRPr="008262CB" w:rsidRDefault="00983FB3" w:rsidP="00C96FB0">
            <w:pPr>
              <w:jc w:val="center"/>
              <w:rPr>
                <w:sz w:val="16"/>
                <w:szCs w:val="16"/>
              </w:rPr>
            </w:pPr>
          </w:p>
        </w:tc>
        <w:tc>
          <w:tcPr>
            <w:tcW w:w="360" w:type="dxa"/>
            <w:tcMar>
              <w:left w:w="0" w:type="dxa"/>
              <w:right w:w="0" w:type="dxa"/>
            </w:tcMar>
            <w:vAlign w:val="center"/>
          </w:tcPr>
          <w:p w14:paraId="52E76808" w14:textId="77777777" w:rsidR="00983FB3" w:rsidRPr="008262CB" w:rsidRDefault="00983FB3" w:rsidP="00C96FB0">
            <w:pPr>
              <w:jc w:val="center"/>
              <w:rPr>
                <w:sz w:val="16"/>
                <w:szCs w:val="16"/>
              </w:rPr>
            </w:pPr>
          </w:p>
        </w:tc>
        <w:tc>
          <w:tcPr>
            <w:tcW w:w="360" w:type="dxa"/>
            <w:tcMar>
              <w:left w:w="0" w:type="dxa"/>
              <w:right w:w="0" w:type="dxa"/>
            </w:tcMar>
            <w:vAlign w:val="center"/>
          </w:tcPr>
          <w:p w14:paraId="128ECC5B" w14:textId="77777777" w:rsidR="00983FB3" w:rsidRPr="008262CB" w:rsidRDefault="00983FB3" w:rsidP="00C96FB0">
            <w:pPr>
              <w:jc w:val="center"/>
              <w:rPr>
                <w:sz w:val="16"/>
                <w:szCs w:val="16"/>
              </w:rPr>
            </w:pPr>
          </w:p>
        </w:tc>
        <w:tc>
          <w:tcPr>
            <w:tcW w:w="360" w:type="dxa"/>
            <w:tcMar>
              <w:left w:w="0" w:type="dxa"/>
              <w:right w:w="0" w:type="dxa"/>
            </w:tcMar>
            <w:vAlign w:val="center"/>
          </w:tcPr>
          <w:p w14:paraId="0B42838C" w14:textId="77777777" w:rsidR="00983FB3" w:rsidRPr="008262CB" w:rsidRDefault="00983FB3" w:rsidP="00C96FB0">
            <w:pPr>
              <w:jc w:val="center"/>
              <w:rPr>
                <w:sz w:val="16"/>
                <w:szCs w:val="16"/>
              </w:rPr>
            </w:pPr>
          </w:p>
        </w:tc>
        <w:tc>
          <w:tcPr>
            <w:tcW w:w="360" w:type="dxa"/>
            <w:tcMar>
              <w:left w:w="0" w:type="dxa"/>
              <w:right w:w="0" w:type="dxa"/>
            </w:tcMar>
            <w:vAlign w:val="center"/>
          </w:tcPr>
          <w:p w14:paraId="11BD4616" w14:textId="77777777" w:rsidR="00983FB3" w:rsidRPr="008262CB" w:rsidRDefault="00983FB3" w:rsidP="00C96FB0">
            <w:pPr>
              <w:jc w:val="center"/>
              <w:rPr>
                <w:sz w:val="16"/>
                <w:szCs w:val="16"/>
              </w:rPr>
            </w:pPr>
          </w:p>
        </w:tc>
        <w:tc>
          <w:tcPr>
            <w:tcW w:w="360" w:type="dxa"/>
            <w:tcMar>
              <w:left w:w="0" w:type="dxa"/>
              <w:right w:w="0" w:type="dxa"/>
            </w:tcMar>
            <w:vAlign w:val="center"/>
          </w:tcPr>
          <w:p w14:paraId="2536849F" w14:textId="77777777" w:rsidR="00983FB3" w:rsidRPr="008262CB" w:rsidRDefault="00983FB3" w:rsidP="00C96FB0">
            <w:pPr>
              <w:jc w:val="center"/>
              <w:rPr>
                <w:sz w:val="16"/>
                <w:szCs w:val="16"/>
              </w:rPr>
            </w:pPr>
          </w:p>
        </w:tc>
        <w:tc>
          <w:tcPr>
            <w:tcW w:w="360" w:type="dxa"/>
            <w:tcMar>
              <w:left w:w="0" w:type="dxa"/>
              <w:right w:w="0" w:type="dxa"/>
            </w:tcMar>
            <w:vAlign w:val="center"/>
          </w:tcPr>
          <w:p w14:paraId="378A9E4E" w14:textId="77777777" w:rsidR="00983FB3" w:rsidRPr="008262CB" w:rsidRDefault="00983FB3" w:rsidP="00C96FB0">
            <w:pPr>
              <w:jc w:val="center"/>
              <w:rPr>
                <w:sz w:val="16"/>
                <w:szCs w:val="16"/>
              </w:rPr>
            </w:pPr>
          </w:p>
        </w:tc>
        <w:tc>
          <w:tcPr>
            <w:tcW w:w="360" w:type="dxa"/>
            <w:tcMar>
              <w:left w:w="0" w:type="dxa"/>
              <w:right w:w="0" w:type="dxa"/>
            </w:tcMar>
            <w:vAlign w:val="center"/>
          </w:tcPr>
          <w:p w14:paraId="5BE7E84E" w14:textId="77777777" w:rsidR="00983FB3" w:rsidRPr="008262CB" w:rsidRDefault="00983FB3" w:rsidP="00C96FB0">
            <w:pPr>
              <w:jc w:val="center"/>
              <w:rPr>
                <w:sz w:val="16"/>
                <w:szCs w:val="16"/>
              </w:rPr>
            </w:pPr>
          </w:p>
        </w:tc>
        <w:tc>
          <w:tcPr>
            <w:tcW w:w="360" w:type="dxa"/>
            <w:tcMar>
              <w:left w:w="0" w:type="dxa"/>
              <w:right w:w="0" w:type="dxa"/>
            </w:tcMar>
            <w:vAlign w:val="center"/>
          </w:tcPr>
          <w:p w14:paraId="6AC7ED99" w14:textId="77777777" w:rsidR="00983FB3" w:rsidRPr="008262CB" w:rsidRDefault="00983FB3" w:rsidP="00C96FB0">
            <w:pPr>
              <w:jc w:val="center"/>
              <w:rPr>
                <w:sz w:val="16"/>
                <w:szCs w:val="16"/>
              </w:rPr>
            </w:pPr>
          </w:p>
        </w:tc>
        <w:tc>
          <w:tcPr>
            <w:tcW w:w="360" w:type="dxa"/>
            <w:tcMar>
              <w:left w:w="0" w:type="dxa"/>
              <w:right w:w="0" w:type="dxa"/>
            </w:tcMar>
            <w:vAlign w:val="center"/>
          </w:tcPr>
          <w:p w14:paraId="12F2EAB0" w14:textId="77777777" w:rsidR="00983FB3" w:rsidRPr="008262CB" w:rsidRDefault="00983FB3" w:rsidP="00C96FB0">
            <w:pPr>
              <w:jc w:val="center"/>
              <w:rPr>
                <w:sz w:val="16"/>
                <w:szCs w:val="16"/>
              </w:rPr>
            </w:pPr>
          </w:p>
        </w:tc>
        <w:tc>
          <w:tcPr>
            <w:tcW w:w="360" w:type="dxa"/>
            <w:tcMar>
              <w:left w:w="0" w:type="dxa"/>
              <w:right w:w="0" w:type="dxa"/>
            </w:tcMar>
            <w:vAlign w:val="center"/>
          </w:tcPr>
          <w:p w14:paraId="0C222F31" w14:textId="77777777" w:rsidR="00983FB3" w:rsidRPr="008262CB" w:rsidRDefault="00983FB3" w:rsidP="00C96FB0">
            <w:pPr>
              <w:jc w:val="center"/>
              <w:rPr>
                <w:sz w:val="16"/>
                <w:szCs w:val="16"/>
              </w:rPr>
            </w:pPr>
          </w:p>
        </w:tc>
        <w:tc>
          <w:tcPr>
            <w:tcW w:w="360" w:type="dxa"/>
            <w:tcMar>
              <w:left w:w="0" w:type="dxa"/>
              <w:right w:w="0" w:type="dxa"/>
            </w:tcMar>
            <w:vAlign w:val="center"/>
          </w:tcPr>
          <w:p w14:paraId="167928B2" w14:textId="77777777" w:rsidR="00983FB3" w:rsidRPr="008262CB" w:rsidRDefault="00983FB3" w:rsidP="00C96FB0">
            <w:pPr>
              <w:jc w:val="center"/>
              <w:rPr>
                <w:sz w:val="16"/>
                <w:szCs w:val="16"/>
              </w:rPr>
            </w:pPr>
          </w:p>
        </w:tc>
        <w:tc>
          <w:tcPr>
            <w:tcW w:w="360" w:type="dxa"/>
            <w:tcMar>
              <w:left w:w="0" w:type="dxa"/>
              <w:right w:w="0" w:type="dxa"/>
            </w:tcMar>
            <w:vAlign w:val="center"/>
          </w:tcPr>
          <w:p w14:paraId="411AE97D" w14:textId="77777777" w:rsidR="00983FB3" w:rsidRPr="008262CB" w:rsidRDefault="00983FB3" w:rsidP="00C96FB0">
            <w:pPr>
              <w:jc w:val="center"/>
              <w:rPr>
                <w:sz w:val="16"/>
                <w:szCs w:val="16"/>
              </w:rPr>
            </w:pPr>
          </w:p>
        </w:tc>
        <w:tc>
          <w:tcPr>
            <w:tcW w:w="360" w:type="dxa"/>
            <w:tcMar>
              <w:left w:w="0" w:type="dxa"/>
              <w:right w:w="0" w:type="dxa"/>
            </w:tcMar>
            <w:vAlign w:val="center"/>
          </w:tcPr>
          <w:p w14:paraId="407C3C6C" w14:textId="77777777" w:rsidR="00983FB3" w:rsidRPr="008262CB" w:rsidRDefault="00983FB3" w:rsidP="00C96FB0">
            <w:pPr>
              <w:jc w:val="center"/>
              <w:rPr>
                <w:sz w:val="16"/>
                <w:szCs w:val="16"/>
              </w:rPr>
            </w:pPr>
          </w:p>
        </w:tc>
        <w:tc>
          <w:tcPr>
            <w:tcW w:w="360" w:type="dxa"/>
            <w:tcMar>
              <w:left w:w="0" w:type="dxa"/>
              <w:right w:w="0" w:type="dxa"/>
            </w:tcMar>
            <w:vAlign w:val="center"/>
          </w:tcPr>
          <w:p w14:paraId="7926D72B" w14:textId="77777777" w:rsidR="00983FB3" w:rsidRPr="008262CB" w:rsidRDefault="00983FB3" w:rsidP="00C96FB0">
            <w:pPr>
              <w:jc w:val="center"/>
              <w:rPr>
                <w:sz w:val="16"/>
                <w:szCs w:val="16"/>
              </w:rPr>
            </w:pPr>
          </w:p>
        </w:tc>
        <w:tc>
          <w:tcPr>
            <w:tcW w:w="360" w:type="dxa"/>
            <w:tcMar>
              <w:left w:w="0" w:type="dxa"/>
              <w:right w:w="0" w:type="dxa"/>
            </w:tcMar>
            <w:vAlign w:val="center"/>
          </w:tcPr>
          <w:p w14:paraId="621987F4" w14:textId="77777777" w:rsidR="00983FB3" w:rsidRPr="008262CB" w:rsidRDefault="00983FB3" w:rsidP="00C96FB0">
            <w:pPr>
              <w:jc w:val="center"/>
              <w:rPr>
                <w:sz w:val="16"/>
                <w:szCs w:val="16"/>
              </w:rPr>
            </w:pPr>
          </w:p>
        </w:tc>
        <w:tc>
          <w:tcPr>
            <w:tcW w:w="360" w:type="dxa"/>
            <w:tcMar>
              <w:left w:w="0" w:type="dxa"/>
              <w:right w:w="0" w:type="dxa"/>
            </w:tcMar>
            <w:vAlign w:val="center"/>
          </w:tcPr>
          <w:p w14:paraId="088174E2" w14:textId="77777777" w:rsidR="00983FB3" w:rsidRPr="008262CB" w:rsidRDefault="00983FB3" w:rsidP="00C96FB0">
            <w:pPr>
              <w:jc w:val="center"/>
              <w:rPr>
                <w:sz w:val="16"/>
                <w:szCs w:val="16"/>
              </w:rPr>
            </w:pPr>
          </w:p>
        </w:tc>
        <w:tc>
          <w:tcPr>
            <w:tcW w:w="360" w:type="dxa"/>
            <w:tcMar>
              <w:left w:w="0" w:type="dxa"/>
              <w:right w:w="0" w:type="dxa"/>
            </w:tcMar>
            <w:vAlign w:val="center"/>
          </w:tcPr>
          <w:p w14:paraId="696DC263" w14:textId="77777777" w:rsidR="00983FB3" w:rsidRPr="008262CB" w:rsidRDefault="00983FB3" w:rsidP="00C96FB0">
            <w:pPr>
              <w:jc w:val="center"/>
              <w:rPr>
                <w:sz w:val="16"/>
                <w:szCs w:val="16"/>
              </w:rPr>
            </w:pPr>
          </w:p>
        </w:tc>
        <w:tc>
          <w:tcPr>
            <w:tcW w:w="360" w:type="dxa"/>
            <w:tcMar>
              <w:left w:w="0" w:type="dxa"/>
              <w:right w:w="0" w:type="dxa"/>
            </w:tcMar>
            <w:vAlign w:val="center"/>
          </w:tcPr>
          <w:p w14:paraId="32C74A53" w14:textId="77777777" w:rsidR="00983FB3" w:rsidRPr="008262CB" w:rsidRDefault="00983FB3" w:rsidP="00C96FB0">
            <w:pPr>
              <w:jc w:val="center"/>
              <w:rPr>
                <w:sz w:val="16"/>
                <w:szCs w:val="16"/>
              </w:rPr>
            </w:pPr>
          </w:p>
        </w:tc>
        <w:tc>
          <w:tcPr>
            <w:tcW w:w="360" w:type="dxa"/>
            <w:tcMar>
              <w:left w:w="0" w:type="dxa"/>
              <w:right w:w="0" w:type="dxa"/>
            </w:tcMar>
            <w:vAlign w:val="center"/>
          </w:tcPr>
          <w:p w14:paraId="227B1D62" w14:textId="77777777" w:rsidR="00983FB3" w:rsidRPr="008262CB" w:rsidRDefault="00983FB3" w:rsidP="00C96FB0">
            <w:pPr>
              <w:jc w:val="center"/>
              <w:rPr>
                <w:sz w:val="16"/>
                <w:szCs w:val="16"/>
              </w:rPr>
            </w:pPr>
          </w:p>
        </w:tc>
        <w:tc>
          <w:tcPr>
            <w:tcW w:w="360" w:type="dxa"/>
            <w:tcMar>
              <w:left w:w="0" w:type="dxa"/>
              <w:right w:w="0" w:type="dxa"/>
            </w:tcMar>
            <w:vAlign w:val="center"/>
          </w:tcPr>
          <w:p w14:paraId="6822FA29" w14:textId="77777777" w:rsidR="00983FB3" w:rsidRPr="008262CB" w:rsidRDefault="00983FB3" w:rsidP="00C96FB0">
            <w:pPr>
              <w:jc w:val="center"/>
              <w:rPr>
                <w:sz w:val="16"/>
                <w:szCs w:val="16"/>
              </w:rPr>
            </w:pPr>
          </w:p>
        </w:tc>
        <w:tc>
          <w:tcPr>
            <w:tcW w:w="360" w:type="dxa"/>
            <w:tcMar>
              <w:left w:w="0" w:type="dxa"/>
              <w:right w:w="0" w:type="dxa"/>
            </w:tcMar>
            <w:vAlign w:val="center"/>
          </w:tcPr>
          <w:p w14:paraId="20E3F4A0" w14:textId="77777777" w:rsidR="00983FB3" w:rsidRPr="008262CB" w:rsidRDefault="00983FB3" w:rsidP="00C96FB0">
            <w:pPr>
              <w:jc w:val="center"/>
              <w:rPr>
                <w:sz w:val="16"/>
                <w:szCs w:val="16"/>
              </w:rPr>
            </w:pPr>
          </w:p>
        </w:tc>
        <w:tc>
          <w:tcPr>
            <w:tcW w:w="360" w:type="dxa"/>
            <w:tcMar>
              <w:left w:w="0" w:type="dxa"/>
              <w:right w:w="0" w:type="dxa"/>
            </w:tcMar>
            <w:vAlign w:val="center"/>
          </w:tcPr>
          <w:p w14:paraId="642C7005" w14:textId="77777777" w:rsidR="00983FB3" w:rsidRPr="008262CB" w:rsidRDefault="00983FB3" w:rsidP="00C96FB0">
            <w:pPr>
              <w:jc w:val="center"/>
              <w:rPr>
                <w:sz w:val="16"/>
                <w:szCs w:val="16"/>
              </w:rPr>
            </w:pPr>
          </w:p>
        </w:tc>
        <w:tc>
          <w:tcPr>
            <w:tcW w:w="360" w:type="dxa"/>
            <w:tcMar>
              <w:left w:w="0" w:type="dxa"/>
              <w:right w:w="0" w:type="dxa"/>
            </w:tcMar>
            <w:vAlign w:val="center"/>
          </w:tcPr>
          <w:p w14:paraId="17D25E1D" w14:textId="77777777" w:rsidR="00983FB3" w:rsidRPr="008262CB" w:rsidRDefault="00983FB3" w:rsidP="00C96FB0">
            <w:pPr>
              <w:jc w:val="center"/>
              <w:rPr>
                <w:sz w:val="16"/>
                <w:szCs w:val="16"/>
              </w:rPr>
            </w:pPr>
          </w:p>
        </w:tc>
        <w:tc>
          <w:tcPr>
            <w:tcW w:w="360" w:type="dxa"/>
            <w:tcMar>
              <w:left w:w="0" w:type="dxa"/>
              <w:right w:w="0" w:type="dxa"/>
            </w:tcMar>
            <w:vAlign w:val="center"/>
          </w:tcPr>
          <w:p w14:paraId="7C714065" w14:textId="77777777" w:rsidR="00983FB3" w:rsidRPr="008262CB" w:rsidRDefault="00983FB3" w:rsidP="00C96FB0">
            <w:pPr>
              <w:jc w:val="center"/>
              <w:rPr>
                <w:sz w:val="16"/>
                <w:szCs w:val="16"/>
              </w:rPr>
            </w:pPr>
          </w:p>
        </w:tc>
        <w:tc>
          <w:tcPr>
            <w:tcW w:w="360" w:type="dxa"/>
            <w:tcMar>
              <w:left w:w="0" w:type="dxa"/>
              <w:right w:w="0" w:type="dxa"/>
            </w:tcMar>
            <w:vAlign w:val="center"/>
          </w:tcPr>
          <w:p w14:paraId="1FC055EF" w14:textId="77777777" w:rsidR="00983FB3" w:rsidRPr="008262CB" w:rsidRDefault="00983FB3" w:rsidP="00C96FB0">
            <w:pPr>
              <w:jc w:val="center"/>
              <w:rPr>
                <w:sz w:val="16"/>
                <w:szCs w:val="16"/>
              </w:rPr>
            </w:pPr>
          </w:p>
        </w:tc>
        <w:tc>
          <w:tcPr>
            <w:tcW w:w="360" w:type="dxa"/>
            <w:tcMar>
              <w:left w:w="0" w:type="dxa"/>
              <w:right w:w="0" w:type="dxa"/>
            </w:tcMar>
            <w:vAlign w:val="center"/>
          </w:tcPr>
          <w:p w14:paraId="30AD7363" w14:textId="77777777" w:rsidR="00983FB3" w:rsidRPr="008262CB" w:rsidRDefault="00983FB3" w:rsidP="00C96FB0">
            <w:pPr>
              <w:jc w:val="center"/>
              <w:rPr>
                <w:sz w:val="16"/>
                <w:szCs w:val="16"/>
              </w:rPr>
            </w:pPr>
          </w:p>
        </w:tc>
      </w:tr>
      <w:tr w:rsidR="00983FB3" w:rsidRPr="008262CB" w14:paraId="5E926E95" w14:textId="77777777" w:rsidTr="00C96FB0">
        <w:trPr>
          <w:trHeight w:val="325"/>
          <w:jc w:val="center"/>
        </w:trPr>
        <w:tc>
          <w:tcPr>
            <w:tcW w:w="360" w:type="dxa"/>
            <w:vMerge w:val="restart"/>
            <w:tcMar>
              <w:left w:w="0" w:type="dxa"/>
              <w:right w:w="0" w:type="dxa"/>
            </w:tcMar>
            <w:vAlign w:val="center"/>
          </w:tcPr>
          <w:p w14:paraId="22EBB2C7" w14:textId="77777777" w:rsidR="00983FB3" w:rsidRPr="008262CB" w:rsidRDefault="00983FB3" w:rsidP="00C96FB0">
            <w:pPr>
              <w:jc w:val="center"/>
            </w:pPr>
            <w:r>
              <w:t>7</w:t>
            </w:r>
          </w:p>
        </w:tc>
        <w:tc>
          <w:tcPr>
            <w:tcW w:w="360" w:type="dxa"/>
            <w:tcBorders>
              <w:bottom w:val="single" w:sz="4" w:space="0" w:color="auto"/>
              <w:right w:val="single" w:sz="4" w:space="0" w:color="auto"/>
            </w:tcBorders>
            <w:tcMar>
              <w:left w:w="0" w:type="dxa"/>
              <w:right w:w="0" w:type="dxa"/>
            </w:tcMar>
            <w:vAlign w:val="center"/>
          </w:tcPr>
          <w:p w14:paraId="47364439"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07E426F0" w14:textId="77777777" w:rsidR="00983FB3" w:rsidRPr="008262CB" w:rsidRDefault="00983FB3" w:rsidP="00C96FB0">
            <w:pPr>
              <w:jc w:val="center"/>
              <w:rPr>
                <w:sz w:val="16"/>
                <w:szCs w:val="16"/>
              </w:rPr>
            </w:pPr>
          </w:p>
        </w:tc>
        <w:tc>
          <w:tcPr>
            <w:tcW w:w="360" w:type="dxa"/>
            <w:tcMar>
              <w:left w:w="0" w:type="dxa"/>
              <w:right w:w="0" w:type="dxa"/>
            </w:tcMar>
            <w:vAlign w:val="center"/>
          </w:tcPr>
          <w:p w14:paraId="56B66BB3" w14:textId="77777777" w:rsidR="00983FB3" w:rsidRPr="008262CB" w:rsidRDefault="00983FB3" w:rsidP="00C96FB0">
            <w:pPr>
              <w:jc w:val="center"/>
              <w:rPr>
                <w:sz w:val="16"/>
                <w:szCs w:val="16"/>
              </w:rPr>
            </w:pPr>
          </w:p>
        </w:tc>
        <w:tc>
          <w:tcPr>
            <w:tcW w:w="360" w:type="dxa"/>
            <w:tcMar>
              <w:left w:w="0" w:type="dxa"/>
              <w:right w:w="0" w:type="dxa"/>
            </w:tcMar>
            <w:vAlign w:val="center"/>
          </w:tcPr>
          <w:p w14:paraId="2F4E99CE" w14:textId="77777777" w:rsidR="00983FB3" w:rsidRPr="008262CB" w:rsidRDefault="00983FB3" w:rsidP="00C96FB0">
            <w:pPr>
              <w:jc w:val="center"/>
              <w:rPr>
                <w:sz w:val="16"/>
                <w:szCs w:val="16"/>
              </w:rPr>
            </w:pPr>
          </w:p>
        </w:tc>
        <w:tc>
          <w:tcPr>
            <w:tcW w:w="360" w:type="dxa"/>
            <w:vAlign w:val="center"/>
          </w:tcPr>
          <w:p w14:paraId="756F3D43" w14:textId="77777777" w:rsidR="00983FB3" w:rsidRPr="008262CB" w:rsidRDefault="00983FB3" w:rsidP="00C96FB0">
            <w:pPr>
              <w:jc w:val="center"/>
              <w:rPr>
                <w:sz w:val="16"/>
                <w:szCs w:val="16"/>
              </w:rPr>
            </w:pPr>
          </w:p>
        </w:tc>
        <w:tc>
          <w:tcPr>
            <w:tcW w:w="360" w:type="dxa"/>
            <w:tcMar>
              <w:left w:w="0" w:type="dxa"/>
              <w:right w:w="0" w:type="dxa"/>
            </w:tcMar>
            <w:vAlign w:val="center"/>
          </w:tcPr>
          <w:p w14:paraId="478E33D7" w14:textId="77777777" w:rsidR="00983FB3" w:rsidRPr="008262CB" w:rsidRDefault="00983FB3" w:rsidP="00C96FB0">
            <w:pPr>
              <w:jc w:val="center"/>
              <w:rPr>
                <w:sz w:val="16"/>
                <w:szCs w:val="16"/>
              </w:rPr>
            </w:pPr>
          </w:p>
        </w:tc>
        <w:tc>
          <w:tcPr>
            <w:tcW w:w="360" w:type="dxa"/>
            <w:tcMar>
              <w:left w:w="0" w:type="dxa"/>
              <w:right w:w="0" w:type="dxa"/>
            </w:tcMar>
            <w:vAlign w:val="center"/>
          </w:tcPr>
          <w:p w14:paraId="3567ACBA" w14:textId="77777777" w:rsidR="00983FB3" w:rsidRPr="008262CB" w:rsidRDefault="00983FB3" w:rsidP="00C96FB0">
            <w:pPr>
              <w:jc w:val="center"/>
              <w:rPr>
                <w:sz w:val="16"/>
                <w:szCs w:val="16"/>
              </w:rPr>
            </w:pPr>
          </w:p>
        </w:tc>
        <w:tc>
          <w:tcPr>
            <w:tcW w:w="360" w:type="dxa"/>
            <w:tcMar>
              <w:left w:w="0" w:type="dxa"/>
              <w:right w:w="0" w:type="dxa"/>
            </w:tcMar>
            <w:vAlign w:val="center"/>
          </w:tcPr>
          <w:p w14:paraId="655A2B71" w14:textId="77777777" w:rsidR="00983FB3" w:rsidRPr="008262CB" w:rsidRDefault="00983FB3" w:rsidP="00C96FB0">
            <w:pPr>
              <w:jc w:val="center"/>
              <w:rPr>
                <w:sz w:val="16"/>
                <w:szCs w:val="16"/>
              </w:rPr>
            </w:pPr>
          </w:p>
        </w:tc>
        <w:tc>
          <w:tcPr>
            <w:tcW w:w="360" w:type="dxa"/>
            <w:tcMar>
              <w:left w:w="0" w:type="dxa"/>
              <w:right w:w="0" w:type="dxa"/>
            </w:tcMar>
            <w:vAlign w:val="center"/>
          </w:tcPr>
          <w:p w14:paraId="4F418004" w14:textId="77777777" w:rsidR="00983FB3" w:rsidRPr="008262CB" w:rsidRDefault="00983FB3" w:rsidP="00C96FB0">
            <w:pPr>
              <w:jc w:val="center"/>
              <w:rPr>
                <w:sz w:val="16"/>
                <w:szCs w:val="16"/>
              </w:rPr>
            </w:pPr>
          </w:p>
        </w:tc>
        <w:tc>
          <w:tcPr>
            <w:tcW w:w="360" w:type="dxa"/>
            <w:tcMar>
              <w:left w:w="0" w:type="dxa"/>
              <w:right w:w="0" w:type="dxa"/>
            </w:tcMar>
            <w:vAlign w:val="center"/>
          </w:tcPr>
          <w:p w14:paraId="1ED8FDDC" w14:textId="77777777" w:rsidR="00983FB3" w:rsidRPr="008262CB" w:rsidRDefault="00983FB3" w:rsidP="00C96FB0">
            <w:pPr>
              <w:jc w:val="center"/>
              <w:rPr>
                <w:sz w:val="16"/>
                <w:szCs w:val="16"/>
              </w:rPr>
            </w:pPr>
          </w:p>
        </w:tc>
        <w:tc>
          <w:tcPr>
            <w:tcW w:w="360" w:type="dxa"/>
            <w:tcMar>
              <w:left w:w="0" w:type="dxa"/>
              <w:right w:w="0" w:type="dxa"/>
            </w:tcMar>
            <w:vAlign w:val="center"/>
          </w:tcPr>
          <w:p w14:paraId="058FA3B0" w14:textId="77777777" w:rsidR="00983FB3" w:rsidRPr="008262CB" w:rsidRDefault="00983FB3" w:rsidP="00C96FB0">
            <w:pPr>
              <w:jc w:val="center"/>
              <w:rPr>
                <w:sz w:val="16"/>
                <w:szCs w:val="16"/>
              </w:rPr>
            </w:pPr>
          </w:p>
        </w:tc>
        <w:tc>
          <w:tcPr>
            <w:tcW w:w="360" w:type="dxa"/>
            <w:tcMar>
              <w:left w:w="0" w:type="dxa"/>
              <w:right w:w="0" w:type="dxa"/>
            </w:tcMar>
            <w:vAlign w:val="center"/>
          </w:tcPr>
          <w:p w14:paraId="72874457" w14:textId="77777777" w:rsidR="00983FB3" w:rsidRPr="008262CB" w:rsidRDefault="00983FB3" w:rsidP="00C96FB0">
            <w:pPr>
              <w:jc w:val="center"/>
              <w:rPr>
                <w:sz w:val="16"/>
                <w:szCs w:val="16"/>
              </w:rPr>
            </w:pPr>
          </w:p>
        </w:tc>
        <w:tc>
          <w:tcPr>
            <w:tcW w:w="360" w:type="dxa"/>
            <w:tcMar>
              <w:left w:w="0" w:type="dxa"/>
              <w:right w:w="0" w:type="dxa"/>
            </w:tcMar>
            <w:vAlign w:val="center"/>
          </w:tcPr>
          <w:p w14:paraId="4A55C0A8" w14:textId="77777777" w:rsidR="00983FB3" w:rsidRPr="008262CB" w:rsidRDefault="00983FB3" w:rsidP="00C96FB0">
            <w:pPr>
              <w:jc w:val="center"/>
              <w:rPr>
                <w:sz w:val="16"/>
                <w:szCs w:val="16"/>
              </w:rPr>
            </w:pPr>
          </w:p>
        </w:tc>
        <w:tc>
          <w:tcPr>
            <w:tcW w:w="360" w:type="dxa"/>
            <w:tcMar>
              <w:left w:w="0" w:type="dxa"/>
              <w:right w:w="0" w:type="dxa"/>
            </w:tcMar>
            <w:vAlign w:val="center"/>
          </w:tcPr>
          <w:p w14:paraId="56CCBB08" w14:textId="77777777" w:rsidR="00983FB3" w:rsidRPr="008262CB" w:rsidRDefault="00983FB3" w:rsidP="00C96FB0">
            <w:pPr>
              <w:jc w:val="center"/>
              <w:rPr>
                <w:sz w:val="16"/>
                <w:szCs w:val="16"/>
              </w:rPr>
            </w:pPr>
          </w:p>
        </w:tc>
        <w:tc>
          <w:tcPr>
            <w:tcW w:w="360" w:type="dxa"/>
            <w:tcMar>
              <w:left w:w="0" w:type="dxa"/>
              <w:right w:w="0" w:type="dxa"/>
            </w:tcMar>
            <w:vAlign w:val="center"/>
          </w:tcPr>
          <w:p w14:paraId="072FFF1F" w14:textId="77777777" w:rsidR="00983FB3" w:rsidRPr="008262CB" w:rsidRDefault="00983FB3" w:rsidP="00C96FB0">
            <w:pPr>
              <w:jc w:val="center"/>
              <w:rPr>
                <w:sz w:val="16"/>
                <w:szCs w:val="16"/>
              </w:rPr>
            </w:pPr>
          </w:p>
        </w:tc>
        <w:tc>
          <w:tcPr>
            <w:tcW w:w="360" w:type="dxa"/>
            <w:tcMar>
              <w:left w:w="0" w:type="dxa"/>
              <w:right w:w="0" w:type="dxa"/>
            </w:tcMar>
            <w:vAlign w:val="center"/>
          </w:tcPr>
          <w:p w14:paraId="575AFA3D" w14:textId="77777777" w:rsidR="00983FB3" w:rsidRPr="008262CB" w:rsidRDefault="00983FB3" w:rsidP="00C96FB0">
            <w:pPr>
              <w:jc w:val="center"/>
              <w:rPr>
                <w:sz w:val="16"/>
                <w:szCs w:val="16"/>
              </w:rPr>
            </w:pPr>
          </w:p>
        </w:tc>
        <w:tc>
          <w:tcPr>
            <w:tcW w:w="360" w:type="dxa"/>
            <w:tcMar>
              <w:left w:w="0" w:type="dxa"/>
              <w:right w:w="0" w:type="dxa"/>
            </w:tcMar>
            <w:vAlign w:val="center"/>
          </w:tcPr>
          <w:p w14:paraId="583ED5EB" w14:textId="77777777" w:rsidR="00983FB3" w:rsidRPr="008262CB" w:rsidRDefault="00983FB3" w:rsidP="00C96FB0">
            <w:pPr>
              <w:jc w:val="center"/>
              <w:rPr>
                <w:sz w:val="16"/>
                <w:szCs w:val="16"/>
              </w:rPr>
            </w:pPr>
          </w:p>
        </w:tc>
        <w:tc>
          <w:tcPr>
            <w:tcW w:w="360" w:type="dxa"/>
            <w:tcMar>
              <w:left w:w="0" w:type="dxa"/>
              <w:right w:w="0" w:type="dxa"/>
            </w:tcMar>
            <w:vAlign w:val="center"/>
          </w:tcPr>
          <w:p w14:paraId="7DA17774" w14:textId="77777777" w:rsidR="00983FB3" w:rsidRPr="008262CB" w:rsidRDefault="00983FB3" w:rsidP="00C96FB0">
            <w:pPr>
              <w:jc w:val="center"/>
              <w:rPr>
                <w:sz w:val="16"/>
                <w:szCs w:val="16"/>
              </w:rPr>
            </w:pPr>
          </w:p>
        </w:tc>
        <w:tc>
          <w:tcPr>
            <w:tcW w:w="360" w:type="dxa"/>
            <w:tcMar>
              <w:left w:w="0" w:type="dxa"/>
              <w:right w:w="0" w:type="dxa"/>
            </w:tcMar>
            <w:vAlign w:val="center"/>
          </w:tcPr>
          <w:p w14:paraId="36708A3D" w14:textId="77777777" w:rsidR="00983FB3" w:rsidRPr="008262CB" w:rsidRDefault="00983FB3" w:rsidP="00C96FB0">
            <w:pPr>
              <w:jc w:val="center"/>
              <w:rPr>
                <w:sz w:val="16"/>
                <w:szCs w:val="16"/>
              </w:rPr>
            </w:pPr>
          </w:p>
        </w:tc>
        <w:tc>
          <w:tcPr>
            <w:tcW w:w="360" w:type="dxa"/>
            <w:tcMar>
              <w:left w:w="0" w:type="dxa"/>
              <w:right w:w="0" w:type="dxa"/>
            </w:tcMar>
            <w:vAlign w:val="center"/>
          </w:tcPr>
          <w:p w14:paraId="16740B9F" w14:textId="77777777" w:rsidR="00983FB3" w:rsidRPr="008262CB" w:rsidRDefault="00983FB3" w:rsidP="00C96FB0">
            <w:pPr>
              <w:jc w:val="center"/>
              <w:rPr>
                <w:sz w:val="16"/>
                <w:szCs w:val="16"/>
              </w:rPr>
            </w:pPr>
          </w:p>
        </w:tc>
        <w:tc>
          <w:tcPr>
            <w:tcW w:w="360" w:type="dxa"/>
            <w:tcMar>
              <w:left w:w="0" w:type="dxa"/>
              <w:right w:w="0" w:type="dxa"/>
            </w:tcMar>
            <w:vAlign w:val="center"/>
          </w:tcPr>
          <w:p w14:paraId="7CEE94D8" w14:textId="77777777" w:rsidR="00983FB3" w:rsidRPr="008262CB" w:rsidRDefault="00983FB3" w:rsidP="00C96FB0">
            <w:pPr>
              <w:jc w:val="center"/>
              <w:rPr>
                <w:sz w:val="16"/>
                <w:szCs w:val="16"/>
              </w:rPr>
            </w:pPr>
          </w:p>
        </w:tc>
        <w:tc>
          <w:tcPr>
            <w:tcW w:w="360" w:type="dxa"/>
            <w:tcMar>
              <w:left w:w="0" w:type="dxa"/>
              <w:right w:w="0" w:type="dxa"/>
            </w:tcMar>
            <w:vAlign w:val="center"/>
          </w:tcPr>
          <w:p w14:paraId="67D12A9D" w14:textId="77777777" w:rsidR="00983FB3" w:rsidRPr="008262CB" w:rsidRDefault="00983FB3" w:rsidP="00C96FB0">
            <w:pPr>
              <w:jc w:val="center"/>
              <w:rPr>
                <w:sz w:val="16"/>
                <w:szCs w:val="16"/>
              </w:rPr>
            </w:pPr>
          </w:p>
        </w:tc>
        <w:tc>
          <w:tcPr>
            <w:tcW w:w="360" w:type="dxa"/>
            <w:tcMar>
              <w:left w:w="0" w:type="dxa"/>
              <w:right w:w="0" w:type="dxa"/>
            </w:tcMar>
            <w:vAlign w:val="center"/>
          </w:tcPr>
          <w:p w14:paraId="5E5CA485" w14:textId="77777777" w:rsidR="00983FB3" w:rsidRPr="008262CB" w:rsidRDefault="00983FB3" w:rsidP="00C96FB0">
            <w:pPr>
              <w:jc w:val="center"/>
              <w:rPr>
                <w:sz w:val="16"/>
                <w:szCs w:val="16"/>
              </w:rPr>
            </w:pPr>
          </w:p>
        </w:tc>
        <w:tc>
          <w:tcPr>
            <w:tcW w:w="360" w:type="dxa"/>
            <w:tcMar>
              <w:left w:w="0" w:type="dxa"/>
              <w:right w:w="0" w:type="dxa"/>
            </w:tcMar>
            <w:vAlign w:val="center"/>
          </w:tcPr>
          <w:p w14:paraId="23207A34" w14:textId="77777777" w:rsidR="00983FB3" w:rsidRPr="008262CB" w:rsidRDefault="00983FB3" w:rsidP="00C96FB0">
            <w:pPr>
              <w:jc w:val="center"/>
              <w:rPr>
                <w:sz w:val="16"/>
                <w:szCs w:val="16"/>
              </w:rPr>
            </w:pPr>
          </w:p>
        </w:tc>
        <w:tc>
          <w:tcPr>
            <w:tcW w:w="360" w:type="dxa"/>
            <w:tcMar>
              <w:left w:w="0" w:type="dxa"/>
              <w:right w:w="0" w:type="dxa"/>
            </w:tcMar>
            <w:vAlign w:val="center"/>
          </w:tcPr>
          <w:p w14:paraId="2FFCE858" w14:textId="77777777" w:rsidR="00983FB3" w:rsidRPr="008262CB" w:rsidRDefault="00983FB3" w:rsidP="00C96FB0">
            <w:pPr>
              <w:jc w:val="center"/>
              <w:rPr>
                <w:sz w:val="16"/>
                <w:szCs w:val="16"/>
              </w:rPr>
            </w:pPr>
          </w:p>
        </w:tc>
        <w:tc>
          <w:tcPr>
            <w:tcW w:w="360" w:type="dxa"/>
            <w:tcMar>
              <w:left w:w="0" w:type="dxa"/>
              <w:right w:w="0" w:type="dxa"/>
            </w:tcMar>
            <w:vAlign w:val="center"/>
          </w:tcPr>
          <w:p w14:paraId="146A4E70" w14:textId="77777777" w:rsidR="00983FB3" w:rsidRPr="008262CB" w:rsidRDefault="00983FB3" w:rsidP="00C96FB0">
            <w:pPr>
              <w:jc w:val="center"/>
              <w:rPr>
                <w:sz w:val="16"/>
                <w:szCs w:val="16"/>
              </w:rPr>
            </w:pPr>
          </w:p>
        </w:tc>
        <w:tc>
          <w:tcPr>
            <w:tcW w:w="360" w:type="dxa"/>
            <w:tcMar>
              <w:left w:w="0" w:type="dxa"/>
              <w:right w:w="0" w:type="dxa"/>
            </w:tcMar>
            <w:vAlign w:val="center"/>
          </w:tcPr>
          <w:p w14:paraId="4D4FE9B1" w14:textId="77777777" w:rsidR="00983FB3" w:rsidRPr="008262CB" w:rsidRDefault="00983FB3" w:rsidP="00C96FB0">
            <w:pPr>
              <w:jc w:val="center"/>
              <w:rPr>
                <w:sz w:val="16"/>
                <w:szCs w:val="16"/>
              </w:rPr>
            </w:pPr>
          </w:p>
        </w:tc>
        <w:tc>
          <w:tcPr>
            <w:tcW w:w="360" w:type="dxa"/>
            <w:tcMar>
              <w:left w:w="0" w:type="dxa"/>
              <w:right w:w="0" w:type="dxa"/>
            </w:tcMar>
            <w:vAlign w:val="center"/>
          </w:tcPr>
          <w:p w14:paraId="0DC4FE53" w14:textId="77777777" w:rsidR="00983FB3" w:rsidRPr="008262CB" w:rsidRDefault="00983FB3" w:rsidP="00C96FB0">
            <w:pPr>
              <w:jc w:val="center"/>
              <w:rPr>
                <w:sz w:val="16"/>
                <w:szCs w:val="16"/>
              </w:rPr>
            </w:pPr>
          </w:p>
        </w:tc>
        <w:tc>
          <w:tcPr>
            <w:tcW w:w="360" w:type="dxa"/>
            <w:tcMar>
              <w:left w:w="0" w:type="dxa"/>
              <w:right w:w="0" w:type="dxa"/>
            </w:tcMar>
            <w:vAlign w:val="center"/>
          </w:tcPr>
          <w:p w14:paraId="595D7384" w14:textId="77777777" w:rsidR="00983FB3" w:rsidRPr="008262CB" w:rsidRDefault="00983FB3" w:rsidP="00C96FB0">
            <w:pPr>
              <w:jc w:val="center"/>
              <w:rPr>
                <w:sz w:val="16"/>
                <w:szCs w:val="16"/>
              </w:rPr>
            </w:pPr>
          </w:p>
        </w:tc>
        <w:tc>
          <w:tcPr>
            <w:tcW w:w="360" w:type="dxa"/>
            <w:tcMar>
              <w:left w:w="0" w:type="dxa"/>
              <w:right w:w="0" w:type="dxa"/>
            </w:tcMar>
            <w:vAlign w:val="center"/>
          </w:tcPr>
          <w:p w14:paraId="71258616" w14:textId="77777777" w:rsidR="00983FB3" w:rsidRPr="008262CB" w:rsidRDefault="00983FB3" w:rsidP="00C96FB0">
            <w:pPr>
              <w:jc w:val="center"/>
              <w:rPr>
                <w:sz w:val="16"/>
                <w:szCs w:val="16"/>
              </w:rPr>
            </w:pPr>
          </w:p>
        </w:tc>
        <w:tc>
          <w:tcPr>
            <w:tcW w:w="360" w:type="dxa"/>
            <w:tcMar>
              <w:left w:w="0" w:type="dxa"/>
              <w:right w:w="0" w:type="dxa"/>
            </w:tcMar>
            <w:vAlign w:val="center"/>
          </w:tcPr>
          <w:p w14:paraId="4795F2DA" w14:textId="77777777" w:rsidR="00983FB3" w:rsidRPr="008262CB" w:rsidRDefault="00983FB3" w:rsidP="00C96FB0">
            <w:pPr>
              <w:jc w:val="center"/>
              <w:rPr>
                <w:sz w:val="16"/>
                <w:szCs w:val="16"/>
              </w:rPr>
            </w:pPr>
          </w:p>
        </w:tc>
      </w:tr>
      <w:tr w:rsidR="00983FB3" w:rsidRPr="008262CB" w14:paraId="7E45BDA8" w14:textId="77777777" w:rsidTr="00C96FB0">
        <w:trPr>
          <w:trHeight w:val="325"/>
          <w:jc w:val="center"/>
        </w:trPr>
        <w:tc>
          <w:tcPr>
            <w:tcW w:w="360" w:type="dxa"/>
            <w:vMerge/>
            <w:tcMar>
              <w:left w:w="0" w:type="dxa"/>
              <w:right w:w="0" w:type="dxa"/>
            </w:tcMar>
            <w:vAlign w:val="center"/>
          </w:tcPr>
          <w:p w14:paraId="32A93EB8"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21D7E499"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72698D8E" w14:textId="77777777" w:rsidR="00983FB3" w:rsidRPr="008262CB" w:rsidRDefault="00983FB3" w:rsidP="00C96FB0">
            <w:pPr>
              <w:jc w:val="center"/>
              <w:rPr>
                <w:sz w:val="16"/>
                <w:szCs w:val="16"/>
              </w:rPr>
            </w:pPr>
          </w:p>
        </w:tc>
        <w:tc>
          <w:tcPr>
            <w:tcW w:w="360" w:type="dxa"/>
            <w:tcMar>
              <w:left w:w="0" w:type="dxa"/>
              <w:right w:w="0" w:type="dxa"/>
            </w:tcMar>
            <w:vAlign w:val="center"/>
          </w:tcPr>
          <w:p w14:paraId="566887D5" w14:textId="77777777" w:rsidR="00983FB3" w:rsidRPr="008262CB" w:rsidRDefault="00983FB3" w:rsidP="00C96FB0">
            <w:pPr>
              <w:jc w:val="center"/>
              <w:rPr>
                <w:sz w:val="16"/>
                <w:szCs w:val="16"/>
              </w:rPr>
            </w:pPr>
          </w:p>
        </w:tc>
        <w:tc>
          <w:tcPr>
            <w:tcW w:w="360" w:type="dxa"/>
            <w:tcMar>
              <w:left w:w="0" w:type="dxa"/>
              <w:right w:w="0" w:type="dxa"/>
            </w:tcMar>
            <w:vAlign w:val="center"/>
          </w:tcPr>
          <w:p w14:paraId="032FCAFA" w14:textId="77777777" w:rsidR="00983FB3" w:rsidRPr="008262CB" w:rsidRDefault="00983FB3" w:rsidP="00C96FB0">
            <w:pPr>
              <w:jc w:val="center"/>
              <w:rPr>
                <w:sz w:val="16"/>
                <w:szCs w:val="16"/>
              </w:rPr>
            </w:pPr>
          </w:p>
        </w:tc>
        <w:tc>
          <w:tcPr>
            <w:tcW w:w="360" w:type="dxa"/>
            <w:vAlign w:val="center"/>
          </w:tcPr>
          <w:p w14:paraId="5B8A8F11" w14:textId="77777777" w:rsidR="00983FB3" w:rsidRPr="008262CB" w:rsidRDefault="00983FB3" w:rsidP="00C96FB0">
            <w:pPr>
              <w:jc w:val="center"/>
              <w:rPr>
                <w:sz w:val="16"/>
                <w:szCs w:val="16"/>
              </w:rPr>
            </w:pPr>
          </w:p>
        </w:tc>
        <w:tc>
          <w:tcPr>
            <w:tcW w:w="360" w:type="dxa"/>
            <w:tcMar>
              <w:left w:w="0" w:type="dxa"/>
              <w:right w:w="0" w:type="dxa"/>
            </w:tcMar>
            <w:vAlign w:val="center"/>
          </w:tcPr>
          <w:p w14:paraId="6D9F6C7F" w14:textId="77777777" w:rsidR="00983FB3" w:rsidRPr="008262CB" w:rsidRDefault="00983FB3" w:rsidP="00C96FB0">
            <w:pPr>
              <w:jc w:val="center"/>
              <w:rPr>
                <w:sz w:val="16"/>
                <w:szCs w:val="16"/>
              </w:rPr>
            </w:pPr>
          </w:p>
        </w:tc>
        <w:tc>
          <w:tcPr>
            <w:tcW w:w="360" w:type="dxa"/>
            <w:tcMar>
              <w:left w:w="0" w:type="dxa"/>
              <w:right w:w="0" w:type="dxa"/>
            </w:tcMar>
            <w:vAlign w:val="center"/>
          </w:tcPr>
          <w:p w14:paraId="18123582" w14:textId="77777777" w:rsidR="00983FB3" w:rsidRPr="008262CB" w:rsidRDefault="00983FB3" w:rsidP="00C96FB0">
            <w:pPr>
              <w:jc w:val="center"/>
              <w:rPr>
                <w:sz w:val="16"/>
                <w:szCs w:val="16"/>
              </w:rPr>
            </w:pPr>
          </w:p>
        </w:tc>
        <w:tc>
          <w:tcPr>
            <w:tcW w:w="360" w:type="dxa"/>
            <w:tcMar>
              <w:left w:w="0" w:type="dxa"/>
              <w:right w:w="0" w:type="dxa"/>
            </w:tcMar>
            <w:vAlign w:val="center"/>
          </w:tcPr>
          <w:p w14:paraId="0D9B68F6" w14:textId="77777777" w:rsidR="00983FB3" w:rsidRPr="008262CB" w:rsidRDefault="00983FB3" w:rsidP="00C96FB0">
            <w:pPr>
              <w:jc w:val="center"/>
              <w:rPr>
                <w:sz w:val="16"/>
                <w:szCs w:val="16"/>
              </w:rPr>
            </w:pPr>
          </w:p>
        </w:tc>
        <w:tc>
          <w:tcPr>
            <w:tcW w:w="360" w:type="dxa"/>
            <w:tcMar>
              <w:left w:w="0" w:type="dxa"/>
              <w:right w:w="0" w:type="dxa"/>
            </w:tcMar>
            <w:vAlign w:val="center"/>
          </w:tcPr>
          <w:p w14:paraId="1E1669B4" w14:textId="77777777" w:rsidR="00983FB3" w:rsidRPr="008262CB" w:rsidRDefault="00983FB3" w:rsidP="00C96FB0">
            <w:pPr>
              <w:jc w:val="center"/>
              <w:rPr>
                <w:sz w:val="16"/>
                <w:szCs w:val="16"/>
              </w:rPr>
            </w:pPr>
          </w:p>
        </w:tc>
        <w:tc>
          <w:tcPr>
            <w:tcW w:w="360" w:type="dxa"/>
            <w:tcMar>
              <w:left w:w="0" w:type="dxa"/>
              <w:right w:w="0" w:type="dxa"/>
            </w:tcMar>
            <w:vAlign w:val="center"/>
          </w:tcPr>
          <w:p w14:paraId="5CE1EB0A" w14:textId="77777777" w:rsidR="00983FB3" w:rsidRPr="008262CB" w:rsidRDefault="00983FB3" w:rsidP="00C96FB0">
            <w:pPr>
              <w:jc w:val="center"/>
              <w:rPr>
                <w:sz w:val="16"/>
                <w:szCs w:val="16"/>
              </w:rPr>
            </w:pPr>
          </w:p>
        </w:tc>
        <w:tc>
          <w:tcPr>
            <w:tcW w:w="360" w:type="dxa"/>
            <w:tcMar>
              <w:left w:w="0" w:type="dxa"/>
              <w:right w:w="0" w:type="dxa"/>
            </w:tcMar>
            <w:vAlign w:val="center"/>
          </w:tcPr>
          <w:p w14:paraId="6202D7DD" w14:textId="77777777" w:rsidR="00983FB3" w:rsidRPr="008262CB" w:rsidRDefault="00983FB3" w:rsidP="00C96FB0">
            <w:pPr>
              <w:jc w:val="center"/>
              <w:rPr>
                <w:sz w:val="16"/>
                <w:szCs w:val="16"/>
              </w:rPr>
            </w:pPr>
          </w:p>
        </w:tc>
        <w:tc>
          <w:tcPr>
            <w:tcW w:w="360" w:type="dxa"/>
            <w:tcMar>
              <w:left w:w="0" w:type="dxa"/>
              <w:right w:w="0" w:type="dxa"/>
            </w:tcMar>
            <w:vAlign w:val="center"/>
          </w:tcPr>
          <w:p w14:paraId="22203572" w14:textId="77777777" w:rsidR="00983FB3" w:rsidRPr="008262CB" w:rsidRDefault="00983FB3" w:rsidP="00C96FB0">
            <w:pPr>
              <w:jc w:val="center"/>
              <w:rPr>
                <w:sz w:val="16"/>
                <w:szCs w:val="16"/>
              </w:rPr>
            </w:pPr>
          </w:p>
        </w:tc>
        <w:tc>
          <w:tcPr>
            <w:tcW w:w="360" w:type="dxa"/>
            <w:tcMar>
              <w:left w:w="0" w:type="dxa"/>
              <w:right w:w="0" w:type="dxa"/>
            </w:tcMar>
            <w:vAlign w:val="center"/>
          </w:tcPr>
          <w:p w14:paraId="48AF0911" w14:textId="77777777" w:rsidR="00983FB3" w:rsidRPr="008262CB" w:rsidRDefault="00983FB3" w:rsidP="00C96FB0">
            <w:pPr>
              <w:jc w:val="center"/>
              <w:rPr>
                <w:sz w:val="16"/>
                <w:szCs w:val="16"/>
              </w:rPr>
            </w:pPr>
          </w:p>
        </w:tc>
        <w:tc>
          <w:tcPr>
            <w:tcW w:w="360" w:type="dxa"/>
            <w:tcMar>
              <w:left w:w="0" w:type="dxa"/>
              <w:right w:w="0" w:type="dxa"/>
            </w:tcMar>
            <w:vAlign w:val="center"/>
          </w:tcPr>
          <w:p w14:paraId="7DFBA2EB" w14:textId="77777777" w:rsidR="00983FB3" w:rsidRPr="008262CB" w:rsidRDefault="00983FB3" w:rsidP="00C96FB0">
            <w:pPr>
              <w:jc w:val="center"/>
              <w:rPr>
                <w:sz w:val="16"/>
                <w:szCs w:val="16"/>
              </w:rPr>
            </w:pPr>
          </w:p>
        </w:tc>
        <w:tc>
          <w:tcPr>
            <w:tcW w:w="360" w:type="dxa"/>
            <w:tcMar>
              <w:left w:w="0" w:type="dxa"/>
              <w:right w:w="0" w:type="dxa"/>
            </w:tcMar>
            <w:vAlign w:val="center"/>
          </w:tcPr>
          <w:p w14:paraId="39A61818" w14:textId="77777777" w:rsidR="00983FB3" w:rsidRPr="008262CB" w:rsidRDefault="00983FB3" w:rsidP="00C96FB0">
            <w:pPr>
              <w:jc w:val="center"/>
              <w:rPr>
                <w:sz w:val="16"/>
                <w:szCs w:val="16"/>
              </w:rPr>
            </w:pPr>
          </w:p>
        </w:tc>
        <w:tc>
          <w:tcPr>
            <w:tcW w:w="360" w:type="dxa"/>
            <w:tcMar>
              <w:left w:w="0" w:type="dxa"/>
              <w:right w:w="0" w:type="dxa"/>
            </w:tcMar>
            <w:vAlign w:val="center"/>
          </w:tcPr>
          <w:p w14:paraId="33F71AF9" w14:textId="77777777" w:rsidR="00983FB3" w:rsidRPr="008262CB" w:rsidRDefault="00983FB3" w:rsidP="00C96FB0">
            <w:pPr>
              <w:jc w:val="center"/>
              <w:rPr>
                <w:sz w:val="16"/>
                <w:szCs w:val="16"/>
              </w:rPr>
            </w:pPr>
          </w:p>
        </w:tc>
        <w:tc>
          <w:tcPr>
            <w:tcW w:w="360" w:type="dxa"/>
            <w:tcMar>
              <w:left w:w="0" w:type="dxa"/>
              <w:right w:w="0" w:type="dxa"/>
            </w:tcMar>
            <w:vAlign w:val="center"/>
          </w:tcPr>
          <w:p w14:paraId="29D29C86" w14:textId="77777777" w:rsidR="00983FB3" w:rsidRPr="008262CB" w:rsidRDefault="00983FB3" w:rsidP="00C96FB0">
            <w:pPr>
              <w:jc w:val="center"/>
              <w:rPr>
                <w:sz w:val="16"/>
                <w:szCs w:val="16"/>
              </w:rPr>
            </w:pPr>
          </w:p>
        </w:tc>
        <w:tc>
          <w:tcPr>
            <w:tcW w:w="360" w:type="dxa"/>
            <w:tcMar>
              <w:left w:w="0" w:type="dxa"/>
              <w:right w:w="0" w:type="dxa"/>
            </w:tcMar>
            <w:vAlign w:val="center"/>
          </w:tcPr>
          <w:p w14:paraId="0FCB80E6" w14:textId="77777777" w:rsidR="00983FB3" w:rsidRPr="008262CB" w:rsidRDefault="00983FB3" w:rsidP="00C96FB0">
            <w:pPr>
              <w:jc w:val="center"/>
              <w:rPr>
                <w:sz w:val="16"/>
                <w:szCs w:val="16"/>
              </w:rPr>
            </w:pPr>
          </w:p>
        </w:tc>
        <w:tc>
          <w:tcPr>
            <w:tcW w:w="360" w:type="dxa"/>
            <w:tcMar>
              <w:left w:w="0" w:type="dxa"/>
              <w:right w:w="0" w:type="dxa"/>
            </w:tcMar>
            <w:vAlign w:val="center"/>
          </w:tcPr>
          <w:p w14:paraId="0D1C9E39" w14:textId="77777777" w:rsidR="00983FB3" w:rsidRPr="008262CB" w:rsidRDefault="00983FB3" w:rsidP="00C96FB0">
            <w:pPr>
              <w:jc w:val="center"/>
              <w:rPr>
                <w:sz w:val="16"/>
                <w:szCs w:val="16"/>
              </w:rPr>
            </w:pPr>
          </w:p>
        </w:tc>
        <w:tc>
          <w:tcPr>
            <w:tcW w:w="360" w:type="dxa"/>
            <w:tcMar>
              <w:left w:w="0" w:type="dxa"/>
              <w:right w:w="0" w:type="dxa"/>
            </w:tcMar>
            <w:vAlign w:val="center"/>
          </w:tcPr>
          <w:p w14:paraId="1DEE99B2" w14:textId="77777777" w:rsidR="00983FB3" w:rsidRPr="008262CB" w:rsidRDefault="00983FB3" w:rsidP="00C96FB0">
            <w:pPr>
              <w:jc w:val="center"/>
              <w:rPr>
                <w:sz w:val="16"/>
                <w:szCs w:val="16"/>
              </w:rPr>
            </w:pPr>
          </w:p>
        </w:tc>
        <w:tc>
          <w:tcPr>
            <w:tcW w:w="360" w:type="dxa"/>
            <w:tcMar>
              <w:left w:w="0" w:type="dxa"/>
              <w:right w:w="0" w:type="dxa"/>
            </w:tcMar>
            <w:vAlign w:val="center"/>
          </w:tcPr>
          <w:p w14:paraId="658B02DA" w14:textId="77777777" w:rsidR="00983FB3" w:rsidRPr="008262CB" w:rsidRDefault="00983FB3" w:rsidP="00C96FB0">
            <w:pPr>
              <w:jc w:val="center"/>
              <w:rPr>
                <w:sz w:val="16"/>
                <w:szCs w:val="16"/>
              </w:rPr>
            </w:pPr>
          </w:p>
        </w:tc>
        <w:tc>
          <w:tcPr>
            <w:tcW w:w="360" w:type="dxa"/>
            <w:tcMar>
              <w:left w:w="0" w:type="dxa"/>
              <w:right w:w="0" w:type="dxa"/>
            </w:tcMar>
            <w:vAlign w:val="center"/>
          </w:tcPr>
          <w:p w14:paraId="20F94016" w14:textId="77777777" w:rsidR="00983FB3" w:rsidRPr="008262CB" w:rsidRDefault="00983FB3" w:rsidP="00C96FB0">
            <w:pPr>
              <w:jc w:val="center"/>
              <w:rPr>
                <w:sz w:val="16"/>
                <w:szCs w:val="16"/>
              </w:rPr>
            </w:pPr>
          </w:p>
        </w:tc>
        <w:tc>
          <w:tcPr>
            <w:tcW w:w="360" w:type="dxa"/>
            <w:tcMar>
              <w:left w:w="0" w:type="dxa"/>
              <w:right w:w="0" w:type="dxa"/>
            </w:tcMar>
            <w:vAlign w:val="center"/>
          </w:tcPr>
          <w:p w14:paraId="151C4C22" w14:textId="77777777" w:rsidR="00983FB3" w:rsidRPr="008262CB" w:rsidRDefault="00983FB3" w:rsidP="00C96FB0">
            <w:pPr>
              <w:jc w:val="center"/>
              <w:rPr>
                <w:sz w:val="16"/>
                <w:szCs w:val="16"/>
              </w:rPr>
            </w:pPr>
          </w:p>
        </w:tc>
        <w:tc>
          <w:tcPr>
            <w:tcW w:w="360" w:type="dxa"/>
            <w:tcMar>
              <w:left w:w="0" w:type="dxa"/>
              <w:right w:w="0" w:type="dxa"/>
            </w:tcMar>
            <w:vAlign w:val="center"/>
          </w:tcPr>
          <w:p w14:paraId="79A17A68" w14:textId="77777777" w:rsidR="00983FB3" w:rsidRPr="008262CB" w:rsidRDefault="00983FB3" w:rsidP="00C96FB0">
            <w:pPr>
              <w:jc w:val="center"/>
              <w:rPr>
                <w:sz w:val="16"/>
                <w:szCs w:val="16"/>
              </w:rPr>
            </w:pPr>
          </w:p>
        </w:tc>
        <w:tc>
          <w:tcPr>
            <w:tcW w:w="360" w:type="dxa"/>
            <w:tcMar>
              <w:left w:w="0" w:type="dxa"/>
              <w:right w:w="0" w:type="dxa"/>
            </w:tcMar>
            <w:vAlign w:val="center"/>
          </w:tcPr>
          <w:p w14:paraId="42E1E19D" w14:textId="77777777" w:rsidR="00983FB3" w:rsidRPr="008262CB" w:rsidRDefault="00983FB3" w:rsidP="00C96FB0">
            <w:pPr>
              <w:jc w:val="center"/>
              <w:rPr>
                <w:sz w:val="16"/>
                <w:szCs w:val="16"/>
              </w:rPr>
            </w:pPr>
          </w:p>
        </w:tc>
        <w:tc>
          <w:tcPr>
            <w:tcW w:w="360" w:type="dxa"/>
            <w:tcMar>
              <w:left w:w="0" w:type="dxa"/>
              <w:right w:w="0" w:type="dxa"/>
            </w:tcMar>
            <w:vAlign w:val="center"/>
          </w:tcPr>
          <w:p w14:paraId="6E992B5C" w14:textId="77777777" w:rsidR="00983FB3" w:rsidRPr="008262CB" w:rsidRDefault="00983FB3" w:rsidP="00C96FB0">
            <w:pPr>
              <w:jc w:val="center"/>
              <w:rPr>
                <w:sz w:val="16"/>
                <w:szCs w:val="16"/>
              </w:rPr>
            </w:pPr>
          </w:p>
        </w:tc>
        <w:tc>
          <w:tcPr>
            <w:tcW w:w="360" w:type="dxa"/>
            <w:tcMar>
              <w:left w:w="0" w:type="dxa"/>
              <w:right w:w="0" w:type="dxa"/>
            </w:tcMar>
            <w:vAlign w:val="center"/>
          </w:tcPr>
          <w:p w14:paraId="052154C6" w14:textId="77777777" w:rsidR="00983FB3" w:rsidRPr="008262CB" w:rsidRDefault="00983FB3" w:rsidP="00C96FB0">
            <w:pPr>
              <w:jc w:val="center"/>
              <w:rPr>
                <w:sz w:val="16"/>
                <w:szCs w:val="16"/>
              </w:rPr>
            </w:pPr>
          </w:p>
        </w:tc>
        <w:tc>
          <w:tcPr>
            <w:tcW w:w="360" w:type="dxa"/>
            <w:tcMar>
              <w:left w:w="0" w:type="dxa"/>
              <w:right w:w="0" w:type="dxa"/>
            </w:tcMar>
            <w:vAlign w:val="center"/>
          </w:tcPr>
          <w:p w14:paraId="6ABDD637" w14:textId="77777777" w:rsidR="00983FB3" w:rsidRPr="008262CB" w:rsidRDefault="00983FB3" w:rsidP="00C96FB0">
            <w:pPr>
              <w:jc w:val="center"/>
              <w:rPr>
                <w:sz w:val="16"/>
                <w:szCs w:val="16"/>
              </w:rPr>
            </w:pPr>
          </w:p>
        </w:tc>
        <w:tc>
          <w:tcPr>
            <w:tcW w:w="360" w:type="dxa"/>
            <w:tcMar>
              <w:left w:w="0" w:type="dxa"/>
              <w:right w:w="0" w:type="dxa"/>
            </w:tcMar>
            <w:vAlign w:val="center"/>
          </w:tcPr>
          <w:p w14:paraId="0FCFF538" w14:textId="77777777" w:rsidR="00983FB3" w:rsidRPr="008262CB" w:rsidRDefault="00983FB3" w:rsidP="00C96FB0">
            <w:pPr>
              <w:jc w:val="center"/>
              <w:rPr>
                <w:sz w:val="16"/>
                <w:szCs w:val="16"/>
              </w:rPr>
            </w:pPr>
          </w:p>
        </w:tc>
        <w:tc>
          <w:tcPr>
            <w:tcW w:w="360" w:type="dxa"/>
            <w:tcMar>
              <w:left w:w="0" w:type="dxa"/>
              <w:right w:w="0" w:type="dxa"/>
            </w:tcMar>
            <w:vAlign w:val="center"/>
          </w:tcPr>
          <w:p w14:paraId="37FF14C6" w14:textId="77777777" w:rsidR="00983FB3" w:rsidRPr="008262CB" w:rsidRDefault="00983FB3" w:rsidP="00C96FB0">
            <w:pPr>
              <w:jc w:val="center"/>
              <w:rPr>
                <w:sz w:val="16"/>
                <w:szCs w:val="16"/>
              </w:rPr>
            </w:pPr>
          </w:p>
        </w:tc>
        <w:tc>
          <w:tcPr>
            <w:tcW w:w="360" w:type="dxa"/>
            <w:tcMar>
              <w:left w:w="0" w:type="dxa"/>
              <w:right w:w="0" w:type="dxa"/>
            </w:tcMar>
            <w:vAlign w:val="center"/>
          </w:tcPr>
          <w:p w14:paraId="4FCCC8F2" w14:textId="77777777" w:rsidR="00983FB3" w:rsidRPr="008262CB" w:rsidRDefault="00983FB3" w:rsidP="00C96FB0">
            <w:pPr>
              <w:jc w:val="center"/>
              <w:rPr>
                <w:sz w:val="16"/>
                <w:szCs w:val="16"/>
              </w:rPr>
            </w:pPr>
          </w:p>
        </w:tc>
      </w:tr>
      <w:tr w:rsidR="00983FB3" w:rsidRPr="008262CB" w14:paraId="46C0382C" w14:textId="77777777" w:rsidTr="00C96FB0">
        <w:trPr>
          <w:trHeight w:val="325"/>
          <w:jc w:val="center"/>
        </w:trPr>
        <w:tc>
          <w:tcPr>
            <w:tcW w:w="360" w:type="dxa"/>
            <w:vMerge w:val="restart"/>
            <w:tcMar>
              <w:left w:w="0" w:type="dxa"/>
              <w:right w:w="0" w:type="dxa"/>
            </w:tcMar>
            <w:vAlign w:val="center"/>
          </w:tcPr>
          <w:p w14:paraId="5489DCC0" w14:textId="77777777" w:rsidR="00983FB3" w:rsidRPr="008262CB" w:rsidRDefault="00983FB3" w:rsidP="00C96FB0">
            <w:pPr>
              <w:jc w:val="center"/>
            </w:pPr>
            <w:r>
              <w:t>6</w:t>
            </w:r>
          </w:p>
        </w:tc>
        <w:tc>
          <w:tcPr>
            <w:tcW w:w="360" w:type="dxa"/>
            <w:tcBorders>
              <w:bottom w:val="single" w:sz="4" w:space="0" w:color="auto"/>
              <w:right w:val="single" w:sz="4" w:space="0" w:color="auto"/>
            </w:tcBorders>
            <w:tcMar>
              <w:left w:w="0" w:type="dxa"/>
              <w:right w:w="0" w:type="dxa"/>
            </w:tcMar>
            <w:vAlign w:val="center"/>
          </w:tcPr>
          <w:p w14:paraId="47E6A25E" w14:textId="77777777" w:rsidR="00983FB3" w:rsidRPr="008262CB" w:rsidRDefault="00983FB3" w:rsidP="00C96FB0"/>
        </w:tc>
        <w:tc>
          <w:tcPr>
            <w:tcW w:w="360" w:type="dxa"/>
            <w:tcBorders>
              <w:left w:val="single" w:sz="4" w:space="0" w:color="auto"/>
            </w:tcBorders>
            <w:tcMar>
              <w:left w:w="0" w:type="dxa"/>
              <w:right w:w="0" w:type="dxa"/>
            </w:tcMar>
            <w:vAlign w:val="center"/>
          </w:tcPr>
          <w:p w14:paraId="75EFCA36" w14:textId="77777777" w:rsidR="00983FB3" w:rsidRPr="008262CB" w:rsidRDefault="00983FB3" w:rsidP="00C96FB0">
            <w:pPr>
              <w:jc w:val="center"/>
              <w:rPr>
                <w:sz w:val="16"/>
                <w:szCs w:val="16"/>
              </w:rPr>
            </w:pPr>
          </w:p>
        </w:tc>
        <w:tc>
          <w:tcPr>
            <w:tcW w:w="360" w:type="dxa"/>
            <w:tcMar>
              <w:left w:w="0" w:type="dxa"/>
              <w:right w:w="0" w:type="dxa"/>
            </w:tcMar>
            <w:vAlign w:val="center"/>
          </w:tcPr>
          <w:p w14:paraId="0B2D6033" w14:textId="77777777" w:rsidR="00983FB3" w:rsidRPr="008262CB" w:rsidRDefault="00983FB3" w:rsidP="00C96FB0">
            <w:pPr>
              <w:jc w:val="center"/>
              <w:rPr>
                <w:sz w:val="16"/>
                <w:szCs w:val="16"/>
              </w:rPr>
            </w:pPr>
          </w:p>
        </w:tc>
        <w:tc>
          <w:tcPr>
            <w:tcW w:w="360" w:type="dxa"/>
            <w:tcMar>
              <w:left w:w="0" w:type="dxa"/>
              <w:right w:w="0" w:type="dxa"/>
            </w:tcMar>
            <w:vAlign w:val="center"/>
          </w:tcPr>
          <w:p w14:paraId="66D02B43" w14:textId="77777777" w:rsidR="00983FB3" w:rsidRPr="008262CB" w:rsidRDefault="00983FB3" w:rsidP="00C96FB0">
            <w:pPr>
              <w:jc w:val="center"/>
              <w:rPr>
                <w:sz w:val="16"/>
                <w:szCs w:val="16"/>
              </w:rPr>
            </w:pPr>
          </w:p>
        </w:tc>
        <w:tc>
          <w:tcPr>
            <w:tcW w:w="360" w:type="dxa"/>
            <w:vAlign w:val="center"/>
          </w:tcPr>
          <w:p w14:paraId="5B18A605" w14:textId="77777777" w:rsidR="00983FB3" w:rsidRPr="008262CB" w:rsidRDefault="00983FB3" w:rsidP="00C96FB0">
            <w:pPr>
              <w:jc w:val="center"/>
              <w:rPr>
                <w:sz w:val="16"/>
                <w:szCs w:val="16"/>
              </w:rPr>
            </w:pPr>
          </w:p>
        </w:tc>
        <w:tc>
          <w:tcPr>
            <w:tcW w:w="360" w:type="dxa"/>
            <w:tcMar>
              <w:left w:w="0" w:type="dxa"/>
              <w:right w:w="0" w:type="dxa"/>
            </w:tcMar>
            <w:vAlign w:val="center"/>
          </w:tcPr>
          <w:p w14:paraId="5BA5F13F" w14:textId="77777777" w:rsidR="00983FB3" w:rsidRPr="008262CB" w:rsidRDefault="00983FB3" w:rsidP="00C96FB0">
            <w:pPr>
              <w:jc w:val="center"/>
              <w:rPr>
                <w:sz w:val="16"/>
                <w:szCs w:val="16"/>
              </w:rPr>
            </w:pPr>
          </w:p>
        </w:tc>
        <w:tc>
          <w:tcPr>
            <w:tcW w:w="360" w:type="dxa"/>
            <w:tcMar>
              <w:left w:w="0" w:type="dxa"/>
              <w:right w:w="0" w:type="dxa"/>
            </w:tcMar>
            <w:vAlign w:val="center"/>
          </w:tcPr>
          <w:p w14:paraId="0824D927" w14:textId="77777777" w:rsidR="00983FB3" w:rsidRPr="008262CB" w:rsidRDefault="00983FB3" w:rsidP="00C96FB0">
            <w:pPr>
              <w:jc w:val="center"/>
              <w:rPr>
                <w:sz w:val="16"/>
                <w:szCs w:val="16"/>
              </w:rPr>
            </w:pPr>
          </w:p>
        </w:tc>
        <w:tc>
          <w:tcPr>
            <w:tcW w:w="360" w:type="dxa"/>
            <w:tcMar>
              <w:left w:w="0" w:type="dxa"/>
              <w:right w:w="0" w:type="dxa"/>
            </w:tcMar>
            <w:vAlign w:val="center"/>
          </w:tcPr>
          <w:p w14:paraId="08AB69CA" w14:textId="77777777" w:rsidR="00983FB3" w:rsidRPr="008262CB" w:rsidRDefault="00983FB3" w:rsidP="00C96FB0">
            <w:pPr>
              <w:jc w:val="center"/>
              <w:rPr>
                <w:sz w:val="16"/>
                <w:szCs w:val="16"/>
              </w:rPr>
            </w:pPr>
          </w:p>
        </w:tc>
        <w:tc>
          <w:tcPr>
            <w:tcW w:w="360" w:type="dxa"/>
            <w:tcMar>
              <w:left w:w="0" w:type="dxa"/>
              <w:right w:w="0" w:type="dxa"/>
            </w:tcMar>
            <w:vAlign w:val="center"/>
          </w:tcPr>
          <w:p w14:paraId="33061BD6" w14:textId="77777777" w:rsidR="00983FB3" w:rsidRPr="008262CB" w:rsidRDefault="00983FB3" w:rsidP="00C96FB0">
            <w:pPr>
              <w:jc w:val="center"/>
              <w:rPr>
                <w:sz w:val="16"/>
                <w:szCs w:val="16"/>
              </w:rPr>
            </w:pPr>
          </w:p>
        </w:tc>
        <w:tc>
          <w:tcPr>
            <w:tcW w:w="360" w:type="dxa"/>
            <w:tcMar>
              <w:left w:w="0" w:type="dxa"/>
              <w:right w:w="0" w:type="dxa"/>
            </w:tcMar>
            <w:vAlign w:val="center"/>
          </w:tcPr>
          <w:p w14:paraId="0C66B617" w14:textId="77777777" w:rsidR="00983FB3" w:rsidRPr="008262CB" w:rsidRDefault="00983FB3" w:rsidP="00C96FB0">
            <w:pPr>
              <w:jc w:val="center"/>
              <w:rPr>
                <w:sz w:val="16"/>
                <w:szCs w:val="16"/>
              </w:rPr>
            </w:pPr>
          </w:p>
        </w:tc>
        <w:tc>
          <w:tcPr>
            <w:tcW w:w="360" w:type="dxa"/>
            <w:tcMar>
              <w:left w:w="0" w:type="dxa"/>
              <w:right w:w="0" w:type="dxa"/>
            </w:tcMar>
            <w:vAlign w:val="center"/>
          </w:tcPr>
          <w:p w14:paraId="5B643F8F" w14:textId="77777777" w:rsidR="00983FB3" w:rsidRPr="008262CB" w:rsidRDefault="00983FB3" w:rsidP="00C96FB0">
            <w:pPr>
              <w:jc w:val="center"/>
              <w:rPr>
                <w:sz w:val="16"/>
                <w:szCs w:val="16"/>
              </w:rPr>
            </w:pPr>
          </w:p>
        </w:tc>
        <w:tc>
          <w:tcPr>
            <w:tcW w:w="360" w:type="dxa"/>
            <w:tcMar>
              <w:left w:w="0" w:type="dxa"/>
              <w:right w:w="0" w:type="dxa"/>
            </w:tcMar>
            <w:vAlign w:val="center"/>
          </w:tcPr>
          <w:p w14:paraId="2FE73B6C" w14:textId="77777777" w:rsidR="00983FB3" w:rsidRPr="008262CB" w:rsidRDefault="00983FB3" w:rsidP="00C96FB0">
            <w:pPr>
              <w:jc w:val="center"/>
              <w:rPr>
                <w:sz w:val="16"/>
                <w:szCs w:val="16"/>
              </w:rPr>
            </w:pPr>
          </w:p>
        </w:tc>
        <w:tc>
          <w:tcPr>
            <w:tcW w:w="360" w:type="dxa"/>
            <w:tcMar>
              <w:left w:w="0" w:type="dxa"/>
              <w:right w:w="0" w:type="dxa"/>
            </w:tcMar>
            <w:vAlign w:val="center"/>
          </w:tcPr>
          <w:p w14:paraId="54DF7C58" w14:textId="77777777" w:rsidR="00983FB3" w:rsidRPr="008262CB" w:rsidRDefault="00983FB3" w:rsidP="00C96FB0">
            <w:pPr>
              <w:jc w:val="center"/>
              <w:rPr>
                <w:sz w:val="16"/>
                <w:szCs w:val="16"/>
              </w:rPr>
            </w:pPr>
          </w:p>
        </w:tc>
        <w:tc>
          <w:tcPr>
            <w:tcW w:w="360" w:type="dxa"/>
            <w:tcMar>
              <w:left w:w="0" w:type="dxa"/>
              <w:right w:w="0" w:type="dxa"/>
            </w:tcMar>
            <w:vAlign w:val="center"/>
          </w:tcPr>
          <w:p w14:paraId="1CB21B35" w14:textId="77777777" w:rsidR="00983FB3" w:rsidRPr="008262CB" w:rsidRDefault="00983FB3" w:rsidP="00C96FB0">
            <w:pPr>
              <w:jc w:val="center"/>
              <w:rPr>
                <w:sz w:val="16"/>
                <w:szCs w:val="16"/>
              </w:rPr>
            </w:pPr>
          </w:p>
        </w:tc>
        <w:tc>
          <w:tcPr>
            <w:tcW w:w="360" w:type="dxa"/>
            <w:tcMar>
              <w:left w:w="0" w:type="dxa"/>
              <w:right w:w="0" w:type="dxa"/>
            </w:tcMar>
            <w:vAlign w:val="center"/>
          </w:tcPr>
          <w:p w14:paraId="77CA6E8E" w14:textId="77777777" w:rsidR="00983FB3" w:rsidRPr="008262CB" w:rsidRDefault="00983FB3" w:rsidP="00C96FB0">
            <w:pPr>
              <w:jc w:val="center"/>
              <w:rPr>
                <w:sz w:val="16"/>
                <w:szCs w:val="16"/>
              </w:rPr>
            </w:pPr>
          </w:p>
        </w:tc>
        <w:tc>
          <w:tcPr>
            <w:tcW w:w="360" w:type="dxa"/>
            <w:tcMar>
              <w:left w:w="0" w:type="dxa"/>
              <w:right w:w="0" w:type="dxa"/>
            </w:tcMar>
            <w:vAlign w:val="center"/>
          </w:tcPr>
          <w:p w14:paraId="2C004788" w14:textId="77777777" w:rsidR="00983FB3" w:rsidRPr="008262CB" w:rsidRDefault="00983FB3" w:rsidP="00C96FB0">
            <w:pPr>
              <w:jc w:val="center"/>
              <w:rPr>
                <w:sz w:val="16"/>
                <w:szCs w:val="16"/>
              </w:rPr>
            </w:pPr>
          </w:p>
        </w:tc>
        <w:tc>
          <w:tcPr>
            <w:tcW w:w="360" w:type="dxa"/>
            <w:tcMar>
              <w:left w:w="0" w:type="dxa"/>
              <w:right w:w="0" w:type="dxa"/>
            </w:tcMar>
            <w:vAlign w:val="center"/>
          </w:tcPr>
          <w:p w14:paraId="21C4EF52" w14:textId="77777777" w:rsidR="00983FB3" w:rsidRPr="008262CB" w:rsidRDefault="00983FB3" w:rsidP="00C96FB0">
            <w:pPr>
              <w:jc w:val="center"/>
              <w:rPr>
                <w:sz w:val="16"/>
                <w:szCs w:val="16"/>
              </w:rPr>
            </w:pPr>
          </w:p>
        </w:tc>
        <w:tc>
          <w:tcPr>
            <w:tcW w:w="360" w:type="dxa"/>
            <w:tcMar>
              <w:left w:w="0" w:type="dxa"/>
              <w:right w:w="0" w:type="dxa"/>
            </w:tcMar>
            <w:vAlign w:val="center"/>
          </w:tcPr>
          <w:p w14:paraId="1B1DD823" w14:textId="77777777" w:rsidR="00983FB3" w:rsidRPr="008262CB" w:rsidRDefault="00983FB3" w:rsidP="00C96FB0">
            <w:pPr>
              <w:jc w:val="center"/>
              <w:rPr>
                <w:sz w:val="16"/>
                <w:szCs w:val="16"/>
              </w:rPr>
            </w:pPr>
          </w:p>
        </w:tc>
        <w:tc>
          <w:tcPr>
            <w:tcW w:w="360" w:type="dxa"/>
            <w:tcMar>
              <w:left w:w="0" w:type="dxa"/>
              <w:right w:w="0" w:type="dxa"/>
            </w:tcMar>
            <w:vAlign w:val="center"/>
          </w:tcPr>
          <w:p w14:paraId="62F964CB" w14:textId="77777777" w:rsidR="00983FB3" w:rsidRPr="008262CB" w:rsidRDefault="00983FB3" w:rsidP="00C96FB0">
            <w:pPr>
              <w:jc w:val="center"/>
              <w:rPr>
                <w:sz w:val="16"/>
                <w:szCs w:val="16"/>
              </w:rPr>
            </w:pPr>
          </w:p>
        </w:tc>
        <w:tc>
          <w:tcPr>
            <w:tcW w:w="360" w:type="dxa"/>
            <w:tcMar>
              <w:left w:w="0" w:type="dxa"/>
              <w:right w:w="0" w:type="dxa"/>
            </w:tcMar>
            <w:vAlign w:val="center"/>
          </w:tcPr>
          <w:p w14:paraId="149CB4C9" w14:textId="77777777" w:rsidR="00983FB3" w:rsidRPr="008262CB" w:rsidRDefault="00983FB3" w:rsidP="00C96FB0">
            <w:pPr>
              <w:jc w:val="center"/>
              <w:rPr>
                <w:sz w:val="16"/>
                <w:szCs w:val="16"/>
              </w:rPr>
            </w:pPr>
          </w:p>
        </w:tc>
        <w:tc>
          <w:tcPr>
            <w:tcW w:w="360" w:type="dxa"/>
            <w:tcMar>
              <w:left w:w="0" w:type="dxa"/>
              <w:right w:w="0" w:type="dxa"/>
            </w:tcMar>
            <w:vAlign w:val="center"/>
          </w:tcPr>
          <w:p w14:paraId="5AD05238" w14:textId="77777777" w:rsidR="00983FB3" w:rsidRPr="008262CB" w:rsidRDefault="00983FB3" w:rsidP="00C96FB0">
            <w:pPr>
              <w:jc w:val="center"/>
              <w:rPr>
                <w:sz w:val="16"/>
                <w:szCs w:val="16"/>
              </w:rPr>
            </w:pPr>
          </w:p>
        </w:tc>
        <w:tc>
          <w:tcPr>
            <w:tcW w:w="360" w:type="dxa"/>
            <w:tcMar>
              <w:left w:w="0" w:type="dxa"/>
              <w:right w:w="0" w:type="dxa"/>
            </w:tcMar>
            <w:vAlign w:val="center"/>
          </w:tcPr>
          <w:p w14:paraId="04EF07F6" w14:textId="77777777" w:rsidR="00983FB3" w:rsidRPr="008262CB" w:rsidRDefault="00983FB3" w:rsidP="00C96FB0">
            <w:pPr>
              <w:jc w:val="center"/>
              <w:rPr>
                <w:sz w:val="16"/>
                <w:szCs w:val="16"/>
              </w:rPr>
            </w:pPr>
          </w:p>
        </w:tc>
        <w:tc>
          <w:tcPr>
            <w:tcW w:w="360" w:type="dxa"/>
            <w:tcMar>
              <w:left w:w="0" w:type="dxa"/>
              <w:right w:w="0" w:type="dxa"/>
            </w:tcMar>
            <w:vAlign w:val="center"/>
          </w:tcPr>
          <w:p w14:paraId="61112522" w14:textId="77777777" w:rsidR="00983FB3" w:rsidRPr="008262CB" w:rsidRDefault="00983FB3" w:rsidP="00C96FB0">
            <w:pPr>
              <w:jc w:val="center"/>
              <w:rPr>
                <w:sz w:val="16"/>
                <w:szCs w:val="16"/>
              </w:rPr>
            </w:pPr>
          </w:p>
        </w:tc>
        <w:tc>
          <w:tcPr>
            <w:tcW w:w="360" w:type="dxa"/>
            <w:tcMar>
              <w:left w:w="0" w:type="dxa"/>
              <w:right w:w="0" w:type="dxa"/>
            </w:tcMar>
            <w:vAlign w:val="center"/>
          </w:tcPr>
          <w:p w14:paraId="69CA6F1A" w14:textId="77777777" w:rsidR="00983FB3" w:rsidRPr="008262CB" w:rsidRDefault="00983FB3" w:rsidP="00C96FB0">
            <w:pPr>
              <w:jc w:val="center"/>
              <w:rPr>
                <w:sz w:val="16"/>
                <w:szCs w:val="16"/>
              </w:rPr>
            </w:pPr>
          </w:p>
        </w:tc>
        <w:tc>
          <w:tcPr>
            <w:tcW w:w="360" w:type="dxa"/>
            <w:tcMar>
              <w:left w:w="0" w:type="dxa"/>
              <w:right w:w="0" w:type="dxa"/>
            </w:tcMar>
            <w:vAlign w:val="center"/>
          </w:tcPr>
          <w:p w14:paraId="16152BEA" w14:textId="77777777" w:rsidR="00983FB3" w:rsidRPr="008262CB" w:rsidRDefault="00983FB3" w:rsidP="00C96FB0">
            <w:pPr>
              <w:jc w:val="center"/>
              <w:rPr>
                <w:sz w:val="16"/>
                <w:szCs w:val="16"/>
              </w:rPr>
            </w:pPr>
          </w:p>
        </w:tc>
        <w:tc>
          <w:tcPr>
            <w:tcW w:w="360" w:type="dxa"/>
            <w:tcMar>
              <w:left w:w="0" w:type="dxa"/>
              <w:right w:w="0" w:type="dxa"/>
            </w:tcMar>
            <w:vAlign w:val="center"/>
          </w:tcPr>
          <w:p w14:paraId="45425FF6" w14:textId="77777777" w:rsidR="00983FB3" w:rsidRPr="008262CB" w:rsidRDefault="00983FB3" w:rsidP="00C96FB0">
            <w:pPr>
              <w:jc w:val="center"/>
              <w:rPr>
                <w:sz w:val="16"/>
                <w:szCs w:val="16"/>
              </w:rPr>
            </w:pPr>
          </w:p>
        </w:tc>
        <w:tc>
          <w:tcPr>
            <w:tcW w:w="360" w:type="dxa"/>
            <w:tcMar>
              <w:left w:w="0" w:type="dxa"/>
              <w:right w:w="0" w:type="dxa"/>
            </w:tcMar>
            <w:vAlign w:val="center"/>
          </w:tcPr>
          <w:p w14:paraId="1E6843CD" w14:textId="77777777" w:rsidR="00983FB3" w:rsidRPr="008262CB" w:rsidRDefault="00983FB3" w:rsidP="00C96FB0">
            <w:pPr>
              <w:jc w:val="center"/>
              <w:rPr>
                <w:sz w:val="16"/>
                <w:szCs w:val="16"/>
              </w:rPr>
            </w:pPr>
          </w:p>
        </w:tc>
        <w:tc>
          <w:tcPr>
            <w:tcW w:w="360" w:type="dxa"/>
            <w:tcMar>
              <w:left w:w="0" w:type="dxa"/>
              <w:right w:w="0" w:type="dxa"/>
            </w:tcMar>
            <w:vAlign w:val="center"/>
          </w:tcPr>
          <w:p w14:paraId="20FDC460" w14:textId="77777777" w:rsidR="00983FB3" w:rsidRPr="008262CB" w:rsidRDefault="00983FB3" w:rsidP="00C96FB0">
            <w:pPr>
              <w:jc w:val="center"/>
              <w:rPr>
                <w:sz w:val="16"/>
                <w:szCs w:val="16"/>
              </w:rPr>
            </w:pPr>
          </w:p>
        </w:tc>
        <w:tc>
          <w:tcPr>
            <w:tcW w:w="360" w:type="dxa"/>
            <w:tcMar>
              <w:left w:w="0" w:type="dxa"/>
              <w:right w:w="0" w:type="dxa"/>
            </w:tcMar>
            <w:vAlign w:val="center"/>
          </w:tcPr>
          <w:p w14:paraId="4263537E" w14:textId="77777777" w:rsidR="00983FB3" w:rsidRPr="008262CB" w:rsidRDefault="00983FB3" w:rsidP="00C96FB0">
            <w:pPr>
              <w:jc w:val="center"/>
              <w:rPr>
                <w:sz w:val="16"/>
                <w:szCs w:val="16"/>
              </w:rPr>
            </w:pPr>
          </w:p>
        </w:tc>
        <w:tc>
          <w:tcPr>
            <w:tcW w:w="360" w:type="dxa"/>
            <w:tcMar>
              <w:left w:w="0" w:type="dxa"/>
              <w:right w:w="0" w:type="dxa"/>
            </w:tcMar>
            <w:vAlign w:val="center"/>
          </w:tcPr>
          <w:p w14:paraId="7786E096" w14:textId="77777777" w:rsidR="00983FB3" w:rsidRPr="008262CB" w:rsidRDefault="00983FB3" w:rsidP="00C96FB0">
            <w:pPr>
              <w:jc w:val="center"/>
              <w:rPr>
                <w:sz w:val="16"/>
                <w:szCs w:val="16"/>
              </w:rPr>
            </w:pPr>
          </w:p>
        </w:tc>
        <w:tc>
          <w:tcPr>
            <w:tcW w:w="360" w:type="dxa"/>
            <w:tcMar>
              <w:left w:w="0" w:type="dxa"/>
              <w:right w:w="0" w:type="dxa"/>
            </w:tcMar>
            <w:vAlign w:val="center"/>
          </w:tcPr>
          <w:p w14:paraId="0C62D634" w14:textId="77777777" w:rsidR="00983FB3" w:rsidRPr="008262CB" w:rsidRDefault="00983FB3" w:rsidP="00C96FB0">
            <w:pPr>
              <w:jc w:val="center"/>
              <w:rPr>
                <w:sz w:val="16"/>
                <w:szCs w:val="16"/>
              </w:rPr>
            </w:pPr>
          </w:p>
        </w:tc>
      </w:tr>
      <w:tr w:rsidR="00983FB3" w:rsidRPr="008262CB" w14:paraId="309C95C7" w14:textId="77777777" w:rsidTr="00C96FB0">
        <w:trPr>
          <w:trHeight w:val="325"/>
          <w:jc w:val="center"/>
        </w:trPr>
        <w:tc>
          <w:tcPr>
            <w:tcW w:w="360" w:type="dxa"/>
            <w:vMerge/>
            <w:tcMar>
              <w:left w:w="0" w:type="dxa"/>
              <w:right w:w="0" w:type="dxa"/>
            </w:tcMar>
            <w:vAlign w:val="center"/>
          </w:tcPr>
          <w:p w14:paraId="5737BB10"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10102ECE"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57E04E14" w14:textId="77777777" w:rsidR="00983FB3" w:rsidRPr="008262CB" w:rsidRDefault="00983FB3" w:rsidP="00C96FB0">
            <w:pPr>
              <w:jc w:val="center"/>
              <w:rPr>
                <w:sz w:val="16"/>
                <w:szCs w:val="16"/>
              </w:rPr>
            </w:pPr>
          </w:p>
        </w:tc>
        <w:tc>
          <w:tcPr>
            <w:tcW w:w="360" w:type="dxa"/>
            <w:tcMar>
              <w:left w:w="0" w:type="dxa"/>
              <w:right w:w="0" w:type="dxa"/>
            </w:tcMar>
            <w:vAlign w:val="center"/>
          </w:tcPr>
          <w:p w14:paraId="53204CC7" w14:textId="77777777" w:rsidR="00983FB3" w:rsidRPr="008262CB" w:rsidRDefault="00983FB3" w:rsidP="00C96FB0">
            <w:pPr>
              <w:jc w:val="center"/>
              <w:rPr>
                <w:sz w:val="16"/>
                <w:szCs w:val="16"/>
              </w:rPr>
            </w:pPr>
          </w:p>
        </w:tc>
        <w:tc>
          <w:tcPr>
            <w:tcW w:w="360" w:type="dxa"/>
            <w:tcMar>
              <w:left w:w="0" w:type="dxa"/>
              <w:right w:w="0" w:type="dxa"/>
            </w:tcMar>
            <w:vAlign w:val="center"/>
          </w:tcPr>
          <w:p w14:paraId="192E3D45" w14:textId="77777777" w:rsidR="00983FB3" w:rsidRPr="008262CB" w:rsidRDefault="00983FB3" w:rsidP="00C96FB0">
            <w:pPr>
              <w:jc w:val="center"/>
              <w:rPr>
                <w:sz w:val="16"/>
                <w:szCs w:val="16"/>
              </w:rPr>
            </w:pPr>
          </w:p>
        </w:tc>
        <w:tc>
          <w:tcPr>
            <w:tcW w:w="360" w:type="dxa"/>
            <w:vAlign w:val="center"/>
          </w:tcPr>
          <w:p w14:paraId="1DF144C7" w14:textId="77777777" w:rsidR="00983FB3" w:rsidRPr="008262CB" w:rsidRDefault="00983FB3" w:rsidP="00C96FB0">
            <w:pPr>
              <w:jc w:val="center"/>
              <w:rPr>
                <w:sz w:val="16"/>
                <w:szCs w:val="16"/>
              </w:rPr>
            </w:pPr>
          </w:p>
        </w:tc>
        <w:tc>
          <w:tcPr>
            <w:tcW w:w="360" w:type="dxa"/>
            <w:tcMar>
              <w:left w:w="0" w:type="dxa"/>
              <w:right w:w="0" w:type="dxa"/>
            </w:tcMar>
            <w:vAlign w:val="center"/>
          </w:tcPr>
          <w:p w14:paraId="4BE84F6C" w14:textId="77777777" w:rsidR="00983FB3" w:rsidRPr="008262CB" w:rsidRDefault="00983FB3" w:rsidP="00C96FB0">
            <w:pPr>
              <w:jc w:val="center"/>
              <w:rPr>
                <w:sz w:val="16"/>
                <w:szCs w:val="16"/>
              </w:rPr>
            </w:pPr>
          </w:p>
        </w:tc>
        <w:tc>
          <w:tcPr>
            <w:tcW w:w="360" w:type="dxa"/>
            <w:tcMar>
              <w:left w:w="0" w:type="dxa"/>
              <w:right w:w="0" w:type="dxa"/>
            </w:tcMar>
            <w:vAlign w:val="center"/>
          </w:tcPr>
          <w:p w14:paraId="2A3BC6DD" w14:textId="77777777" w:rsidR="00983FB3" w:rsidRPr="008262CB" w:rsidRDefault="00983FB3" w:rsidP="00C96FB0">
            <w:pPr>
              <w:jc w:val="center"/>
              <w:rPr>
                <w:sz w:val="16"/>
                <w:szCs w:val="16"/>
              </w:rPr>
            </w:pPr>
          </w:p>
        </w:tc>
        <w:tc>
          <w:tcPr>
            <w:tcW w:w="360" w:type="dxa"/>
            <w:tcMar>
              <w:left w:w="0" w:type="dxa"/>
              <w:right w:w="0" w:type="dxa"/>
            </w:tcMar>
            <w:vAlign w:val="center"/>
          </w:tcPr>
          <w:p w14:paraId="5248E3F3" w14:textId="77777777" w:rsidR="00983FB3" w:rsidRPr="008262CB" w:rsidRDefault="00983FB3" w:rsidP="00C96FB0">
            <w:pPr>
              <w:jc w:val="center"/>
              <w:rPr>
                <w:sz w:val="16"/>
                <w:szCs w:val="16"/>
              </w:rPr>
            </w:pPr>
          </w:p>
        </w:tc>
        <w:tc>
          <w:tcPr>
            <w:tcW w:w="360" w:type="dxa"/>
            <w:tcMar>
              <w:left w:w="0" w:type="dxa"/>
              <w:right w:w="0" w:type="dxa"/>
            </w:tcMar>
            <w:vAlign w:val="center"/>
          </w:tcPr>
          <w:p w14:paraId="515DCF0C" w14:textId="77777777" w:rsidR="00983FB3" w:rsidRPr="008262CB" w:rsidRDefault="00983FB3" w:rsidP="00C96FB0">
            <w:pPr>
              <w:jc w:val="center"/>
              <w:rPr>
                <w:sz w:val="16"/>
                <w:szCs w:val="16"/>
              </w:rPr>
            </w:pPr>
          </w:p>
        </w:tc>
        <w:tc>
          <w:tcPr>
            <w:tcW w:w="360" w:type="dxa"/>
            <w:tcMar>
              <w:left w:w="0" w:type="dxa"/>
              <w:right w:w="0" w:type="dxa"/>
            </w:tcMar>
            <w:vAlign w:val="center"/>
          </w:tcPr>
          <w:p w14:paraId="16DCDD2C" w14:textId="77777777" w:rsidR="00983FB3" w:rsidRPr="008262CB" w:rsidRDefault="00983FB3" w:rsidP="00C96FB0">
            <w:pPr>
              <w:jc w:val="center"/>
              <w:rPr>
                <w:sz w:val="16"/>
                <w:szCs w:val="16"/>
              </w:rPr>
            </w:pPr>
          </w:p>
        </w:tc>
        <w:tc>
          <w:tcPr>
            <w:tcW w:w="360" w:type="dxa"/>
            <w:tcMar>
              <w:left w:w="0" w:type="dxa"/>
              <w:right w:w="0" w:type="dxa"/>
            </w:tcMar>
            <w:vAlign w:val="center"/>
          </w:tcPr>
          <w:p w14:paraId="321DA459" w14:textId="77777777" w:rsidR="00983FB3" w:rsidRPr="008262CB" w:rsidRDefault="00983FB3" w:rsidP="00C96FB0">
            <w:pPr>
              <w:jc w:val="center"/>
              <w:rPr>
                <w:sz w:val="16"/>
                <w:szCs w:val="16"/>
              </w:rPr>
            </w:pPr>
          </w:p>
        </w:tc>
        <w:tc>
          <w:tcPr>
            <w:tcW w:w="360" w:type="dxa"/>
            <w:tcMar>
              <w:left w:w="0" w:type="dxa"/>
              <w:right w:w="0" w:type="dxa"/>
            </w:tcMar>
            <w:vAlign w:val="center"/>
          </w:tcPr>
          <w:p w14:paraId="3636A91F" w14:textId="77777777" w:rsidR="00983FB3" w:rsidRPr="008262CB" w:rsidRDefault="00983FB3" w:rsidP="00C96FB0">
            <w:pPr>
              <w:jc w:val="center"/>
              <w:rPr>
                <w:sz w:val="16"/>
                <w:szCs w:val="16"/>
              </w:rPr>
            </w:pPr>
          </w:p>
        </w:tc>
        <w:tc>
          <w:tcPr>
            <w:tcW w:w="360" w:type="dxa"/>
            <w:tcMar>
              <w:left w:w="0" w:type="dxa"/>
              <w:right w:w="0" w:type="dxa"/>
            </w:tcMar>
            <w:vAlign w:val="center"/>
          </w:tcPr>
          <w:p w14:paraId="6A02EC57" w14:textId="77777777" w:rsidR="00983FB3" w:rsidRPr="008262CB" w:rsidRDefault="00983FB3" w:rsidP="00C96FB0">
            <w:pPr>
              <w:jc w:val="center"/>
              <w:rPr>
                <w:sz w:val="16"/>
                <w:szCs w:val="16"/>
              </w:rPr>
            </w:pPr>
          </w:p>
        </w:tc>
        <w:tc>
          <w:tcPr>
            <w:tcW w:w="360" w:type="dxa"/>
            <w:tcMar>
              <w:left w:w="0" w:type="dxa"/>
              <w:right w:w="0" w:type="dxa"/>
            </w:tcMar>
            <w:vAlign w:val="center"/>
          </w:tcPr>
          <w:p w14:paraId="0D31BCE5" w14:textId="77777777" w:rsidR="00983FB3" w:rsidRPr="008262CB" w:rsidRDefault="00983FB3" w:rsidP="00C96FB0">
            <w:pPr>
              <w:jc w:val="center"/>
              <w:rPr>
                <w:sz w:val="16"/>
                <w:szCs w:val="16"/>
              </w:rPr>
            </w:pPr>
          </w:p>
        </w:tc>
        <w:tc>
          <w:tcPr>
            <w:tcW w:w="360" w:type="dxa"/>
            <w:tcMar>
              <w:left w:w="0" w:type="dxa"/>
              <w:right w:w="0" w:type="dxa"/>
            </w:tcMar>
            <w:vAlign w:val="center"/>
          </w:tcPr>
          <w:p w14:paraId="48285743" w14:textId="77777777" w:rsidR="00983FB3" w:rsidRPr="008262CB" w:rsidRDefault="00983FB3" w:rsidP="00C96FB0">
            <w:pPr>
              <w:jc w:val="center"/>
              <w:rPr>
                <w:sz w:val="16"/>
                <w:szCs w:val="16"/>
              </w:rPr>
            </w:pPr>
          </w:p>
        </w:tc>
        <w:tc>
          <w:tcPr>
            <w:tcW w:w="360" w:type="dxa"/>
            <w:tcMar>
              <w:left w:w="0" w:type="dxa"/>
              <w:right w:w="0" w:type="dxa"/>
            </w:tcMar>
            <w:vAlign w:val="center"/>
          </w:tcPr>
          <w:p w14:paraId="4EA87669" w14:textId="77777777" w:rsidR="00983FB3" w:rsidRPr="008262CB" w:rsidRDefault="00983FB3" w:rsidP="00C96FB0">
            <w:pPr>
              <w:jc w:val="center"/>
              <w:rPr>
                <w:sz w:val="16"/>
                <w:szCs w:val="16"/>
              </w:rPr>
            </w:pPr>
          </w:p>
        </w:tc>
        <w:tc>
          <w:tcPr>
            <w:tcW w:w="360" w:type="dxa"/>
            <w:tcMar>
              <w:left w:w="0" w:type="dxa"/>
              <w:right w:w="0" w:type="dxa"/>
            </w:tcMar>
            <w:vAlign w:val="center"/>
          </w:tcPr>
          <w:p w14:paraId="2FD38884" w14:textId="77777777" w:rsidR="00983FB3" w:rsidRPr="008262CB" w:rsidRDefault="00983FB3" w:rsidP="00C96FB0">
            <w:pPr>
              <w:jc w:val="center"/>
              <w:rPr>
                <w:sz w:val="16"/>
                <w:szCs w:val="16"/>
              </w:rPr>
            </w:pPr>
          </w:p>
        </w:tc>
        <w:tc>
          <w:tcPr>
            <w:tcW w:w="360" w:type="dxa"/>
            <w:tcMar>
              <w:left w:w="0" w:type="dxa"/>
              <w:right w:w="0" w:type="dxa"/>
            </w:tcMar>
            <w:vAlign w:val="center"/>
          </w:tcPr>
          <w:p w14:paraId="6128F8C8" w14:textId="77777777" w:rsidR="00983FB3" w:rsidRPr="008262CB" w:rsidRDefault="00983FB3" w:rsidP="00C96FB0">
            <w:pPr>
              <w:jc w:val="center"/>
              <w:rPr>
                <w:sz w:val="16"/>
                <w:szCs w:val="16"/>
              </w:rPr>
            </w:pPr>
          </w:p>
        </w:tc>
        <w:tc>
          <w:tcPr>
            <w:tcW w:w="360" w:type="dxa"/>
            <w:tcMar>
              <w:left w:w="0" w:type="dxa"/>
              <w:right w:w="0" w:type="dxa"/>
            </w:tcMar>
            <w:vAlign w:val="center"/>
          </w:tcPr>
          <w:p w14:paraId="7BDCFFC6" w14:textId="77777777" w:rsidR="00983FB3" w:rsidRPr="008262CB" w:rsidRDefault="00983FB3" w:rsidP="00C96FB0">
            <w:pPr>
              <w:jc w:val="center"/>
              <w:rPr>
                <w:sz w:val="16"/>
                <w:szCs w:val="16"/>
              </w:rPr>
            </w:pPr>
          </w:p>
        </w:tc>
        <w:tc>
          <w:tcPr>
            <w:tcW w:w="360" w:type="dxa"/>
            <w:tcMar>
              <w:left w:w="0" w:type="dxa"/>
              <w:right w:w="0" w:type="dxa"/>
            </w:tcMar>
            <w:vAlign w:val="center"/>
          </w:tcPr>
          <w:p w14:paraId="684D3714" w14:textId="77777777" w:rsidR="00983FB3" w:rsidRPr="008262CB" w:rsidRDefault="00983FB3" w:rsidP="00C96FB0">
            <w:pPr>
              <w:jc w:val="center"/>
              <w:rPr>
                <w:sz w:val="16"/>
                <w:szCs w:val="16"/>
              </w:rPr>
            </w:pPr>
          </w:p>
        </w:tc>
        <w:tc>
          <w:tcPr>
            <w:tcW w:w="360" w:type="dxa"/>
            <w:tcMar>
              <w:left w:w="0" w:type="dxa"/>
              <w:right w:w="0" w:type="dxa"/>
            </w:tcMar>
            <w:vAlign w:val="center"/>
          </w:tcPr>
          <w:p w14:paraId="7546E6AF" w14:textId="77777777" w:rsidR="00983FB3" w:rsidRPr="008262CB" w:rsidRDefault="00983FB3" w:rsidP="00C96FB0">
            <w:pPr>
              <w:jc w:val="center"/>
              <w:rPr>
                <w:sz w:val="16"/>
                <w:szCs w:val="16"/>
              </w:rPr>
            </w:pPr>
          </w:p>
        </w:tc>
        <w:tc>
          <w:tcPr>
            <w:tcW w:w="360" w:type="dxa"/>
            <w:tcMar>
              <w:left w:w="0" w:type="dxa"/>
              <w:right w:w="0" w:type="dxa"/>
            </w:tcMar>
            <w:vAlign w:val="center"/>
          </w:tcPr>
          <w:p w14:paraId="3C0CC168" w14:textId="77777777" w:rsidR="00983FB3" w:rsidRPr="008262CB" w:rsidRDefault="00983FB3" w:rsidP="00C96FB0">
            <w:pPr>
              <w:jc w:val="center"/>
              <w:rPr>
                <w:sz w:val="16"/>
                <w:szCs w:val="16"/>
              </w:rPr>
            </w:pPr>
          </w:p>
        </w:tc>
        <w:tc>
          <w:tcPr>
            <w:tcW w:w="360" w:type="dxa"/>
            <w:tcMar>
              <w:left w:w="0" w:type="dxa"/>
              <w:right w:w="0" w:type="dxa"/>
            </w:tcMar>
            <w:vAlign w:val="center"/>
          </w:tcPr>
          <w:p w14:paraId="50649A1B" w14:textId="77777777" w:rsidR="00983FB3" w:rsidRPr="008262CB" w:rsidRDefault="00983FB3" w:rsidP="00C96FB0">
            <w:pPr>
              <w:jc w:val="center"/>
              <w:rPr>
                <w:sz w:val="16"/>
                <w:szCs w:val="16"/>
              </w:rPr>
            </w:pPr>
          </w:p>
        </w:tc>
        <w:tc>
          <w:tcPr>
            <w:tcW w:w="360" w:type="dxa"/>
            <w:tcMar>
              <w:left w:w="0" w:type="dxa"/>
              <w:right w:w="0" w:type="dxa"/>
            </w:tcMar>
            <w:vAlign w:val="center"/>
          </w:tcPr>
          <w:p w14:paraId="3E78EA28" w14:textId="77777777" w:rsidR="00983FB3" w:rsidRPr="008262CB" w:rsidRDefault="00983FB3" w:rsidP="00C96FB0">
            <w:pPr>
              <w:jc w:val="center"/>
              <w:rPr>
                <w:sz w:val="16"/>
                <w:szCs w:val="16"/>
              </w:rPr>
            </w:pPr>
          </w:p>
        </w:tc>
        <w:tc>
          <w:tcPr>
            <w:tcW w:w="360" w:type="dxa"/>
            <w:tcMar>
              <w:left w:w="0" w:type="dxa"/>
              <w:right w:w="0" w:type="dxa"/>
            </w:tcMar>
            <w:vAlign w:val="center"/>
          </w:tcPr>
          <w:p w14:paraId="3FBBCD09" w14:textId="77777777" w:rsidR="00983FB3" w:rsidRPr="008262CB" w:rsidRDefault="00983FB3" w:rsidP="00C96FB0">
            <w:pPr>
              <w:jc w:val="center"/>
              <w:rPr>
                <w:sz w:val="16"/>
                <w:szCs w:val="16"/>
              </w:rPr>
            </w:pPr>
          </w:p>
        </w:tc>
        <w:tc>
          <w:tcPr>
            <w:tcW w:w="360" w:type="dxa"/>
            <w:tcMar>
              <w:left w:w="0" w:type="dxa"/>
              <w:right w:w="0" w:type="dxa"/>
            </w:tcMar>
            <w:vAlign w:val="center"/>
          </w:tcPr>
          <w:p w14:paraId="22B59735" w14:textId="77777777" w:rsidR="00983FB3" w:rsidRPr="008262CB" w:rsidRDefault="00983FB3" w:rsidP="00C96FB0">
            <w:pPr>
              <w:jc w:val="center"/>
              <w:rPr>
                <w:sz w:val="16"/>
                <w:szCs w:val="16"/>
              </w:rPr>
            </w:pPr>
          </w:p>
        </w:tc>
        <w:tc>
          <w:tcPr>
            <w:tcW w:w="360" w:type="dxa"/>
            <w:tcMar>
              <w:left w:w="0" w:type="dxa"/>
              <w:right w:w="0" w:type="dxa"/>
            </w:tcMar>
            <w:vAlign w:val="center"/>
          </w:tcPr>
          <w:p w14:paraId="2B7683ED" w14:textId="77777777" w:rsidR="00983FB3" w:rsidRPr="008262CB" w:rsidRDefault="00983FB3" w:rsidP="00C96FB0">
            <w:pPr>
              <w:jc w:val="center"/>
              <w:rPr>
                <w:sz w:val="16"/>
                <w:szCs w:val="16"/>
              </w:rPr>
            </w:pPr>
          </w:p>
        </w:tc>
        <w:tc>
          <w:tcPr>
            <w:tcW w:w="360" w:type="dxa"/>
            <w:tcMar>
              <w:left w:w="0" w:type="dxa"/>
              <w:right w:w="0" w:type="dxa"/>
            </w:tcMar>
            <w:vAlign w:val="center"/>
          </w:tcPr>
          <w:p w14:paraId="7CAFF35C" w14:textId="77777777" w:rsidR="00983FB3" w:rsidRPr="008262CB" w:rsidRDefault="00983FB3" w:rsidP="00C96FB0">
            <w:pPr>
              <w:jc w:val="center"/>
              <w:rPr>
                <w:sz w:val="16"/>
                <w:szCs w:val="16"/>
              </w:rPr>
            </w:pPr>
          </w:p>
        </w:tc>
        <w:tc>
          <w:tcPr>
            <w:tcW w:w="360" w:type="dxa"/>
            <w:tcMar>
              <w:left w:w="0" w:type="dxa"/>
              <w:right w:w="0" w:type="dxa"/>
            </w:tcMar>
            <w:vAlign w:val="center"/>
          </w:tcPr>
          <w:p w14:paraId="05180F94" w14:textId="77777777" w:rsidR="00983FB3" w:rsidRPr="008262CB" w:rsidRDefault="00983FB3" w:rsidP="00C96FB0">
            <w:pPr>
              <w:jc w:val="center"/>
              <w:rPr>
                <w:sz w:val="16"/>
                <w:szCs w:val="16"/>
              </w:rPr>
            </w:pPr>
          </w:p>
        </w:tc>
        <w:tc>
          <w:tcPr>
            <w:tcW w:w="360" w:type="dxa"/>
            <w:tcMar>
              <w:left w:w="0" w:type="dxa"/>
              <w:right w:w="0" w:type="dxa"/>
            </w:tcMar>
            <w:vAlign w:val="center"/>
          </w:tcPr>
          <w:p w14:paraId="071A5DB0" w14:textId="77777777" w:rsidR="00983FB3" w:rsidRPr="008262CB" w:rsidRDefault="00983FB3" w:rsidP="00C96FB0">
            <w:pPr>
              <w:jc w:val="center"/>
              <w:rPr>
                <w:sz w:val="16"/>
                <w:szCs w:val="16"/>
              </w:rPr>
            </w:pPr>
          </w:p>
        </w:tc>
        <w:tc>
          <w:tcPr>
            <w:tcW w:w="360" w:type="dxa"/>
            <w:tcMar>
              <w:left w:w="0" w:type="dxa"/>
              <w:right w:w="0" w:type="dxa"/>
            </w:tcMar>
            <w:vAlign w:val="center"/>
          </w:tcPr>
          <w:p w14:paraId="1988CFE7" w14:textId="77777777" w:rsidR="00983FB3" w:rsidRPr="008262CB" w:rsidRDefault="00983FB3" w:rsidP="00C96FB0">
            <w:pPr>
              <w:jc w:val="center"/>
              <w:rPr>
                <w:sz w:val="16"/>
                <w:szCs w:val="16"/>
              </w:rPr>
            </w:pPr>
          </w:p>
        </w:tc>
      </w:tr>
      <w:tr w:rsidR="00983FB3" w:rsidRPr="008262CB" w14:paraId="41E7AB49" w14:textId="77777777" w:rsidTr="00C96FB0">
        <w:trPr>
          <w:trHeight w:val="325"/>
          <w:jc w:val="center"/>
        </w:trPr>
        <w:tc>
          <w:tcPr>
            <w:tcW w:w="360" w:type="dxa"/>
            <w:vMerge w:val="restart"/>
            <w:tcMar>
              <w:left w:w="0" w:type="dxa"/>
              <w:right w:w="0" w:type="dxa"/>
            </w:tcMar>
            <w:vAlign w:val="center"/>
          </w:tcPr>
          <w:p w14:paraId="022ACA5D" w14:textId="77777777" w:rsidR="00983FB3" w:rsidRPr="008262CB" w:rsidRDefault="00983FB3" w:rsidP="00C96FB0">
            <w:pPr>
              <w:jc w:val="center"/>
            </w:pPr>
            <w:r>
              <w:t>5</w:t>
            </w:r>
          </w:p>
        </w:tc>
        <w:tc>
          <w:tcPr>
            <w:tcW w:w="360" w:type="dxa"/>
            <w:tcBorders>
              <w:bottom w:val="single" w:sz="4" w:space="0" w:color="auto"/>
              <w:right w:val="single" w:sz="4" w:space="0" w:color="auto"/>
            </w:tcBorders>
            <w:tcMar>
              <w:left w:w="0" w:type="dxa"/>
              <w:right w:w="0" w:type="dxa"/>
            </w:tcMar>
            <w:vAlign w:val="center"/>
          </w:tcPr>
          <w:p w14:paraId="3EA207CF"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6912689D" w14:textId="77777777" w:rsidR="00983FB3" w:rsidRPr="008262CB" w:rsidRDefault="00983FB3" w:rsidP="00C96FB0">
            <w:pPr>
              <w:jc w:val="center"/>
              <w:rPr>
                <w:sz w:val="16"/>
                <w:szCs w:val="16"/>
              </w:rPr>
            </w:pPr>
          </w:p>
        </w:tc>
        <w:tc>
          <w:tcPr>
            <w:tcW w:w="360" w:type="dxa"/>
            <w:tcMar>
              <w:left w:w="0" w:type="dxa"/>
              <w:right w:w="0" w:type="dxa"/>
            </w:tcMar>
            <w:vAlign w:val="center"/>
          </w:tcPr>
          <w:p w14:paraId="02444CC5" w14:textId="77777777" w:rsidR="00983FB3" w:rsidRPr="008262CB" w:rsidRDefault="00983FB3" w:rsidP="00C96FB0">
            <w:pPr>
              <w:jc w:val="center"/>
              <w:rPr>
                <w:sz w:val="16"/>
                <w:szCs w:val="16"/>
              </w:rPr>
            </w:pPr>
          </w:p>
        </w:tc>
        <w:tc>
          <w:tcPr>
            <w:tcW w:w="360" w:type="dxa"/>
            <w:tcMar>
              <w:left w:w="0" w:type="dxa"/>
              <w:right w:w="0" w:type="dxa"/>
            </w:tcMar>
            <w:vAlign w:val="center"/>
          </w:tcPr>
          <w:p w14:paraId="1141CD1A" w14:textId="77777777" w:rsidR="00983FB3" w:rsidRPr="008262CB" w:rsidRDefault="00983FB3" w:rsidP="00C96FB0">
            <w:pPr>
              <w:jc w:val="center"/>
              <w:rPr>
                <w:sz w:val="16"/>
                <w:szCs w:val="16"/>
              </w:rPr>
            </w:pPr>
          </w:p>
        </w:tc>
        <w:tc>
          <w:tcPr>
            <w:tcW w:w="360" w:type="dxa"/>
            <w:vAlign w:val="center"/>
          </w:tcPr>
          <w:p w14:paraId="24662661" w14:textId="77777777" w:rsidR="00983FB3" w:rsidRPr="008262CB" w:rsidRDefault="00983FB3" w:rsidP="00C96FB0">
            <w:pPr>
              <w:jc w:val="center"/>
              <w:rPr>
                <w:sz w:val="16"/>
                <w:szCs w:val="16"/>
              </w:rPr>
            </w:pPr>
          </w:p>
        </w:tc>
        <w:tc>
          <w:tcPr>
            <w:tcW w:w="360" w:type="dxa"/>
            <w:tcMar>
              <w:left w:w="0" w:type="dxa"/>
              <w:right w:w="0" w:type="dxa"/>
            </w:tcMar>
            <w:vAlign w:val="center"/>
          </w:tcPr>
          <w:p w14:paraId="7DDB301A" w14:textId="77777777" w:rsidR="00983FB3" w:rsidRPr="008262CB" w:rsidRDefault="00983FB3" w:rsidP="00C96FB0">
            <w:pPr>
              <w:jc w:val="center"/>
              <w:rPr>
                <w:sz w:val="16"/>
                <w:szCs w:val="16"/>
              </w:rPr>
            </w:pPr>
          </w:p>
        </w:tc>
        <w:tc>
          <w:tcPr>
            <w:tcW w:w="360" w:type="dxa"/>
            <w:tcMar>
              <w:left w:w="0" w:type="dxa"/>
              <w:right w:w="0" w:type="dxa"/>
            </w:tcMar>
            <w:vAlign w:val="center"/>
          </w:tcPr>
          <w:p w14:paraId="5CD13F9E" w14:textId="77777777" w:rsidR="00983FB3" w:rsidRPr="008262CB" w:rsidRDefault="00983FB3" w:rsidP="00C96FB0">
            <w:pPr>
              <w:jc w:val="center"/>
              <w:rPr>
                <w:sz w:val="16"/>
                <w:szCs w:val="16"/>
              </w:rPr>
            </w:pPr>
          </w:p>
        </w:tc>
        <w:tc>
          <w:tcPr>
            <w:tcW w:w="360" w:type="dxa"/>
            <w:tcMar>
              <w:left w:w="0" w:type="dxa"/>
              <w:right w:w="0" w:type="dxa"/>
            </w:tcMar>
            <w:vAlign w:val="center"/>
          </w:tcPr>
          <w:p w14:paraId="62827912" w14:textId="77777777" w:rsidR="00983FB3" w:rsidRPr="008262CB" w:rsidRDefault="00983FB3" w:rsidP="00C96FB0">
            <w:pPr>
              <w:jc w:val="center"/>
              <w:rPr>
                <w:sz w:val="16"/>
                <w:szCs w:val="16"/>
              </w:rPr>
            </w:pPr>
          </w:p>
        </w:tc>
        <w:tc>
          <w:tcPr>
            <w:tcW w:w="360" w:type="dxa"/>
            <w:tcMar>
              <w:left w:w="0" w:type="dxa"/>
              <w:right w:w="0" w:type="dxa"/>
            </w:tcMar>
            <w:vAlign w:val="center"/>
          </w:tcPr>
          <w:p w14:paraId="426B9E3A" w14:textId="77777777" w:rsidR="00983FB3" w:rsidRPr="008262CB" w:rsidRDefault="00983FB3" w:rsidP="00C96FB0">
            <w:pPr>
              <w:jc w:val="center"/>
              <w:rPr>
                <w:sz w:val="16"/>
                <w:szCs w:val="16"/>
              </w:rPr>
            </w:pPr>
          </w:p>
        </w:tc>
        <w:tc>
          <w:tcPr>
            <w:tcW w:w="360" w:type="dxa"/>
            <w:tcMar>
              <w:left w:w="0" w:type="dxa"/>
              <w:right w:w="0" w:type="dxa"/>
            </w:tcMar>
            <w:vAlign w:val="center"/>
          </w:tcPr>
          <w:p w14:paraId="35A1E61F" w14:textId="77777777" w:rsidR="00983FB3" w:rsidRPr="008262CB" w:rsidRDefault="00983FB3" w:rsidP="00C96FB0">
            <w:pPr>
              <w:jc w:val="center"/>
              <w:rPr>
                <w:sz w:val="16"/>
                <w:szCs w:val="16"/>
              </w:rPr>
            </w:pPr>
          </w:p>
        </w:tc>
        <w:tc>
          <w:tcPr>
            <w:tcW w:w="360" w:type="dxa"/>
            <w:tcMar>
              <w:left w:w="0" w:type="dxa"/>
              <w:right w:w="0" w:type="dxa"/>
            </w:tcMar>
            <w:vAlign w:val="center"/>
          </w:tcPr>
          <w:p w14:paraId="1F05FEF1" w14:textId="77777777" w:rsidR="00983FB3" w:rsidRPr="008262CB" w:rsidRDefault="00983FB3" w:rsidP="00C96FB0">
            <w:pPr>
              <w:jc w:val="center"/>
              <w:rPr>
                <w:sz w:val="16"/>
                <w:szCs w:val="16"/>
              </w:rPr>
            </w:pPr>
          </w:p>
        </w:tc>
        <w:tc>
          <w:tcPr>
            <w:tcW w:w="360" w:type="dxa"/>
            <w:tcMar>
              <w:left w:w="0" w:type="dxa"/>
              <w:right w:w="0" w:type="dxa"/>
            </w:tcMar>
            <w:vAlign w:val="center"/>
          </w:tcPr>
          <w:p w14:paraId="4412288F" w14:textId="77777777" w:rsidR="00983FB3" w:rsidRPr="008262CB" w:rsidRDefault="00983FB3" w:rsidP="00C96FB0">
            <w:pPr>
              <w:jc w:val="center"/>
              <w:rPr>
                <w:sz w:val="16"/>
                <w:szCs w:val="16"/>
              </w:rPr>
            </w:pPr>
          </w:p>
        </w:tc>
        <w:tc>
          <w:tcPr>
            <w:tcW w:w="360" w:type="dxa"/>
            <w:tcMar>
              <w:left w:w="0" w:type="dxa"/>
              <w:right w:w="0" w:type="dxa"/>
            </w:tcMar>
            <w:vAlign w:val="center"/>
          </w:tcPr>
          <w:p w14:paraId="07AADAF5" w14:textId="77777777" w:rsidR="00983FB3" w:rsidRPr="008262CB" w:rsidRDefault="00983FB3" w:rsidP="00C96FB0">
            <w:pPr>
              <w:jc w:val="center"/>
              <w:rPr>
                <w:sz w:val="16"/>
                <w:szCs w:val="16"/>
              </w:rPr>
            </w:pPr>
          </w:p>
        </w:tc>
        <w:tc>
          <w:tcPr>
            <w:tcW w:w="360" w:type="dxa"/>
            <w:tcMar>
              <w:left w:w="0" w:type="dxa"/>
              <w:right w:w="0" w:type="dxa"/>
            </w:tcMar>
            <w:vAlign w:val="center"/>
          </w:tcPr>
          <w:p w14:paraId="409E96C9" w14:textId="77777777" w:rsidR="00983FB3" w:rsidRPr="008262CB" w:rsidRDefault="00983FB3" w:rsidP="00C96FB0">
            <w:pPr>
              <w:jc w:val="center"/>
              <w:rPr>
                <w:sz w:val="16"/>
                <w:szCs w:val="16"/>
              </w:rPr>
            </w:pPr>
          </w:p>
        </w:tc>
        <w:tc>
          <w:tcPr>
            <w:tcW w:w="360" w:type="dxa"/>
            <w:tcMar>
              <w:left w:w="0" w:type="dxa"/>
              <w:right w:w="0" w:type="dxa"/>
            </w:tcMar>
            <w:vAlign w:val="center"/>
          </w:tcPr>
          <w:p w14:paraId="1F0B7630" w14:textId="77777777" w:rsidR="00983FB3" w:rsidRPr="008262CB" w:rsidRDefault="00983FB3" w:rsidP="00C96FB0">
            <w:pPr>
              <w:jc w:val="center"/>
              <w:rPr>
                <w:sz w:val="16"/>
                <w:szCs w:val="16"/>
              </w:rPr>
            </w:pPr>
          </w:p>
        </w:tc>
        <w:tc>
          <w:tcPr>
            <w:tcW w:w="360" w:type="dxa"/>
            <w:tcMar>
              <w:left w:w="0" w:type="dxa"/>
              <w:right w:w="0" w:type="dxa"/>
            </w:tcMar>
            <w:vAlign w:val="center"/>
          </w:tcPr>
          <w:p w14:paraId="15C1C8C3" w14:textId="77777777" w:rsidR="00983FB3" w:rsidRPr="008262CB" w:rsidRDefault="00983FB3" w:rsidP="00C96FB0">
            <w:pPr>
              <w:jc w:val="center"/>
              <w:rPr>
                <w:sz w:val="16"/>
                <w:szCs w:val="16"/>
              </w:rPr>
            </w:pPr>
          </w:p>
        </w:tc>
        <w:tc>
          <w:tcPr>
            <w:tcW w:w="360" w:type="dxa"/>
            <w:tcMar>
              <w:left w:w="0" w:type="dxa"/>
              <w:right w:w="0" w:type="dxa"/>
            </w:tcMar>
            <w:vAlign w:val="center"/>
          </w:tcPr>
          <w:p w14:paraId="463F9298" w14:textId="77777777" w:rsidR="00983FB3" w:rsidRPr="008262CB" w:rsidRDefault="00983FB3" w:rsidP="00C96FB0">
            <w:pPr>
              <w:jc w:val="center"/>
              <w:rPr>
                <w:sz w:val="16"/>
                <w:szCs w:val="16"/>
              </w:rPr>
            </w:pPr>
          </w:p>
        </w:tc>
        <w:tc>
          <w:tcPr>
            <w:tcW w:w="360" w:type="dxa"/>
            <w:tcMar>
              <w:left w:w="0" w:type="dxa"/>
              <w:right w:w="0" w:type="dxa"/>
            </w:tcMar>
            <w:vAlign w:val="center"/>
          </w:tcPr>
          <w:p w14:paraId="0FE79C13" w14:textId="77777777" w:rsidR="00983FB3" w:rsidRPr="008262CB" w:rsidRDefault="00983FB3" w:rsidP="00C96FB0">
            <w:pPr>
              <w:jc w:val="center"/>
              <w:rPr>
                <w:sz w:val="16"/>
                <w:szCs w:val="16"/>
              </w:rPr>
            </w:pPr>
          </w:p>
        </w:tc>
        <w:tc>
          <w:tcPr>
            <w:tcW w:w="360" w:type="dxa"/>
            <w:tcMar>
              <w:left w:w="0" w:type="dxa"/>
              <w:right w:w="0" w:type="dxa"/>
            </w:tcMar>
            <w:vAlign w:val="center"/>
          </w:tcPr>
          <w:p w14:paraId="435B49FD" w14:textId="77777777" w:rsidR="00983FB3" w:rsidRPr="008262CB" w:rsidRDefault="00983FB3" w:rsidP="00C96FB0">
            <w:pPr>
              <w:jc w:val="center"/>
              <w:rPr>
                <w:sz w:val="16"/>
                <w:szCs w:val="16"/>
              </w:rPr>
            </w:pPr>
          </w:p>
        </w:tc>
        <w:tc>
          <w:tcPr>
            <w:tcW w:w="360" w:type="dxa"/>
            <w:tcMar>
              <w:left w:w="0" w:type="dxa"/>
              <w:right w:w="0" w:type="dxa"/>
            </w:tcMar>
            <w:vAlign w:val="center"/>
          </w:tcPr>
          <w:p w14:paraId="20323485" w14:textId="77777777" w:rsidR="00983FB3" w:rsidRPr="008262CB" w:rsidRDefault="00983FB3" w:rsidP="00C96FB0">
            <w:pPr>
              <w:jc w:val="center"/>
              <w:rPr>
                <w:sz w:val="16"/>
                <w:szCs w:val="16"/>
              </w:rPr>
            </w:pPr>
          </w:p>
        </w:tc>
        <w:tc>
          <w:tcPr>
            <w:tcW w:w="360" w:type="dxa"/>
            <w:tcMar>
              <w:left w:w="0" w:type="dxa"/>
              <w:right w:w="0" w:type="dxa"/>
            </w:tcMar>
            <w:vAlign w:val="center"/>
          </w:tcPr>
          <w:p w14:paraId="4115A257" w14:textId="77777777" w:rsidR="00983FB3" w:rsidRPr="008262CB" w:rsidRDefault="00983FB3" w:rsidP="00C96FB0">
            <w:pPr>
              <w:jc w:val="center"/>
              <w:rPr>
                <w:sz w:val="16"/>
                <w:szCs w:val="16"/>
              </w:rPr>
            </w:pPr>
          </w:p>
        </w:tc>
        <w:tc>
          <w:tcPr>
            <w:tcW w:w="360" w:type="dxa"/>
            <w:tcMar>
              <w:left w:w="0" w:type="dxa"/>
              <w:right w:w="0" w:type="dxa"/>
            </w:tcMar>
            <w:vAlign w:val="center"/>
          </w:tcPr>
          <w:p w14:paraId="7601BD24" w14:textId="77777777" w:rsidR="00983FB3" w:rsidRPr="008262CB" w:rsidRDefault="00983FB3" w:rsidP="00C96FB0">
            <w:pPr>
              <w:jc w:val="center"/>
              <w:rPr>
                <w:sz w:val="16"/>
                <w:szCs w:val="16"/>
              </w:rPr>
            </w:pPr>
          </w:p>
        </w:tc>
        <w:tc>
          <w:tcPr>
            <w:tcW w:w="360" w:type="dxa"/>
            <w:tcMar>
              <w:left w:w="0" w:type="dxa"/>
              <w:right w:w="0" w:type="dxa"/>
            </w:tcMar>
            <w:vAlign w:val="center"/>
          </w:tcPr>
          <w:p w14:paraId="3BC2109B" w14:textId="77777777" w:rsidR="00983FB3" w:rsidRPr="008262CB" w:rsidRDefault="00983FB3" w:rsidP="00C96FB0">
            <w:pPr>
              <w:jc w:val="center"/>
              <w:rPr>
                <w:sz w:val="16"/>
                <w:szCs w:val="16"/>
              </w:rPr>
            </w:pPr>
          </w:p>
        </w:tc>
        <w:tc>
          <w:tcPr>
            <w:tcW w:w="360" w:type="dxa"/>
            <w:tcMar>
              <w:left w:w="0" w:type="dxa"/>
              <w:right w:w="0" w:type="dxa"/>
            </w:tcMar>
            <w:vAlign w:val="center"/>
          </w:tcPr>
          <w:p w14:paraId="1F03CDF9" w14:textId="77777777" w:rsidR="00983FB3" w:rsidRPr="008262CB" w:rsidRDefault="00983FB3" w:rsidP="00C96FB0">
            <w:pPr>
              <w:jc w:val="center"/>
              <w:rPr>
                <w:sz w:val="16"/>
                <w:szCs w:val="16"/>
              </w:rPr>
            </w:pPr>
          </w:p>
        </w:tc>
        <w:tc>
          <w:tcPr>
            <w:tcW w:w="360" w:type="dxa"/>
            <w:tcMar>
              <w:left w:w="0" w:type="dxa"/>
              <w:right w:w="0" w:type="dxa"/>
            </w:tcMar>
            <w:vAlign w:val="center"/>
          </w:tcPr>
          <w:p w14:paraId="70017DC1" w14:textId="77777777" w:rsidR="00983FB3" w:rsidRPr="008262CB" w:rsidRDefault="00983FB3" w:rsidP="00C96FB0">
            <w:pPr>
              <w:jc w:val="center"/>
              <w:rPr>
                <w:sz w:val="16"/>
                <w:szCs w:val="16"/>
              </w:rPr>
            </w:pPr>
          </w:p>
        </w:tc>
        <w:tc>
          <w:tcPr>
            <w:tcW w:w="360" w:type="dxa"/>
            <w:tcMar>
              <w:left w:w="0" w:type="dxa"/>
              <w:right w:w="0" w:type="dxa"/>
            </w:tcMar>
            <w:vAlign w:val="center"/>
          </w:tcPr>
          <w:p w14:paraId="04424D14" w14:textId="77777777" w:rsidR="00983FB3" w:rsidRPr="008262CB" w:rsidRDefault="00983FB3" w:rsidP="00C96FB0">
            <w:pPr>
              <w:jc w:val="center"/>
              <w:rPr>
                <w:sz w:val="16"/>
                <w:szCs w:val="16"/>
              </w:rPr>
            </w:pPr>
          </w:p>
        </w:tc>
        <w:tc>
          <w:tcPr>
            <w:tcW w:w="360" w:type="dxa"/>
            <w:tcMar>
              <w:left w:w="0" w:type="dxa"/>
              <w:right w:w="0" w:type="dxa"/>
            </w:tcMar>
            <w:vAlign w:val="center"/>
          </w:tcPr>
          <w:p w14:paraId="7E93A465" w14:textId="77777777" w:rsidR="00983FB3" w:rsidRPr="008262CB" w:rsidRDefault="00983FB3" w:rsidP="00C96FB0">
            <w:pPr>
              <w:jc w:val="center"/>
              <w:rPr>
                <w:sz w:val="16"/>
                <w:szCs w:val="16"/>
              </w:rPr>
            </w:pPr>
          </w:p>
        </w:tc>
        <w:tc>
          <w:tcPr>
            <w:tcW w:w="360" w:type="dxa"/>
            <w:tcMar>
              <w:left w:w="0" w:type="dxa"/>
              <w:right w:w="0" w:type="dxa"/>
            </w:tcMar>
            <w:vAlign w:val="center"/>
          </w:tcPr>
          <w:p w14:paraId="0116B660" w14:textId="77777777" w:rsidR="00983FB3" w:rsidRPr="008262CB" w:rsidRDefault="00983FB3" w:rsidP="00C96FB0">
            <w:pPr>
              <w:jc w:val="center"/>
              <w:rPr>
                <w:sz w:val="16"/>
                <w:szCs w:val="16"/>
              </w:rPr>
            </w:pPr>
          </w:p>
        </w:tc>
        <w:tc>
          <w:tcPr>
            <w:tcW w:w="360" w:type="dxa"/>
            <w:tcMar>
              <w:left w:w="0" w:type="dxa"/>
              <w:right w:w="0" w:type="dxa"/>
            </w:tcMar>
            <w:vAlign w:val="center"/>
          </w:tcPr>
          <w:p w14:paraId="5F5F21C4" w14:textId="77777777" w:rsidR="00983FB3" w:rsidRPr="008262CB" w:rsidRDefault="00983FB3" w:rsidP="00C96FB0">
            <w:pPr>
              <w:jc w:val="center"/>
              <w:rPr>
                <w:sz w:val="16"/>
                <w:szCs w:val="16"/>
              </w:rPr>
            </w:pPr>
          </w:p>
        </w:tc>
        <w:tc>
          <w:tcPr>
            <w:tcW w:w="360" w:type="dxa"/>
            <w:tcMar>
              <w:left w:w="0" w:type="dxa"/>
              <w:right w:w="0" w:type="dxa"/>
            </w:tcMar>
            <w:vAlign w:val="center"/>
          </w:tcPr>
          <w:p w14:paraId="5F9F5271" w14:textId="77777777" w:rsidR="00983FB3" w:rsidRPr="008262CB" w:rsidRDefault="00983FB3" w:rsidP="00C96FB0">
            <w:pPr>
              <w:jc w:val="center"/>
              <w:rPr>
                <w:sz w:val="16"/>
                <w:szCs w:val="16"/>
              </w:rPr>
            </w:pPr>
          </w:p>
        </w:tc>
        <w:tc>
          <w:tcPr>
            <w:tcW w:w="360" w:type="dxa"/>
            <w:tcMar>
              <w:left w:w="0" w:type="dxa"/>
              <w:right w:w="0" w:type="dxa"/>
            </w:tcMar>
            <w:vAlign w:val="center"/>
          </w:tcPr>
          <w:p w14:paraId="7E2A901D" w14:textId="77777777" w:rsidR="00983FB3" w:rsidRPr="008262CB" w:rsidRDefault="00983FB3" w:rsidP="00C96FB0">
            <w:pPr>
              <w:jc w:val="center"/>
              <w:rPr>
                <w:sz w:val="16"/>
                <w:szCs w:val="16"/>
              </w:rPr>
            </w:pPr>
          </w:p>
        </w:tc>
      </w:tr>
      <w:tr w:rsidR="00983FB3" w:rsidRPr="008262CB" w14:paraId="279907ED" w14:textId="77777777" w:rsidTr="00C96FB0">
        <w:trPr>
          <w:trHeight w:val="325"/>
          <w:jc w:val="center"/>
        </w:trPr>
        <w:tc>
          <w:tcPr>
            <w:tcW w:w="360" w:type="dxa"/>
            <w:vMerge/>
            <w:tcMar>
              <w:left w:w="0" w:type="dxa"/>
              <w:right w:w="0" w:type="dxa"/>
            </w:tcMar>
            <w:vAlign w:val="center"/>
          </w:tcPr>
          <w:p w14:paraId="6FA2E802"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57AB826C"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69B74013" w14:textId="77777777" w:rsidR="00983FB3" w:rsidRPr="008262CB" w:rsidRDefault="00983FB3" w:rsidP="00C96FB0">
            <w:pPr>
              <w:jc w:val="center"/>
              <w:rPr>
                <w:sz w:val="16"/>
                <w:szCs w:val="16"/>
              </w:rPr>
            </w:pPr>
          </w:p>
        </w:tc>
        <w:tc>
          <w:tcPr>
            <w:tcW w:w="360" w:type="dxa"/>
            <w:tcMar>
              <w:left w:w="0" w:type="dxa"/>
              <w:right w:w="0" w:type="dxa"/>
            </w:tcMar>
            <w:vAlign w:val="center"/>
          </w:tcPr>
          <w:p w14:paraId="362206C0" w14:textId="77777777" w:rsidR="00983FB3" w:rsidRPr="008262CB" w:rsidRDefault="00983FB3" w:rsidP="00C96FB0">
            <w:pPr>
              <w:jc w:val="center"/>
              <w:rPr>
                <w:sz w:val="16"/>
                <w:szCs w:val="16"/>
              </w:rPr>
            </w:pPr>
          </w:p>
        </w:tc>
        <w:tc>
          <w:tcPr>
            <w:tcW w:w="360" w:type="dxa"/>
            <w:tcMar>
              <w:left w:w="0" w:type="dxa"/>
              <w:right w:w="0" w:type="dxa"/>
            </w:tcMar>
            <w:vAlign w:val="center"/>
          </w:tcPr>
          <w:p w14:paraId="5269B22A" w14:textId="77777777" w:rsidR="00983FB3" w:rsidRPr="008262CB" w:rsidRDefault="00983FB3" w:rsidP="00C96FB0">
            <w:pPr>
              <w:jc w:val="center"/>
              <w:rPr>
                <w:sz w:val="16"/>
                <w:szCs w:val="16"/>
              </w:rPr>
            </w:pPr>
          </w:p>
        </w:tc>
        <w:tc>
          <w:tcPr>
            <w:tcW w:w="360" w:type="dxa"/>
            <w:vAlign w:val="center"/>
          </w:tcPr>
          <w:p w14:paraId="3BE4DADC" w14:textId="77777777" w:rsidR="00983FB3" w:rsidRPr="008262CB" w:rsidRDefault="00983FB3" w:rsidP="00C96FB0">
            <w:pPr>
              <w:jc w:val="center"/>
              <w:rPr>
                <w:sz w:val="16"/>
                <w:szCs w:val="16"/>
              </w:rPr>
            </w:pPr>
          </w:p>
        </w:tc>
        <w:tc>
          <w:tcPr>
            <w:tcW w:w="360" w:type="dxa"/>
            <w:tcMar>
              <w:left w:w="0" w:type="dxa"/>
              <w:right w:w="0" w:type="dxa"/>
            </w:tcMar>
            <w:vAlign w:val="center"/>
          </w:tcPr>
          <w:p w14:paraId="55AD0F73" w14:textId="77777777" w:rsidR="00983FB3" w:rsidRPr="008262CB" w:rsidRDefault="00983FB3" w:rsidP="00C96FB0">
            <w:pPr>
              <w:jc w:val="center"/>
              <w:rPr>
                <w:sz w:val="16"/>
                <w:szCs w:val="16"/>
              </w:rPr>
            </w:pPr>
          </w:p>
        </w:tc>
        <w:tc>
          <w:tcPr>
            <w:tcW w:w="360" w:type="dxa"/>
            <w:tcMar>
              <w:left w:w="0" w:type="dxa"/>
              <w:right w:w="0" w:type="dxa"/>
            </w:tcMar>
            <w:vAlign w:val="center"/>
          </w:tcPr>
          <w:p w14:paraId="6B368D56" w14:textId="77777777" w:rsidR="00983FB3" w:rsidRPr="008262CB" w:rsidRDefault="00983FB3" w:rsidP="00C96FB0">
            <w:pPr>
              <w:jc w:val="center"/>
              <w:rPr>
                <w:sz w:val="16"/>
                <w:szCs w:val="16"/>
              </w:rPr>
            </w:pPr>
          </w:p>
        </w:tc>
        <w:tc>
          <w:tcPr>
            <w:tcW w:w="360" w:type="dxa"/>
            <w:tcMar>
              <w:left w:w="0" w:type="dxa"/>
              <w:right w:w="0" w:type="dxa"/>
            </w:tcMar>
            <w:vAlign w:val="center"/>
          </w:tcPr>
          <w:p w14:paraId="26D8FEED" w14:textId="77777777" w:rsidR="00983FB3" w:rsidRPr="008262CB" w:rsidRDefault="00983FB3" w:rsidP="00C96FB0">
            <w:pPr>
              <w:jc w:val="center"/>
              <w:rPr>
                <w:sz w:val="16"/>
                <w:szCs w:val="16"/>
              </w:rPr>
            </w:pPr>
          </w:p>
        </w:tc>
        <w:tc>
          <w:tcPr>
            <w:tcW w:w="360" w:type="dxa"/>
            <w:tcMar>
              <w:left w:w="0" w:type="dxa"/>
              <w:right w:w="0" w:type="dxa"/>
            </w:tcMar>
            <w:vAlign w:val="center"/>
          </w:tcPr>
          <w:p w14:paraId="6DB8861D" w14:textId="77777777" w:rsidR="00983FB3" w:rsidRPr="008262CB" w:rsidRDefault="00983FB3" w:rsidP="00C96FB0">
            <w:pPr>
              <w:jc w:val="center"/>
              <w:rPr>
                <w:sz w:val="16"/>
                <w:szCs w:val="16"/>
              </w:rPr>
            </w:pPr>
          </w:p>
        </w:tc>
        <w:tc>
          <w:tcPr>
            <w:tcW w:w="360" w:type="dxa"/>
            <w:tcMar>
              <w:left w:w="0" w:type="dxa"/>
              <w:right w:w="0" w:type="dxa"/>
            </w:tcMar>
            <w:vAlign w:val="center"/>
          </w:tcPr>
          <w:p w14:paraId="5AFDF354" w14:textId="77777777" w:rsidR="00983FB3" w:rsidRPr="008262CB" w:rsidRDefault="00983FB3" w:rsidP="00C96FB0">
            <w:pPr>
              <w:jc w:val="center"/>
              <w:rPr>
                <w:sz w:val="16"/>
                <w:szCs w:val="16"/>
              </w:rPr>
            </w:pPr>
          </w:p>
        </w:tc>
        <w:tc>
          <w:tcPr>
            <w:tcW w:w="360" w:type="dxa"/>
            <w:tcMar>
              <w:left w:w="0" w:type="dxa"/>
              <w:right w:w="0" w:type="dxa"/>
            </w:tcMar>
            <w:vAlign w:val="center"/>
          </w:tcPr>
          <w:p w14:paraId="5B6CD3D3" w14:textId="77777777" w:rsidR="00983FB3" w:rsidRPr="008262CB" w:rsidRDefault="00983FB3" w:rsidP="00C96FB0">
            <w:pPr>
              <w:jc w:val="center"/>
              <w:rPr>
                <w:sz w:val="16"/>
                <w:szCs w:val="16"/>
              </w:rPr>
            </w:pPr>
          </w:p>
        </w:tc>
        <w:tc>
          <w:tcPr>
            <w:tcW w:w="360" w:type="dxa"/>
            <w:tcMar>
              <w:left w:w="0" w:type="dxa"/>
              <w:right w:w="0" w:type="dxa"/>
            </w:tcMar>
            <w:vAlign w:val="center"/>
          </w:tcPr>
          <w:p w14:paraId="79073E95" w14:textId="77777777" w:rsidR="00983FB3" w:rsidRPr="008262CB" w:rsidRDefault="00983FB3" w:rsidP="00C96FB0">
            <w:pPr>
              <w:jc w:val="center"/>
              <w:rPr>
                <w:sz w:val="16"/>
                <w:szCs w:val="16"/>
              </w:rPr>
            </w:pPr>
          </w:p>
        </w:tc>
        <w:tc>
          <w:tcPr>
            <w:tcW w:w="360" w:type="dxa"/>
            <w:tcMar>
              <w:left w:w="0" w:type="dxa"/>
              <w:right w:w="0" w:type="dxa"/>
            </w:tcMar>
            <w:vAlign w:val="center"/>
          </w:tcPr>
          <w:p w14:paraId="25F8E0C7" w14:textId="77777777" w:rsidR="00983FB3" w:rsidRPr="008262CB" w:rsidRDefault="00983FB3" w:rsidP="00C96FB0">
            <w:pPr>
              <w:jc w:val="center"/>
              <w:rPr>
                <w:sz w:val="16"/>
                <w:szCs w:val="16"/>
              </w:rPr>
            </w:pPr>
          </w:p>
        </w:tc>
        <w:tc>
          <w:tcPr>
            <w:tcW w:w="360" w:type="dxa"/>
            <w:tcMar>
              <w:left w:w="0" w:type="dxa"/>
              <w:right w:w="0" w:type="dxa"/>
            </w:tcMar>
            <w:vAlign w:val="center"/>
          </w:tcPr>
          <w:p w14:paraId="57D3F581" w14:textId="77777777" w:rsidR="00983FB3" w:rsidRPr="008262CB" w:rsidRDefault="00983FB3" w:rsidP="00C96FB0">
            <w:pPr>
              <w:jc w:val="center"/>
              <w:rPr>
                <w:sz w:val="16"/>
                <w:szCs w:val="16"/>
              </w:rPr>
            </w:pPr>
          </w:p>
        </w:tc>
        <w:tc>
          <w:tcPr>
            <w:tcW w:w="360" w:type="dxa"/>
            <w:tcMar>
              <w:left w:w="0" w:type="dxa"/>
              <w:right w:w="0" w:type="dxa"/>
            </w:tcMar>
            <w:vAlign w:val="center"/>
          </w:tcPr>
          <w:p w14:paraId="797E2D14" w14:textId="77777777" w:rsidR="00983FB3" w:rsidRPr="008262CB" w:rsidRDefault="00983FB3" w:rsidP="00C96FB0">
            <w:pPr>
              <w:jc w:val="center"/>
              <w:rPr>
                <w:sz w:val="16"/>
                <w:szCs w:val="16"/>
              </w:rPr>
            </w:pPr>
          </w:p>
        </w:tc>
        <w:tc>
          <w:tcPr>
            <w:tcW w:w="360" w:type="dxa"/>
            <w:tcMar>
              <w:left w:w="0" w:type="dxa"/>
              <w:right w:w="0" w:type="dxa"/>
            </w:tcMar>
            <w:vAlign w:val="center"/>
          </w:tcPr>
          <w:p w14:paraId="78944296" w14:textId="77777777" w:rsidR="00983FB3" w:rsidRPr="008262CB" w:rsidRDefault="00983FB3" w:rsidP="00C96FB0">
            <w:pPr>
              <w:jc w:val="center"/>
              <w:rPr>
                <w:sz w:val="16"/>
                <w:szCs w:val="16"/>
              </w:rPr>
            </w:pPr>
          </w:p>
        </w:tc>
        <w:tc>
          <w:tcPr>
            <w:tcW w:w="360" w:type="dxa"/>
            <w:tcMar>
              <w:left w:w="0" w:type="dxa"/>
              <w:right w:w="0" w:type="dxa"/>
            </w:tcMar>
            <w:vAlign w:val="center"/>
          </w:tcPr>
          <w:p w14:paraId="6ACB6B1A" w14:textId="77777777" w:rsidR="00983FB3" w:rsidRPr="008262CB" w:rsidRDefault="00983FB3" w:rsidP="00C96FB0">
            <w:pPr>
              <w:jc w:val="center"/>
              <w:rPr>
                <w:sz w:val="16"/>
                <w:szCs w:val="16"/>
              </w:rPr>
            </w:pPr>
          </w:p>
        </w:tc>
        <w:tc>
          <w:tcPr>
            <w:tcW w:w="360" w:type="dxa"/>
            <w:tcMar>
              <w:left w:w="0" w:type="dxa"/>
              <w:right w:w="0" w:type="dxa"/>
            </w:tcMar>
            <w:vAlign w:val="center"/>
          </w:tcPr>
          <w:p w14:paraId="18D8B2F8" w14:textId="77777777" w:rsidR="00983FB3" w:rsidRPr="008262CB" w:rsidRDefault="00983FB3" w:rsidP="00C96FB0">
            <w:pPr>
              <w:jc w:val="center"/>
              <w:rPr>
                <w:sz w:val="16"/>
                <w:szCs w:val="16"/>
              </w:rPr>
            </w:pPr>
          </w:p>
        </w:tc>
        <w:tc>
          <w:tcPr>
            <w:tcW w:w="360" w:type="dxa"/>
            <w:tcMar>
              <w:left w:w="0" w:type="dxa"/>
              <w:right w:w="0" w:type="dxa"/>
            </w:tcMar>
            <w:vAlign w:val="center"/>
          </w:tcPr>
          <w:p w14:paraId="4C568492" w14:textId="77777777" w:rsidR="00983FB3" w:rsidRPr="008262CB" w:rsidRDefault="00983FB3" w:rsidP="00C96FB0">
            <w:pPr>
              <w:jc w:val="center"/>
              <w:rPr>
                <w:sz w:val="16"/>
                <w:szCs w:val="16"/>
              </w:rPr>
            </w:pPr>
          </w:p>
        </w:tc>
        <w:tc>
          <w:tcPr>
            <w:tcW w:w="360" w:type="dxa"/>
            <w:tcMar>
              <w:left w:w="0" w:type="dxa"/>
              <w:right w:w="0" w:type="dxa"/>
            </w:tcMar>
            <w:vAlign w:val="center"/>
          </w:tcPr>
          <w:p w14:paraId="2E28C2E3" w14:textId="77777777" w:rsidR="00983FB3" w:rsidRPr="008262CB" w:rsidRDefault="00983FB3" w:rsidP="00C96FB0">
            <w:pPr>
              <w:jc w:val="center"/>
              <w:rPr>
                <w:sz w:val="16"/>
                <w:szCs w:val="16"/>
              </w:rPr>
            </w:pPr>
          </w:p>
        </w:tc>
        <w:tc>
          <w:tcPr>
            <w:tcW w:w="360" w:type="dxa"/>
            <w:tcMar>
              <w:left w:w="0" w:type="dxa"/>
              <w:right w:w="0" w:type="dxa"/>
            </w:tcMar>
            <w:vAlign w:val="center"/>
          </w:tcPr>
          <w:p w14:paraId="6CC93CE1" w14:textId="77777777" w:rsidR="00983FB3" w:rsidRPr="008262CB" w:rsidRDefault="00983FB3" w:rsidP="00C96FB0">
            <w:pPr>
              <w:jc w:val="center"/>
              <w:rPr>
                <w:sz w:val="16"/>
                <w:szCs w:val="16"/>
              </w:rPr>
            </w:pPr>
          </w:p>
        </w:tc>
        <w:tc>
          <w:tcPr>
            <w:tcW w:w="360" w:type="dxa"/>
            <w:tcMar>
              <w:left w:w="0" w:type="dxa"/>
              <w:right w:w="0" w:type="dxa"/>
            </w:tcMar>
            <w:vAlign w:val="center"/>
          </w:tcPr>
          <w:p w14:paraId="7F316956" w14:textId="77777777" w:rsidR="00983FB3" w:rsidRPr="008262CB" w:rsidRDefault="00983FB3" w:rsidP="00C96FB0">
            <w:pPr>
              <w:jc w:val="center"/>
              <w:rPr>
                <w:sz w:val="16"/>
                <w:szCs w:val="16"/>
              </w:rPr>
            </w:pPr>
          </w:p>
        </w:tc>
        <w:tc>
          <w:tcPr>
            <w:tcW w:w="360" w:type="dxa"/>
            <w:tcMar>
              <w:left w:w="0" w:type="dxa"/>
              <w:right w:w="0" w:type="dxa"/>
            </w:tcMar>
            <w:vAlign w:val="center"/>
          </w:tcPr>
          <w:p w14:paraId="25A31423" w14:textId="77777777" w:rsidR="00983FB3" w:rsidRPr="008262CB" w:rsidRDefault="00983FB3" w:rsidP="00C96FB0">
            <w:pPr>
              <w:jc w:val="center"/>
              <w:rPr>
                <w:sz w:val="16"/>
                <w:szCs w:val="16"/>
              </w:rPr>
            </w:pPr>
          </w:p>
        </w:tc>
        <w:tc>
          <w:tcPr>
            <w:tcW w:w="360" w:type="dxa"/>
            <w:tcMar>
              <w:left w:w="0" w:type="dxa"/>
              <w:right w:w="0" w:type="dxa"/>
            </w:tcMar>
            <w:vAlign w:val="center"/>
          </w:tcPr>
          <w:p w14:paraId="7C483AFC" w14:textId="77777777" w:rsidR="00983FB3" w:rsidRPr="008262CB" w:rsidRDefault="00983FB3" w:rsidP="00C96FB0">
            <w:pPr>
              <w:jc w:val="center"/>
              <w:rPr>
                <w:sz w:val="16"/>
                <w:szCs w:val="16"/>
              </w:rPr>
            </w:pPr>
          </w:p>
        </w:tc>
        <w:tc>
          <w:tcPr>
            <w:tcW w:w="360" w:type="dxa"/>
            <w:tcMar>
              <w:left w:w="0" w:type="dxa"/>
              <w:right w:w="0" w:type="dxa"/>
            </w:tcMar>
            <w:vAlign w:val="center"/>
          </w:tcPr>
          <w:p w14:paraId="7A0BBF31" w14:textId="77777777" w:rsidR="00983FB3" w:rsidRPr="008262CB" w:rsidRDefault="00983FB3" w:rsidP="00C96FB0">
            <w:pPr>
              <w:jc w:val="center"/>
              <w:rPr>
                <w:sz w:val="16"/>
                <w:szCs w:val="16"/>
              </w:rPr>
            </w:pPr>
          </w:p>
        </w:tc>
        <w:tc>
          <w:tcPr>
            <w:tcW w:w="360" w:type="dxa"/>
            <w:tcMar>
              <w:left w:w="0" w:type="dxa"/>
              <w:right w:w="0" w:type="dxa"/>
            </w:tcMar>
            <w:vAlign w:val="center"/>
          </w:tcPr>
          <w:p w14:paraId="2FB2BF80" w14:textId="77777777" w:rsidR="00983FB3" w:rsidRPr="008262CB" w:rsidRDefault="00983FB3" w:rsidP="00C96FB0">
            <w:pPr>
              <w:jc w:val="center"/>
              <w:rPr>
                <w:sz w:val="16"/>
                <w:szCs w:val="16"/>
              </w:rPr>
            </w:pPr>
          </w:p>
        </w:tc>
        <w:tc>
          <w:tcPr>
            <w:tcW w:w="360" w:type="dxa"/>
            <w:tcMar>
              <w:left w:w="0" w:type="dxa"/>
              <w:right w:w="0" w:type="dxa"/>
            </w:tcMar>
            <w:vAlign w:val="center"/>
          </w:tcPr>
          <w:p w14:paraId="77695F59" w14:textId="77777777" w:rsidR="00983FB3" w:rsidRPr="008262CB" w:rsidRDefault="00983FB3" w:rsidP="00C96FB0">
            <w:pPr>
              <w:jc w:val="center"/>
              <w:rPr>
                <w:sz w:val="16"/>
                <w:szCs w:val="16"/>
              </w:rPr>
            </w:pPr>
          </w:p>
        </w:tc>
        <w:tc>
          <w:tcPr>
            <w:tcW w:w="360" w:type="dxa"/>
            <w:tcMar>
              <w:left w:w="0" w:type="dxa"/>
              <w:right w:w="0" w:type="dxa"/>
            </w:tcMar>
            <w:vAlign w:val="center"/>
          </w:tcPr>
          <w:p w14:paraId="207BCEF9" w14:textId="77777777" w:rsidR="00983FB3" w:rsidRPr="008262CB" w:rsidRDefault="00983FB3" w:rsidP="00C96FB0">
            <w:pPr>
              <w:jc w:val="center"/>
              <w:rPr>
                <w:sz w:val="16"/>
                <w:szCs w:val="16"/>
              </w:rPr>
            </w:pPr>
          </w:p>
        </w:tc>
        <w:tc>
          <w:tcPr>
            <w:tcW w:w="360" w:type="dxa"/>
            <w:tcMar>
              <w:left w:w="0" w:type="dxa"/>
              <w:right w:w="0" w:type="dxa"/>
            </w:tcMar>
            <w:vAlign w:val="center"/>
          </w:tcPr>
          <w:p w14:paraId="48BFE0D3" w14:textId="77777777" w:rsidR="00983FB3" w:rsidRPr="008262CB" w:rsidRDefault="00983FB3" w:rsidP="00C96FB0">
            <w:pPr>
              <w:jc w:val="center"/>
              <w:rPr>
                <w:sz w:val="16"/>
                <w:szCs w:val="16"/>
              </w:rPr>
            </w:pPr>
          </w:p>
        </w:tc>
        <w:tc>
          <w:tcPr>
            <w:tcW w:w="360" w:type="dxa"/>
            <w:tcMar>
              <w:left w:w="0" w:type="dxa"/>
              <w:right w:w="0" w:type="dxa"/>
            </w:tcMar>
            <w:vAlign w:val="center"/>
          </w:tcPr>
          <w:p w14:paraId="0420EB9A" w14:textId="77777777" w:rsidR="00983FB3" w:rsidRPr="008262CB" w:rsidRDefault="00983FB3" w:rsidP="00C96FB0">
            <w:pPr>
              <w:jc w:val="center"/>
              <w:rPr>
                <w:sz w:val="16"/>
                <w:szCs w:val="16"/>
              </w:rPr>
            </w:pPr>
          </w:p>
        </w:tc>
        <w:tc>
          <w:tcPr>
            <w:tcW w:w="360" w:type="dxa"/>
            <w:tcMar>
              <w:left w:w="0" w:type="dxa"/>
              <w:right w:w="0" w:type="dxa"/>
            </w:tcMar>
            <w:vAlign w:val="center"/>
          </w:tcPr>
          <w:p w14:paraId="7DFB2A77" w14:textId="77777777" w:rsidR="00983FB3" w:rsidRPr="008262CB" w:rsidRDefault="00983FB3" w:rsidP="00C96FB0">
            <w:pPr>
              <w:jc w:val="center"/>
              <w:rPr>
                <w:sz w:val="16"/>
                <w:szCs w:val="16"/>
              </w:rPr>
            </w:pPr>
          </w:p>
        </w:tc>
      </w:tr>
      <w:tr w:rsidR="00983FB3" w:rsidRPr="008262CB" w14:paraId="674FDB13" w14:textId="77777777" w:rsidTr="00C96FB0">
        <w:trPr>
          <w:trHeight w:val="325"/>
          <w:jc w:val="center"/>
        </w:trPr>
        <w:tc>
          <w:tcPr>
            <w:tcW w:w="360" w:type="dxa"/>
            <w:vMerge w:val="restart"/>
            <w:tcMar>
              <w:left w:w="0" w:type="dxa"/>
              <w:right w:w="0" w:type="dxa"/>
            </w:tcMar>
            <w:vAlign w:val="center"/>
          </w:tcPr>
          <w:p w14:paraId="34D1C9C4" w14:textId="77777777" w:rsidR="00983FB3" w:rsidRPr="008262CB" w:rsidRDefault="00983FB3" w:rsidP="00C96FB0">
            <w:pPr>
              <w:jc w:val="center"/>
            </w:pPr>
            <w:r>
              <w:t>4</w:t>
            </w:r>
          </w:p>
        </w:tc>
        <w:tc>
          <w:tcPr>
            <w:tcW w:w="360" w:type="dxa"/>
            <w:tcBorders>
              <w:bottom w:val="single" w:sz="4" w:space="0" w:color="auto"/>
              <w:right w:val="single" w:sz="4" w:space="0" w:color="auto"/>
            </w:tcBorders>
            <w:tcMar>
              <w:left w:w="0" w:type="dxa"/>
              <w:right w:w="0" w:type="dxa"/>
            </w:tcMar>
            <w:vAlign w:val="center"/>
          </w:tcPr>
          <w:p w14:paraId="6F3646A8"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10418ECC" w14:textId="77777777" w:rsidR="00983FB3" w:rsidRPr="008262CB" w:rsidRDefault="00983FB3" w:rsidP="00C96FB0">
            <w:pPr>
              <w:jc w:val="center"/>
              <w:rPr>
                <w:sz w:val="16"/>
                <w:szCs w:val="16"/>
              </w:rPr>
            </w:pPr>
          </w:p>
        </w:tc>
        <w:tc>
          <w:tcPr>
            <w:tcW w:w="360" w:type="dxa"/>
            <w:tcMar>
              <w:left w:w="0" w:type="dxa"/>
              <w:right w:w="0" w:type="dxa"/>
            </w:tcMar>
            <w:vAlign w:val="center"/>
          </w:tcPr>
          <w:p w14:paraId="3E0FF403" w14:textId="77777777" w:rsidR="00983FB3" w:rsidRPr="008262CB" w:rsidRDefault="00983FB3" w:rsidP="00C96FB0">
            <w:pPr>
              <w:jc w:val="center"/>
              <w:rPr>
                <w:sz w:val="16"/>
                <w:szCs w:val="16"/>
              </w:rPr>
            </w:pPr>
          </w:p>
        </w:tc>
        <w:tc>
          <w:tcPr>
            <w:tcW w:w="360" w:type="dxa"/>
            <w:tcMar>
              <w:left w:w="0" w:type="dxa"/>
              <w:right w:w="0" w:type="dxa"/>
            </w:tcMar>
            <w:vAlign w:val="center"/>
          </w:tcPr>
          <w:p w14:paraId="0510F102" w14:textId="77777777" w:rsidR="00983FB3" w:rsidRPr="008262CB" w:rsidRDefault="00983FB3" w:rsidP="00C96FB0">
            <w:pPr>
              <w:jc w:val="center"/>
              <w:rPr>
                <w:sz w:val="16"/>
                <w:szCs w:val="16"/>
              </w:rPr>
            </w:pPr>
          </w:p>
        </w:tc>
        <w:tc>
          <w:tcPr>
            <w:tcW w:w="360" w:type="dxa"/>
            <w:vAlign w:val="center"/>
          </w:tcPr>
          <w:p w14:paraId="75FA8C00" w14:textId="77777777" w:rsidR="00983FB3" w:rsidRPr="008262CB" w:rsidRDefault="00983FB3" w:rsidP="00C96FB0">
            <w:pPr>
              <w:jc w:val="center"/>
              <w:rPr>
                <w:sz w:val="16"/>
                <w:szCs w:val="16"/>
              </w:rPr>
            </w:pPr>
          </w:p>
        </w:tc>
        <w:tc>
          <w:tcPr>
            <w:tcW w:w="360" w:type="dxa"/>
            <w:tcMar>
              <w:left w:w="0" w:type="dxa"/>
              <w:right w:w="0" w:type="dxa"/>
            </w:tcMar>
            <w:vAlign w:val="center"/>
          </w:tcPr>
          <w:p w14:paraId="27D9D7A2" w14:textId="77777777" w:rsidR="00983FB3" w:rsidRPr="008262CB" w:rsidRDefault="00983FB3" w:rsidP="00C96FB0">
            <w:pPr>
              <w:jc w:val="center"/>
              <w:rPr>
                <w:sz w:val="16"/>
                <w:szCs w:val="16"/>
              </w:rPr>
            </w:pPr>
          </w:p>
        </w:tc>
        <w:tc>
          <w:tcPr>
            <w:tcW w:w="360" w:type="dxa"/>
            <w:tcMar>
              <w:left w:w="0" w:type="dxa"/>
              <w:right w:w="0" w:type="dxa"/>
            </w:tcMar>
            <w:vAlign w:val="center"/>
          </w:tcPr>
          <w:p w14:paraId="6B323099" w14:textId="77777777" w:rsidR="00983FB3" w:rsidRPr="008262CB" w:rsidRDefault="00983FB3" w:rsidP="00C96FB0">
            <w:pPr>
              <w:jc w:val="center"/>
              <w:rPr>
                <w:sz w:val="16"/>
                <w:szCs w:val="16"/>
              </w:rPr>
            </w:pPr>
          </w:p>
        </w:tc>
        <w:tc>
          <w:tcPr>
            <w:tcW w:w="360" w:type="dxa"/>
            <w:tcMar>
              <w:left w:w="0" w:type="dxa"/>
              <w:right w:w="0" w:type="dxa"/>
            </w:tcMar>
            <w:vAlign w:val="center"/>
          </w:tcPr>
          <w:p w14:paraId="7F7F5A1C" w14:textId="77777777" w:rsidR="00983FB3" w:rsidRPr="008262CB" w:rsidRDefault="00983FB3" w:rsidP="00C96FB0">
            <w:pPr>
              <w:jc w:val="center"/>
              <w:rPr>
                <w:sz w:val="16"/>
                <w:szCs w:val="16"/>
              </w:rPr>
            </w:pPr>
          </w:p>
        </w:tc>
        <w:tc>
          <w:tcPr>
            <w:tcW w:w="360" w:type="dxa"/>
            <w:tcMar>
              <w:left w:w="0" w:type="dxa"/>
              <w:right w:w="0" w:type="dxa"/>
            </w:tcMar>
            <w:vAlign w:val="center"/>
          </w:tcPr>
          <w:p w14:paraId="53B0E02D" w14:textId="77777777" w:rsidR="00983FB3" w:rsidRPr="008262CB" w:rsidRDefault="00983FB3" w:rsidP="00C96FB0">
            <w:pPr>
              <w:jc w:val="center"/>
              <w:rPr>
                <w:sz w:val="16"/>
                <w:szCs w:val="16"/>
              </w:rPr>
            </w:pPr>
          </w:p>
        </w:tc>
        <w:tc>
          <w:tcPr>
            <w:tcW w:w="360" w:type="dxa"/>
            <w:tcMar>
              <w:left w:w="0" w:type="dxa"/>
              <w:right w:w="0" w:type="dxa"/>
            </w:tcMar>
            <w:vAlign w:val="center"/>
          </w:tcPr>
          <w:p w14:paraId="43950FDD" w14:textId="77777777" w:rsidR="00983FB3" w:rsidRPr="008262CB" w:rsidRDefault="00983FB3" w:rsidP="00C96FB0">
            <w:pPr>
              <w:jc w:val="center"/>
              <w:rPr>
                <w:sz w:val="16"/>
                <w:szCs w:val="16"/>
              </w:rPr>
            </w:pPr>
          </w:p>
        </w:tc>
        <w:tc>
          <w:tcPr>
            <w:tcW w:w="360" w:type="dxa"/>
            <w:tcMar>
              <w:left w:w="0" w:type="dxa"/>
              <w:right w:w="0" w:type="dxa"/>
            </w:tcMar>
            <w:vAlign w:val="center"/>
          </w:tcPr>
          <w:p w14:paraId="488E723E" w14:textId="77777777" w:rsidR="00983FB3" w:rsidRPr="008262CB" w:rsidRDefault="00983FB3" w:rsidP="00C96FB0">
            <w:pPr>
              <w:jc w:val="center"/>
              <w:rPr>
                <w:sz w:val="16"/>
                <w:szCs w:val="16"/>
              </w:rPr>
            </w:pPr>
          </w:p>
        </w:tc>
        <w:tc>
          <w:tcPr>
            <w:tcW w:w="360" w:type="dxa"/>
            <w:tcMar>
              <w:left w:w="0" w:type="dxa"/>
              <w:right w:w="0" w:type="dxa"/>
            </w:tcMar>
            <w:vAlign w:val="center"/>
          </w:tcPr>
          <w:p w14:paraId="1BC19003" w14:textId="77777777" w:rsidR="00983FB3" w:rsidRPr="008262CB" w:rsidRDefault="00983FB3" w:rsidP="00C96FB0">
            <w:pPr>
              <w:jc w:val="center"/>
              <w:rPr>
                <w:sz w:val="16"/>
                <w:szCs w:val="16"/>
              </w:rPr>
            </w:pPr>
          </w:p>
        </w:tc>
        <w:tc>
          <w:tcPr>
            <w:tcW w:w="360" w:type="dxa"/>
            <w:tcMar>
              <w:left w:w="0" w:type="dxa"/>
              <w:right w:w="0" w:type="dxa"/>
            </w:tcMar>
            <w:vAlign w:val="center"/>
          </w:tcPr>
          <w:p w14:paraId="6BBE949C" w14:textId="77777777" w:rsidR="00983FB3" w:rsidRPr="008262CB" w:rsidRDefault="00983FB3" w:rsidP="00C96FB0">
            <w:pPr>
              <w:jc w:val="center"/>
              <w:rPr>
                <w:sz w:val="16"/>
                <w:szCs w:val="16"/>
              </w:rPr>
            </w:pPr>
          </w:p>
        </w:tc>
        <w:tc>
          <w:tcPr>
            <w:tcW w:w="360" w:type="dxa"/>
            <w:tcMar>
              <w:left w:w="0" w:type="dxa"/>
              <w:right w:w="0" w:type="dxa"/>
            </w:tcMar>
            <w:vAlign w:val="center"/>
          </w:tcPr>
          <w:p w14:paraId="0958167E" w14:textId="77777777" w:rsidR="00983FB3" w:rsidRPr="008262CB" w:rsidRDefault="00983FB3" w:rsidP="00C96FB0">
            <w:pPr>
              <w:jc w:val="center"/>
              <w:rPr>
                <w:sz w:val="16"/>
                <w:szCs w:val="16"/>
              </w:rPr>
            </w:pPr>
          </w:p>
        </w:tc>
        <w:tc>
          <w:tcPr>
            <w:tcW w:w="360" w:type="dxa"/>
            <w:tcMar>
              <w:left w:w="0" w:type="dxa"/>
              <w:right w:w="0" w:type="dxa"/>
            </w:tcMar>
            <w:vAlign w:val="center"/>
          </w:tcPr>
          <w:p w14:paraId="13638FF5" w14:textId="77777777" w:rsidR="00983FB3" w:rsidRPr="008262CB" w:rsidRDefault="00983FB3" w:rsidP="00C96FB0">
            <w:pPr>
              <w:jc w:val="center"/>
              <w:rPr>
                <w:sz w:val="16"/>
                <w:szCs w:val="16"/>
              </w:rPr>
            </w:pPr>
          </w:p>
        </w:tc>
        <w:tc>
          <w:tcPr>
            <w:tcW w:w="360" w:type="dxa"/>
            <w:tcMar>
              <w:left w:w="0" w:type="dxa"/>
              <w:right w:w="0" w:type="dxa"/>
            </w:tcMar>
            <w:vAlign w:val="center"/>
          </w:tcPr>
          <w:p w14:paraId="6D96559C" w14:textId="77777777" w:rsidR="00983FB3" w:rsidRPr="008262CB" w:rsidRDefault="00983FB3" w:rsidP="00C96FB0">
            <w:pPr>
              <w:jc w:val="center"/>
              <w:rPr>
                <w:sz w:val="16"/>
                <w:szCs w:val="16"/>
              </w:rPr>
            </w:pPr>
          </w:p>
        </w:tc>
        <w:tc>
          <w:tcPr>
            <w:tcW w:w="360" w:type="dxa"/>
            <w:tcMar>
              <w:left w:w="0" w:type="dxa"/>
              <w:right w:w="0" w:type="dxa"/>
            </w:tcMar>
            <w:vAlign w:val="center"/>
          </w:tcPr>
          <w:p w14:paraId="3B5F36EF" w14:textId="77777777" w:rsidR="00983FB3" w:rsidRPr="008262CB" w:rsidRDefault="00983FB3" w:rsidP="00C96FB0">
            <w:pPr>
              <w:jc w:val="center"/>
              <w:rPr>
                <w:sz w:val="16"/>
                <w:szCs w:val="16"/>
              </w:rPr>
            </w:pPr>
          </w:p>
        </w:tc>
        <w:tc>
          <w:tcPr>
            <w:tcW w:w="360" w:type="dxa"/>
            <w:tcMar>
              <w:left w:w="0" w:type="dxa"/>
              <w:right w:w="0" w:type="dxa"/>
            </w:tcMar>
            <w:vAlign w:val="center"/>
          </w:tcPr>
          <w:p w14:paraId="4ECB5301" w14:textId="77777777" w:rsidR="00983FB3" w:rsidRPr="008262CB" w:rsidRDefault="00983FB3" w:rsidP="00C96FB0">
            <w:pPr>
              <w:jc w:val="center"/>
              <w:rPr>
                <w:sz w:val="16"/>
                <w:szCs w:val="16"/>
              </w:rPr>
            </w:pPr>
          </w:p>
        </w:tc>
        <w:tc>
          <w:tcPr>
            <w:tcW w:w="360" w:type="dxa"/>
            <w:tcMar>
              <w:left w:w="0" w:type="dxa"/>
              <w:right w:w="0" w:type="dxa"/>
            </w:tcMar>
            <w:vAlign w:val="center"/>
          </w:tcPr>
          <w:p w14:paraId="693C2195" w14:textId="77777777" w:rsidR="00983FB3" w:rsidRPr="008262CB" w:rsidRDefault="00983FB3" w:rsidP="00C96FB0">
            <w:pPr>
              <w:jc w:val="center"/>
              <w:rPr>
                <w:sz w:val="16"/>
                <w:szCs w:val="16"/>
              </w:rPr>
            </w:pPr>
          </w:p>
        </w:tc>
        <w:tc>
          <w:tcPr>
            <w:tcW w:w="360" w:type="dxa"/>
            <w:tcMar>
              <w:left w:w="0" w:type="dxa"/>
              <w:right w:w="0" w:type="dxa"/>
            </w:tcMar>
            <w:vAlign w:val="center"/>
          </w:tcPr>
          <w:p w14:paraId="42E13143" w14:textId="77777777" w:rsidR="00983FB3" w:rsidRPr="008262CB" w:rsidRDefault="00983FB3" w:rsidP="00C96FB0">
            <w:pPr>
              <w:jc w:val="center"/>
              <w:rPr>
                <w:sz w:val="16"/>
                <w:szCs w:val="16"/>
              </w:rPr>
            </w:pPr>
          </w:p>
        </w:tc>
        <w:tc>
          <w:tcPr>
            <w:tcW w:w="360" w:type="dxa"/>
            <w:tcMar>
              <w:left w:w="0" w:type="dxa"/>
              <w:right w:w="0" w:type="dxa"/>
            </w:tcMar>
            <w:vAlign w:val="center"/>
          </w:tcPr>
          <w:p w14:paraId="542BB2E7" w14:textId="77777777" w:rsidR="00983FB3" w:rsidRPr="008262CB" w:rsidRDefault="00983FB3" w:rsidP="00C96FB0">
            <w:pPr>
              <w:jc w:val="center"/>
              <w:rPr>
                <w:sz w:val="16"/>
                <w:szCs w:val="16"/>
              </w:rPr>
            </w:pPr>
          </w:p>
        </w:tc>
        <w:tc>
          <w:tcPr>
            <w:tcW w:w="360" w:type="dxa"/>
            <w:tcMar>
              <w:left w:w="0" w:type="dxa"/>
              <w:right w:w="0" w:type="dxa"/>
            </w:tcMar>
            <w:vAlign w:val="center"/>
          </w:tcPr>
          <w:p w14:paraId="2B7B2069" w14:textId="77777777" w:rsidR="00983FB3" w:rsidRPr="008262CB" w:rsidRDefault="00983FB3" w:rsidP="00C96FB0">
            <w:pPr>
              <w:jc w:val="center"/>
              <w:rPr>
                <w:sz w:val="16"/>
                <w:szCs w:val="16"/>
              </w:rPr>
            </w:pPr>
          </w:p>
        </w:tc>
        <w:tc>
          <w:tcPr>
            <w:tcW w:w="360" w:type="dxa"/>
            <w:tcMar>
              <w:left w:w="0" w:type="dxa"/>
              <w:right w:w="0" w:type="dxa"/>
            </w:tcMar>
            <w:vAlign w:val="center"/>
          </w:tcPr>
          <w:p w14:paraId="2D97237A" w14:textId="77777777" w:rsidR="00983FB3" w:rsidRPr="008262CB" w:rsidRDefault="00983FB3" w:rsidP="00C96FB0">
            <w:pPr>
              <w:jc w:val="center"/>
              <w:rPr>
                <w:sz w:val="16"/>
                <w:szCs w:val="16"/>
              </w:rPr>
            </w:pPr>
          </w:p>
        </w:tc>
        <w:tc>
          <w:tcPr>
            <w:tcW w:w="360" w:type="dxa"/>
            <w:tcMar>
              <w:left w:w="0" w:type="dxa"/>
              <w:right w:w="0" w:type="dxa"/>
            </w:tcMar>
            <w:vAlign w:val="center"/>
          </w:tcPr>
          <w:p w14:paraId="1A38D62A" w14:textId="77777777" w:rsidR="00983FB3" w:rsidRPr="008262CB" w:rsidRDefault="00983FB3" w:rsidP="00C96FB0">
            <w:pPr>
              <w:jc w:val="center"/>
              <w:rPr>
                <w:sz w:val="16"/>
                <w:szCs w:val="16"/>
              </w:rPr>
            </w:pPr>
          </w:p>
        </w:tc>
        <w:tc>
          <w:tcPr>
            <w:tcW w:w="360" w:type="dxa"/>
            <w:tcMar>
              <w:left w:w="0" w:type="dxa"/>
              <w:right w:w="0" w:type="dxa"/>
            </w:tcMar>
            <w:vAlign w:val="center"/>
          </w:tcPr>
          <w:p w14:paraId="117CD0BE" w14:textId="77777777" w:rsidR="00983FB3" w:rsidRPr="008262CB" w:rsidRDefault="00983FB3" w:rsidP="00C96FB0">
            <w:pPr>
              <w:jc w:val="center"/>
              <w:rPr>
                <w:sz w:val="16"/>
                <w:szCs w:val="16"/>
              </w:rPr>
            </w:pPr>
          </w:p>
        </w:tc>
        <w:tc>
          <w:tcPr>
            <w:tcW w:w="360" w:type="dxa"/>
            <w:tcMar>
              <w:left w:w="0" w:type="dxa"/>
              <w:right w:w="0" w:type="dxa"/>
            </w:tcMar>
            <w:vAlign w:val="center"/>
          </w:tcPr>
          <w:p w14:paraId="7C60C76F" w14:textId="77777777" w:rsidR="00983FB3" w:rsidRPr="008262CB" w:rsidRDefault="00983FB3" w:rsidP="00C96FB0">
            <w:pPr>
              <w:jc w:val="center"/>
              <w:rPr>
                <w:sz w:val="16"/>
                <w:szCs w:val="16"/>
              </w:rPr>
            </w:pPr>
          </w:p>
        </w:tc>
        <w:tc>
          <w:tcPr>
            <w:tcW w:w="360" w:type="dxa"/>
            <w:tcMar>
              <w:left w:w="0" w:type="dxa"/>
              <w:right w:w="0" w:type="dxa"/>
            </w:tcMar>
            <w:vAlign w:val="center"/>
          </w:tcPr>
          <w:p w14:paraId="27CFF94B" w14:textId="77777777" w:rsidR="00983FB3" w:rsidRPr="008262CB" w:rsidRDefault="00983FB3" w:rsidP="00C96FB0">
            <w:pPr>
              <w:jc w:val="center"/>
              <w:rPr>
                <w:sz w:val="16"/>
                <w:szCs w:val="16"/>
              </w:rPr>
            </w:pPr>
          </w:p>
        </w:tc>
        <w:tc>
          <w:tcPr>
            <w:tcW w:w="360" w:type="dxa"/>
            <w:tcMar>
              <w:left w:w="0" w:type="dxa"/>
              <w:right w:w="0" w:type="dxa"/>
            </w:tcMar>
            <w:vAlign w:val="center"/>
          </w:tcPr>
          <w:p w14:paraId="709B7168" w14:textId="77777777" w:rsidR="00983FB3" w:rsidRPr="008262CB" w:rsidRDefault="00983FB3" w:rsidP="00C96FB0">
            <w:pPr>
              <w:jc w:val="center"/>
              <w:rPr>
                <w:sz w:val="16"/>
                <w:szCs w:val="16"/>
              </w:rPr>
            </w:pPr>
          </w:p>
        </w:tc>
        <w:tc>
          <w:tcPr>
            <w:tcW w:w="360" w:type="dxa"/>
            <w:tcMar>
              <w:left w:w="0" w:type="dxa"/>
              <w:right w:w="0" w:type="dxa"/>
            </w:tcMar>
            <w:vAlign w:val="center"/>
          </w:tcPr>
          <w:p w14:paraId="165AA7B5" w14:textId="77777777" w:rsidR="00983FB3" w:rsidRPr="008262CB" w:rsidRDefault="00983FB3" w:rsidP="00C96FB0">
            <w:pPr>
              <w:jc w:val="center"/>
              <w:rPr>
                <w:sz w:val="16"/>
                <w:szCs w:val="16"/>
              </w:rPr>
            </w:pPr>
          </w:p>
        </w:tc>
        <w:tc>
          <w:tcPr>
            <w:tcW w:w="360" w:type="dxa"/>
            <w:tcMar>
              <w:left w:w="0" w:type="dxa"/>
              <w:right w:w="0" w:type="dxa"/>
            </w:tcMar>
            <w:vAlign w:val="center"/>
          </w:tcPr>
          <w:p w14:paraId="2EE08739" w14:textId="77777777" w:rsidR="00983FB3" w:rsidRPr="008262CB" w:rsidRDefault="00983FB3" w:rsidP="00C96FB0">
            <w:pPr>
              <w:jc w:val="center"/>
              <w:rPr>
                <w:sz w:val="16"/>
                <w:szCs w:val="16"/>
              </w:rPr>
            </w:pPr>
          </w:p>
        </w:tc>
        <w:tc>
          <w:tcPr>
            <w:tcW w:w="360" w:type="dxa"/>
            <w:tcMar>
              <w:left w:w="0" w:type="dxa"/>
              <w:right w:w="0" w:type="dxa"/>
            </w:tcMar>
            <w:vAlign w:val="center"/>
          </w:tcPr>
          <w:p w14:paraId="76B05F95" w14:textId="77777777" w:rsidR="00983FB3" w:rsidRPr="008262CB" w:rsidRDefault="00983FB3" w:rsidP="00C96FB0">
            <w:pPr>
              <w:jc w:val="center"/>
              <w:rPr>
                <w:sz w:val="16"/>
                <w:szCs w:val="16"/>
              </w:rPr>
            </w:pPr>
          </w:p>
        </w:tc>
      </w:tr>
      <w:tr w:rsidR="00983FB3" w:rsidRPr="008262CB" w14:paraId="3A933374" w14:textId="77777777" w:rsidTr="00C96FB0">
        <w:trPr>
          <w:trHeight w:val="325"/>
          <w:jc w:val="center"/>
        </w:trPr>
        <w:tc>
          <w:tcPr>
            <w:tcW w:w="360" w:type="dxa"/>
            <w:vMerge/>
            <w:tcMar>
              <w:left w:w="0" w:type="dxa"/>
              <w:right w:w="0" w:type="dxa"/>
            </w:tcMar>
            <w:vAlign w:val="center"/>
          </w:tcPr>
          <w:p w14:paraId="7D946328"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40ACEE04"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4533EC4A" w14:textId="77777777" w:rsidR="00983FB3" w:rsidRPr="008262CB" w:rsidRDefault="00983FB3" w:rsidP="00C96FB0">
            <w:pPr>
              <w:jc w:val="center"/>
              <w:rPr>
                <w:sz w:val="16"/>
                <w:szCs w:val="16"/>
              </w:rPr>
            </w:pPr>
          </w:p>
        </w:tc>
        <w:tc>
          <w:tcPr>
            <w:tcW w:w="360" w:type="dxa"/>
            <w:tcMar>
              <w:left w:w="0" w:type="dxa"/>
              <w:right w:w="0" w:type="dxa"/>
            </w:tcMar>
            <w:vAlign w:val="center"/>
          </w:tcPr>
          <w:p w14:paraId="73FCAEBE" w14:textId="77777777" w:rsidR="00983FB3" w:rsidRPr="008262CB" w:rsidRDefault="00983FB3" w:rsidP="00C96FB0">
            <w:pPr>
              <w:jc w:val="center"/>
              <w:rPr>
                <w:sz w:val="16"/>
                <w:szCs w:val="16"/>
              </w:rPr>
            </w:pPr>
          </w:p>
        </w:tc>
        <w:tc>
          <w:tcPr>
            <w:tcW w:w="360" w:type="dxa"/>
            <w:tcMar>
              <w:left w:w="0" w:type="dxa"/>
              <w:right w:w="0" w:type="dxa"/>
            </w:tcMar>
            <w:vAlign w:val="center"/>
          </w:tcPr>
          <w:p w14:paraId="3FC8A363" w14:textId="77777777" w:rsidR="00983FB3" w:rsidRPr="008262CB" w:rsidRDefault="00983FB3" w:rsidP="00C96FB0">
            <w:pPr>
              <w:jc w:val="center"/>
              <w:rPr>
                <w:sz w:val="16"/>
                <w:szCs w:val="16"/>
              </w:rPr>
            </w:pPr>
          </w:p>
        </w:tc>
        <w:tc>
          <w:tcPr>
            <w:tcW w:w="360" w:type="dxa"/>
            <w:vAlign w:val="center"/>
          </w:tcPr>
          <w:p w14:paraId="0F30EA41" w14:textId="77777777" w:rsidR="00983FB3" w:rsidRPr="008262CB" w:rsidRDefault="00983FB3" w:rsidP="00C96FB0">
            <w:pPr>
              <w:jc w:val="center"/>
              <w:rPr>
                <w:sz w:val="16"/>
                <w:szCs w:val="16"/>
              </w:rPr>
            </w:pPr>
          </w:p>
        </w:tc>
        <w:tc>
          <w:tcPr>
            <w:tcW w:w="360" w:type="dxa"/>
            <w:tcMar>
              <w:left w:w="0" w:type="dxa"/>
              <w:right w:w="0" w:type="dxa"/>
            </w:tcMar>
            <w:vAlign w:val="center"/>
          </w:tcPr>
          <w:p w14:paraId="6297788F" w14:textId="77777777" w:rsidR="00983FB3" w:rsidRPr="008262CB" w:rsidRDefault="00983FB3" w:rsidP="00C96FB0">
            <w:pPr>
              <w:jc w:val="center"/>
              <w:rPr>
                <w:sz w:val="16"/>
                <w:szCs w:val="16"/>
              </w:rPr>
            </w:pPr>
          </w:p>
        </w:tc>
        <w:tc>
          <w:tcPr>
            <w:tcW w:w="360" w:type="dxa"/>
            <w:tcMar>
              <w:left w:w="0" w:type="dxa"/>
              <w:right w:w="0" w:type="dxa"/>
            </w:tcMar>
            <w:vAlign w:val="center"/>
          </w:tcPr>
          <w:p w14:paraId="67F8E196" w14:textId="77777777" w:rsidR="00983FB3" w:rsidRPr="008262CB" w:rsidRDefault="00983FB3" w:rsidP="00C96FB0">
            <w:pPr>
              <w:jc w:val="center"/>
              <w:rPr>
                <w:sz w:val="16"/>
                <w:szCs w:val="16"/>
              </w:rPr>
            </w:pPr>
          </w:p>
        </w:tc>
        <w:tc>
          <w:tcPr>
            <w:tcW w:w="360" w:type="dxa"/>
            <w:tcMar>
              <w:left w:w="0" w:type="dxa"/>
              <w:right w:w="0" w:type="dxa"/>
            </w:tcMar>
            <w:vAlign w:val="center"/>
          </w:tcPr>
          <w:p w14:paraId="51F316F3" w14:textId="77777777" w:rsidR="00983FB3" w:rsidRPr="008262CB" w:rsidRDefault="00983FB3" w:rsidP="00C96FB0">
            <w:pPr>
              <w:jc w:val="center"/>
              <w:rPr>
                <w:sz w:val="16"/>
                <w:szCs w:val="16"/>
              </w:rPr>
            </w:pPr>
          </w:p>
        </w:tc>
        <w:tc>
          <w:tcPr>
            <w:tcW w:w="360" w:type="dxa"/>
            <w:tcMar>
              <w:left w:w="0" w:type="dxa"/>
              <w:right w:w="0" w:type="dxa"/>
            </w:tcMar>
            <w:vAlign w:val="center"/>
          </w:tcPr>
          <w:p w14:paraId="75C451D9" w14:textId="77777777" w:rsidR="00983FB3" w:rsidRPr="008262CB" w:rsidRDefault="00983FB3" w:rsidP="00C96FB0">
            <w:pPr>
              <w:jc w:val="center"/>
              <w:rPr>
                <w:sz w:val="16"/>
                <w:szCs w:val="16"/>
              </w:rPr>
            </w:pPr>
          </w:p>
        </w:tc>
        <w:tc>
          <w:tcPr>
            <w:tcW w:w="360" w:type="dxa"/>
            <w:tcMar>
              <w:left w:w="0" w:type="dxa"/>
              <w:right w:w="0" w:type="dxa"/>
            </w:tcMar>
            <w:vAlign w:val="center"/>
          </w:tcPr>
          <w:p w14:paraId="0784EF6A" w14:textId="77777777" w:rsidR="00983FB3" w:rsidRPr="008262CB" w:rsidRDefault="00983FB3" w:rsidP="00C96FB0">
            <w:pPr>
              <w:jc w:val="center"/>
              <w:rPr>
                <w:sz w:val="16"/>
                <w:szCs w:val="16"/>
              </w:rPr>
            </w:pPr>
          </w:p>
        </w:tc>
        <w:tc>
          <w:tcPr>
            <w:tcW w:w="360" w:type="dxa"/>
            <w:tcMar>
              <w:left w:w="0" w:type="dxa"/>
              <w:right w:w="0" w:type="dxa"/>
            </w:tcMar>
            <w:vAlign w:val="center"/>
          </w:tcPr>
          <w:p w14:paraId="11E17979" w14:textId="77777777" w:rsidR="00983FB3" w:rsidRPr="008262CB" w:rsidRDefault="00983FB3" w:rsidP="00C96FB0">
            <w:pPr>
              <w:jc w:val="center"/>
              <w:rPr>
                <w:sz w:val="16"/>
                <w:szCs w:val="16"/>
              </w:rPr>
            </w:pPr>
          </w:p>
        </w:tc>
        <w:tc>
          <w:tcPr>
            <w:tcW w:w="360" w:type="dxa"/>
            <w:tcMar>
              <w:left w:w="0" w:type="dxa"/>
              <w:right w:w="0" w:type="dxa"/>
            </w:tcMar>
            <w:vAlign w:val="center"/>
          </w:tcPr>
          <w:p w14:paraId="11FDC0C5" w14:textId="77777777" w:rsidR="00983FB3" w:rsidRPr="008262CB" w:rsidRDefault="00983FB3" w:rsidP="00C96FB0">
            <w:pPr>
              <w:jc w:val="center"/>
              <w:rPr>
                <w:sz w:val="16"/>
                <w:szCs w:val="16"/>
              </w:rPr>
            </w:pPr>
          </w:p>
        </w:tc>
        <w:tc>
          <w:tcPr>
            <w:tcW w:w="360" w:type="dxa"/>
            <w:tcMar>
              <w:left w:w="0" w:type="dxa"/>
              <w:right w:w="0" w:type="dxa"/>
            </w:tcMar>
            <w:vAlign w:val="center"/>
          </w:tcPr>
          <w:p w14:paraId="4ED906AE" w14:textId="77777777" w:rsidR="00983FB3" w:rsidRPr="008262CB" w:rsidRDefault="00983FB3" w:rsidP="00C96FB0">
            <w:pPr>
              <w:jc w:val="center"/>
              <w:rPr>
                <w:sz w:val="16"/>
                <w:szCs w:val="16"/>
              </w:rPr>
            </w:pPr>
          </w:p>
        </w:tc>
        <w:tc>
          <w:tcPr>
            <w:tcW w:w="360" w:type="dxa"/>
            <w:tcMar>
              <w:left w:w="0" w:type="dxa"/>
              <w:right w:w="0" w:type="dxa"/>
            </w:tcMar>
            <w:vAlign w:val="center"/>
          </w:tcPr>
          <w:p w14:paraId="76E21521" w14:textId="77777777" w:rsidR="00983FB3" w:rsidRPr="008262CB" w:rsidRDefault="00983FB3" w:rsidP="00C96FB0">
            <w:pPr>
              <w:jc w:val="center"/>
              <w:rPr>
                <w:sz w:val="16"/>
                <w:szCs w:val="16"/>
              </w:rPr>
            </w:pPr>
          </w:p>
        </w:tc>
        <w:tc>
          <w:tcPr>
            <w:tcW w:w="360" w:type="dxa"/>
            <w:tcMar>
              <w:left w:w="0" w:type="dxa"/>
              <w:right w:w="0" w:type="dxa"/>
            </w:tcMar>
            <w:vAlign w:val="center"/>
          </w:tcPr>
          <w:p w14:paraId="5A517D9C" w14:textId="77777777" w:rsidR="00983FB3" w:rsidRPr="008262CB" w:rsidRDefault="00983FB3" w:rsidP="00C96FB0">
            <w:pPr>
              <w:jc w:val="center"/>
              <w:rPr>
                <w:sz w:val="16"/>
                <w:szCs w:val="16"/>
              </w:rPr>
            </w:pPr>
          </w:p>
        </w:tc>
        <w:tc>
          <w:tcPr>
            <w:tcW w:w="360" w:type="dxa"/>
            <w:tcMar>
              <w:left w:w="0" w:type="dxa"/>
              <w:right w:w="0" w:type="dxa"/>
            </w:tcMar>
            <w:vAlign w:val="center"/>
          </w:tcPr>
          <w:p w14:paraId="034CB5CC" w14:textId="77777777" w:rsidR="00983FB3" w:rsidRPr="008262CB" w:rsidRDefault="00983FB3" w:rsidP="00C96FB0">
            <w:pPr>
              <w:jc w:val="center"/>
              <w:rPr>
                <w:sz w:val="16"/>
                <w:szCs w:val="16"/>
              </w:rPr>
            </w:pPr>
          </w:p>
        </w:tc>
        <w:tc>
          <w:tcPr>
            <w:tcW w:w="360" w:type="dxa"/>
            <w:tcMar>
              <w:left w:w="0" w:type="dxa"/>
              <w:right w:w="0" w:type="dxa"/>
            </w:tcMar>
            <w:vAlign w:val="center"/>
          </w:tcPr>
          <w:p w14:paraId="30E70AB5" w14:textId="77777777" w:rsidR="00983FB3" w:rsidRPr="008262CB" w:rsidRDefault="00983FB3" w:rsidP="00C96FB0">
            <w:pPr>
              <w:jc w:val="center"/>
              <w:rPr>
                <w:sz w:val="16"/>
                <w:szCs w:val="16"/>
              </w:rPr>
            </w:pPr>
          </w:p>
        </w:tc>
        <w:tc>
          <w:tcPr>
            <w:tcW w:w="360" w:type="dxa"/>
            <w:tcMar>
              <w:left w:w="0" w:type="dxa"/>
              <w:right w:w="0" w:type="dxa"/>
            </w:tcMar>
            <w:vAlign w:val="center"/>
          </w:tcPr>
          <w:p w14:paraId="2A92930E" w14:textId="77777777" w:rsidR="00983FB3" w:rsidRPr="008262CB" w:rsidRDefault="00983FB3" w:rsidP="00C96FB0">
            <w:pPr>
              <w:jc w:val="center"/>
              <w:rPr>
                <w:sz w:val="16"/>
                <w:szCs w:val="16"/>
              </w:rPr>
            </w:pPr>
          </w:p>
        </w:tc>
        <w:tc>
          <w:tcPr>
            <w:tcW w:w="360" w:type="dxa"/>
            <w:tcMar>
              <w:left w:w="0" w:type="dxa"/>
              <w:right w:w="0" w:type="dxa"/>
            </w:tcMar>
            <w:vAlign w:val="center"/>
          </w:tcPr>
          <w:p w14:paraId="54204DA3" w14:textId="77777777" w:rsidR="00983FB3" w:rsidRPr="008262CB" w:rsidRDefault="00983FB3" w:rsidP="00C96FB0">
            <w:pPr>
              <w:jc w:val="center"/>
              <w:rPr>
                <w:sz w:val="16"/>
                <w:szCs w:val="16"/>
              </w:rPr>
            </w:pPr>
          </w:p>
        </w:tc>
        <w:tc>
          <w:tcPr>
            <w:tcW w:w="360" w:type="dxa"/>
            <w:tcMar>
              <w:left w:w="0" w:type="dxa"/>
              <w:right w:w="0" w:type="dxa"/>
            </w:tcMar>
            <w:vAlign w:val="center"/>
          </w:tcPr>
          <w:p w14:paraId="764F3FFA" w14:textId="77777777" w:rsidR="00983FB3" w:rsidRPr="008262CB" w:rsidRDefault="00983FB3" w:rsidP="00C96FB0">
            <w:pPr>
              <w:jc w:val="center"/>
              <w:rPr>
                <w:sz w:val="16"/>
                <w:szCs w:val="16"/>
              </w:rPr>
            </w:pPr>
          </w:p>
        </w:tc>
        <w:tc>
          <w:tcPr>
            <w:tcW w:w="360" w:type="dxa"/>
            <w:tcMar>
              <w:left w:w="0" w:type="dxa"/>
              <w:right w:w="0" w:type="dxa"/>
            </w:tcMar>
            <w:vAlign w:val="center"/>
          </w:tcPr>
          <w:p w14:paraId="59564AE3" w14:textId="77777777" w:rsidR="00983FB3" w:rsidRPr="008262CB" w:rsidRDefault="00983FB3" w:rsidP="00C96FB0">
            <w:pPr>
              <w:jc w:val="center"/>
              <w:rPr>
                <w:sz w:val="16"/>
                <w:szCs w:val="16"/>
              </w:rPr>
            </w:pPr>
          </w:p>
        </w:tc>
        <w:tc>
          <w:tcPr>
            <w:tcW w:w="360" w:type="dxa"/>
            <w:tcMar>
              <w:left w:w="0" w:type="dxa"/>
              <w:right w:w="0" w:type="dxa"/>
            </w:tcMar>
            <w:vAlign w:val="center"/>
          </w:tcPr>
          <w:p w14:paraId="5E83C40C" w14:textId="77777777" w:rsidR="00983FB3" w:rsidRPr="008262CB" w:rsidRDefault="00983FB3" w:rsidP="00C96FB0">
            <w:pPr>
              <w:jc w:val="center"/>
              <w:rPr>
                <w:sz w:val="16"/>
                <w:szCs w:val="16"/>
              </w:rPr>
            </w:pPr>
          </w:p>
        </w:tc>
        <w:tc>
          <w:tcPr>
            <w:tcW w:w="360" w:type="dxa"/>
            <w:tcMar>
              <w:left w:w="0" w:type="dxa"/>
              <w:right w:w="0" w:type="dxa"/>
            </w:tcMar>
            <w:vAlign w:val="center"/>
          </w:tcPr>
          <w:p w14:paraId="0004FB8C" w14:textId="77777777" w:rsidR="00983FB3" w:rsidRPr="008262CB" w:rsidRDefault="00983FB3" w:rsidP="00C96FB0">
            <w:pPr>
              <w:jc w:val="center"/>
              <w:rPr>
                <w:sz w:val="16"/>
                <w:szCs w:val="16"/>
              </w:rPr>
            </w:pPr>
          </w:p>
        </w:tc>
        <w:tc>
          <w:tcPr>
            <w:tcW w:w="360" w:type="dxa"/>
            <w:tcMar>
              <w:left w:w="0" w:type="dxa"/>
              <w:right w:w="0" w:type="dxa"/>
            </w:tcMar>
            <w:vAlign w:val="center"/>
          </w:tcPr>
          <w:p w14:paraId="5A32CEA6" w14:textId="77777777" w:rsidR="00983FB3" w:rsidRPr="008262CB" w:rsidRDefault="00983FB3" w:rsidP="00C96FB0">
            <w:pPr>
              <w:jc w:val="center"/>
              <w:rPr>
                <w:sz w:val="16"/>
                <w:szCs w:val="16"/>
              </w:rPr>
            </w:pPr>
          </w:p>
        </w:tc>
        <w:tc>
          <w:tcPr>
            <w:tcW w:w="360" w:type="dxa"/>
            <w:tcMar>
              <w:left w:w="0" w:type="dxa"/>
              <w:right w:w="0" w:type="dxa"/>
            </w:tcMar>
            <w:vAlign w:val="center"/>
          </w:tcPr>
          <w:p w14:paraId="6A2E9743" w14:textId="77777777" w:rsidR="00983FB3" w:rsidRPr="008262CB" w:rsidRDefault="00983FB3" w:rsidP="00C96FB0">
            <w:pPr>
              <w:jc w:val="center"/>
              <w:rPr>
                <w:sz w:val="16"/>
                <w:szCs w:val="16"/>
              </w:rPr>
            </w:pPr>
          </w:p>
        </w:tc>
        <w:tc>
          <w:tcPr>
            <w:tcW w:w="360" w:type="dxa"/>
            <w:tcMar>
              <w:left w:w="0" w:type="dxa"/>
              <w:right w:w="0" w:type="dxa"/>
            </w:tcMar>
            <w:vAlign w:val="center"/>
          </w:tcPr>
          <w:p w14:paraId="186DCEB1" w14:textId="77777777" w:rsidR="00983FB3" w:rsidRPr="008262CB" w:rsidRDefault="00983FB3" w:rsidP="00C96FB0">
            <w:pPr>
              <w:jc w:val="center"/>
              <w:rPr>
                <w:sz w:val="16"/>
                <w:szCs w:val="16"/>
              </w:rPr>
            </w:pPr>
          </w:p>
        </w:tc>
        <w:tc>
          <w:tcPr>
            <w:tcW w:w="360" w:type="dxa"/>
            <w:tcMar>
              <w:left w:w="0" w:type="dxa"/>
              <w:right w:w="0" w:type="dxa"/>
            </w:tcMar>
            <w:vAlign w:val="center"/>
          </w:tcPr>
          <w:p w14:paraId="479F1E9D" w14:textId="77777777" w:rsidR="00983FB3" w:rsidRPr="008262CB" w:rsidRDefault="00983FB3" w:rsidP="00C96FB0">
            <w:pPr>
              <w:jc w:val="center"/>
              <w:rPr>
                <w:sz w:val="16"/>
                <w:szCs w:val="16"/>
              </w:rPr>
            </w:pPr>
          </w:p>
        </w:tc>
        <w:tc>
          <w:tcPr>
            <w:tcW w:w="360" w:type="dxa"/>
            <w:tcMar>
              <w:left w:w="0" w:type="dxa"/>
              <w:right w:w="0" w:type="dxa"/>
            </w:tcMar>
            <w:vAlign w:val="center"/>
          </w:tcPr>
          <w:p w14:paraId="3E663D5C" w14:textId="77777777" w:rsidR="00983FB3" w:rsidRPr="008262CB" w:rsidRDefault="00983FB3" w:rsidP="00C96FB0">
            <w:pPr>
              <w:jc w:val="center"/>
              <w:rPr>
                <w:sz w:val="16"/>
                <w:szCs w:val="16"/>
              </w:rPr>
            </w:pPr>
          </w:p>
        </w:tc>
        <w:tc>
          <w:tcPr>
            <w:tcW w:w="360" w:type="dxa"/>
            <w:tcMar>
              <w:left w:w="0" w:type="dxa"/>
              <w:right w:w="0" w:type="dxa"/>
            </w:tcMar>
            <w:vAlign w:val="center"/>
          </w:tcPr>
          <w:p w14:paraId="734CC178" w14:textId="77777777" w:rsidR="00983FB3" w:rsidRPr="008262CB" w:rsidRDefault="00983FB3" w:rsidP="00C96FB0">
            <w:pPr>
              <w:jc w:val="center"/>
              <w:rPr>
                <w:sz w:val="16"/>
                <w:szCs w:val="16"/>
              </w:rPr>
            </w:pPr>
          </w:p>
        </w:tc>
        <w:tc>
          <w:tcPr>
            <w:tcW w:w="360" w:type="dxa"/>
            <w:tcMar>
              <w:left w:w="0" w:type="dxa"/>
              <w:right w:w="0" w:type="dxa"/>
            </w:tcMar>
            <w:vAlign w:val="center"/>
          </w:tcPr>
          <w:p w14:paraId="62A70AA2" w14:textId="77777777" w:rsidR="00983FB3" w:rsidRPr="008262CB" w:rsidRDefault="00983FB3" w:rsidP="00C96FB0">
            <w:pPr>
              <w:jc w:val="center"/>
              <w:rPr>
                <w:sz w:val="16"/>
                <w:szCs w:val="16"/>
              </w:rPr>
            </w:pPr>
          </w:p>
        </w:tc>
        <w:tc>
          <w:tcPr>
            <w:tcW w:w="360" w:type="dxa"/>
            <w:tcMar>
              <w:left w:w="0" w:type="dxa"/>
              <w:right w:w="0" w:type="dxa"/>
            </w:tcMar>
            <w:vAlign w:val="center"/>
          </w:tcPr>
          <w:p w14:paraId="3D4FD460" w14:textId="77777777" w:rsidR="00983FB3" w:rsidRPr="008262CB" w:rsidRDefault="00983FB3" w:rsidP="00C96FB0">
            <w:pPr>
              <w:jc w:val="center"/>
              <w:rPr>
                <w:sz w:val="16"/>
                <w:szCs w:val="16"/>
              </w:rPr>
            </w:pPr>
          </w:p>
        </w:tc>
      </w:tr>
      <w:tr w:rsidR="00983FB3" w:rsidRPr="008262CB" w14:paraId="125619EE" w14:textId="77777777" w:rsidTr="00C96FB0">
        <w:trPr>
          <w:trHeight w:val="325"/>
          <w:jc w:val="center"/>
        </w:trPr>
        <w:tc>
          <w:tcPr>
            <w:tcW w:w="360" w:type="dxa"/>
            <w:vMerge w:val="restart"/>
            <w:tcMar>
              <w:left w:w="0" w:type="dxa"/>
              <w:right w:w="0" w:type="dxa"/>
            </w:tcMar>
            <w:vAlign w:val="center"/>
          </w:tcPr>
          <w:p w14:paraId="3C29B50B" w14:textId="77777777" w:rsidR="00983FB3" w:rsidRPr="008262CB" w:rsidRDefault="00983FB3" w:rsidP="00C96FB0">
            <w:pPr>
              <w:jc w:val="center"/>
            </w:pPr>
            <w:r>
              <w:t>3</w:t>
            </w:r>
          </w:p>
        </w:tc>
        <w:tc>
          <w:tcPr>
            <w:tcW w:w="360" w:type="dxa"/>
            <w:tcBorders>
              <w:bottom w:val="single" w:sz="4" w:space="0" w:color="auto"/>
              <w:right w:val="single" w:sz="4" w:space="0" w:color="auto"/>
            </w:tcBorders>
            <w:tcMar>
              <w:left w:w="0" w:type="dxa"/>
              <w:right w:w="0" w:type="dxa"/>
            </w:tcMar>
            <w:vAlign w:val="center"/>
          </w:tcPr>
          <w:p w14:paraId="271340E9"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28AE0349" w14:textId="77777777" w:rsidR="00983FB3" w:rsidRPr="008262CB" w:rsidRDefault="00983FB3" w:rsidP="00C96FB0">
            <w:pPr>
              <w:jc w:val="center"/>
              <w:rPr>
                <w:sz w:val="16"/>
                <w:szCs w:val="16"/>
              </w:rPr>
            </w:pPr>
          </w:p>
        </w:tc>
        <w:tc>
          <w:tcPr>
            <w:tcW w:w="360" w:type="dxa"/>
            <w:tcMar>
              <w:left w:w="0" w:type="dxa"/>
              <w:right w:w="0" w:type="dxa"/>
            </w:tcMar>
            <w:vAlign w:val="center"/>
          </w:tcPr>
          <w:p w14:paraId="36C0DCCA" w14:textId="77777777" w:rsidR="00983FB3" w:rsidRPr="008262CB" w:rsidRDefault="00983FB3" w:rsidP="00C96FB0">
            <w:pPr>
              <w:jc w:val="center"/>
              <w:rPr>
                <w:sz w:val="16"/>
                <w:szCs w:val="16"/>
              </w:rPr>
            </w:pPr>
          </w:p>
        </w:tc>
        <w:tc>
          <w:tcPr>
            <w:tcW w:w="360" w:type="dxa"/>
            <w:tcMar>
              <w:left w:w="0" w:type="dxa"/>
              <w:right w:w="0" w:type="dxa"/>
            </w:tcMar>
            <w:vAlign w:val="center"/>
          </w:tcPr>
          <w:p w14:paraId="1FE2FFFC" w14:textId="77777777" w:rsidR="00983FB3" w:rsidRPr="008262CB" w:rsidRDefault="00983FB3" w:rsidP="00C96FB0">
            <w:pPr>
              <w:jc w:val="center"/>
              <w:rPr>
                <w:sz w:val="16"/>
                <w:szCs w:val="16"/>
              </w:rPr>
            </w:pPr>
          </w:p>
        </w:tc>
        <w:tc>
          <w:tcPr>
            <w:tcW w:w="360" w:type="dxa"/>
            <w:vAlign w:val="center"/>
          </w:tcPr>
          <w:p w14:paraId="62832EC7" w14:textId="77777777" w:rsidR="00983FB3" w:rsidRPr="008262CB" w:rsidRDefault="00983FB3" w:rsidP="00C96FB0">
            <w:pPr>
              <w:jc w:val="center"/>
              <w:rPr>
                <w:sz w:val="16"/>
                <w:szCs w:val="16"/>
              </w:rPr>
            </w:pPr>
          </w:p>
        </w:tc>
        <w:tc>
          <w:tcPr>
            <w:tcW w:w="360" w:type="dxa"/>
            <w:tcMar>
              <w:left w:w="0" w:type="dxa"/>
              <w:right w:w="0" w:type="dxa"/>
            </w:tcMar>
            <w:vAlign w:val="center"/>
          </w:tcPr>
          <w:p w14:paraId="5DA66607" w14:textId="77777777" w:rsidR="00983FB3" w:rsidRPr="008262CB" w:rsidRDefault="00983FB3" w:rsidP="00C96FB0">
            <w:pPr>
              <w:jc w:val="center"/>
              <w:rPr>
                <w:sz w:val="16"/>
                <w:szCs w:val="16"/>
              </w:rPr>
            </w:pPr>
          </w:p>
        </w:tc>
        <w:tc>
          <w:tcPr>
            <w:tcW w:w="360" w:type="dxa"/>
            <w:tcMar>
              <w:left w:w="0" w:type="dxa"/>
              <w:right w:w="0" w:type="dxa"/>
            </w:tcMar>
            <w:vAlign w:val="center"/>
          </w:tcPr>
          <w:p w14:paraId="53A4FD4C" w14:textId="77777777" w:rsidR="00983FB3" w:rsidRPr="008262CB" w:rsidRDefault="00983FB3" w:rsidP="00C96FB0">
            <w:pPr>
              <w:jc w:val="center"/>
              <w:rPr>
                <w:sz w:val="16"/>
                <w:szCs w:val="16"/>
              </w:rPr>
            </w:pPr>
          </w:p>
        </w:tc>
        <w:tc>
          <w:tcPr>
            <w:tcW w:w="360" w:type="dxa"/>
            <w:tcMar>
              <w:left w:w="0" w:type="dxa"/>
              <w:right w:w="0" w:type="dxa"/>
            </w:tcMar>
            <w:vAlign w:val="center"/>
          </w:tcPr>
          <w:p w14:paraId="7B9635E1" w14:textId="77777777" w:rsidR="00983FB3" w:rsidRPr="008262CB" w:rsidRDefault="00983FB3" w:rsidP="00C96FB0">
            <w:pPr>
              <w:jc w:val="center"/>
              <w:rPr>
                <w:sz w:val="16"/>
                <w:szCs w:val="16"/>
              </w:rPr>
            </w:pPr>
          </w:p>
        </w:tc>
        <w:tc>
          <w:tcPr>
            <w:tcW w:w="360" w:type="dxa"/>
            <w:tcMar>
              <w:left w:w="0" w:type="dxa"/>
              <w:right w:w="0" w:type="dxa"/>
            </w:tcMar>
            <w:vAlign w:val="center"/>
          </w:tcPr>
          <w:p w14:paraId="4C9E00CF" w14:textId="77777777" w:rsidR="00983FB3" w:rsidRPr="008262CB" w:rsidRDefault="00983FB3" w:rsidP="00C96FB0">
            <w:pPr>
              <w:jc w:val="center"/>
              <w:rPr>
                <w:sz w:val="16"/>
                <w:szCs w:val="16"/>
              </w:rPr>
            </w:pPr>
          </w:p>
        </w:tc>
        <w:tc>
          <w:tcPr>
            <w:tcW w:w="360" w:type="dxa"/>
            <w:tcMar>
              <w:left w:w="0" w:type="dxa"/>
              <w:right w:w="0" w:type="dxa"/>
            </w:tcMar>
            <w:vAlign w:val="center"/>
          </w:tcPr>
          <w:p w14:paraId="6491D9A4" w14:textId="77777777" w:rsidR="00983FB3" w:rsidRPr="008262CB" w:rsidRDefault="00983FB3" w:rsidP="00C96FB0">
            <w:pPr>
              <w:jc w:val="center"/>
              <w:rPr>
                <w:sz w:val="16"/>
                <w:szCs w:val="16"/>
              </w:rPr>
            </w:pPr>
          </w:p>
        </w:tc>
        <w:tc>
          <w:tcPr>
            <w:tcW w:w="360" w:type="dxa"/>
            <w:tcMar>
              <w:left w:w="0" w:type="dxa"/>
              <w:right w:w="0" w:type="dxa"/>
            </w:tcMar>
            <w:vAlign w:val="center"/>
          </w:tcPr>
          <w:p w14:paraId="4A575D9E" w14:textId="77777777" w:rsidR="00983FB3" w:rsidRPr="008262CB" w:rsidRDefault="00983FB3" w:rsidP="00C96FB0">
            <w:pPr>
              <w:jc w:val="center"/>
              <w:rPr>
                <w:sz w:val="16"/>
                <w:szCs w:val="16"/>
              </w:rPr>
            </w:pPr>
          </w:p>
        </w:tc>
        <w:tc>
          <w:tcPr>
            <w:tcW w:w="360" w:type="dxa"/>
            <w:tcMar>
              <w:left w:w="0" w:type="dxa"/>
              <w:right w:w="0" w:type="dxa"/>
            </w:tcMar>
            <w:vAlign w:val="center"/>
          </w:tcPr>
          <w:p w14:paraId="14AF459A" w14:textId="77777777" w:rsidR="00983FB3" w:rsidRPr="008262CB" w:rsidRDefault="00983FB3" w:rsidP="00C96FB0">
            <w:pPr>
              <w:jc w:val="center"/>
              <w:rPr>
                <w:sz w:val="16"/>
                <w:szCs w:val="16"/>
              </w:rPr>
            </w:pPr>
          </w:p>
        </w:tc>
        <w:tc>
          <w:tcPr>
            <w:tcW w:w="360" w:type="dxa"/>
            <w:tcMar>
              <w:left w:w="0" w:type="dxa"/>
              <w:right w:w="0" w:type="dxa"/>
            </w:tcMar>
            <w:vAlign w:val="center"/>
          </w:tcPr>
          <w:p w14:paraId="230DD833" w14:textId="77777777" w:rsidR="00983FB3" w:rsidRPr="008262CB" w:rsidRDefault="00983FB3" w:rsidP="00C96FB0">
            <w:pPr>
              <w:jc w:val="center"/>
              <w:rPr>
                <w:sz w:val="16"/>
                <w:szCs w:val="16"/>
              </w:rPr>
            </w:pPr>
          </w:p>
        </w:tc>
        <w:tc>
          <w:tcPr>
            <w:tcW w:w="360" w:type="dxa"/>
            <w:tcMar>
              <w:left w:w="0" w:type="dxa"/>
              <w:right w:w="0" w:type="dxa"/>
            </w:tcMar>
            <w:vAlign w:val="center"/>
          </w:tcPr>
          <w:p w14:paraId="652BD94B" w14:textId="77777777" w:rsidR="00983FB3" w:rsidRPr="008262CB" w:rsidRDefault="00983FB3" w:rsidP="00C96FB0">
            <w:pPr>
              <w:jc w:val="center"/>
              <w:rPr>
                <w:sz w:val="16"/>
                <w:szCs w:val="16"/>
              </w:rPr>
            </w:pPr>
          </w:p>
        </w:tc>
        <w:tc>
          <w:tcPr>
            <w:tcW w:w="360" w:type="dxa"/>
            <w:tcMar>
              <w:left w:w="0" w:type="dxa"/>
              <w:right w:w="0" w:type="dxa"/>
            </w:tcMar>
            <w:vAlign w:val="center"/>
          </w:tcPr>
          <w:p w14:paraId="5E3BF7FF" w14:textId="77777777" w:rsidR="00983FB3" w:rsidRPr="008262CB" w:rsidRDefault="00983FB3" w:rsidP="00C96FB0">
            <w:pPr>
              <w:jc w:val="center"/>
              <w:rPr>
                <w:sz w:val="16"/>
                <w:szCs w:val="16"/>
              </w:rPr>
            </w:pPr>
          </w:p>
        </w:tc>
        <w:tc>
          <w:tcPr>
            <w:tcW w:w="360" w:type="dxa"/>
            <w:tcMar>
              <w:left w:w="0" w:type="dxa"/>
              <w:right w:w="0" w:type="dxa"/>
            </w:tcMar>
            <w:vAlign w:val="center"/>
          </w:tcPr>
          <w:p w14:paraId="3DA5E51A" w14:textId="77777777" w:rsidR="00983FB3" w:rsidRPr="008262CB" w:rsidRDefault="00983FB3" w:rsidP="00C96FB0">
            <w:pPr>
              <w:jc w:val="center"/>
              <w:rPr>
                <w:sz w:val="16"/>
                <w:szCs w:val="16"/>
              </w:rPr>
            </w:pPr>
          </w:p>
        </w:tc>
        <w:tc>
          <w:tcPr>
            <w:tcW w:w="360" w:type="dxa"/>
            <w:tcMar>
              <w:left w:w="0" w:type="dxa"/>
              <w:right w:w="0" w:type="dxa"/>
            </w:tcMar>
            <w:vAlign w:val="center"/>
          </w:tcPr>
          <w:p w14:paraId="2052ECC4" w14:textId="77777777" w:rsidR="00983FB3" w:rsidRPr="008262CB" w:rsidRDefault="00983FB3" w:rsidP="00C96FB0">
            <w:pPr>
              <w:jc w:val="center"/>
              <w:rPr>
                <w:sz w:val="16"/>
                <w:szCs w:val="16"/>
              </w:rPr>
            </w:pPr>
          </w:p>
        </w:tc>
        <w:tc>
          <w:tcPr>
            <w:tcW w:w="360" w:type="dxa"/>
            <w:tcMar>
              <w:left w:w="0" w:type="dxa"/>
              <w:right w:w="0" w:type="dxa"/>
            </w:tcMar>
            <w:vAlign w:val="center"/>
          </w:tcPr>
          <w:p w14:paraId="2851D845" w14:textId="77777777" w:rsidR="00983FB3" w:rsidRPr="008262CB" w:rsidRDefault="00983FB3" w:rsidP="00C96FB0">
            <w:pPr>
              <w:jc w:val="center"/>
              <w:rPr>
                <w:sz w:val="16"/>
                <w:szCs w:val="16"/>
              </w:rPr>
            </w:pPr>
          </w:p>
        </w:tc>
        <w:tc>
          <w:tcPr>
            <w:tcW w:w="360" w:type="dxa"/>
            <w:tcMar>
              <w:left w:w="0" w:type="dxa"/>
              <w:right w:w="0" w:type="dxa"/>
            </w:tcMar>
            <w:vAlign w:val="center"/>
          </w:tcPr>
          <w:p w14:paraId="66E2AA54" w14:textId="77777777" w:rsidR="00983FB3" w:rsidRPr="008262CB" w:rsidRDefault="00983FB3" w:rsidP="00C96FB0">
            <w:pPr>
              <w:jc w:val="center"/>
              <w:rPr>
                <w:sz w:val="16"/>
                <w:szCs w:val="16"/>
              </w:rPr>
            </w:pPr>
          </w:p>
        </w:tc>
        <w:tc>
          <w:tcPr>
            <w:tcW w:w="360" w:type="dxa"/>
            <w:tcMar>
              <w:left w:w="0" w:type="dxa"/>
              <w:right w:w="0" w:type="dxa"/>
            </w:tcMar>
            <w:vAlign w:val="center"/>
          </w:tcPr>
          <w:p w14:paraId="20AD3B80" w14:textId="77777777" w:rsidR="00983FB3" w:rsidRPr="008262CB" w:rsidRDefault="00983FB3" w:rsidP="00C96FB0">
            <w:pPr>
              <w:jc w:val="center"/>
              <w:rPr>
                <w:sz w:val="16"/>
                <w:szCs w:val="16"/>
              </w:rPr>
            </w:pPr>
          </w:p>
        </w:tc>
        <w:tc>
          <w:tcPr>
            <w:tcW w:w="360" w:type="dxa"/>
            <w:tcMar>
              <w:left w:w="0" w:type="dxa"/>
              <w:right w:w="0" w:type="dxa"/>
            </w:tcMar>
            <w:vAlign w:val="center"/>
          </w:tcPr>
          <w:p w14:paraId="30D04EF4" w14:textId="77777777" w:rsidR="00983FB3" w:rsidRPr="008262CB" w:rsidRDefault="00983FB3" w:rsidP="00C96FB0">
            <w:pPr>
              <w:jc w:val="center"/>
              <w:rPr>
                <w:sz w:val="16"/>
                <w:szCs w:val="16"/>
              </w:rPr>
            </w:pPr>
          </w:p>
        </w:tc>
        <w:tc>
          <w:tcPr>
            <w:tcW w:w="360" w:type="dxa"/>
            <w:tcMar>
              <w:left w:w="0" w:type="dxa"/>
              <w:right w:w="0" w:type="dxa"/>
            </w:tcMar>
            <w:vAlign w:val="center"/>
          </w:tcPr>
          <w:p w14:paraId="4271BBFC" w14:textId="77777777" w:rsidR="00983FB3" w:rsidRPr="008262CB" w:rsidRDefault="00983FB3" w:rsidP="00C96FB0">
            <w:pPr>
              <w:jc w:val="center"/>
              <w:rPr>
                <w:sz w:val="16"/>
                <w:szCs w:val="16"/>
              </w:rPr>
            </w:pPr>
          </w:p>
        </w:tc>
        <w:tc>
          <w:tcPr>
            <w:tcW w:w="360" w:type="dxa"/>
            <w:tcMar>
              <w:left w:w="0" w:type="dxa"/>
              <w:right w:w="0" w:type="dxa"/>
            </w:tcMar>
            <w:vAlign w:val="center"/>
          </w:tcPr>
          <w:p w14:paraId="2045881E" w14:textId="77777777" w:rsidR="00983FB3" w:rsidRPr="008262CB" w:rsidRDefault="00983FB3" w:rsidP="00C96FB0">
            <w:pPr>
              <w:jc w:val="center"/>
              <w:rPr>
                <w:sz w:val="16"/>
                <w:szCs w:val="16"/>
              </w:rPr>
            </w:pPr>
          </w:p>
        </w:tc>
        <w:tc>
          <w:tcPr>
            <w:tcW w:w="360" w:type="dxa"/>
            <w:tcMar>
              <w:left w:w="0" w:type="dxa"/>
              <w:right w:w="0" w:type="dxa"/>
            </w:tcMar>
            <w:vAlign w:val="center"/>
          </w:tcPr>
          <w:p w14:paraId="2683AB03" w14:textId="77777777" w:rsidR="00983FB3" w:rsidRPr="008262CB" w:rsidRDefault="00983FB3" w:rsidP="00C96FB0">
            <w:pPr>
              <w:jc w:val="center"/>
              <w:rPr>
                <w:sz w:val="16"/>
                <w:szCs w:val="16"/>
              </w:rPr>
            </w:pPr>
          </w:p>
        </w:tc>
        <w:tc>
          <w:tcPr>
            <w:tcW w:w="360" w:type="dxa"/>
            <w:tcMar>
              <w:left w:w="0" w:type="dxa"/>
              <w:right w:w="0" w:type="dxa"/>
            </w:tcMar>
            <w:vAlign w:val="center"/>
          </w:tcPr>
          <w:p w14:paraId="244449D7" w14:textId="77777777" w:rsidR="00983FB3" w:rsidRPr="008262CB" w:rsidRDefault="00983FB3" w:rsidP="00C96FB0">
            <w:pPr>
              <w:jc w:val="center"/>
              <w:rPr>
                <w:sz w:val="16"/>
                <w:szCs w:val="16"/>
              </w:rPr>
            </w:pPr>
          </w:p>
        </w:tc>
        <w:tc>
          <w:tcPr>
            <w:tcW w:w="360" w:type="dxa"/>
            <w:tcMar>
              <w:left w:w="0" w:type="dxa"/>
              <w:right w:w="0" w:type="dxa"/>
            </w:tcMar>
            <w:vAlign w:val="center"/>
          </w:tcPr>
          <w:p w14:paraId="6AD175F9" w14:textId="77777777" w:rsidR="00983FB3" w:rsidRPr="008262CB" w:rsidRDefault="00983FB3" w:rsidP="00C96FB0">
            <w:pPr>
              <w:jc w:val="center"/>
              <w:rPr>
                <w:sz w:val="16"/>
                <w:szCs w:val="16"/>
              </w:rPr>
            </w:pPr>
          </w:p>
        </w:tc>
        <w:tc>
          <w:tcPr>
            <w:tcW w:w="360" w:type="dxa"/>
            <w:tcMar>
              <w:left w:w="0" w:type="dxa"/>
              <w:right w:w="0" w:type="dxa"/>
            </w:tcMar>
            <w:vAlign w:val="center"/>
          </w:tcPr>
          <w:p w14:paraId="00A7CC7E" w14:textId="77777777" w:rsidR="00983FB3" w:rsidRPr="008262CB" w:rsidRDefault="00983FB3" w:rsidP="00C96FB0">
            <w:pPr>
              <w:jc w:val="center"/>
              <w:rPr>
                <w:sz w:val="16"/>
                <w:szCs w:val="16"/>
              </w:rPr>
            </w:pPr>
          </w:p>
        </w:tc>
        <w:tc>
          <w:tcPr>
            <w:tcW w:w="360" w:type="dxa"/>
            <w:tcMar>
              <w:left w:w="0" w:type="dxa"/>
              <w:right w:w="0" w:type="dxa"/>
            </w:tcMar>
            <w:vAlign w:val="center"/>
          </w:tcPr>
          <w:p w14:paraId="405CBB24" w14:textId="77777777" w:rsidR="00983FB3" w:rsidRPr="008262CB" w:rsidRDefault="00983FB3" w:rsidP="00C96FB0">
            <w:pPr>
              <w:jc w:val="center"/>
              <w:rPr>
                <w:sz w:val="16"/>
                <w:szCs w:val="16"/>
              </w:rPr>
            </w:pPr>
          </w:p>
        </w:tc>
        <w:tc>
          <w:tcPr>
            <w:tcW w:w="360" w:type="dxa"/>
            <w:tcMar>
              <w:left w:w="0" w:type="dxa"/>
              <w:right w:w="0" w:type="dxa"/>
            </w:tcMar>
            <w:vAlign w:val="center"/>
          </w:tcPr>
          <w:p w14:paraId="408424DA" w14:textId="77777777" w:rsidR="00983FB3" w:rsidRPr="008262CB" w:rsidRDefault="00983FB3" w:rsidP="00C96FB0">
            <w:pPr>
              <w:jc w:val="center"/>
              <w:rPr>
                <w:sz w:val="16"/>
                <w:szCs w:val="16"/>
              </w:rPr>
            </w:pPr>
          </w:p>
        </w:tc>
        <w:tc>
          <w:tcPr>
            <w:tcW w:w="360" w:type="dxa"/>
            <w:tcMar>
              <w:left w:w="0" w:type="dxa"/>
              <w:right w:w="0" w:type="dxa"/>
            </w:tcMar>
            <w:vAlign w:val="center"/>
          </w:tcPr>
          <w:p w14:paraId="28869D28" w14:textId="77777777" w:rsidR="00983FB3" w:rsidRPr="008262CB" w:rsidRDefault="00983FB3" w:rsidP="00C96FB0">
            <w:pPr>
              <w:jc w:val="center"/>
              <w:rPr>
                <w:sz w:val="16"/>
                <w:szCs w:val="16"/>
              </w:rPr>
            </w:pPr>
          </w:p>
        </w:tc>
        <w:tc>
          <w:tcPr>
            <w:tcW w:w="360" w:type="dxa"/>
            <w:tcMar>
              <w:left w:w="0" w:type="dxa"/>
              <w:right w:w="0" w:type="dxa"/>
            </w:tcMar>
            <w:vAlign w:val="center"/>
          </w:tcPr>
          <w:p w14:paraId="4F47D8D4" w14:textId="77777777" w:rsidR="00983FB3" w:rsidRPr="008262CB" w:rsidRDefault="00983FB3" w:rsidP="00C96FB0">
            <w:pPr>
              <w:jc w:val="center"/>
              <w:rPr>
                <w:sz w:val="16"/>
                <w:szCs w:val="16"/>
              </w:rPr>
            </w:pPr>
          </w:p>
        </w:tc>
      </w:tr>
      <w:tr w:rsidR="00983FB3" w:rsidRPr="008262CB" w14:paraId="32165D6A" w14:textId="77777777" w:rsidTr="00C96FB0">
        <w:trPr>
          <w:trHeight w:val="325"/>
          <w:jc w:val="center"/>
        </w:trPr>
        <w:tc>
          <w:tcPr>
            <w:tcW w:w="360" w:type="dxa"/>
            <w:vMerge/>
            <w:tcMar>
              <w:left w:w="0" w:type="dxa"/>
              <w:right w:w="0" w:type="dxa"/>
            </w:tcMar>
            <w:vAlign w:val="center"/>
          </w:tcPr>
          <w:p w14:paraId="0C2D7BEE"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47F82357"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15709E32" w14:textId="77777777" w:rsidR="00983FB3" w:rsidRPr="008262CB" w:rsidRDefault="00983FB3" w:rsidP="00C96FB0">
            <w:pPr>
              <w:jc w:val="center"/>
              <w:rPr>
                <w:sz w:val="16"/>
                <w:szCs w:val="16"/>
              </w:rPr>
            </w:pPr>
          </w:p>
        </w:tc>
        <w:tc>
          <w:tcPr>
            <w:tcW w:w="360" w:type="dxa"/>
            <w:tcMar>
              <w:left w:w="0" w:type="dxa"/>
              <w:right w:w="0" w:type="dxa"/>
            </w:tcMar>
            <w:vAlign w:val="center"/>
          </w:tcPr>
          <w:p w14:paraId="1C71929F" w14:textId="77777777" w:rsidR="00983FB3" w:rsidRPr="008262CB" w:rsidRDefault="00983FB3" w:rsidP="00C96FB0">
            <w:pPr>
              <w:jc w:val="center"/>
              <w:rPr>
                <w:sz w:val="16"/>
                <w:szCs w:val="16"/>
              </w:rPr>
            </w:pPr>
          </w:p>
        </w:tc>
        <w:tc>
          <w:tcPr>
            <w:tcW w:w="360" w:type="dxa"/>
            <w:tcMar>
              <w:left w:w="0" w:type="dxa"/>
              <w:right w:w="0" w:type="dxa"/>
            </w:tcMar>
            <w:vAlign w:val="center"/>
          </w:tcPr>
          <w:p w14:paraId="4C12A8EA" w14:textId="77777777" w:rsidR="00983FB3" w:rsidRPr="008262CB" w:rsidRDefault="00983FB3" w:rsidP="00C96FB0">
            <w:pPr>
              <w:jc w:val="center"/>
              <w:rPr>
                <w:sz w:val="16"/>
                <w:szCs w:val="16"/>
              </w:rPr>
            </w:pPr>
          </w:p>
        </w:tc>
        <w:tc>
          <w:tcPr>
            <w:tcW w:w="360" w:type="dxa"/>
            <w:vAlign w:val="center"/>
          </w:tcPr>
          <w:p w14:paraId="02E6F9F8" w14:textId="77777777" w:rsidR="00983FB3" w:rsidRPr="008262CB" w:rsidRDefault="00983FB3" w:rsidP="00C96FB0">
            <w:pPr>
              <w:jc w:val="center"/>
              <w:rPr>
                <w:sz w:val="16"/>
                <w:szCs w:val="16"/>
              </w:rPr>
            </w:pPr>
          </w:p>
        </w:tc>
        <w:tc>
          <w:tcPr>
            <w:tcW w:w="360" w:type="dxa"/>
            <w:tcMar>
              <w:left w:w="0" w:type="dxa"/>
              <w:right w:w="0" w:type="dxa"/>
            </w:tcMar>
            <w:vAlign w:val="center"/>
          </w:tcPr>
          <w:p w14:paraId="72105437" w14:textId="77777777" w:rsidR="00983FB3" w:rsidRPr="008262CB" w:rsidRDefault="00983FB3" w:rsidP="00C96FB0">
            <w:pPr>
              <w:jc w:val="center"/>
              <w:rPr>
                <w:sz w:val="16"/>
                <w:szCs w:val="16"/>
              </w:rPr>
            </w:pPr>
          </w:p>
        </w:tc>
        <w:tc>
          <w:tcPr>
            <w:tcW w:w="360" w:type="dxa"/>
            <w:tcMar>
              <w:left w:w="0" w:type="dxa"/>
              <w:right w:w="0" w:type="dxa"/>
            </w:tcMar>
            <w:vAlign w:val="center"/>
          </w:tcPr>
          <w:p w14:paraId="777BB9DD" w14:textId="77777777" w:rsidR="00983FB3" w:rsidRPr="008262CB" w:rsidRDefault="00983FB3" w:rsidP="00C96FB0">
            <w:pPr>
              <w:jc w:val="center"/>
              <w:rPr>
                <w:sz w:val="16"/>
                <w:szCs w:val="16"/>
              </w:rPr>
            </w:pPr>
          </w:p>
        </w:tc>
        <w:tc>
          <w:tcPr>
            <w:tcW w:w="360" w:type="dxa"/>
            <w:tcMar>
              <w:left w:w="0" w:type="dxa"/>
              <w:right w:w="0" w:type="dxa"/>
            </w:tcMar>
            <w:vAlign w:val="center"/>
          </w:tcPr>
          <w:p w14:paraId="60965C2D" w14:textId="77777777" w:rsidR="00983FB3" w:rsidRPr="008262CB" w:rsidRDefault="00983FB3" w:rsidP="00C96FB0">
            <w:pPr>
              <w:jc w:val="center"/>
              <w:rPr>
                <w:sz w:val="16"/>
                <w:szCs w:val="16"/>
              </w:rPr>
            </w:pPr>
          </w:p>
        </w:tc>
        <w:tc>
          <w:tcPr>
            <w:tcW w:w="360" w:type="dxa"/>
            <w:tcMar>
              <w:left w:w="0" w:type="dxa"/>
              <w:right w:w="0" w:type="dxa"/>
            </w:tcMar>
            <w:vAlign w:val="center"/>
          </w:tcPr>
          <w:p w14:paraId="035B2529" w14:textId="77777777" w:rsidR="00983FB3" w:rsidRPr="008262CB" w:rsidRDefault="00983FB3" w:rsidP="00C96FB0">
            <w:pPr>
              <w:jc w:val="center"/>
              <w:rPr>
                <w:sz w:val="16"/>
                <w:szCs w:val="16"/>
              </w:rPr>
            </w:pPr>
          </w:p>
        </w:tc>
        <w:tc>
          <w:tcPr>
            <w:tcW w:w="360" w:type="dxa"/>
            <w:tcMar>
              <w:left w:w="0" w:type="dxa"/>
              <w:right w:w="0" w:type="dxa"/>
            </w:tcMar>
            <w:vAlign w:val="center"/>
          </w:tcPr>
          <w:p w14:paraId="5AAD3E34" w14:textId="77777777" w:rsidR="00983FB3" w:rsidRPr="008262CB" w:rsidRDefault="00983FB3" w:rsidP="00C96FB0">
            <w:pPr>
              <w:jc w:val="center"/>
              <w:rPr>
                <w:sz w:val="16"/>
                <w:szCs w:val="16"/>
              </w:rPr>
            </w:pPr>
          </w:p>
        </w:tc>
        <w:tc>
          <w:tcPr>
            <w:tcW w:w="360" w:type="dxa"/>
            <w:tcMar>
              <w:left w:w="0" w:type="dxa"/>
              <w:right w:w="0" w:type="dxa"/>
            </w:tcMar>
            <w:vAlign w:val="center"/>
          </w:tcPr>
          <w:p w14:paraId="43384674" w14:textId="77777777" w:rsidR="00983FB3" w:rsidRPr="008262CB" w:rsidRDefault="00983FB3" w:rsidP="00C96FB0">
            <w:pPr>
              <w:jc w:val="center"/>
              <w:rPr>
                <w:sz w:val="16"/>
                <w:szCs w:val="16"/>
              </w:rPr>
            </w:pPr>
          </w:p>
        </w:tc>
        <w:tc>
          <w:tcPr>
            <w:tcW w:w="360" w:type="dxa"/>
            <w:tcMar>
              <w:left w:w="0" w:type="dxa"/>
              <w:right w:w="0" w:type="dxa"/>
            </w:tcMar>
            <w:vAlign w:val="center"/>
          </w:tcPr>
          <w:p w14:paraId="60F3A9C1" w14:textId="77777777" w:rsidR="00983FB3" w:rsidRPr="008262CB" w:rsidRDefault="00983FB3" w:rsidP="00C96FB0">
            <w:pPr>
              <w:jc w:val="center"/>
              <w:rPr>
                <w:sz w:val="16"/>
                <w:szCs w:val="16"/>
              </w:rPr>
            </w:pPr>
          </w:p>
        </w:tc>
        <w:tc>
          <w:tcPr>
            <w:tcW w:w="360" w:type="dxa"/>
            <w:tcMar>
              <w:left w:w="0" w:type="dxa"/>
              <w:right w:w="0" w:type="dxa"/>
            </w:tcMar>
            <w:vAlign w:val="center"/>
          </w:tcPr>
          <w:p w14:paraId="7EC4343D" w14:textId="77777777" w:rsidR="00983FB3" w:rsidRPr="008262CB" w:rsidRDefault="00983FB3" w:rsidP="00C96FB0">
            <w:pPr>
              <w:jc w:val="center"/>
              <w:rPr>
                <w:sz w:val="16"/>
                <w:szCs w:val="16"/>
              </w:rPr>
            </w:pPr>
          </w:p>
        </w:tc>
        <w:tc>
          <w:tcPr>
            <w:tcW w:w="360" w:type="dxa"/>
            <w:tcMar>
              <w:left w:w="0" w:type="dxa"/>
              <w:right w:w="0" w:type="dxa"/>
            </w:tcMar>
            <w:vAlign w:val="center"/>
          </w:tcPr>
          <w:p w14:paraId="48151447" w14:textId="77777777" w:rsidR="00983FB3" w:rsidRPr="008262CB" w:rsidRDefault="00983FB3" w:rsidP="00C96FB0">
            <w:pPr>
              <w:jc w:val="center"/>
              <w:rPr>
                <w:sz w:val="16"/>
                <w:szCs w:val="16"/>
              </w:rPr>
            </w:pPr>
          </w:p>
        </w:tc>
        <w:tc>
          <w:tcPr>
            <w:tcW w:w="360" w:type="dxa"/>
            <w:tcMar>
              <w:left w:w="0" w:type="dxa"/>
              <w:right w:w="0" w:type="dxa"/>
            </w:tcMar>
            <w:vAlign w:val="center"/>
          </w:tcPr>
          <w:p w14:paraId="6BB7B50B" w14:textId="77777777" w:rsidR="00983FB3" w:rsidRPr="008262CB" w:rsidRDefault="00983FB3" w:rsidP="00C96FB0">
            <w:pPr>
              <w:jc w:val="center"/>
              <w:rPr>
                <w:sz w:val="16"/>
                <w:szCs w:val="16"/>
              </w:rPr>
            </w:pPr>
          </w:p>
        </w:tc>
        <w:tc>
          <w:tcPr>
            <w:tcW w:w="360" w:type="dxa"/>
            <w:tcMar>
              <w:left w:w="0" w:type="dxa"/>
              <w:right w:w="0" w:type="dxa"/>
            </w:tcMar>
            <w:vAlign w:val="center"/>
          </w:tcPr>
          <w:p w14:paraId="01A94B41" w14:textId="77777777" w:rsidR="00983FB3" w:rsidRPr="008262CB" w:rsidRDefault="00983FB3" w:rsidP="00C96FB0">
            <w:pPr>
              <w:jc w:val="center"/>
              <w:rPr>
                <w:sz w:val="16"/>
                <w:szCs w:val="16"/>
              </w:rPr>
            </w:pPr>
          </w:p>
        </w:tc>
        <w:tc>
          <w:tcPr>
            <w:tcW w:w="360" w:type="dxa"/>
            <w:tcMar>
              <w:left w:w="0" w:type="dxa"/>
              <w:right w:w="0" w:type="dxa"/>
            </w:tcMar>
            <w:vAlign w:val="center"/>
          </w:tcPr>
          <w:p w14:paraId="56B8B196" w14:textId="77777777" w:rsidR="00983FB3" w:rsidRPr="008262CB" w:rsidRDefault="00983FB3" w:rsidP="00C96FB0">
            <w:pPr>
              <w:jc w:val="center"/>
              <w:rPr>
                <w:sz w:val="16"/>
                <w:szCs w:val="16"/>
              </w:rPr>
            </w:pPr>
          </w:p>
        </w:tc>
        <w:tc>
          <w:tcPr>
            <w:tcW w:w="360" w:type="dxa"/>
            <w:tcMar>
              <w:left w:w="0" w:type="dxa"/>
              <w:right w:w="0" w:type="dxa"/>
            </w:tcMar>
            <w:vAlign w:val="center"/>
          </w:tcPr>
          <w:p w14:paraId="0681B172" w14:textId="77777777" w:rsidR="00983FB3" w:rsidRPr="008262CB" w:rsidRDefault="00983FB3" w:rsidP="00C96FB0">
            <w:pPr>
              <w:jc w:val="center"/>
              <w:rPr>
                <w:sz w:val="16"/>
                <w:szCs w:val="16"/>
              </w:rPr>
            </w:pPr>
          </w:p>
        </w:tc>
        <w:tc>
          <w:tcPr>
            <w:tcW w:w="360" w:type="dxa"/>
            <w:tcMar>
              <w:left w:w="0" w:type="dxa"/>
              <w:right w:w="0" w:type="dxa"/>
            </w:tcMar>
            <w:vAlign w:val="center"/>
          </w:tcPr>
          <w:p w14:paraId="38811B36" w14:textId="77777777" w:rsidR="00983FB3" w:rsidRPr="008262CB" w:rsidRDefault="00983FB3" w:rsidP="00C96FB0">
            <w:pPr>
              <w:jc w:val="center"/>
              <w:rPr>
                <w:sz w:val="16"/>
                <w:szCs w:val="16"/>
              </w:rPr>
            </w:pPr>
          </w:p>
        </w:tc>
        <w:tc>
          <w:tcPr>
            <w:tcW w:w="360" w:type="dxa"/>
            <w:tcMar>
              <w:left w:w="0" w:type="dxa"/>
              <w:right w:w="0" w:type="dxa"/>
            </w:tcMar>
            <w:vAlign w:val="center"/>
          </w:tcPr>
          <w:p w14:paraId="4BFDB451" w14:textId="77777777" w:rsidR="00983FB3" w:rsidRPr="008262CB" w:rsidRDefault="00983FB3" w:rsidP="00C96FB0">
            <w:pPr>
              <w:jc w:val="center"/>
              <w:rPr>
                <w:sz w:val="16"/>
                <w:szCs w:val="16"/>
              </w:rPr>
            </w:pPr>
          </w:p>
        </w:tc>
        <w:tc>
          <w:tcPr>
            <w:tcW w:w="360" w:type="dxa"/>
            <w:tcMar>
              <w:left w:w="0" w:type="dxa"/>
              <w:right w:w="0" w:type="dxa"/>
            </w:tcMar>
            <w:vAlign w:val="center"/>
          </w:tcPr>
          <w:p w14:paraId="5EFB6F20" w14:textId="77777777" w:rsidR="00983FB3" w:rsidRPr="008262CB" w:rsidRDefault="00983FB3" w:rsidP="00C96FB0">
            <w:pPr>
              <w:jc w:val="center"/>
              <w:rPr>
                <w:sz w:val="16"/>
                <w:szCs w:val="16"/>
              </w:rPr>
            </w:pPr>
          </w:p>
        </w:tc>
        <w:tc>
          <w:tcPr>
            <w:tcW w:w="360" w:type="dxa"/>
            <w:tcMar>
              <w:left w:w="0" w:type="dxa"/>
              <w:right w:w="0" w:type="dxa"/>
            </w:tcMar>
            <w:vAlign w:val="center"/>
          </w:tcPr>
          <w:p w14:paraId="6EE30772" w14:textId="77777777" w:rsidR="00983FB3" w:rsidRPr="008262CB" w:rsidRDefault="00983FB3" w:rsidP="00C96FB0">
            <w:pPr>
              <w:jc w:val="center"/>
              <w:rPr>
                <w:sz w:val="16"/>
                <w:szCs w:val="16"/>
              </w:rPr>
            </w:pPr>
          </w:p>
        </w:tc>
        <w:tc>
          <w:tcPr>
            <w:tcW w:w="360" w:type="dxa"/>
            <w:tcMar>
              <w:left w:w="0" w:type="dxa"/>
              <w:right w:w="0" w:type="dxa"/>
            </w:tcMar>
            <w:vAlign w:val="center"/>
          </w:tcPr>
          <w:p w14:paraId="16A1A50A" w14:textId="77777777" w:rsidR="00983FB3" w:rsidRPr="008262CB" w:rsidRDefault="00983FB3" w:rsidP="00C96FB0">
            <w:pPr>
              <w:jc w:val="center"/>
              <w:rPr>
                <w:sz w:val="16"/>
                <w:szCs w:val="16"/>
              </w:rPr>
            </w:pPr>
          </w:p>
        </w:tc>
        <w:tc>
          <w:tcPr>
            <w:tcW w:w="360" w:type="dxa"/>
            <w:tcMar>
              <w:left w:w="0" w:type="dxa"/>
              <w:right w:w="0" w:type="dxa"/>
            </w:tcMar>
            <w:vAlign w:val="center"/>
          </w:tcPr>
          <w:p w14:paraId="52453797" w14:textId="77777777" w:rsidR="00983FB3" w:rsidRPr="008262CB" w:rsidRDefault="00983FB3" w:rsidP="00C96FB0">
            <w:pPr>
              <w:jc w:val="center"/>
              <w:rPr>
                <w:sz w:val="16"/>
                <w:szCs w:val="16"/>
              </w:rPr>
            </w:pPr>
          </w:p>
        </w:tc>
        <w:tc>
          <w:tcPr>
            <w:tcW w:w="360" w:type="dxa"/>
            <w:tcMar>
              <w:left w:w="0" w:type="dxa"/>
              <w:right w:w="0" w:type="dxa"/>
            </w:tcMar>
            <w:vAlign w:val="center"/>
          </w:tcPr>
          <w:p w14:paraId="44727638" w14:textId="77777777" w:rsidR="00983FB3" w:rsidRPr="008262CB" w:rsidRDefault="00983FB3" w:rsidP="00C96FB0">
            <w:pPr>
              <w:jc w:val="center"/>
              <w:rPr>
                <w:sz w:val="16"/>
                <w:szCs w:val="16"/>
              </w:rPr>
            </w:pPr>
          </w:p>
        </w:tc>
        <w:tc>
          <w:tcPr>
            <w:tcW w:w="360" w:type="dxa"/>
            <w:tcMar>
              <w:left w:w="0" w:type="dxa"/>
              <w:right w:w="0" w:type="dxa"/>
            </w:tcMar>
            <w:vAlign w:val="center"/>
          </w:tcPr>
          <w:p w14:paraId="762E1E6D" w14:textId="77777777" w:rsidR="00983FB3" w:rsidRPr="008262CB" w:rsidRDefault="00983FB3" w:rsidP="00C96FB0">
            <w:pPr>
              <w:jc w:val="center"/>
              <w:rPr>
                <w:sz w:val="16"/>
                <w:szCs w:val="16"/>
              </w:rPr>
            </w:pPr>
          </w:p>
        </w:tc>
        <w:tc>
          <w:tcPr>
            <w:tcW w:w="360" w:type="dxa"/>
            <w:tcMar>
              <w:left w:w="0" w:type="dxa"/>
              <w:right w:w="0" w:type="dxa"/>
            </w:tcMar>
            <w:vAlign w:val="center"/>
          </w:tcPr>
          <w:p w14:paraId="625244DD" w14:textId="77777777" w:rsidR="00983FB3" w:rsidRPr="008262CB" w:rsidRDefault="00983FB3" w:rsidP="00C96FB0">
            <w:pPr>
              <w:jc w:val="center"/>
              <w:rPr>
                <w:sz w:val="16"/>
                <w:szCs w:val="16"/>
              </w:rPr>
            </w:pPr>
          </w:p>
        </w:tc>
        <w:tc>
          <w:tcPr>
            <w:tcW w:w="360" w:type="dxa"/>
            <w:tcMar>
              <w:left w:w="0" w:type="dxa"/>
              <w:right w:w="0" w:type="dxa"/>
            </w:tcMar>
            <w:vAlign w:val="center"/>
          </w:tcPr>
          <w:p w14:paraId="0928C980" w14:textId="77777777" w:rsidR="00983FB3" w:rsidRPr="008262CB" w:rsidRDefault="00983FB3" w:rsidP="00C96FB0">
            <w:pPr>
              <w:jc w:val="center"/>
              <w:rPr>
                <w:sz w:val="16"/>
                <w:szCs w:val="16"/>
              </w:rPr>
            </w:pPr>
          </w:p>
        </w:tc>
        <w:tc>
          <w:tcPr>
            <w:tcW w:w="360" w:type="dxa"/>
            <w:tcMar>
              <w:left w:w="0" w:type="dxa"/>
              <w:right w:w="0" w:type="dxa"/>
            </w:tcMar>
            <w:vAlign w:val="center"/>
          </w:tcPr>
          <w:p w14:paraId="7CC6E699" w14:textId="77777777" w:rsidR="00983FB3" w:rsidRPr="008262CB" w:rsidRDefault="00983FB3" w:rsidP="00C96FB0">
            <w:pPr>
              <w:jc w:val="center"/>
              <w:rPr>
                <w:sz w:val="16"/>
                <w:szCs w:val="16"/>
              </w:rPr>
            </w:pPr>
          </w:p>
        </w:tc>
        <w:tc>
          <w:tcPr>
            <w:tcW w:w="360" w:type="dxa"/>
            <w:tcMar>
              <w:left w:w="0" w:type="dxa"/>
              <w:right w:w="0" w:type="dxa"/>
            </w:tcMar>
            <w:vAlign w:val="center"/>
          </w:tcPr>
          <w:p w14:paraId="75897723" w14:textId="77777777" w:rsidR="00983FB3" w:rsidRPr="008262CB" w:rsidRDefault="00983FB3" w:rsidP="00C96FB0">
            <w:pPr>
              <w:jc w:val="center"/>
              <w:rPr>
                <w:sz w:val="16"/>
                <w:szCs w:val="16"/>
              </w:rPr>
            </w:pPr>
          </w:p>
        </w:tc>
        <w:tc>
          <w:tcPr>
            <w:tcW w:w="360" w:type="dxa"/>
            <w:tcMar>
              <w:left w:w="0" w:type="dxa"/>
              <w:right w:w="0" w:type="dxa"/>
            </w:tcMar>
            <w:vAlign w:val="center"/>
          </w:tcPr>
          <w:p w14:paraId="35AC67C9" w14:textId="77777777" w:rsidR="00983FB3" w:rsidRPr="008262CB" w:rsidRDefault="00983FB3" w:rsidP="00C96FB0">
            <w:pPr>
              <w:jc w:val="center"/>
              <w:rPr>
                <w:sz w:val="16"/>
                <w:szCs w:val="16"/>
              </w:rPr>
            </w:pPr>
          </w:p>
        </w:tc>
      </w:tr>
      <w:tr w:rsidR="00983FB3" w:rsidRPr="008262CB" w14:paraId="4C417CD2" w14:textId="77777777" w:rsidTr="00C96FB0">
        <w:trPr>
          <w:trHeight w:val="325"/>
          <w:jc w:val="center"/>
        </w:trPr>
        <w:tc>
          <w:tcPr>
            <w:tcW w:w="360" w:type="dxa"/>
            <w:vMerge w:val="restart"/>
            <w:tcMar>
              <w:left w:w="0" w:type="dxa"/>
              <w:right w:w="0" w:type="dxa"/>
            </w:tcMar>
            <w:vAlign w:val="center"/>
          </w:tcPr>
          <w:p w14:paraId="1F0A8BB8" w14:textId="77777777" w:rsidR="00983FB3" w:rsidRPr="008262CB" w:rsidRDefault="00983FB3" w:rsidP="00C96FB0">
            <w:pPr>
              <w:jc w:val="center"/>
            </w:pPr>
            <w:r>
              <w:t>2</w:t>
            </w:r>
          </w:p>
        </w:tc>
        <w:tc>
          <w:tcPr>
            <w:tcW w:w="360" w:type="dxa"/>
            <w:tcBorders>
              <w:bottom w:val="single" w:sz="4" w:space="0" w:color="auto"/>
              <w:right w:val="single" w:sz="4" w:space="0" w:color="auto"/>
            </w:tcBorders>
            <w:tcMar>
              <w:left w:w="0" w:type="dxa"/>
              <w:right w:w="0" w:type="dxa"/>
            </w:tcMar>
            <w:vAlign w:val="center"/>
          </w:tcPr>
          <w:p w14:paraId="729ECE02"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51521D75" w14:textId="77777777" w:rsidR="00983FB3" w:rsidRPr="008262CB" w:rsidRDefault="00983FB3" w:rsidP="00C96FB0">
            <w:pPr>
              <w:jc w:val="center"/>
              <w:rPr>
                <w:sz w:val="16"/>
                <w:szCs w:val="16"/>
              </w:rPr>
            </w:pPr>
          </w:p>
        </w:tc>
        <w:tc>
          <w:tcPr>
            <w:tcW w:w="360" w:type="dxa"/>
            <w:tcMar>
              <w:left w:w="0" w:type="dxa"/>
              <w:right w:w="0" w:type="dxa"/>
            </w:tcMar>
            <w:vAlign w:val="center"/>
          </w:tcPr>
          <w:p w14:paraId="5640FFB9" w14:textId="77777777" w:rsidR="00983FB3" w:rsidRPr="008262CB" w:rsidRDefault="00983FB3" w:rsidP="00C96FB0">
            <w:pPr>
              <w:jc w:val="center"/>
              <w:rPr>
                <w:sz w:val="16"/>
                <w:szCs w:val="16"/>
              </w:rPr>
            </w:pPr>
          </w:p>
        </w:tc>
        <w:tc>
          <w:tcPr>
            <w:tcW w:w="360" w:type="dxa"/>
            <w:tcMar>
              <w:left w:w="0" w:type="dxa"/>
              <w:right w:w="0" w:type="dxa"/>
            </w:tcMar>
            <w:vAlign w:val="center"/>
          </w:tcPr>
          <w:p w14:paraId="169F3D78" w14:textId="77777777" w:rsidR="00983FB3" w:rsidRPr="008262CB" w:rsidRDefault="00983FB3" w:rsidP="00C96FB0">
            <w:pPr>
              <w:jc w:val="center"/>
              <w:rPr>
                <w:sz w:val="16"/>
                <w:szCs w:val="16"/>
              </w:rPr>
            </w:pPr>
          </w:p>
        </w:tc>
        <w:tc>
          <w:tcPr>
            <w:tcW w:w="360" w:type="dxa"/>
            <w:vAlign w:val="center"/>
          </w:tcPr>
          <w:p w14:paraId="7605CF3A" w14:textId="77777777" w:rsidR="00983FB3" w:rsidRPr="008262CB" w:rsidRDefault="00983FB3" w:rsidP="00C96FB0">
            <w:pPr>
              <w:jc w:val="center"/>
              <w:rPr>
                <w:sz w:val="16"/>
                <w:szCs w:val="16"/>
              </w:rPr>
            </w:pPr>
          </w:p>
        </w:tc>
        <w:tc>
          <w:tcPr>
            <w:tcW w:w="360" w:type="dxa"/>
            <w:tcMar>
              <w:left w:w="0" w:type="dxa"/>
              <w:right w:w="0" w:type="dxa"/>
            </w:tcMar>
            <w:vAlign w:val="center"/>
          </w:tcPr>
          <w:p w14:paraId="57EBCB78" w14:textId="77777777" w:rsidR="00983FB3" w:rsidRPr="008262CB" w:rsidRDefault="00983FB3" w:rsidP="00C96FB0">
            <w:pPr>
              <w:jc w:val="center"/>
              <w:rPr>
                <w:sz w:val="16"/>
                <w:szCs w:val="16"/>
              </w:rPr>
            </w:pPr>
          </w:p>
        </w:tc>
        <w:tc>
          <w:tcPr>
            <w:tcW w:w="360" w:type="dxa"/>
            <w:tcMar>
              <w:left w:w="0" w:type="dxa"/>
              <w:right w:w="0" w:type="dxa"/>
            </w:tcMar>
            <w:vAlign w:val="center"/>
          </w:tcPr>
          <w:p w14:paraId="0BE9ADE9" w14:textId="77777777" w:rsidR="00983FB3" w:rsidRPr="008262CB" w:rsidRDefault="00983FB3" w:rsidP="00C96FB0">
            <w:pPr>
              <w:jc w:val="center"/>
              <w:rPr>
                <w:sz w:val="16"/>
                <w:szCs w:val="16"/>
              </w:rPr>
            </w:pPr>
          </w:p>
        </w:tc>
        <w:tc>
          <w:tcPr>
            <w:tcW w:w="360" w:type="dxa"/>
            <w:tcMar>
              <w:left w:w="0" w:type="dxa"/>
              <w:right w:w="0" w:type="dxa"/>
            </w:tcMar>
            <w:vAlign w:val="center"/>
          </w:tcPr>
          <w:p w14:paraId="1EC18C07" w14:textId="77777777" w:rsidR="00983FB3" w:rsidRPr="008262CB" w:rsidRDefault="00983FB3" w:rsidP="00C96FB0">
            <w:pPr>
              <w:jc w:val="center"/>
              <w:rPr>
                <w:sz w:val="16"/>
                <w:szCs w:val="16"/>
              </w:rPr>
            </w:pPr>
          </w:p>
        </w:tc>
        <w:tc>
          <w:tcPr>
            <w:tcW w:w="360" w:type="dxa"/>
            <w:tcMar>
              <w:left w:w="0" w:type="dxa"/>
              <w:right w:w="0" w:type="dxa"/>
            </w:tcMar>
            <w:vAlign w:val="center"/>
          </w:tcPr>
          <w:p w14:paraId="0225ADDB" w14:textId="77777777" w:rsidR="00983FB3" w:rsidRPr="008262CB" w:rsidRDefault="00983FB3" w:rsidP="00C96FB0">
            <w:pPr>
              <w:jc w:val="center"/>
              <w:rPr>
                <w:sz w:val="16"/>
                <w:szCs w:val="16"/>
              </w:rPr>
            </w:pPr>
          </w:p>
        </w:tc>
        <w:tc>
          <w:tcPr>
            <w:tcW w:w="360" w:type="dxa"/>
            <w:tcMar>
              <w:left w:w="0" w:type="dxa"/>
              <w:right w:w="0" w:type="dxa"/>
            </w:tcMar>
            <w:vAlign w:val="center"/>
          </w:tcPr>
          <w:p w14:paraId="7A8B5EB5" w14:textId="77777777" w:rsidR="00983FB3" w:rsidRPr="008262CB" w:rsidRDefault="00983FB3" w:rsidP="00C96FB0">
            <w:pPr>
              <w:jc w:val="center"/>
              <w:rPr>
                <w:sz w:val="16"/>
                <w:szCs w:val="16"/>
              </w:rPr>
            </w:pPr>
          </w:p>
        </w:tc>
        <w:tc>
          <w:tcPr>
            <w:tcW w:w="360" w:type="dxa"/>
            <w:tcMar>
              <w:left w:w="0" w:type="dxa"/>
              <w:right w:w="0" w:type="dxa"/>
            </w:tcMar>
            <w:vAlign w:val="center"/>
          </w:tcPr>
          <w:p w14:paraId="4FBD2FC7" w14:textId="77777777" w:rsidR="00983FB3" w:rsidRPr="008262CB" w:rsidRDefault="00983FB3" w:rsidP="00C96FB0">
            <w:pPr>
              <w:jc w:val="center"/>
              <w:rPr>
                <w:sz w:val="16"/>
                <w:szCs w:val="16"/>
              </w:rPr>
            </w:pPr>
          </w:p>
        </w:tc>
        <w:tc>
          <w:tcPr>
            <w:tcW w:w="360" w:type="dxa"/>
            <w:tcMar>
              <w:left w:w="0" w:type="dxa"/>
              <w:right w:w="0" w:type="dxa"/>
            </w:tcMar>
            <w:vAlign w:val="center"/>
          </w:tcPr>
          <w:p w14:paraId="27DED6F6" w14:textId="77777777" w:rsidR="00983FB3" w:rsidRPr="008262CB" w:rsidRDefault="00983FB3" w:rsidP="00C96FB0">
            <w:pPr>
              <w:jc w:val="center"/>
              <w:rPr>
                <w:sz w:val="16"/>
                <w:szCs w:val="16"/>
              </w:rPr>
            </w:pPr>
          </w:p>
        </w:tc>
        <w:tc>
          <w:tcPr>
            <w:tcW w:w="360" w:type="dxa"/>
            <w:tcMar>
              <w:left w:w="0" w:type="dxa"/>
              <w:right w:w="0" w:type="dxa"/>
            </w:tcMar>
            <w:vAlign w:val="center"/>
          </w:tcPr>
          <w:p w14:paraId="2AE963E6" w14:textId="77777777" w:rsidR="00983FB3" w:rsidRPr="008262CB" w:rsidRDefault="00983FB3" w:rsidP="00C96FB0">
            <w:pPr>
              <w:jc w:val="center"/>
              <w:rPr>
                <w:sz w:val="16"/>
                <w:szCs w:val="16"/>
              </w:rPr>
            </w:pPr>
          </w:p>
        </w:tc>
        <w:tc>
          <w:tcPr>
            <w:tcW w:w="360" w:type="dxa"/>
            <w:tcMar>
              <w:left w:w="0" w:type="dxa"/>
              <w:right w:w="0" w:type="dxa"/>
            </w:tcMar>
            <w:vAlign w:val="center"/>
          </w:tcPr>
          <w:p w14:paraId="56AA41CD" w14:textId="77777777" w:rsidR="00983FB3" w:rsidRPr="008262CB" w:rsidRDefault="00983FB3" w:rsidP="00C96FB0">
            <w:pPr>
              <w:jc w:val="center"/>
              <w:rPr>
                <w:sz w:val="16"/>
                <w:szCs w:val="16"/>
              </w:rPr>
            </w:pPr>
          </w:p>
        </w:tc>
        <w:tc>
          <w:tcPr>
            <w:tcW w:w="360" w:type="dxa"/>
            <w:tcMar>
              <w:left w:w="0" w:type="dxa"/>
              <w:right w:w="0" w:type="dxa"/>
            </w:tcMar>
            <w:vAlign w:val="center"/>
          </w:tcPr>
          <w:p w14:paraId="5CAB27BE" w14:textId="77777777" w:rsidR="00983FB3" w:rsidRPr="008262CB" w:rsidRDefault="00983FB3" w:rsidP="00C96FB0">
            <w:pPr>
              <w:jc w:val="center"/>
              <w:rPr>
                <w:sz w:val="16"/>
                <w:szCs w:val="16"/>
              </w:rPr>
            </w:pPr>
          </w:p>
        </w:tc>
        <w:tc>
          <w:tcPr>
            <w:tcW w:w="360" w:type="dxa"/>
            <w:tcMar>
              <w:left w:w="0" w:type="dxa"/>
              <w:right w:w="0" w:type="dxa"/>
            </w:tcMar>
            <w:vAlign w:val="center"/>
          </w:tcPr>
          <w:p w14:paraId="2D208ECC" w14:textId="77777777" w:rsidR="00983FB3" w:rsidRPr="008262CB" w:rsidRDefault="00983FB3" w:rsidP="00C96FB0">
            <w:pPr>
              <w:jc w:val="center"/>
              <w:rPr>
                <w:sz w:val="16"/>
                <w:szCs w:val="16"/>
              </w:rPr>
            </w:pPr>
          </w:p>
        </w:tc>
        <w:tc>
          <w:tcPr>
            <w:tcW w:w="360" w:type="dxa"/>
            <w:tcMar>
              <w:left w:w="0" w:type="dxa"/>
              <w:right w:w="0" w:type="dxa"/>
            </w:tcMar>
            <w:vAlign w:val="center"/>
          </w:tcPr>
          <w:p w14:paraId="5512FBBA" w14:textId="77777777" w:rsidR="00983FB3" w:rsidRPr="008262CB" w:rsidRDefault="00983FB3" w:rsidP="00C96FB0">
            <w:pPr>
              <w:jc w:val="center"/>
              <w:rPr>
                <w:sz w:val="16"/>
                <w:szCs w:val="16"/>
              </w:rPr>
            </w:pPr>
          </w:p>
        </w:tc>
        <w:tc>
          <w:tcPr>
            <w:tcW w:w="360" w:type="dxa"/>
            <w:tcMar>
              <w:left w:w="0" w:type="dxa"/>
              <w:right w:w="0" w:type="dxa"/>
            </w:tcMar>
            <w:vAlign w:val="center"/>
          </w:tcPr>
          <w:p w14:paraId="545003AF" w14:textId="77777777" w:rsidR="00983FB3" w:rsidRPr="008262CB" w:rsidRDefault="00983FB3" w:rsidP="00C96FB0">
            <w:pPr>
              <w:jc w:val="center"/>
              <w:rPr>
                <w:sz w:val="16"/>
                <w:szCs w:val="16"/>
              </w:rPr>
            </w:pPr>
          </w:p>
        </w:tc>
        <w:tc>
          <w:tcPr>
            <w:tcW w:w="360" w:type="dxa"/>
            <w:tcMar>
              <w:left w:w="0" w:type="dxa"/>
              <w:right w:w="0" w:type="dxa"/>
            </w:tcMar>
            <w:vAlign w:val="center"/>
          </w:tcPr>
          <w:p w14:paraId="1CAA26BF" w14:textId="77777777" w:rsidR="00983FB3" w:rsidRPr="008262CB" w:rsidRDefault="00983FB3" w:rsidP="00C96FB0">
            <w:pPr>
              <w:jc w:val="center"/>
              <w:rPr>
                <w:sz w:val="16"/>
                <w:szCs w:val="16"/>
              </w:rPr>
            </w:pPr>
          </w:p>
        </w:tc>
        <w:tc>
          <w:tcPr>
            <w:tcW w:w="360" w:type="dxa"/>
            <w:tcMar>
              <w:left w:w="0" w:type="dxa"/>
              <w:right w:w="0" w:type="dxa"/>
            </w:tcMar>
            <w:vAlign w:val="center"/>
          </w:tcPr>
          <w:p w14:paraId="469D1C84" w14:textId="77777777" w:rsidR="00983FB3" w:rsidRPr="008262CB" w:rsidRDefault="00983FB3" w:rsidP="00C96FB0">
            <w:pPr>
              <w:jc w:val="center"/>
              <w:rPr>
                <w:sz w:val="16"/>
                <w:szCs w:val="16"/>
              </w:rPr>
            </w:pPr>
          </w:p>
        </w:tc>
        <w:tc>
          <w:tcPr>
            <w:tcW w:w="360" w:type="dxa"/>
            <w:tcMar>
              <w:left w:w="0" w:type="dxa"/>
              <w:right w:w="0" w:type="dxa"/>
            </w:tcMar>
            <w:vAlign w:val="center"/>
          </w:tcPr>
          <w:p w14:paraId="145BD776" w14:textId="77777777" w:rsidR="00983FB3" w:rsidRPr="008262CB" w:rsidRDefault="00983FB3" w:rsidP="00C96FB0">
            <w:pPr>
              <w:jc w:val="center"/>
              <w:rPr>
                <w:sz w:val="16"/>
                <w:szCs w:val="16"/>
              </w:rPr>
            </w:pPr>
          </w:p>
        </w:tc>
        <w:tc>
          <w:tcPr>
            <w:tcW w:w="360" w:type="dxa"/>
            <w:tcMar>
              <w:left w:w="0" w:type="dxa"/>
              <w:right w:w="0" w:type="dxa"/>
            </w:tcMar>
            <w:vAlign w:val="center"/>
          </w:tcPr>
          <w:p w14:paraId="226585BD" w14:textId="77777777" w:rsidR="00983FB3" w:rsidRPr="008262CB" w:rsidRDefault="00983FB3" w:rsidP="00C96FB0">
            <w:pPr>
              <w:jc w:val="center"/>
              <w:rPr>
                <w:sz w:val="16"/>
                <w:szCs w:val="16"/>
              </w:rPr>
            </w:pPr>
          </w:p>
        </w:tc>
        <w:tc>
          <w:tcPr>
            <w:tcW w:w="360" w:type="dxa"/>
            <w:tcMar>
              <w:left w:w="0" w:type="dxa"/>
              <w:right w:w="0" w:type="dxa"/>
            </w:tcMar>
            <w:vAlign w:val="center"/>
          </w:tcPr>
          <w:p w14:paraId="2BC85C28" w14:textId="77777777" w:rsidR="00983FB3" w:rsidRPr="008262CB" w:rsidRDefault="00983FB3" w:rsidP="00C96FB0">
            <w:pPr>
              <w:jc w:val="center"/>
              <w:rPr>
                <w:sz w:val="16"/>
                <w:szCs w:val="16"/>
              </w:rPr>
            </w:pPr>
          </w:p>
        </w:tc>
        <w:tc>
          <w:tcPr>
            <w:tcW w:w="360" w:type="dxa"/>
            <w:tcMar>
              <w:left w:w="0" w:type="dxa"/>
              <w:right w:w="0" w:type="dxa"/>
            </w:tcMar>
            <w:vAlign w:val="center"/>
          </w:tcPr>
          <w:p w14:paraId="408442B9" w14:textId="77777777" w:rsidR="00983FB3" w:rsidRPr="008262CB" w:rsidRDefault="00983FB3" w:rsidP="00C96FB0">
            <w:pPr>
              <w:jc w:val="center"/>
              <w:rPr>
                <w:sz w:val="16"/>
                <w:szCs w:val="16"/>
              </w:rPr>
            </w:pPr>
          </w:p>
        </w:tc>
        <w:tc>
          <w:tcPr>
            <w:tcW w:w="360" w:type="dxa"/>
            <w:tcMar>
              <w:left w:w="0" w:type="dxa"/>
              <w:right w:w="0" w:type="dxa"/>
            </w:tcMar>
            <w:vAlign w:val="center"/>
          </w:tcPr>
          <w:p w14:paraId="2D008508" w14:textId="77777777" w:rsidR="00983FB3" w:rsidRPr="008262CB" w:rsidRDefault="00983FB3" w:rsidP="00C96FB0">
            <w:pPr>
              <w:jc w:val="center"/>
              <w:rPr>
                <w:sz w:val="16"/>
                <w:szCs w:val="16"/>
              </w:rPr>
            </w:pPr>
          </w:p>
        </w:tc>
        <w:tc>
          <w:tcPr>
            <w:tcW w:w="360" w:type="dxa"/>
            <w:tcMar>
              <w:left w:w="0" w:type="dxa"/>
              <w:right w:w="0" w:type="dxa"/>
            </w:tcMar>
            <w:vAlign w:val="center"/>
          </w:tcPr>
          <w:p w14:paraId="07FC44DF" w14:textId="77777777" w:rsidR="00983FB3" w:rsidRPr="008262CB" w:rsidRDefault="00983FB3" w:rsidP="00C96FB0">
            <w:pPr>
              <w:jc w:val="center"/>
              <w:rPr>
                <w:sz w:val="16"/>
                <w:szCs w:val="16"/>
              </w:rPr>
            </w:pPr>
          </w:p>
        </w:tc>
        <w:tc>
          <w:tcPr>
            <w:tcW w:w="360" w:type="dxa"/>
            <w:tcMar>
              <w:left w:w="0" w:type="dxa"/>
              <w:right w:w="0" w:type="dxa"/>
            </w:tcMar>
            <w:vAlign w:val="center"/>
          </w:tcPr>
          <w:p w14:paraId="73EAE4FE" w14:textId="77777777" w:rsidR="00983FB3" w:rsidRPr="008262CB" w:rsidRDefault="00983FB3" w:rsidP="00C96FB0">
            <w:pPr>
              <w:jc w:val="center"/>
              <w:rPr>
                <w:sz w:val="16"/>
                <w:szCs w:val="16"/>
              </w:rPr>
            </w:pPr>
          </w:p>
        </w:tc>
        <w:tc>
          <w:tcPr>
            <w:tcW w:w="360" w:type="dxa"/>
            <w:tcMar>
              <w:left w:w="0" w:type="dxa"/>
              <w:right w:w="0" w:type="dxa"/>
            </w:tcMar>
            <w:vAlign w:val="center"/>
          </w:tcPr>
          <w:p w14:paraId="155FD724" w14:textId="77777777" w:rsidR="00983FB3" w:rsidRPr="008262CB" w:rsidRDefault="00983FB3" w:rsidP="00C96FB0">
            <w:pPr>
              <w:jc w:val="center"/>
              <w:rPr>
                <w:sz w:val="16"/>
                <w:szCs w:val="16"/>
              </w:rPr>
            </w:pPr>
          </w:p>
        </w:tc>
        <w:tc>
          <w:tcPr>
            <w:tcW w:w="360" w:type="dxa"/>
            <w:tcMar>
              <w:left w:w="0" w:type="dxa"/>
              <w:right w:w="0" w:type="dxa"/>
            </w:tcMar>
            <w:vAlign w:val="center"/>
          </w:tcPr>
          <w:p w14:paraId="18CD4517" w14:textId="77777777" w:rsidR="00983FB3" w:rsidRPr="008262CB" w:rsidRDefault="00983FB3" w:rsidP="00C96FB0">
            <w:pPr>
              <w:jc w:val="center"/>
              <w:rPr>
                <w:sz w:val="16"/>
                <w:szCs w:val="16"/>
              </w:rPr>
            </w:pPr>
          </w:p>
        </w:tc>
        <w:tc>
          <w:tcPr>
            <w:tcW w:w="360" w:type="dxa"/>
            <w:tcMar>
              <w:left w:w="0" w:type="dxa"/>
              <w:right w:w="0" w:type="dxa"/>
            </w:tcMar>
            <w:vAlign w:val="center"/>
          </w:tcPr>
          <w:p w14:paraId="15E04200" w14:textId="77777777" w:rsidR="00983FB3" w:rsidRPr="008262CB" w:rsidRDefault="00983FB3" w:rsidP="00C96FB0">
            <w:pPr>
              <w:jc w:val="center"/>
              <w:rPr>
                <w:sz w:val="16"/>
                <w:szCs w:val="16"/>
              </w:rPr>
            </w:pPr>
          </w:p>
        </w:tc>
        <w:tc>
          <w:tcPr>
            <w:tcW w:w="360" w:type="dxa"/>
            <w:tcMar>
              <w:left w:w="0" w:type="dxa"/>
              <w:right w:w="0" w:type="dxa"/>
            </w:tcMar>
            <w:vAlign w:val="center"/>
          </w:tcPr>
          <w:p w14:paraId="5750A7C8" w14:textId="77777777" w:rsidR="00983FB3" w:rsidRPr="008262CB" w:rsidRDefault="00983FB3" w:rsidP="00C96FB0">
            <w:pPr>
              <w:jc w:val="center"/>
              <w:rPr>
                <w:sz w:val="16"/>
                <w:szCs w:val="16"/>
              </w:rPr>
            </w:pPr>
          </w:p>
        </w:tc>
      </w:tr>
      <w:tr w:rsidR="00983FB3" w:rsidRPr="008262CB" w14:paraId="3115BA6B" w14:textId="77777777" w:rsidTr="00C96FB0">
        <w:trPr>
          <w:trHeight w:val="325"/>
          <w:jc w:val="center"/>
        </w:trPr>
        <w:tc>
          <w:tcPr>
            <w:tcW w:w="360" w:type="dxa"/>
            <w:vMerge/>
            <w:tcMar>
              <w:left w:w="0" w:type="dxa"/>
              <w:right w:w="0" w:type="dxa"/>
            </w:tcMar>
            <w:vAlign w:val="center"/>
          </w:tcPr>
          <w:p w14:paraId="075E63FA"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4B2E1F93"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437E1541" w14:textId="77777777" w:rsidR="00983FB3" w:rsidRPr="008262CB" w:rsidRDefault="00983FB3" w:rsidP="00C96FB0">
            <w:pPr>
              <w:jc w:val="center"/>
              <w:rPr>
                <w:sz w:val="16"/>
                <w:szCs w:val="16"/>
              </w:rPr>
            </w:pPr>
          </w:p>
        </w:tc>
        <w:tc>
          <w:tcPr>
            <w:tcW w:w="360" w:type="dxa"/>
            <w:tcMar>
              <w:left w:w="0" w:type="dxa"/>
              <w:right w:w="0" w:type="dxa"/>
            </w:tcMar>
            <w:vAlign w:val="center"/>
          </w:tcPr>
          <w:p w14:paraId="57024A0F" w14:textId="77777777" w:rsidR="00983FB3" w:rsidRPr="008262CB" w:rsidRDefault="00983FB3" w:rsidP="00C96FB0">
            <w:pPr>
              <w:jc w:val="center"/>
              <w:rPr>
                <w:sz w:val="16"/>
                <w:szCs w:val="16"/>
              </w:rPr>
            </w:pPr>
          </w:p>
        </w:tc>
        <w:tc>
          <w:tcPr>
            <w:tcW w:w="360" w:type="dxa"/>
            <w:tcMar>
              <w:left w:w="0" w:type="dxa"/>
              <w:right w:w="0" w:type="dxa"/>
            </w:tcMar>
            <w:vAlign w:val="center"/>
          </w:tcPr>
          <w:p w14:paraId="0DE00D6D" w14:textId="77777777" w:rsidR="00983FB3" w:rsidRPr="008262CB" w:rsidRDefault="00983FB3" w:rsidP="00C96FB0">
            <w:pPr>
              <w:jc w:val="center"/>
              <w:rPr>
                <w:sz w:val="16"/>
                <w:szCs w:val="16"/>
              </w:rPr>
            </w:pPr>
          </w:p>
        </w:tc>
        <w:tc>
          <w:tcPr>
            <w:tcW w:w="360" w:type="dxa"/>
            <w:vAlign w:val="center"/>
          </w:tcPr>
          <w:p w14:paraId="676FB841" w14:textId="77777777" w:rsidR="00983FB3" w:rsidRPr="008262CB" w:rsidRDefault="00983FB3" w:rsidP="00C96FB0">
            <w:pPr>
              <w:jc w:val="center"/>
              <w:rPr>
                <w:sz w:val="16"/>
                <w:szCs w:val="16"/>
              </w:rPr>
            </w:pPr>
          </w:p>
        </w:tc>
        <w:tc>
          <w:tcPr>
            <w:tcW w:w="360" w:type="dxa"/>
            <w:tcMar>
              <w:left w:w="0" w:type="dxa"/>
              <w:right w:w="0" w:type="dxa"/>
            </w:tcMar>
            <w:vAlign w:val="center"/>
          </w:tcPr>
          <w:p w14:paraId="43FC9584" w14:textId="77777777" w:rsidR="00983FB3" w:rsidRPr="008262CB" w:rsidRDefault="00983FB3" w:rsidP="00C96FB0">
            <w:pPr>
              <w:jc w:val="center"/>
              <w:rPr>
                <w:sz w:val="16"/>
                <w:szCs w:val="16"/>
              </w:rPr>
            </w:pPr>
          </w:p>
        </w:tc>
        <w:tc>
          <w:tcPr>
            <w:tcW w:w="360" w:type="dxa"/>
            <w:tcMar>
              <w:left w:w="0" w:type="dxa"/>
              <w:right w:w="0" w:type="dxa"/>
            </w:tcMar>
            <w:vAlign w:val="center"/>
          </w:tcPr>
          <w:p w14:paraId="4C00C51D" w14:textId="77777777" w:rsidR="00983FB3" w:rsidRPr="008262CB" w:rsidRDefault="00983FB3" w:rsidP="00C96FB0">
            <w:pPr>
              <w:jc w:val="center"/>
              <w:rPr>
                <w:sz w:val="16"/>
                <w:szCs w:val="16"/>
              </w:rPr>
            </w:pPr>
          </w:p>
        </w:tc>
        <w:tc>
          <w:tcPr>
            <w:tcW w:w="360" w:type="dxa"/>
            <w:tcMar>
              <w:left w:w="0" w:type="dxa"/>
              <w:right w:w="0" w:type="dxa"/>
            </w:tcMar>
            <w:vAlign w:val="center"/>
          </w:tcPr>
          <w:p w14:paraId="5496D368" w14:textId="77777777" w:rsidR="00983FB3" w:rsidRPr="008262CB" w:rsidRDefault="00983FB3" w:rsidP="00C96FB0">
            <w:pPr>
              <w:jc w:val="center"/>
              <w:rPr>
                <w:sz w:val="16"/>
                <w:szCs w:val="16"/>
              </w:rPr>
            </w:pPr>
          </w:p>
        </w:tc>
        <w:tc>
          <w:tcPr>
            <w:tcW w:w="360" w:type="dxa"/>
            <w:tcMar>
              <w:left w:w="0" w:type="dxa"/>
              <w:right w:w="0" w:type="dxa"/>
            </w:tcMar>
            <w:vAlign w:val="center"/>
          </w:tcPr>
          <w:p w14:paraId="39392FDF" w14:textId="77777777" w:rsidR="00983FB3" w:rsidRPr="008262CB" w:rsidRDefault="00983FB3" w:rsidP="00C96FB0">
            <w:pPr>
              <w:jc w:val="center"/>
              <w:rPr>
                <w:sz w:val="16"/>
                <w:szCs w:val="16"/>
              </w:rPr>
            </w:pPr>
          </w:p>
        </w:tc>
        <w:tc>
          <w:tcPr>
            <w:tcW w:w="360" w:type="dxa"/>
            <w:tcMar>
              <w:left w:w="0" w:type="dxa"/>
              <w:right w:w="0" w:type="dxa"/>
            </w:tcMar>
            <w:vAlign w:val="center"/>
          </w:tcPr>
          <w:p w14:paraId="61EE57D9" w14:textId="77777777" w:rsidR="00983FB3" w:rsidRPr="008262CB" w:rsidRDefault="00983FB3" w:rsidP="00C96FB0">
            <w:pPr>
              <w:jc w:val="center"/>
              <w:rPr>
                <w:sz w:val="16"/>
                <w:szCs w:val="16"/>
              </w:rPr>
            </w:pPr>
          </w:p>
        </w:tc>
        <w:tc>
          <w:tcPr>
            <w:tcW w:w="360" w:type="dxa"/>
            <w:tcMar>
              <w:left w:w="0" w:type="dxa"/>
              <w:right w:w="0" w:type="dxa"/>
            </w:tcMar>
            <w:vAlign w:val="center"/>
          </w:tcPr>
          <w:p w14:paraId="0FAD17DF" w14:textId="77777777" w:rsidR="00983FB3" w:rsidRPr="008262CB" w:rsidRDefault="00983FB3" w:rsidP="00C96FB0">
            <w:pPr>
              <w:jc w:val="center"/>
              <w:rPr>
                <w:sz w:val="16"/>
                <w:szCs w:val="16"/>
              </w:rPr>
            </w:pPr>
          </w:p>
        </w:tc>
        <w:tc>
          <w:tcPr>
            <w:tcW w:w="360" w:type="dxa"/>
            <w:tcMar>
              <w:left w:w="0" w:type="dxa"/>
              <w:right w:w="0" w:type="dxa"/>
            </w:tcMar>
            <w:vAlign w:val="center"/>
          </w:tcPr>
          <w:p w14:paraId="7E797909" w14:textId="77777777" w:rsidR="00983FB3" w:rsidRPr="008262CB" w:rsidRDefault="00983FB3" w:rsidP="00C96FB0">
            <w:pPr>
              <w:jc w:val="center"/>
              <w:rPr>
                <w:sz w:val="16"/>
                <w:szCs w:val="16"/>
              </w:rPr>
            </w:pPr>
          </w:p>
        </w:tc>
        <w:tc>
          <w:tcPr>
            <w:tcW w:w="360" w:type="dxa"/>
            <w:tcMar>
              <w:left w:w="0" w:type="dxa"/>
              <w:right w:w="0" w:type="dxa"/>
            </w:tcMar>
            <w:vAlign w:val="center"/>
          </w:tcPr>
          <w:p w14:paraId="152542DC" w14:textId="77777777" w:rsidR="00983FB3" w:rsidRPr="008262CB" w:rsidRDefault="00983FB3" w:rsidP="00C96FB0">
            <w:pPr>
              <w:jc w:val="center"/>
              <w:rPr>
                <w:sz w:val="16"/>
                <w:szCs w:val="16"/>
              </w:rPr>
            </w:pPr>
          </w:p>
        </w:tc>
        <w:tc>
          <w:tcPr>
            <w:tcW w:w="360" w:type="dxa"/>
            <w:tcMar>
              <w:left w:w="0" w:type="dxa"/>
              <w:right w:w="0" w:type="dxa"/>
            </w:tcMar>
            <w:vAlign w:val="center"/>
          </w:tcPr>
          <w:p w14:paraId="5182BDAC" w14:textId="77777777" w:rsidR="00983FB3" w:rsidRPr="008262CB" w:rsidRDefault="00983FB3" w:rsidP="00C96FB0">
            <w:pPr>
              <w:jc w:val="center"/>
              <w:rPr>
                <w:sz w:val="16"/>
                <w:szCs w:val="16"/>
              </w:rPr>
            </w:pPr>
          </w:p>
        </w:tc>
        <w:tc>
          <w:tcPr>
            <w:tcW w:w="360" w:type="dxa"/>
            <w:tcMar>
              <w:left w:w="0" w:type="dxa"/>
              <w:right w:w="0" w:type="dxa"/>
            </w:tcMar>
            <w:vAlign w:val="center"/>
          </w:tcPr>
          <w:p w14:paraId="1FB361D4" w14:textId="77777777" w:rsidR="00983FB3" w:rsidRPr="008262CB" w:rsidRDefault="00983FB3" w:rsidP="00C96FB0">
            <w:pPr>
              <w:jc w:val="center"/>
              <w:rPr>
                <w:sz w:val="16"/>
                <w:szCs w:val="16"/>
              </w:rPr>
            </w:pPr>
          </w:p>
        </w:tc>
        <w:tc>
          <w:tcPr>
            <w:tcW w:w="360" w:type="dxa"/>
            <w:tcMar>
              <w:left w:w="0" w:type="dxa"/>
              <w:right w:w="0" w:type="dxa"/>
            </w:tcMar>
            <w:vAlign w:val="center"/>
          </w:tcPr>
          <w:p w14:paraId="3FBCBC89" w14:textId="77777777" w:rsidR="00983FB3" w:rsidRPr="008262CB" w:rsidRDefault="00983FB3" w:rsidP="00C96FB0">
            <w:pPr>
              <w:jc w:val="center"/>
              <w:rPr>
                <w:sz w:val="16"/>
                <w:szCs w:val="16"/>
              </w:rPr>
            </w:pPr>
          </w:p>
        </w:tc>
        <w:tc>
          <w:tcPr>
            <w:tcW w:w="360" w:type="dxa"/>
            <w:tcMar>
              <w:left w:w="0" w:type="dxa"/>
              <w:right w:w="0" w:type="dxa"/>
            </w:tcMar>
            <w:vAlign w:val="center"/>
          </w:tcPr>
          <w:p w14:paraId="4699A84A" w14:textId="77777777" w:rsidR="00983FB3" w:rsidRPr="008262CB" w:rsidRDefault="00983FB3" w:rsidP="00C96FB0">
            <w:pPr>
              <w:jc w:val="center"/>
              <w:rPr>
                <w:sz w:val="16"/>
                <w:szCs w:val="16"/>
              </w:rPr>
            </w:pPr>
          </w:p>
        </w:tc>
        <w:tc>
          <w:tcPr>
            <w:tcW w:w="360" w:type="dxa"/>
            <w:tcMar>
              <w:left w:w="0" w:type="dxa"/>
              <w:right w:w="0" w:type="dxa"/>
            </w:tcMar>
            <w:vAlign w:val="center"/>
          </w:tcPr>
          <w:p w14:paraId="0FD9F487" w14:textId="77777777" w:rsidR="00983FB3" w:rsidRPr="008262CB" w:rsidRDefault="00983FB3" w:rsidP="00C96FB0">
            <w:pPr>
              <w:jc w:val="center"/>
              <w:rPr>
                <w:sz w:val="16"/>
                <w:szCs w:val="16"/>
              </w:rPr>
            </w:pPr>
          </w:p>
        </w:tc>
        <w:tc>
          <w:tcPr>
            <w:tcW w:w="360" w:type="dxa"/>
            <w:tcMar>
              <w:left w:w="0" w:type="dxa"/>
              <w:right w:w="0" w:type="dxa"/>
            </w:tcMar>
            <w:vAlign w:val="center"/>
          </w:tcPr>
          <w:p w14:paraId="3786AA1F" w14:textId="77777777" w:rsidR="00983FB3" w:rsidRPr="008262CB" w:rsidRDefault="00983FB3" w:rsidP="00C96FB0">
            <w:pPr>
              <w:jc w:val="center"/>
              <w:rPr>
                <w:sz w:val="16"/>
                <w:szCs w:val="16"/>
              </w:rPr>
            </w:pPr>
          </w:p>
        </w:tc>
        <w:tc>
          <w:tcPr>
            <w:tcW w:w="360" w:type="dxa"/>
            <w:tcMar>
              <w:left w:w="0" w:type="dxa"/>
              <w:right w:w="0" w:type="dxa"/>
            </w:tcMar>
            <w:vAlign w:val="center"/>
          </w:tcPr>
          <w:p w14:paraId="44394140" w14:textId="77777777" w:rsidR="00983FB3" w:rsidRPr="008262CB" w:rsidRDefault="00983FB3" w:rsidP="00C96FB0">
            <w:pPr>
              <w:jc w:val="center"/>
              <w:rPr>
                <w:sz w:val="16"/>
                <w:szCs w:val="16"/>
              </w:rPr>
            </w:pPr>
          </w:p>
        </w:tc>
        <w:tc>
          <w:tcPr>
            <w:tcW w:w="360" w:type="dxa"/>
            <w:tcMar>
              <w:left w:w="0" w:type="dxa"/>
              <w:right w:w="0" w:type="dxa"/>
            </w:tcMar>
            <w:vAlign w:val="center"/>
          </w:tcPr>
          <w:p w14:paraId="638913DB" w14:textId="77777777" w:rsidR="00983FB3" w:rsidRPr="008262CB" w:rsidRDefault="00983FB3" w:rsidP="00C96FB0">
            <w:pPr>
              <w:jc w:val="center"/>
              <w:rPr>
                <w:sz w:val="16"/>
                <w:szCs w:val="16"/>
              </w:rPr>
            </w:pPr>
          </w:p>
        </w:tc>
        <w:tc>
          <w:tcPr>
            <w:tcW w:w="360" w:type="dxa"/>
            <w:tcMar>
              <w:left w:w="0" w:type="dxa"/>
              <w:right w:w="0" w:type="dxa"/>
            </w:tcMar>
            <w:vAlign w:val="center"/>
          </w:tcPr>
          <w:p w14:paraId="1CCBB012" w14:textId="77777777" w:rsidR="00983FB3" w:rsidRPr="008262CB" w:rsidRDefault="00983FB3" w:rsidP="00C96FB0">
            <w:pPr>
              <w:jc w:val="center"/>
              <w:rPr>
                <w:sz w:val="16"/>
                <w:szCs w:val="16"/>
              </w:rPr>
            </w:pPr>
          </w:p>
        </w:tc>
        <w:tc>
          <w:tcPr>
            <w:tcW w:w="360" w:type="dxa"/>
            <w:tcMar>
              <w:left w:w="0" w:type="dxa"/>
              <w:right w:w="0" w:type="dxa"/>
            </w:tcMar>
            <w:vAlign w:val="center"/>
          </w:tcPr>
          <w:p w14:paraId="4D2E7183" w14:textId="77777777" w:rsidR="00983FB3" w:rsidRPr="008262CB" w:rsidRDefault="00983FB3" w:rsidP="00C96FB0">
            <w:pPr>
              <w:jc w:val="center"/>
              <w:rPr>
                <w:sz w:val="16"/>
                <w:szCs w:val="16"/>
              </w:rPr>
            </w:pPr>
          </w:p>
        </w:tc>
        <w:tc>
          <w:tcPr>
            <w:tcW w:w="360" w:type="dxa"/>
            <w:tcMar>
              <w:left w:w="0" w:type="dxa"/>
              <w:right w:w="0" w:type="dxa"/>
            </w:tcMar>
            <w:vAlign w:val="center"/>
          </w:tcPr>
          <w:p w14:paraId="09C599AA" w14:textId="77777777" w:rsidR="00983FB3" w:rsidRPr="008262CB" w:rsidRDefault="00983FB3" w:rsidP="00C96FB0">
            <w:pPr>
              <w:jc w:val="center"/>
              <w:rPr>
                <w:sz w:val="16"/>
                <w:szCs w:val="16"/>
              </w:rPr>
            </w:pPr>
          </w:p>
        </w:tc>
        <w:tc>
          <w:tcPr>
            <w:tcW w:w="360" w:type="dxa"/>
            <w:tcMar>
              <w:left w:w="0" w:type="dxa"/>
              <w:right w:w="0" w:type="dxa"/>
            </w:tcMar>
            <w:vAlign w:val="center"/>
          </w:tcPr>
          <w:p w14:paraId="7CA4D7E2" w14:textId="77777777" w:rsidR="00983FB3" w:rsidRPr="008262CB" w:rsidRDefault="00983FB3" w:rsidP="00C96FB0">
            <w:pPr>
              <w:jc w:val="center"/>
              <w:rPr>
                <w:sz w:val="16"/>
                <w:szCs w:val="16"/>
              </w:rPr>
            </w:pPr>
          </w:p>
        </w:tc>
        <w:tc>
          <w:tcPr>
            <w:tcW w:w="360" w:type="dxa"/>
            <w:tcMar>
              <w:left w:w="0" w:type="dxa"/>
              <w:right w:w="0" w:type="dxa"/>
            </w:tcMar>
            <w:vAlign w:val="center"/>
          </w:tcPr>
          <w:p w14:paraId="5AFB0418" w14:textId="77777777" w:rsidR="00983FB3" w:rsidRPr="008262CB" w:rsidRDefault="00983FB3" w:rsidP="00C96FB0">
            <w:pPr>
              <w:jc w:val="center"/>
              <w:rPr>
                <w:sz w:val="16"/>
                <w:szCs w:val="16"/>
              </w:rPr>
            </w:pPr>
          </w:p>
        </w:tc>
        <w:tc>
          <w:tcPr>
            <w:tcW w:w="360" w:type="dxa"/>
            <w:tcMar>
              <w:left w:w="0" w:type="dxa"/>
              <w:right w:w="0" w:type="dxa"/>
            </w:tcMar>
            <w:vAlign w:val="center"/>
          </w:tcPr>
          <w:p w14:paraId="6AD8E475" w14:textId="77777777" w:rsidR="00983FB3" w:rsidRPr="008262CB" w:rsidRDefault="00983FB3" w:rsidP="00C96FB0">
            <w:pPr>
              <w:jc w:val="center"/>
              <w:rPr>
                <w:sz w:val="16"/>
                <w:szCs w:val="16"/>
              </w:rPr>
            </w:pPr>
          </w:p>
        </w:tc>
        <w:tc>
          <w:tcPr>
            <w:tcW w:w="360" w:type="dxa"/>
            <w:tcMar>
              <w:left w:w="0" w:type="dxa"/>
              <w:right w:w="0" w:type="dxa"/>
            </w:tcMar>
            <w:vAlign w:val="center"/>
          </w:tcPr>
          <w:p w14:paraId="1DC1513F" w14:textId="77777777" w:rsidR="00983FB3" w:rsidRPr="008262CB" w:rsidRDefault="00983FB3" w:rsidP="00C96FB0">
            <w:pPr>
              <w:jc w:val="center"/>
              <w:rPr>
                <w:sz w:val="16"/>
                <w:szCs w:val="16"/>
              </w:rPr>
            </w:pPr>
          </w:p>
        </w:tc>
        <w:tc>
          <w:tcPr>
            <w:tcW w:w="360" w:type="dxa"/>
            <w:tcMar>
              <w:left w:w="0" w:type="dxa"/>
              <w:right w:w="0" w:type="dxa"/>
            </w:tcMar>
            <w:vAlign w:val="center"/>
          </w:tcPr>
          <w:p w14:paraId="1C56915D" w14:textId="77777777" w:rsidR="00983FB3" w:rsidRPr="008262CB" w:rsidRDefault="00983FB3" w:rsidP="00C96FB0">
            <w:pPr>
              <w:jc w:val="center"/>
              <w:rPr>
                <w:sz w:val="16"/>
                <w:szCs w:val="16"/>
              </w:rPr>
            </w:pPr>
          </w:p>
        </w:tc>
        <w:tc>
          <w:tcPr>
            <w:tcW w:w="360" w:type="dxa"/>
            <w:tcMar>
              <w:left w:w="0" w:type="dxa"/>
              <w:right w:w="0" w:type="dxa"/>
            </w:tcMar>
            <w:vAlign w:val="center"/>
          </w:tcPr>
          <w:p w14:paraId="40136E75" w14:textId="77777777" w:rsidR="00983FB3" w:rsidRPr="008262CB" w:rsidRDefault="00983FB3" w:rsidP="00C96FB0">
            <w:pPr>
              <w:jc w:val="center"/>
              <w:rPr>
                <w:sz w:val="16"/>
                <w:szCs w:val="16"/>
              </w:rPr>
            </w:pPr>
          </w:p>
        </w:tc>
        <w:tc>
          <w:tcPr>
            <w:tcW w:w="360" w:type="dxa"/>
            <w:tcMar>
              <w:left w:w="0" w:type="dxa"/>
              <w:right w:w="0" w:type="dxa"/>
            </w:tcMar>
            <w:vAlign w:val="center"/>
          </w:tcPr>
          <w:p w14:paraId="448157E5" w14:textId="77777777" w:rsidR="00983FB3" w:rsidRPr="008262CB" w:rsidRDefault="00983FB3" w:rsidP="00C96FB0">
            <w:pPr>
              <w:jc w:val="center"/>
              <w:rPr>
                <w:sz w:val="16"/>
                <w:szCs w:val="16"/>
              </w:rPr>
            </w:pPr>
          </w:p>
        </w:tc>
      </w:tr>
      <w:tr w:rsidR="00983FB3" w:rsidRPr="008262CB" w14:paraId="0A204055" w14:textId="77777777" w:rsidTr="00C96FB0">
        <w:trPr>
          <w:trHeight w:val="325"/>
          <w:jc w:val="center"/>
        </w:trPr>
        <w:tc>
          <w:tcPr>
            <w:tcW w:w="360" w:type="dxa"/>
            <w:vMerge w:val="restart"/>
            <w:tcMar>
              <w:left w:w="0" w:type="dxa"/>
              <w:right w:w="0" w:type="dxa"/>
            </w:tcMar>
            <w:vAlign w:val="center"/>
          </w:tcPr>
          <w:p w14:paraId="299D66A0" w14:textId="77777777" w:rsidR="00983FB3" w:rsidRPr="008262CB" w:rsidRDefault="00983FB3" w:rsidP="00C96FB0">
            <w:pPr>
              <w:jc w:val="center"/>
            </w:pPr>
            <w:r>
              <w:t>1</w:t>
            </w:r>
          </w:p>
        </w:tc>
        <w:tc>
          <w:tcPr>
            <w:tcW w:w="360" w:type="dxa"/>
            <w:tcBorders>
              <w:bottom w:val="single" w:sz="4" w:space="0" w:color="auto"/>
              <w:right w:val="single" w:sz="4" w:space="0" w:color="auto"/>
            </w:tcBorders>
            <w:tcMar>
              <w:left w:w="0" w:type="dxa"/>
              <w:right w:w="0" w:type="dxa"/>
            </w:tcMar>
            <w:vAlign w:val="center"/>
          </w:tcPr>
          <w:p w14:paraId="1676D41B"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67B3CA53" w14:textId="77777777" w:rsidR="00983FB3" w:rsidRPr="008262CB" w:rsidRDefault="00983FB3" w:rsidP="00C96FB0">
            <w:pPr>
              <w:jc w:val="center"/>
              <w:rPr>
                <w:sz w:val="16"/>
                <w:szCs w:val="16"/>
              </w:rPr>
            </w:pPr>
          </w:p>
        </w:tc>
        <w:tc>
          <w:tcPr>
            <w:tcW w:w="360" w:type="dxa"/>
            <w:tcMar>
              <w:left w:w="0" w:type="dxa"/>
              <w:right w:w="0" w:type="dxa"/>
            </w:tcMar>
            <w:vAlign w:val="center"/>
          </w:tcPr>
          <w:p w14:paraId="7765CD08" w14:textId="77777777" w:rsidR="00983FB3" w:rsidRPr="008262CB" w:rsidRDefault="00983FB3" w:rsidP="00C96FB0">
            <w:pPr>
              <w:jc w:val="center"/>
              <w:rPr>
                <w:sz w:val="16"/>
                <w:szCs w:val="16"/>
              </w:rPr>
            </w:pPr>
          </w:p>
        </w:tc>
        <w:tc>
          <w:tcPr>
            <w:tcW w:w="360" w:type="dxa"/>
            <w:tcMar>
              <w:left w:w="0" w:type="dxa"/>
              <w:right w:w="0" w:type="dxa"/>
            </w:tcMar>
            <w:vAlign w:val="center"/>
          </w:tcPr>
          <w:p w14:paraId="1777A7EA" w14:textId="77777777" w:rsidR="00983FB3" w:rsidRPr="008262CB" w:rsidRDefault="00983FB3" w:rsidP="00C96FB0">
            <w:pPr>
              <w:jc w:val="center"/>
              <w:rPr>
                <w:sz w:val="16"/>
                <w:szCs w:val="16"/>
              </w:rPr>
            </w:pPr>
          </w:p>
        </w:tc>
        <w:tc>
          <w:tcPr>
            <w:tcW w:w="360" w:type="dxa"/>
            <w:vAlign w:val="center"/>
          </w:tcPr>
          <w:p w14:paraId="64718729" w14:textId="77777777" w:rsidR="00983FB3" w:rsidRPr="008262CB" w:rsidRDefault="00983FB3" w:rsidP="00C96FB0">
            <w:pPr>
              <w:jc w:val="center"/>
              <w:rPr>
                <w:sz w:val="16"/>
                <w:szCs w:val="16"/>
              </w:rPr>
            </w:pPr>
          </w:p>
        </w:tc>
        <w:tc>
          <w:tcPr>
            <w:tcW w:w="360" w:type="dxa"/>
            <w:tcMar>
              <w:left w:w="0" w:type="dxa"/>
              <w:right w:w="0" w:type="dxa"/>
            </w:tcMar>
            <w:vAlign w:val="center"/>
          </w:tcPr>
          <w:p w14:paraId="725B10D9" w14:textId="77777777" w:rsidR="00983FB3" w:rsidRPr="008262CB" w:rsidRDefault="00983FB3" w:rsidP="00C96FB0">
            <w:pPr>
              <w:jc w:val="center"/>
              <w:rPr>
                <w:sz w:val="16"/>
                <w:szCs w:val="16"/>
              </w:rPr>
            </w:pPr>
          </w:p>
        </w:tc>
        <w:tc>
          <w:tcPr>
            <w:tcW w:w="360" w:type="dxa"/>
            <w:tcMar>
              <w:left w:w="0" w:type="dxa"/>
              <w:right w:w="0" w:type="dxa"/>
            </w:tcMar>
            <w:vAlign w:val="center"/>
          </w:tcPr>
          <w:p w14:paraId="2AA256AF" w14:textId="77777777" w:rsidR="00983FB3" w:rsidRPr="008262CB" w:rsidRDefault="00983FB3" w:rsidP="00C96FB0">
            <w:pPr>
              <w:jc w:val="center"/>
              <w:rPr>
                <w:sz w:val="16"/>
                <w:szCs w:val="16"/>
              </w:rPr>
            </w:pPr>
          </w:p>
        </w:tc>
        <w:tc>
          <w:tcPr>
            <w:tcW w:w="360" w:type="dxa"/>
            <w:tcMar>
              <w:left w:w="0" w:type="dxa"/>
              <w:right w:w="0" w:type="dxa"/>
            </w:tcMar>
            <w:vAlign w:val="center"/>
          </w:tcPr>
          <w:p w14:paraId="30E4492C" w14:textId="77777777" w:rsidR="00983FB3" w:rsidRPr="008262CB" w:rsidRDefault="00983FB3" w:rsidP="00C96FB0">
            <w:pPr>
              <w:jc w:val="center"/>
              <w:rPr>
                <w:sz w:val="16"/>
                <w:szCs w:val="16"/>
              </w:rPr>
            </w:pPr>
          </w:p>
        </w:tc>
        <w:tc>
          <w:tcPr>
            <w:tcW w:w="360" w:type="dxa"/>
            <w:tcMar>
              <w:left w:w="0" w:type="dxa"/>
              <w:right w:w="0" w:type="dxa"/>
            </w:tcMar>
            <w:vAlign w:val="center"/>
          </w:tcPr>
          <w:p w14:paraId="40D7EF68" w14:textId="77777777" w:rsidR="00983FB3" w:rsidRPr="008262CB" w:rsidRDefault="00983FB3" w:rsidP="00C96FB0">
            <w:pPr>
              <w:jc w:val="center"/>
              <w:rPr>
                <w:sz w:val="16"/>
                <w:szCs w:val="16"/>
              </w:rPr>
            </w:pPr>
          </w:p>
        </w:tc>
        <w:tc>
          <w:tcPr>
            <w:tcW w:w="360" w:type="dxa"/>
            <w:tcMar>
              <w:left w:w="0" w:type="dxa"/>
              <w:right w:w="0" w:type="dxa"/>
            </w:tcMar>
            <w:vAlign w:val="center"/>
          </w:tcPr>
          <w:p w14:paraId="37083B21" w14:textId="77777777" w:rsidR="00983FB3" w:rsidRPr="008262CB" w:rsidRDefault="00983FB3" w:rsidP="00C96FB0">
            <w:pPr>
              <w:jc w:val="center"/>
              <w:rPr>
                <w:sz w:val="16"/>
                <w:szCs w:val="16"/>
              </w:rPr>
            </w:pPr>
          </w:p>
        </w:tc>
        <w:tc>
          <w:tcPr>
            <w:tcW w:w="360" w:type="dxa"/>
            <w:tcMar>
              <w:left w:w="0" w:type="dxa"/>
              <w:right w:w="0" w:type="dxa"/>
            </w:tcMar>
            <w:vAlign w:val="center"/>
          </w:tcPr>
          <w:p w14:paraId="51D12C5E" w14:textId="77777777" w:rsidR="00983FB3" w:rsidRPr="008262CB" w:rsidRDefault="00983FB3" w:rsidP="00C96FB0">
            <w:pPr>
              <w:jc w:val="center"/>
              <w:rPr>
                <w:sz w:val="16"/>
                <w:szCs w:val="16"/>
              </w:rPr>
            </w:pPr>
          </w:p>
        </w:tc>
        <w:tc>
          <w:tcPr>
            <w:tcW w:w="360" w:type="dxa"/>
            <w:tcMar>
              <w:left w:w="0" w:type="dxa"/>
              <w:right w:w="0" w:type="dxa"/>
            </w:tcMar>
            <w:vAlign w:val="center"/>
          </w:tcPr>
          <w:p w14:paraId="609FE1A5" w14:textId="77777777" w:rsidR="00983FB3" w:rsidRPr="008262CB" w:rsidRDefault="00983FB3" w:rsidP="00C96FB0">
            <w:pPr>
              <w:jc w:val="center"/>
              <w:rPr>
                <w:sz w:val="16"/>
                <w:szCs w:val="16"/>
              </w:rPr>
            </w:pPr>
          </w:p>
        </w:tc>
        <w:tc>
          <w:tcPr>
            <w:tcW w:w="360" w:type="dxa"/>
            <w:tcMar>
              <w:left w:w="0" w:type="dxa"/>
              <w:right w:w="0" w:type="dxa"/>
            </w:tcMar>
            <w:vAlign w:val="center"/>
          </w:tcPr>
          <w:p w14:paraId="70A06C6D" w14:textId="77777777" w:rsidR="00983FB3" w:rsidRPr="008262CB" w:rsidRDefault="00983FB3" w:rsidP="00C96FB0">
            <w:pPr>
              <w:jc w:val="center"/>
              <w:rPr>
                <w:sz w:val="16"/>
                <w:szCs w:val="16"/>
              </w:rPr>
            </w:pPr>
          </w:p>
        </w:tc>
        <w:tc>
          <w:tcPr>
            <w:tcW w:w="360" w:type="dxa"/>
            <w:tcMar>
              <w:left w:w="0" w:type="dxa"/>
              <w:right w:w="0" w:type="dxa"/>
            </w:tcMar>
            <w:vAlign w:val="center"/>
          </w:tcPr>
          <w:p w14:paraId="556C8A9B" w14:textId="77777777" w:rsidR="00983FB3" w:rsidRPr="008262CB" w:rsidRDefault="00983FB3" w:rsidP="00C96FB0">
            <w:pPr>
              <w:jc w:val="center"/>
              <w:rPr>
                <w:sz w:val="16"/>
                <w:szCs w:val="16"/>
              </w:rPr>
            </w:pPr>
          </w:p>
        </w:tc>
        <w:tc>
          <w:tcPr>
            <w:tcW w:w="360" w:type="dxa"/>
            <w:tcMar>
              <w:left w:w="0" w:type="dxa"/>
              <w:right w:w="0" w:type="dxa"/>
            </w:tcMar>
            <w:vAlign w:val="center"/>
          </w:tcPr>
          <w:p w14:paraId="400E43A3" w14:textId="77777777" w:rsidR="00983FB3" w:rsidRPr="008262CB" w:rsidRDefault="00983FB3" w:rsidP="00C96FB0">
            <w:pPr>
              <w:jc w:val="center"/>
              <w:rPr>
                <w:sz w:val="16"/>
                <w:szCs w:val="16"/>
              </w:rPr>
            </w:pPr>
          </w:p>
        </w:tc>
        <w:tc>
          <w:tcPr>
            <w:tcW w:w="360" w:type="dxa"/>
            <w:tcMar>
              <w:left w:w="0" w:type="dxa"/>
              <w:right w:w="0" w:type="dxa"/>
            </w:tcMar>
            <w:vAlign w:val="center"/>
          </w:tcPr>
          <w:p w14:paraId="7E458A32" w14:textId="77777777" w:rsidR="00983FB3" w:rsidRPr="008262CB" w:rsidRDefault="00983FB3" w:rsidP="00C96FB0">
            <w:pPr>
              <w:jc w:val="center"/>
              <w:rPr>
                <w:sz w:val="16"/>
                <w:szCs w:val="16"/>
              </w:rPr>
            </w:pPr>
          </w:p>
        </w:tc>
        <w:tc>
          <w:tcPr>
            <w:tcW w:w="360" w:type="dxa"/>
            <w:tcMar>
              <w:left w:w="0" w:type="dxa"/>
              <w:right w:w="0" w:type="dxa"/>
            </w:tcMar>
            <w:vAlign w:val="center"/>
          </w:tcPr>
          <w:p w14:paraId="4CD39307" w14:textId="77777777" w:rsidR="00983FB3" w:rsidRPr="008262CB" w:rsidRDefault="00983FB3" w:rsidP="00C96FB0">
            <w:pPr>
              <w:jc w:val="center"/>
              <w:rPr>
                <w:sz w:val="16"/>
                <w:szCs w:val="16"/>
              </w:rPr>
            </w:pPr>
          </w:p>
        </w:tc>
        <w:tc>
          <w:tcPr>
            <w:tcW w:w="360" w:type="dxa"/>
            <w:tcMar>
              <w:left w:w="0" w:type="dxa"/>
              <w:right w:w="0" w:type="dxa"/>
            </w:tcMar>
            <w:vAlign w:val="center"/>
          </w:tcPr>
          <w:p w14:paraId="6BBC5EEA" w14:textId="77777777" w:rsidR="00983FB3" w:rsidRPr="008262CB" w:rsidRDefault="00983FB3" w:rsidP="00C96FB0">
            <w:pPr>
              <w:jc w:val="center"/>
              <w:rPr>
                <w:sz w:val="16"/>
                <w:szCs w:val="16"/>
              </w:rPr>
            </w:pPr>
          </w:p>
        </w:tc>
        <w:tc>
          <w:tcPr>
            <w:tcW w:w="360" w:type="dxa"/>
            <w:tcMar>
              <w:left w:w="0" w:type="dxa"/>
              <w:right w:w="0" w:type="dxa"/>
            </w:tcMar>
            <w:vAlign w:val="center"/>
          </w:tcPr>
          <w:p w14:paraId="34921C03" w14:textId="77777777" w:rsidR="00983FB3" w:rsidRPr="008262CB" w:rsidRDefault="00983FB3" w:rsidP="00C96FB0">
            <w:pPr>
              <w:jc w:val="center"/>
              <w:rPr>
                <w:sz w:val="16"/>
                <w:szCs w:val="16"/>
              </w:rPr>
            </w:pPr>
          </w:p>
        </w:tc>
        <w:tc>
          <w:tcPr>
            <w:tcW w:w="360" w:type="dxa"/>
            <w:tcMar>
              <w:left w:w="0" w:type="dxa"/>
              <w:right w:w="0" w:type="dxa"/>
            </w:tcMar>
            <w:vAlign w:val="center"/>
          </w:tcPr>
          <w:p w14:paraId="6449733C" w14:textId="77777777" w:rsidR="00983FB3" w:rsidRPr="008262CB" w:rsidRDefault="00983FB3" w:rsidP="00C96FB0">
            <w:pPr>
              <w:jc w:val="center"/>
              <w:rPr>
                <w:sz w:val="16"/>
                <w:szCs w:val="16"/>
              </w:rPr>
            </w:pPr>
          </w:p>
        </w:tc>
        <w:tc>
          <w:tcPr>
            <w:tcW w:w="360" w:type="dxa"/>
            <w:tcMar>
              <w:left w:w="0" w:type="dxa"/>
              <w:right w:w="0" w:type="dxa"/>
            </w:tcMar>
            <w:vAlign w:val="center"/>
          </w:tcPr>
          <w:p w14:paraId="70D69DF5" w14:textId="77777777" w:rsidR="00983FB3" w:rsidRPr="008262CB" w:rsidRDefault="00983FB3" w:rsidP="00C96FB0">
            <w:pPr>
              <w:jc w:val="center"/>
              <w:rPr>
                <w:sz w:val="16"/>
                <w:szCs w:val="16"/>
              </w:rPr>
            </w:pPr>
          </w:p>
        </w:tc>
        <w:tc>
          <w:tcPr>
            <w:tcW w:w="360" w:type="dxa"/>
            <w:tcMar>
              <w:left w:w="0" w:type="dxa"/>
              <w:right w:w="0" w:type="dxa"/>
            </w:tcMar>
            <w:vAlign w:val="center"/>
          </w:tcPr>
          <w:p w14:paraId="7476C60C" w14:textId="77777777" w:rsidR="00983FB3" w:rsidRPr="008262CB" w:rsidRDefault="00983FB3" w:rsidP="00C96FB0">
            <w:pPr>
              <w:jc w:val="center"/>
              <w:rPr>
                <w:sz w:val="16"/>
                <w:szCs w:val="16"/>
              </w:rPr>
            </w:pPr>
          </w:p>
        </w:tc>
        <w:tc>
          <w:tcPr>
            <w:tcW w:w="360" w:type="dxa"/>
            <w:tcMar>
              <w:left w:w="0" w:type="dxa"/>
              <w:right w:w="0" w:type="dxa"/>
            </w:tcMar>
            <w:vAlign w:val="center"/>
          </w:tcPr>
          <w:p w14:paraId="0B98B8EB" w14:textId="77777777" w:rsidR="00983FB3" w:rsidRPr="008262CB" w:rsidRDefault="00983FB3" w:rsidP="00C96FB0">
            <w:pPr>
              <w:jc w:val="center"/>
              <w:rPr>
                <w:sz w:val="16"/>
                <w:szCs w:val="16"/>
              </w:rPr>
            </w:pPr>
          </w:p>
        </w:tc>
        <w:tc>
          <w:tcPr>
            <w:tcW w:w="360" w:type="dxa"/>
            <w:tcMar>
              <w:left w:w="0" w:type="dxa"/>
              <w:right w:w="0" w:type="dxa"/>
            </w:tcMar>
            <w:vAlign w:val="center"/>
          </w:tcPr>
          <w:p w14:paraId="7CFABAE7" w14:textId="77777777" w:rsidR="00983FB3" w:rsidRPr="008262CB" w:rsidRDefault="00983FB3" w:rsidP="00C96FB0">
            <w:pPr>
              <w:jc w:val="center"/>
              <w:rPr>
                <w:sz w:val="16"/>
                <w:szCs w:val="16"/>
              </w:rPr>
            </w:pPr>
          </w:p>
        </w:tc>
        <w:tc>
          <w:tcPr>
            <w:tcW w:w="360" w:type="dxa"/>
            <w:tcMar>
              <w:left w:w="0" w:type="dxa"/>
              <w:right w:w="0" w:type="dxa"/>
            </w:tcMar>
            <w:vAlign w:val="center"/>
          </w:tcPr>
          <w:p w14:paraId="39E11E37" w14:textId="77777777" w:rsidR="00983FB3" w:rsidRPr="008262CB" w:rsidRDefault="00983FB3" w:rsidP="00C96FB0">
            <w:pPr>
              <w:jc w:val="center"/>
              <w:rPr>
                <w:sz w:val="16"/>
                <w:szCs w:val="16"/>
              </w:rPr>
            </w:pPr>
          </w:p>
        </w:tc>
        <w:tc>
          <w:tcPr>
            <w:tcW w:w="360" w:type="dxa"/>
            <w:tcMar>
              <w:left w:w="0" w:type="dxa"/>
              <w:right w:w="0" w:type="dxa"/>
            </w:tcMar>
            <w:vAlign w:val="center"/>
          </w:tcPr>
          <w:p w14:paraId="0C50E5D9" w14:textId="77777777" w:rsidR="00983FB3" w:rsidRPr="008262CB" w:rsidRDefault="00983FB3" w:rsidP="00C96FB0">
            <w:pPr>
              <w:jc w:val="center"/>
              <w:rPr>
                <w:sz w:val="16"/>
                <w:szCs w:val="16"/>
              </w:rPr>
            </w:pPr>
          </w:p>
        </w:tc>
        <w:tc>
          <w:tcPr>
            <w:tcW w:w="360" w:type="dxa"/>
            <w:tcMar>
              <w:left w:w="0" w:type="dxa"/>
              <w:right w:w="0" w:type="dxa"/>
            </w:tcMar>
            <w:vAlign w:val="center"/>
          </w:tcPr>
          <w:p w14:paraId="168E5C59" w14:textId="77777777" w:rsidR="00983FB3" w:rsidRPr="008262CB" w:rsidRDefault="00983FB3" w:rsidP="00C96FB0">
            <w:pPr>
              <w:jc w:val="center"/>
              <w:rPr>
                <w:sz w:val="16"/>
                <w:szCs w:val="16"/>
              </w:rPr>
            </w:pPr>
          </w:p>
        </w:tc>
        <w:tc>
          <w:tcPr>
            <w:tcW w:w="360" w:type="dxa"/>
            <w:tcMar>
              <w:left w:w="0" w:type="dxa"/>
              <w:right w:w="0" w:type="dxa"/>
            </w:tcMar>
            <w:vAlign w:val="center"/>
          </w:tcPr>
          <w:p w14:paraId="6E7983BE" w14:textId="77777777" w:rsidR="00983FB3" w:rsidRPr="008262CB" w:rsidRDefault="00983FB3" w:rsidP="00C96FB0">
            <w:pPr>
              <w:jc w:val="center"/>
              <w:rPr>
                <w:sz w:val="16"/>
                <w:szCs w:val="16"/>
              </w:rPr>
            </w:pPr>
          </w:p>
        </w:tc>
        <w:tc>
          <w:tcPr>
            <w:tcW w:w="360" w:type="dxa"/>
            <w:tcMar>
              <w:left w:w="0" w:type="dxa"/>
              <w:right w:w="0" w:type="dxa"/>
            </w:tcMar>
            <w:vAlign w:val="center"/>
          </w:tcPr>
          <w:p w14:paraId="46BFFFD1" w14:textId="77777777" w:rsidR="00983FB3" w:rsidRPr="008262CB" w:rsidRDefault="00983FB3" w:rsidP="00C96FB0">
            <w:pPr>
              <w:jc w:val="center"/>
              <w:rPr>
                <w:sz w:val="16"/>
                <w:szCs w:val="16"/>
              </w:rPr>
            </w:pPr>
          </w:p>
        </w:tc>
        <w:tc>
          <w:tcPr>
            <w:tcW w:w="360" w:type="dxa"/>
            <w:tcMar>
              <w:left w:w="0" w:type="dxa"/>
              <w:right w:w="0" w:type="dxa"/>
            </w:tcMar>
            <w:vAlign w:val="center"/>
          </w:tcPr>
          <w:p w14:paraId="4EC5CF10" w14:textId="77777777" w:rsidR="00983FB3" w:rsidRPr="008262CB" w:rsidRDefault="00983FB3" w:rsidP="00C96FB0">
            <w:pPr>
              <w:jc w:val="center"/>
              <w:rPr>
                <w:sz w:val="16"/>
                <w:szCs w:val="16"/>
              </w:rPr>
            </w:pPr>
          </w:p>
        </w:tc>
        <w:tc>
          <w:tcPr>
            <w:tcW w:w="360" w:type="dxa"/>
            <w:tcMar>
              <w:left w:w="0" w:type="dxa"/>
              <w:right w:w="0" w:type="dxa"/>
            </w:tcMar>
            <w:vAlign w:val="center"/>
          </w:tcPr>
          <w:p w14:paraId="15A5865C" w14:textId="77777777" w:rsidR="00983FB3" w:rsidRPr="008262CB" w:rsidRDefault="00983FB3" w:rsidP="00C96FB0">
            <w:pPr>
              <w:jc w:val="center"/>
              <w:rPr>
                <w:sz w:val="16"/>
                <w:szCs w:val="16"/>
              </w:rPr>
            </w:pPr>
          </w:p>
        </w:tc>
      </w:tr>
      <w:tr w:rsidR="00983FB3" w:rsidRPr="008262CB" w14:paraId="040D944A" w14:textId="77777777" w:rsidTr="00C96FB0">
        <w:trPr>
          <w:trHeight w:val="325"/>
          <w:jc w:val="center"/>
        </w:trPr>
        <w:tc>
          <w:tcPr>
            <w:tcW w:w="360" w:type="dxa"/>
            <w:vMerge/>
            <w:tcMar>
              <w:left w:w="0" w:type="dxa"/>
              <w:right w:w="0" w:type="dxa"/>
            </w:tcMar>
            <w:vAlign w:val="center"/>
          </w:tcPr>
          <w:p w14:paraId="1250A63E" w14:textId="77777777" w:rsidR="00983FB3" w:rsidRPr="008262CB" w:rsidRDefault="00983FB3" w:rsidP="00C96FB0">
            <w:pPr>
              <w:jc w:val="center"/>
            </w:pPr>
          </w:p>
        </w:tc>
        <w:tc>
          <w:tcPr>
            <w:tcW w:w="360" w:type="dxa"/>
            <w:tcBorders>
              <w:top w:val="single" w:sz="4" w:space="0" w:color="auto"/>
              <w:right w:val="single" w:sz="4" w:space="0" w:color="auto"/>
            </w:tcBorders>
            <w:tcMar>
              <w:left w:w="0" w:type="dxa"/>
              <w:right w:w="0" w:type="dxa"/>
            </w:tcMar>
            <w:vAlign w:val="center"/>
          </w:tcPr>
          <w:p w14:paraId="3B065631" w14:textId="77777777" w:rsidR="00983FB3" w:rsidRPr="008262CB" w:rsidRDefault="00983FB3" w:rsidP="00C96FB0">
            <w:pPr>
              <w:jc w:val="center"/>
            </w:pPr>
          </w:p>
        </w:tc>
        <w:tc>
          <w:tcPr>
            <w:tcW w:w="360" w:type="dxa"/>
            <w:tcBorders>
              <w:left w:val="single" w:sz="4" w:space="0" w:color="auto"/>
            </w:tcBorders>
            <w:tcMar>
              <w:left w:w="0" w:type="dxa"/>
              <w:right w:w="0" w:type="dxa"/>
            </w:tcMar>
            <w:vAlign w:val="center"/>
          </w:tcPr>
          <w:p w14:paraId="7D255C15" w14:textId="77777777" w:rsidR="00983FB3" w:rsidRPr="008262CB" w:rsidRDefault="00983FB3" w:rsidP="00C96FB0">
            <w:pPr>
              <w:jc w:val="center"/>
              <w:rPr>
                <w:sz w:val="16"/>
                <w:szCs w:val="16"/>
              </w:rPr>
            </w:pPr>
          </w:p>
        </w:tc>
        <w:tc>
          <w:tcPr>
            <w:tcW w:w="360" w:type="dxa"/>
            <w:tcMar>
              <w:left w:w="0" w:type="dxa"/>
              <w:right w:w="0" w:type="dxa"/>
            </w:tcMar>
            <w:vAlign w:val="center"/>
          </w:tcPr>
          <w:p w14:paraId="1D4A7A02" w14:textId="77777777" w:rsidR="00983FB3" w:rsidRPr="008262CB" w:rsidRDefault="00983FB3" w:rsidP="00C96FB0">
            <w:pPr>
              <w:jc w:val="center"/>
              <w:rPr>
                <w:sz w:val="16"/>
                <w:szCs w:val="16"/>
              </w:rPr>
            </w:pPr>
          </w:p>
        </w:tc>
        <w:tc>
          <w:tcPr>
            <w:tcW w:w="360" w:type="dxa"/>
            <w:tcMar>
              <w:left w:w="0" w:type="dxa"/>
              <w:right w:w="0" w:type="dxa"/>
            </w:tcMar>
            <w:vAlign w:val="center"/>
          </w:tcPr>
          <w:p w14:paraId="4D375340" w14:textId="77777777" w:rsidR="00983FB3" w:rsidRPr="008262CB" w:rsidRDefault="00983FB3" w:rsidP="00C96FB0">
            <w:pPr>
              <w:jc w:val="center"/>
              <w:rPr>
                <w:sz w:val="16"/>
                <w:szCs w:val="16"/>
              </w:rPr>
            </w:pPr>
          </w:p>
        </w:tc>
        <w:tc>
          <w:tcPr>
            <w:tcW w:w="360" w:type="dxa"/>
            <w:vAlign w:val="center"/>
          </w:tcPr>
          <w:p w14:paraId="5E81A4C0" w14:textId="77777777" w:rsidR="00983FB3" w:rsidRPr="008262CB" w:rsidRDefault="00983FB3" w:rsidP="00C96FB0">
            <w:pPr>
              <w:jc w:val="center"/>
              <w:rPr>
                <w:sz w:val="16"/>
                <w:szCs w:val="16"/>
              </w:rPr>
            </w:pPr>
          </w:p>
        </w:tc>
        <w:tc>
          <w:tcPr>
            <w:tcW w:w="360" w:type="dxa"/>
            <w:tcMar>
              <w:left w:w="0" w:type="dxa"/>
              <w:right w:w="0" w:type="dxa"/>
            </w:tcMar>
            <w:vAlign w:val="center"/>
          </w:tcPr>
          <w:p w14:paraId="2E9A462C" w14:textId="77777777" w:rsidR="00983FB3" w:rsidRPr="008262CB" w:rsidRDefault="00983FB3" w:rsidP="00C96FB0">
            <w:pPr>
              <w:jc w:val="center"/>
              <w:rPr>
                <w:sz w:val="16"/>
                <w:szCs w:val="16"/>
              </w:rPr>
            </w:pPr>
          </w:p>
        </w:tc>
        <w:tc>
          <w:tcPr>
            <w:tcW w:w="360" w:type="dxa"/>
            <w:tcMar>
              <w:left w:w="0" w:type="dxa"/>
              <w:right w:w="0" w:type="dxa"/>
            </w:tcMar>
            <w:vAlign w:val="center"/>
          </w:tcPr>
          <w:p w14:paraId="6F82D974" w14:textId="77777777" w:rsidR="00983FB3" w:rsidRPr="008262CB" w:rsidRDefault="00983FB3" w:rsidP="00C96FB0">
            <w:pPr>
              <w:jc w:val="center"/>
              <w:rPr>
                <w:sz w:val="16"/>
                <w:szCs w:val="16"/>
              </w:rPr>
            </w:pPr>
          </w:p>
        </w:tc>
        <w:tc>
          <w:tcPr>
            <w:tcW w:w="360" w:type="dxa"/>
            <w:tcMar>
              <w:left w:w="0" w:type="dxa"/>
              <w:right w:w="0" w:type="dxa"/>
            </w:tcMar>
            <w:vAlign w:val="center"/>
          </w:tcPr>
          <w:p w14:paraId="09DD1E52" w14:textId="77777777" w:rsidR="00983FB3" w:rsidRPr="008262CB" w:rsidRDefault="00983FB3" w:rsidP="00C96FB0">
            <w:pPr>
              <w:jc w:val="center"/>
              <w:rPr>
                <w:sz w:val="16"/>
                <w:szCs w:val="16"/>
              </w:rPr>
            </w:pPr>
          </w:p>
        </w:tc>
        <w:tc>
          <w:tcPr>
            <w:tcW w:w="360" w:type="dxa"/>
            <w:tcMar>
              <w:left w:w="0" w:type="dxa"/>
              <w:right w:w="0" w:type="dxa"/>
            </w:tcMar>
            <w:vAlign w:val="center"/>
          </w:tcPr>
          <w:p w14:paraId="02E0E7EA" w14:textId="77777777" w:rsidR="00983FB3" w:rsidRPr="008262CB" w:rsidRDefault="00983FB3" w:rsidP="00C96FB0">
            <w:pPr>
              <w:jc w:val="center"/>
              <w:rPr>
                <w:sz w:val="16"/>
                <w:szCs w:val="16"/>
              </w:rPr>
            </w:pPr>
          </w:p>
        </w:tc>
        <w:tc>
          <w:tcPr>
            <w:tcW w:w="360" w:type="dxa"/>
            <w:tcMar>
              <w:left w:w="0" w:type="dxa"/>
              <w:right w:w="0" w:type="dxa"/>
            </w:tcMar>
            <w:vAlign w:val="center"/>
          </w:tcPr>
          <w:p w14:paraId="092DB15C" w14:textId="77777777" w:rsidR="00983FB3" w:rsidRPr="008262CB" w:rsidRDefault="00983FB3" w:rsidP="00C96FB0">
            <w:pPr>
              <w:jc w:val="center"/>
              <w:rPr>
                <w:sz w:val="16"/>
                <w:szCs w:val="16"/>
              </w:rPr>
            </w:pPr>
          </w:p>
        </w:tc>
        <w:tc>
          <w:tcPr>
            <w:tcW w:w="360" w:type="dxa"/>
            <w:tcMar>
              <w:left w:w="0" w:type="dxa"/>
              <w:right w:w="0" w:type="dxa"/>
            </w:tcMar>
            <w:vAlign w:val="center"/>
          </w:tcPr>
          <w:p w14:paraId="38F9D67D" w14:textId="77777777" w:rsidR="00983FB3" w:rsidRPr="008262CB" w:rsidRDefault="00983FB3" w:rsidP="00C96FB0">
            <w:pPr>
              <w:jc w:val="center"/>
              <w:rPr>
                <w:sz w:val="16"/>
                <w:szCs w:val="16"/>
              </w:rPr>
            </w:pPr>
          </w:p>
        </w:tc>
        <w:tc>
          <w:tcPr>
            <w:tcW w:w="360" w:type="dxa"/>
            <w:tcMar>
              <w:left w:w="0" w:type="dxa"/>
              <w:right w:w="0" w:type="dxa"/>
            </w:tcMar>
            <w:vAlign w:val="center"/>
          </w:tcPr>
          <w:p w14:paraId="63A64F7E" w14:textId="77777777" w:rsidR="00983FB3" w:rsidRPr="008262CB" w:rsidRDefault="00983FB3" w:rsidP="00C96FB0">
            <w:pPr>
              <w:jc w:val="center"/>
              <w:rPr>
                <w:sz w:val="16"/>
                <w:szCs w:val="16"/>
              </w:rPr>
            </w:pPr>
          </w:p>
        </w:tc>
        <w:tc>
          <w:tcPr>
            <w:tcW w:w="360" w:type="dxa"/>
            <w:tcMar>
              <w:left w:w="0" w:type="dxa"/>
              <w:right w:w="0" w:type="dxa"/>
            </w:tcMar>
            <w:vAlign w:val="center"/>
          </w:tcPr>
          <w:p w14:paraId="7E447A5F" w14:textId="77777777" w:rsidR="00983FB3" w:rsidRPr="008262CB" w:rsidRDefault="00983FB3" w:rsidP="00C96FB0">
            <w:pPr>
              <w:jc w:val="center"/>
              <w:rPr>
                <w:sz w:val="16"/>
                <w:szCs w:val="16"/>
              </w:rPr>
            </w:pPr>
          </w:p>
        </w:tc>
        <w:tc>
          <w:tcPr>
            <w:tcW w:w="360" w:type="dxa"/>
            <w:tcMar>
              <w:left w:w="0" w:type="dxa"/>
              <w:right w:w="0" w:type="dxa"/>
            </w:tcMar>
            <w:vAlign w:val="center"/>
          </w:tcPr>
          <w:p w14:paraId="24179A68" w14:textId="77777777" w:rsidR="00983FB3" w:rsidRPr="008262CB" w:rsidRDefault="00983FB3" w:rsidP="00C96FB0">
            <w:pPr>
              <w:jc w:val="center"/>
              <w:rPr>
                <w:sz w:val="16"/>
                <w:szCs w:val="16"/>
              </w:rPr>
            </w:pPr>
          </w:p>
        </w:tc>
        <w:tc>
          <w:tcPr>
            <w:tcW w:w="360" w:type="dxa"/>
            <w:tcMar>
              <w:left w:w="0" w:type="dxa"/>
              <w:right w:w="0" w:type="dxa"/>
            </w:tcMar>
            <w:vAlign w:val="center"/>
          </w:tcPr>
          <w:p w14:paraId="388B400E" w14:textId="77777777" w:rsidR="00983FB3" w:rsidRPr="008262CB" w:rsidRDefault="00983FB3" w:rsidP="00C96FB0">
            <w:pPr>
              <w:jc w:val="center"/>
              <w:rPr>
                <w:sz w:val="16"/>
                <w:szCs w:val="16"/>
              </w:rPr>
            </w:pPr>
          </w:p>
        </w:tc>
        <w:tc>
          <w:tcPr>
            <w:tcW w:w="360" w:type="dxa"/>
            <w:tcMar>
              <w:left w:w="0" w:type="dxa"/>
              <w:right w:w="0" w:type="dxa"/>
            </w:tcMar>
            <w:vAlign w:val="center"/>
          </w:tcPr>
          <w:p w14:paraId="51251C5F" w14:textId="77777777" w:rsidR="00983FB3" w:rsidRPr="008262CB" w:rsidRDefault="00983FB3" w:rsidP="00C96FB0">
            <w:pPr>
              <w:jc w:val="center"/>
              <w:rPr>
                <w:sz w:val="16"/>
                <w:szCs w:val="16"/>
              </w:rPr>
            </w:pPr>
          </w:p>
        </w:tc>
        <w:tc>
          <w:tcPr>
            <w:tcW w:w="360" w:type="dxa"/>
            <w:tcMar>
              <w:left w:w="0" w:type="dxa"/>
              <w:right w:w="0" w:type="dxa"/>
            </w:tcMar>
            <w:vAlign w:val="center"/>
          </w:tcPr>
          <w:p w14:paraId="17BE46B3" w14:textId="77777777" w:rsidR="00983FB3" w:rsidRPr="008262CB" w:rsidRDefault="00983FB3" w:rsidP="00C96FB0">
            <w:pPr>
              <w:jc w:val="center"/>
              <w:rPr>
                <w:sz w:val="16"/>
                <w:szCs w:val="16"/>
              </w:rPr>
            </w:pPr>
          </w:p>
        </w:tc>
        <w:tc>
          <w:tcPr>
            <w:tcW w:w="360" w:type="dxa"/>
            <w:tcMar>
              <w:left w:w="0" w:type="dxa"/>
              <w:right w:w="0" w:type="dxa"/>
            </w:tcMar>
            <w:vAlign w:val="center"/>
          </w:tcPr>
          <w:p w14:paraId="79AB00DD" w14:textId="77777777" w:rsidR="00983FB3" w:rsidRPr="008262CB" w:rsidRDefault="00983FB3" w:rsidP="00C96FB0">
            <w:pPr>
              <w:jc w:val="center"/>
              <w:rPr>
                <w:sz w:val="16"/>
                <w:szCs w:val="16"/>
              </w:rPr>
            </w:pPr>
          </w:p>
        </w:tc>
        <w:tc>
          <w:tcPr>
            <w:tcW w:w="360" w:type="dxa"/>
            <w:tcMar>
              <w:left w:w="0" w:type="dxa"/>
              <w:right w:w="0" w:type="dxa"/>
            </w:tcMar>
            <w:vAlign w:val="center"/>
          </w:tcPr>
          <w:p w14:paraId="304D1533" w14:textId="77777777" w:rsidR="00983FB3" w:rsidRPr="008262CB" w:rsidRDefault="00983FB3" w:rsidP="00C96FB0">
            <w:pPr>
              <w:jc w:val="center"/>
              <w:rPr>
                <w:sz w:val="16"/>
                <w:szCs w:val="16"/>
              </w:rPr>
            </w:pPr>
          </w:p>
        </w:tc>
        <w:tc>
          <w:tcPr>
            <w:tcW w:w="360" w:type="dxa"/>
            <w:tcMar>
              <w:left w:w="0" w:type="dxa"/>
              <w:right w:w="0" w:type="dxa"/>
            </w:tcMar>
            <w:vAlign w:val="center"/>
          </w:tcPr>
          <w:p w14:paraId="18330332" w14:textId="77777777" w:rsidR="00983FB3" w:rsidRPr="008262CB" w:rsidRDefault="00983FB3" w:rsidP="00C96FB0">
            <w:pPr>
              <w:jc w:val="center"/>
              <w:rPr>
                <w:sz w:val="16"/>
                <w:szCs w:val="16"/>
              </w:rPr>
            </w:pPr>
          </w:p>
        </w:tc>
        <w:tc>
          <w:tcPr>
            <w:tcW w:w="360" w:type="dxa"/>
            <w:tcMar>
              <w:left w:w="0" w:type="dxa"/>
              <w:right w:w="0" w:type="dxa"/>
            </w:tcMar>
            <w:vAlign w:val="center"/>
          </w:tcPr>
          <w:p w14:paraId="780E5B72" w14:textId="77777777" w:rsidR="00983FB3" w:rsidRPr="008262CB" w:rsidRDefault="00983FB3" w:rsidP="00C96FB0">
            <w:pPr>
              <w:jc w:val="center"/>
              <w:rPr>
                <w:sz w:val="16"/>
                <w:szCs w:val="16"/>
              </w:rPr>
            </w:pPr>
          </w:p>
        </w:tc>
        <w:tc>
          <w:tcPr>
            <w:tcW w:w="360" w:type="dxa"/>
            <w:tcMar>
              <w:left w:w="0" w:type="dxa"/>
              <w:right w:w="0" w:type="dxa"/>
            </w:tcMar>
            <w:vAlign w:val="center"/>
          </w:tcPr>
          <w:p w14:paraId="59D70CCA" w14:textId="77777777" w:rsidR="00983FB3" w:rsidRPr="008262CB" w:rsidRDefault="00983FB3" w:rsidP="00C96FB0">
            <w:pPr>
              <w:jc w:val="center"/>
              <w:rPr>
                <w:sz w:val="16"/>
                <w:szCs w:val="16"/>
              </w:rPr>
            </w:pPr>
          </w:p>
        </w:tc>
        <w:tc>
          <w:tcPr>
            <w:tcW w:w="360" w:type="dxa"/>
            <w:tcMar>
              <w:left w:w="0" w:type="dxa"/>
              <w:right w:w="0" w:type="dxa"/>
            </w:tcMar>
            <w:vAlign w:val="center"/>
          </w:tcPr>
          <w:p w14:paraId="2A127C46" w14:textId="77777777" w:rsidR="00983FB3" w:rsidRPr="008262CB" w:rsidRDefault="00983FB3" w:rsidP="00C96FB0">
            <w:pPr>
              <w:jc w:val="center"/>
              <w:rPr>
                <w:sz w:val="16"/>
                <w:szCs w:val="16"/>
              </w:rPr>
            </w:pPr>
          </w:p>
        </w:tc>
        <w:tc>
          <w:tcPr>
            <w:tcW w:w="360" w:type="dxa"/>
            <w:tcMar>
              <w:left w:w="0" w:type="dxa"/>
              <w:right w:w="0" w:type="dxa"/>
            </w:tcMar>
            <w:vAlign w:val="center"/>
          </w:tcPr>
          <w:p w14:paraId="22364992" w14:textId="77777777" w:rsidR="00983FB3" w:rsidRPr="008262CB" w:rsidRDefault="00983FB3" w:rsidP="00C96FB0">
            <w:pPr>
              <w:jc w:val="center"/>
              <w:rPr>
                <w:sz w:val="16"/>
                <w:szCs w:val="16"/>
              </w:rPr>
            </w:pPr>
          </w:p>
        </w:tc>
        <w:tc>
          <w:tcPr>
            <w:tcW w:w="360" w:type="dxa"/>
            <w:tcMar>
              <w:left w:w="0" w:type="dxa"/>
              <w:right w:w="0" w:type="dxa"/>
            </w:tcMar>
            <w:vAlign w:val="center"/>
          </w:tcPr>
          <w:p w14:paraId="17B12C1A" w14:textId="77777777" w:rsidR="00983FB3" w:rsidRPr="008262CB" w:rsidRDefault="00983FB3" w:rsidP="00C96FB0">
            <w:pPr>
              <w:jc w:val="center"/>
              <w:rPr>
                <w:sz w:val="16"/>
                <w:szCs w:val="16"/>
              </w:rPr>
            </w:pPr>
          </w:p>
        </w:tc>
        <w:tc>
          <w:tcPr>
            <w:tcW w:w="360" w:type="dxa"/>
            <w:tcMar>
              <w:left w:w="0" w:type="dxa"/>
              <w:right w:w="0" w:type="dxa"/>
            </w:tcMar>
            <w:vAlign w:val="center"/>
          </w:tcPr>
          <w:p w14:paraId="02F58E8E" w14:textId="77777777" w:rsidR="00983FB3" w:rsidRPr="008262CB" w:rsidRDefault="00983FB3" w:rsidP="00C96FB0">
            <w:pPr>
              <w:jc w:val="center"/>
              <w:rPr>
                <w:sz w:val="16"/>
                <w:szCs w:val="16"/>
              </w:rPr>
            </w:pPr>
          </w:p>
        </w:tc>
        <w:tc>
          <w:tcPr>
            <w:tcW w:w="360" w:type="dxa"/>
            <w:tcMar>
              <w:left w:w="0" w:type="dxa"/>
              <w:right w:w="0" w:type="dxa"/>
            </w:tcMar>
            <w:vAlign w:val="center"/>
          </w:tcPr>
          <w:p w14:paraId="216A9E67" w14:textId="77777777" w:rsidR="00983FB3" w:rsidRPr="008262CB" w:rsidRDefault="00983FB3" w:rsidP="00C96FB0">
            <w:pPr>
              <w:jc w:val="center"/>
              <w:rPr>
                <w:sz w:val="16"/>
                <w:szCs w:val="16"/>
              </w:rPr>
            </w:pPr>
          </w:p>
        </w:tc>
        <w:tc>
          <w:tcPr>
            <w:tcW w:w="360" w:type="dxa"/>
            <w:tcMar>
              <w:left w:w="0" w:type="dxa"/>
              <w:right w:w="0" w:type="dxa"/>
            </w:tcMar>
            <w:vAlign w:val="center"/>
          </w:tcPr>
          <w:p w14:paraId="124B8D78" w14:textId="77777777" w:rsidR="00983FB3" w:rsidRPr="008262CB" w:rsidRDefault="00983FB3" w:rsidP="00C96FB0">
            <w:pPr>
              <w:jc w:val="center"/>
              <w:rPr>
                <w:sz w:val="16"/>
                <w:szCs w:val="16"/>
              </w:rPr>
            </w:pPr>
          </w:p>
        </w:tc>
        <w:tc>
          <w:tcPr>
            <w:tcW w:w="360" w:type="dxa"/>
            <w:tcMar>
              <w:left w:w="0" w:type="dxa"/>
              <w:right w:w="0" w:type="dxa"/>
            </w:tcMar>
            <w:vAlign w:val="center"/>
          </w:tcPr>
          <w:p w14:paraId="777EF9F9" w14:textId="77777777" w:rsidR="00983FB3" w:rsidRPr="008262CB" w:rsidRDefault="00983FB3" w:rsidP="00C96FB0">
            <w:pPr>
              <w:jc w:val="center"/>
              <w:rPr>
                <w:sz w:val="16"/>
                <w:szCs w:val="16"/>
              </w:rPr>
            </w:pPr>
          </w:p>
        </w:tc>
        <w:tc>
          <w:tcPr>
            <w:tcW w:w="360" w:type="dxa"/>
            <w:tcMar>
              <w:left w:w="0" w:type="dxa"/>
              <w:right w:w="0" w:type="dxa"/>
            </w:tcMar>
            <w:vAlign w:val="center"/>
          </w:tcPr>
          <w:p w14:paraId="5D48CD4D" w14:textId="77777777" w:rsidR="00983FB3" w:rsidRPr="008262CB" w:rsidRDefault="00983FB3" w:rsidP="00C96FB0">
            <w:pPr>
              <w:jc w:val="center"/>
              <w:rPr>
                <w:sz w:val="16"/>
                <w:szCs w:val="16"/>
              </w:rPr>
            </w:pPr>
          </w:p>
        </w:tc>
        <w:tc>
          <w:tcPr>
            <w:tcW w:w="360" w:type="dxa"/>
            <w:tcMar>
              <w:left w:w="0" w:type="dxa"/>
              <w:right w:w="0" w:type="dxa"/>
            </w:tcMar>
            <w:vAlign w:val="center"/>
          </w:tcPr>
          <w:p w14:paraId="4CF8E8F3" w14:textId="77777777" w:rsidR="00983FB3" w:rsidRPr="008262CB" w:rsidRDefault="00983FB3" w:rsidP="00C96FB0">
            <w:pPr>
              <w:jc w:val="center"/>
              <w:rPr>
                <w:sz w:val="16"/>
                <w:szCs w:val="16"/>
              </w:rPr>
            </w:pPr>
          </w:p>
        </w:tc>
      </w:tr>
      <w:tr w:rsidR="00983FB3" w:rsidRPr="008262CB" w14:paraId="097715DF" w14:textId="77777777" w:rsidTr="00C96FB0">
        <w:trPr>
          <w:trHeight w:val="325"/>
          <w:jc w:val="center"/>
        </w:trPr>
        <w:tc>
          <w:tcPr>
            <w:tcW w:w="360" w:type="dxa"/>
            <w:tcMar>
              <w:left w:w="0" w:type="dxa"/>
              <w:right w:w="0" w:type="dxa"/>
            </w:tcMar>
            <w:vAlign w:val="center"/>
          </w:tcPr>
          <w:p w14:paraId="17FE7E7A" w14:textId="77777777" w:rsidR="00983FB3" w:rsidRPr="008262CB" w:rsidRDefault="00983FB3" w:rsidP="00C96FB0">
            <w:pPr>
              <w:jc w:val="center"/>
              <w:rPr>
                <w:sz w:val="16"/>
                <w:szCs w:val="16"/>
              </w:rPr>
            </w:pPr>
          </w:p>
        </w:tc>
        <w:tc>
          <w:tcPr>
            <w:tcW w:w="360" w:type="dxa"/>
            <w:tcBorders>
              <w:right w:val="single" w:sz="4" w:space="0" w:color="auto"/>
            </w:tcBorders>
            <w:tcMar>
              <w:left w:w="0" w:type="dxa"/>
              <w:right w:w="0" w:type="dxa"/>
            </w:tcMar>
            <w:vAlign w:val="center"/>
          </w:tcPr>
          <w:p w14:paraId="1946CC83" w14:textId="77777777" w:rsidR="00983FB3" w:rsidRPr="008262CB" w:rsidRDefault="00983FB3" w:rsidP="00C96FB0">
            <w:pPr>
              <w:jc w:val="center"/>
              <w:rPr>
                <w:sz w:val="16"/>
                <w:szCs w:val="16"/>
              </w:rPr>
            </w:pPr>
          </w:p>
        </w:tc>
        <w:tc>
          <w:tcPr>
            <w:tcW w:w="360" w:type="dxa"/>
            <w:tcBorders>
              <w:left w:val="single" w:sz="4" w:space="0" w:color="auto"/>
              <w:bottom w:val="single" w:sz="4" w:space="0" w:color="auto"/>
            </w:tcBorders>
            <w:tcMar>
              <w:left w:w="0" w:type="dxa"/>
              <w:right w:w="0" w:type="dxa"/>
            </w:tcMar>
            <w:vAlign w:val="center"/>
          </w:tcPr>
          <w:p w14:paraId="4C208E4A"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17FF786A"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3EBB3195" w14:textId="77777777" w:rsidR="00983FB3" w:rsidRPr="008262CB" w:rsidRDefault="00983FB3" w:rsidP="00C96FB0">
            <w:pPr>
              <w:jc w:val="center"/>
              <w:rPr>
                <w:sz w:val="16"/>
                <w:szCs w:val="16"/>
              </w:rPr>
            </w:pPr>
          </w:p>
        </w:tc>
        <w:tc>
          <w:tcPr>
            <w:tcW w:w="360" w:type="dxa"/>
            <w:tcBorders>
              <w:bottom w:val="single" w:sz="4" w:space="0" w:color="auto"/>
            </w:tcBorders>
            <w:vAlign w:val="center"/>
          </w:tcPr>
          <w:p w14:paraId="2E69E803"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2FF68E7D"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20C50B42"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424D9F25"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36DF22D0"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29474D45"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2F6C2363"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62966634"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3EDBBF8B"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0F500B7E"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0CD5AC01"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7C3463EC"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00EA5278"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386A7147"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668886A9"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1EA2ECD8"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6B64E013"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17F52F4B"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3424036C"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64A42265"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07C86692"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2E139567"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40576A42"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749437A5" w14:textId="77777777" w:rsidR="00983FB3" w:rsidRPr="008262CB" w:rsidRDefault="00983FB3" w:rsidP="00C96FB0">
            <w:pPr>
              <w:jc w:val="center"/>
              <w:rPr>
                <w:sz w:val="16"/>
                <w:szCs w:val="16"/>
              </w:rPr>
            </w:pPr>
          </w:p>
        </w:tc>
        <w:tc>
          <w:tcPr>
            <w:tcW w:w="360" w:type="dxa"/>
            <w:tcBorders>
              <w:bottom w:val="single" w:sz="4" w:space="0" w:color="auto"/>
            </w:tcBorders>
            <w:tcMar>
              <w:left w:w="0" w:type="dxa"/>
              <w:right w:w="0" w:type="dxa"/>
            </w:tcMar>
            <w:vAlign w:val="center"/>
          </w:tcPr>
          <w:p w14:paraId="7527B4B1" w14:textId="77777777" w:rsidR="00983FB3" w:rsidRPr="008262CB" w:rsidRDefault="00983FB3" w:rsidP="00C96FB0">
            <w:pPr>
              <w:jc w:val="center"/>
              <w:rPr>
                <w:sz w:val="16"/>
                <w:szCs w:val="16"/>
              </w:rPr>
            </w:pPr>
          </w:p>
        </w:tc>
        <w:tc>
          <w:tcPr>
            <w:tcW w:w="360" w:type="dxa"/>
            <w:tcMar>
              <w:left w:w="0" w:type="dxa"/>
              <w:right w:w="0" w:type="dxa"/>
            </w:tcMar>
            <w:vAlign w:val="center"/>
          </w:tcPr>
          <w:p w14:paraId="0F4BDEF8" w14:textId="77777777" w:rsidR="00983FB3" w:rsidRPr="008262CB" w:rsidRDefault="00983FB3" w:rsidP="00C96FB0">
            <w:pPr>
              <w:jc w:val="center"/>
              <w:rPr>
                <w:sz w:val="16"/>
                <w:szCs w:val="16"/>
              </w:rPr>
            </w:pPr>
          </w:p>
        </w:tc>
        <w:tc>
          <w:tcPr>
            <w:tcW w:w="360" w:type="dxa"/>
            <w:tcMar>
              <w:left w:w="0" w:type="dxa"/>
              <w:right w:w="0" w:type="dxa"/>
            </w:tcMar>
            <w:vAlign w:val="center"/>
          </w:tcPr>
          <w:p w14:paraId="6CB57C86" w14:textId="77777777" w:rsidR="00983FB3" w:rsidRPr="008262CB" w:rsidRDefault="00983FB3" w:rsidP="00C96FB0">
            <w:pPr>
              <w:jc w:val="center"/>
              <w:rPr>
                <w:sz w:val="16"/>
                <w:szCs w:val="16"/>
              </w:rPr>
            </w:pPr>
          </w:p>
        </w:tc>
      </w:tr>
      <w:tr w:rsidR="00983FB3" w:rsidRPr="008262CB" w14:paraId="4EF03239" w14:textId="77777777" w:rsidTr="00C96FB0">
        <w:trPr>
          <w:trHeight w:val="325"/>
          <w:jc w:val="center"/>
        </w:trPr>
        <w:tc>
          <w:tcPr>
            <w:tcW w:w="360" w:type="dxa"/>
            <w:tcMar>
              <w:left w:w="0" w:type="dxa"/>
              <w:right w:w="0" w:type="dxa"/>
            </w:tcMar>
            <w:vAlign w:val="center"/>
          </w:tcPr>
          <w:p w14:paraId="388EC2C9" w14:textId="77777777" w:rsidR="00983FB3" w:rsidRPr="008262CB" w:rsidRDefault="00983FB3" w:rsidP="00C96FB0">
            <w:pPr>
              <w:jc w:val="center"/>
              <w:rPr>
                <w:sz w:val="16"/>
                <w:szCs w:val="16"/>
              </w:rPr>
            </w:pPr>
          </w:p>
        </w:tc>
        <w:tc>
          <w:tcPr>
            <w:tcW w:w="360" w:type="dxa"/>
            <w:tcMar>
              <w:left w:w="0" w:type="dxa"/>
              <w:right w:w="0" w:type="dxa"/>
            </w:tcMar>
            <w:vAlign w:val="center"/>
          </w:tcPr>
          <w:p w14:paraId="57D36A64"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64A56235"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37B569F7"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45AEF2FC" w14:textId="77777777" w:rsidR="00983FB3" w:rsidRPr="008262CB" w:rsidRDefault="00983FB3" w:rsidP="00C96FB0">
            <w:pPr>
              <w:jc w:val="center"/>
              <w:rPr>
                <w:sz w:val="16"/>
                <w:szCs w:val="16"/>
              </w:rPr>
            </w:pPr>
          </w:p>
        </w:tc>
        <w:tc>
          <w:tcPr>
            <w:tcW w:w="360" w:type="dxa"/>
            <w:tcBorders>
              <w:top w:val="single" w:sz="4" w:space="0" w:color="auto"/>
              <w:right w:val="single" w:sz="4" w:space="0" w:color="auto"/>
            </w:tcBorders>
            <w:vAlign w:val="center"/>
          </w:tcPr>
          <w:p w14:paraId="63AC879C"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6CDB523F"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34EF2E47"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56CF2924" w14:textId="77777777" w:rsidR="00983FB3" w:rsidRPr="008262CB" w:rsidRDefault="00983FB3" w:rsidP="00C96FB0">
            <w:pPr>
              <w:jc w:val="center"/>
              <w:rPr>
                <w:sz w:val="16"/>
                <w:szCs w:val="16"/>
              </w:rPr>
            </w:pPr>
          </w:p>
        </w:tc>
        <w:tc>
          <w:tcPr>
            <w:tcW w:w="360" w:type="dxa"/>
            <w:tcBorders>
              <w:top w:val="single" w:sz="4" w:space="0" w:color="auto"/>
              <w:right w:val="single" w:sz="4" w:space="0" w:color="auto"/>
            </w:tcBorders>
            <w:tcMar>
              <w:left w:w="0" w:type="dxa"/>
              <w:right w:w="0" w:type="dxa"/>
            </w:tcMar>
            <w:vAlign w:val="center"/>
          </w:tcPr>
          <w:p w14:paraId="646A31A1"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58FEC860"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4159F161"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328DDC4C" w14:textId="77777777" w:rsidR="00983FB3" w:rsidRPr="008262CB" w:rsidRDefault="00983FB3" w:rsidP="00C96FB0">
            <w:pPr>
              <w:jc w:val="center"/>
              <w:rPr>
                <w:sz w:val="16"/>
                <w:szCs w:val="16"/>
              </w:rPr>
            </w:pPr>
          </w:p>
        </w:tc>
        <w:tc>
          <w:tcPr>
            <w:tcW w:w="360" w:type="dxa"/>
            <w:tcBorders>
              <w:top w:val="single" w:sz="4" w:space="0" w:color="auto"/>
              <w:right w:val="single" w:sz="4" w:space="0" w:color="auto"/>
            </w:tcBorders>
            <w:tcMar>
              <w:left w:w="0" w:type="dxa"/>
              <w:right w:w="0" w:type="dxa"/>
            </w:tcMar>
            <w:vAlign w:val="center"/>
          </w:tcPr>
          <w:p w14:paraId="07492315"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1BD39D72"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204BD676"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186F419D" w14:textId="77777777" w:rsidR="00983FB3" w:rsidRPr="008262CB" w:rsidRDefault="00983FB3" w:rsidP="00C96FB0">
            <w:pPr>
              <w:jc w:val="center"/>
              <w:rPr>
                <w:sz w:val="16"/>
                <w:szCs w:val="16"/>
              </w:rPr>
            </w:pPr>
          </w:p>
        </w:tc>
        <w:tc>
          <w:tcPr>
            <w:tcW w:w="360" w:type="dxa"/>
            <w:tcBorders>
              <w:top w:val="single" w:sz="4" w:space="0" w:color="auto"/>
              <w:right w:val="single" w:sz="4" w:space="0" w:color="auto"/>
            </w:tcBorders>
            <w:tcMar>
              <w:left w:w="0" w:type="dxa"/>
              <w:right w:w="0" w:type="dxa"/>
            </w:tcMar>
            <w:vAlign w:val="center"/>
          </w:tcPr>
          <w:p w14:paraId="7F34E837"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2BBD916C"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2280B76D"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3F09863F" w14:textId="77777777" w:rsidR="00983FB3" w:rsidRPr="008262CB" w:rsidRDefault="00983FB3" w:rsidP="00C96FB0">
            <w:pPr>
              <w:jc w:val="center"/>
              <w:rPr>
                <w:sz w:val="16"/>
                <w:szCs w:val="16"/>
              </w:rPr>
            </w:pPr>
          </w:p>
        </w:tc>
        <w:tc>
          <w:tcPr>
            <w:tcW w:w="360" w:type="dxa"/>
            <w:tcBorders>
              <w:top w:val="single" w:sz="4" w:space="0" w:color="auto"/>
              <w:right w:val="single" w:sz="4" w:space="0" w:color="auto"/>
            </w:tcBorders>
            <w:tcMar>
              <w:left w:w="0" w:type="dxa"/>
              <w:right w:w="0" w:type="dxa"/>
            </w:tcMar>
            <w:vAlign w:val="center"/>
          </w:tcPr>
          <w:p w14:paraId="6B6FFAD2"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41F6459F"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1FD9BE01"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7F5AECA6" w14:textId="77777777" w:rsidR="00983FB3" w:rsidRPr="008262CB" w:rsidRDefault="00983FB3" w:rsidP="00C96FB0">
            <w:pPr>
              <w:jc w:val="center"/>
              <w:rPr>
                <w:sz w:val="16"/>
                <w:szCs w:val="16"/>
              </w:rPr>
            </w:pPr>
          </w:p>
        </w:tc>
        <w:tc>
          <w:tcPr>
            <w:tcW w:w="360" w:type="dxa"/>
            <w:tcBorders>
              <w:top w:val="single" w:sz="4" w:space="0" w:color="auto"/>
              <w:right w:val="single" w:sz="4" w:space="0" w:color="auto"/>
            </w:tcBorders>
            <w:tcMar>
              <w:left w:w="0" w:type="dxa"/>
              <w:right w:w="0" w:type="dxa"/>
            </w:tcMar>
            <w:vAlign w:val="center"/>
          </w:tcPr>
          <w:p w14:paraId="5E3596A9" w14:textId="77777777" w:rsidR="00983FB3" w:rsidRPr="008262CB" w:rsidRDefault="00983FB3" w:rsidP="00C96FB0">
            <w:pPr>
              <w:jc w:val="center"/>
              <w:rPr>
                <w:sz w:val="16"/>
                <w:szCs w:val="16"/>
              </w:rPr>
            </w:pPr>
          </w:p>
        </w:tc>
        <w:tc>
          <w:tcPr>
            <w:tcW w:w="360" w:type="dxa"/>
            <w:tcBorders>
              <w:top w:val="single" w:sz="4" w:space="0" w:color="auto"/>
              <w:left w:val="single" w:sz="4" w:space="0" w:color="auto"/>
            </w:tcBorders>
            <w:tcMar>
              <w:left w:w="0" w:type="dxa"/>
              <w:right w:w="0" w:type="dxa"/>
            </w:tcMar>
            <w:vAlign w:val="center"/>
          </w:tcPr>
          <w:p w14:paraId="48E1C30F"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18050559"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13AAD438" w14:textId="77777777" w:rsidR="00983FB3" w:rsidRPr="008262CB" w:rsidRDefault="00983FB3" w:rsidP="00C96FB0">
            <w:pPr>
              <w:jc w:val="center"/>
              <w:rPr>
                <w:sz w:val="16"/>
                <w:szCs w:val="16"/>
              </w:rPr>
            </w:pPr>
          </w:p>
        </w:tc>
        <w:tc>
          <w:tcPr>
            <w:tcW w:w="360" w:type="dxa"/>
            <w:tcBorders>
              <w:top w:val="single" w:sz="4" w:space="0" w:color="auto"/>
            </w:tcBorders>
            <w:tcMar>
              <w:left w:w="0" w:type="dxa"/>
              <w:right w:w="0" w:type="dxa"/>
            </w:tcMar>
            <w:vAlign w:val="center"/>
          </w:tcPr>
          <w:p w14:paraId="1B9C1441" w14:textId="77777777" w:rsidR="00983FB3" w:rsidRPr="008262CB" w:rsidRDefault="00983FB3" w:rsidP="00C96FB0">
            <w:pPr>
              <w:jc w:val="center"/>
              <w:rPr>
                <w:sz w:val="16"/>
                <w:szCs w:val="16"/>
              </w:rPr>
            </w:pPr>
          </w:p>
        </w:tc>
        <w:tc>
          <w:tcPr>
            <w:tcW w:w="360" w:type="dxa"/>
            <w:tcMar>
              <w:left w:w="0" w:type="dxa"/>
              <w:right w:w="0" w:type="dxa"/>
            </w:tcMar>
            <w:vAlign w:val="center"/>
          </w:tcPr>
          <w:p w14:paraId="4DC1C606" w14:textId="77777777" w:rsidR="00983FB3" w:rsidRPr="008262CB" w:rsidRDefault="00983FB3" w:rsidP="00C96FB0">
            <w:pPr>
              <w:jc w:val="center"/>
              <w:rPr>
                <w:sz w:val="16"/>
                <w:szCs w:val="16"/>
              </w:rPr>
            </w:pPr>
          </w:p>
        </w:tc>
        <w:tc>
          <w:tcPr>
            <w:tcW w:w="360" w:type="dxa"/>
            <w:tcMar>
              <w:left w:w="0" w:type="dxa"/>
              <w:right w:w="0" w:type="dxa"/>
            </w:tcMar>
            <w:vAlign w:val="center"/>
          </w:tcPr>
          <w:p w14:paraId="1DD6A7CD" w14:textId="77777777" w:rsidR="00983FB3" w:rsidRPr="008262CB" w:rsidRDefault="00983FB3" w:rsidP="00C96FB0">
            <w:pPr>
              <w:jc w:val="center"/>
              <w:rPr>
                <w:sz w:val="16"/>
                <w:szCs w:val="16"/>
              </w:rPr>
            </w:pPr>
          </w:p>
        </w:tc>
      </w:tr>
      <w:tr w:rsidR="00983FB3" w:rsidRPr="00516F0A" w14:paraId="008C3259" w14:textId="77777777" w:rsidTr="00C96FB0">
        <w:trPr>
          <w:trHeight w:val="325"/>
          <w:jc w:val="center"/>
        </w:trPr>
        <w:tc>
          <w:tcPr>
            <w:tcW w:w="360" w:type="dxa"/>
            <w:tcMar>
              <w:left w:w="0" w:type="dxa"/>
              <w:right w:w="0" w:type="dxa"/>
            </w:tcMar>
            <w:vAlign w:val="center"/>
          </w:tcPr>
          <w:p w14:paraId="6FC38ADF" w14:textId="77777777" w:rsidR="00983FB3" w:rsidRPr="008262CB" w:rsidRDefault="00983FB3" w:rsidP="00C96FB0">
            <w:pPr>
              <w:jc w:val="center"/>
              <w:rPr>
                <w:sz w:val="16"/>
                <w:szCs w:val="16"/>
              </w:rPr>
            </w:pPr>
          </w:p>
        </w:tc>
        <w:tc>
          <w:tcPr>
            <w:tcW w:w="360" w:type="dxa"/>
            <w:tcMar>
              <w:left w:w="0" w:type="dxa"/>
              <w:right w:w="0" w:type="dxa"/>
            </w:tcMar>
            <w:vAlign w:val="center"/>
          </w:tcPr>
          <w:p w14:paraId="3BB388DE" w14:textId="77777777" w:rsidR="00983FB3" w:rsidRPr="008262CB" w:rsidRDefault="00983FB3" w:rsidP="00C96FB0">
            <w:pPr>
              <w:jc w:val="center"/>
              <w:rPr>
                <w:sz w:val="16"/>
                <w:szCs w:val="16"/>
              </w:rPr>
            </w:pPr>
          </w:p>
        </w:tc>
        <w:tc>
          <w:tcPr>
            <w:tcW w:w="360" w:type="dxa"/>
            <w:tcMar>
              <w:left w:w="0" w:type="dxa"/>
              <w:right w:w="0" w:type="dxa"/>
            </w:tcMar>
            <w:vAlign w:val="center"/>
          </w:tcPr>
          <w:p w14:paraId="7196903A" w14:textId="77777777" w:rsidR="00983FB3" w:rsidRPr="008262CB" w:rsidRDefault="00983FB3" w:rsidP="00C96FB0">
            <w:pPr>
              <w:jc w:val="center"/>
              <w:rPr>
                <w:sz w:val="16"/>
                <w:szCs w:val="16"/>
              </w:rPr>
            </w:pPr>
          </w:p>
        </w:tc>
        <w:tc>
          <w:tcPr>
            <w:tcW w:w="360" w:type="dxa"/>
            <w:tcMar>
              <w:left w:w="0" w:type="dxa"/>
              <w:right w:w="0" w:type="dxa"/>
            </w:tcMar>
            <w:vAlign w:val="center"/>
          </w:tcPr>
          <w:p w14:paraId="3827EA45" w14:textId="77777777" w:rsidR="00983FB3" w:rsidRPr="008262CB" w:rsidRDefault="00983FB3" w:rsidP="00C96FB0">
            <w:pPr>
              <w:jc w:val="center"/>
              <w:rPr>
                <w:sz w:val="16"/>
                <w:szCs w:val="16"/>
              </w:rPr>
            </w:pPr>
          </w:p>
        </w:tc>
        <w:tc>
          <w:tcPr>
            <w:tcW w:w="360" w:type="dxa"/>
            <w:tcMar>
              <w:left w:w="0" w:type="dxa"/>
              <w:right w:w="0" w:type="dxa"/>
            </w:tcMar>
            <w:vAlign w:val="center"/>
          </w:tcPr>
          <w:p w14:paraId="6E5333CD" w14:textId="77777777" w:rsidR="00983FB3" w:rsidRPr="008262CB" w:rsidRDefault="00983FB3" w:rsidP="00C96FB0">
            <w:pPr>
              <w:jc w:val="center"/>
              <w:rPr>
                <w:sz w:val="16"/>
                <w:szCs w:val="16"/>
              </w:rPr>
            </w:pPr>
          </w:p>
        </w:tc>
        <w:tc>
          <w:tcPr>
            <w:tcW w:w="720" w:type="dxa"/>
            <w:gridSpan w:val="2"/>
            <w:vAlign w:val="center"/>
          </w:tcPr>
          <w:p w14:paraId="08F73E68" w14:textId="77777777" w:rsidR="00983FB3" w:rsidRPr="008262CB" w:rsidRDefault="00983FB3" w:rsidP="00C96FB0">
            <w:pPr>
              <w:jc w:val="center"/>
            </w:pPr>
            <w:r>
              <w:t>10</w:t>
            </w:r>
            <w:r w:rsidRPr="008262CB">
              <w:t xml:space="preserve"> </w:t>
            </w:r>
          </w:p>
        </w:tc>
        <w:tc>
          <w:tcPr>
            <w:tcW w:w="360" w:type="dxa"/>
            <w:tcMar>
              <w:left w:w="0" w:type="dxa"/>
              <w:right w:w="0" w:type="dxa"/>
            </w:tcMar>
            <w:vAlign w:val="center"/>
          </w:tcPr>
          <w:p w14:paraId="1021C3DF" w14:textId="77777777" w:rsidR="00983FB3" w:rsidRPr="008262CB" w:rsidRDefault="00983FB3" w:rsidP="00C96FB0">
            <w:pPr>
              <w:jc w:val="center"/>
            </w:pPr>
          </w:p>
        </w:tc>
        <w:tc>
          <w:tcPr>
            <w:tcW w:w="360" w:type="dxa"/>
            <w:tcMar>
              <w:left w:w="0" w:type="dxa"/>
              <w:right w:w="0" w:type="dxa"/>
            </w:tcMar>
            <w:vAlign w:val="center"/>
          </w:tcPr>
          <w:p w14:paraId="7A63FC4D" w14:textId="77777777" w:rsidR="00983FB3" w:rsidRPr="008262CB" w:rsidRDefault="00983FB3" w:rsidP="00C96FB0">
            <w:pPr>
              <w:jc w:val="center"/>
            </w:pPr>
          </w:p>
        </w:tc>
        <w:tc>
          <w:tcPr>
            <w:tcW w:w="720" w:type="dxa"/>
            <w:gridSpan w:val="2"/>
            <w:tcMar>
              <w:left w:w="0" w:type="dxa"/>
              <w:right w:w="0" w:type="dxa"/>
            </w:tcMar>
            <w:vAlign w:val="center"/>
          </w:tcPr>
          <w:p w14:paraId="68D32250" w14:textId="77777777" w:rsidR="00983FB3" w:rsidRPr="008262CB" w:rsidRDefault="00983FB3" w:rsidP="00C96FB0">
            <w:pPr>
              <w:jc w:val="center"/>
            </w:pPr>
            <w:r>
              <w:t>20</w:t>
            </w:r>
          </w:p>
        </w:tc>
        <w:tc>
          <w:tcPr>
            <w:tcW w:w="360" w:type="dxa"/>
            <w:tcMar>
              <w:left w:w="0" w:type="dxa"/>
              <w:right w:w="0" w:type="dxa"/>
            </w:tcMar>
            <w:vAlign w:val="center"/>
          </w:tcPr>
          <w:p w14:paraId="06D83926" w14:textId="77777777" w:rsidR="00983FB3" w:rsidRPr="008262CB" w:rsidRDefault="00983FB3" w:rsidP="00C96FB0">
            <w:pPr>
              <w:jc w:val="center"/>
            </w:pPr>
          </w:p>
        </w:tc>
        <w:tc>
          <w:tcPr>
            <w:tcW w:w="360" w:type="dxa"/>
            <w:tcMar>
              <w:left w:w="0" w:type="dxa"/>
              <w:right w:w="0" w:type="dxa"/>
            </w:tcMar>
            <w:vAlign w:val="center"/>
          </w:tcPr>
          <w:p w14:paraId="3015115E" w14:textId="77777777" w:rsidR="00983FB3" w:rsidRPr="008262CB" w:rsidRDefault="00983FB3" w:rsidP="00C96FB0">
            <w:pPr>
              <w:jc w:val="center"/>
            </w:pPr>
          </w:p>
        </w:tc>
        <w:tc>
          <w:tcPr>
            <w:tcW w:w="720" w:type="dxa"/>
            <w:gridSpan w:val="2"/>
            <w:tcMar>
              <w:left w:w="0" w:type="dxa"/>
              <w:right w:w="0" w:type="dxa"/>
            </w:tcMar>
            <w:vAlign w:val="center"/>
          </w:tcPr>
          <w:p w14:paraId="3347FD38" w14:textId="77777777" w:rsidR="00983FB3" w:rsidRPr="008262CB" w:rsidRDefault="00983FB3" w:rsidP="00C96FB0">
            <w:pPr>
              <w:jc w:val="center"/>
            </w:pPr>
            <w:r>
              <w:t>30</w:t>
            </w:r>
          </w:p>
        </w:tc>
        <w:tc>
          <w:tcPr>
            <w:tcW w:w="360" w:type="dxa"/>
            <w:tcMar>
              <w:left w:w="0" w:type="dxa"/>
              <w:right w:w="0" w:type="dxa"/>
            </w:tcMar>
            <w:vAlign w:val="center"/>
          </w:tcPr>
          <w:p w14:paraId="6BCA1E6A" w14:textId="77777777" w:rsidR="00983FB3" w:rsidRPr="008262CB" w:rsidRDefault="00983FB3" w:rsidP="00C96FB0">
            <w:pPr>
              <w:jc w:val="center"/>
            </w:pPr>
          </w:p>
        </w:tc>
        <w:tc>
          <w:tcPr>
            <w:tcW w:w="360" w:type="dxa"/>
            <w:tcMar>
              <w:left w:w="0" w:type="dxa"/>
              <w:right w:w="0" w:type="dxa"/>
            </w:tcMar>
            <w:vAlign w:val="center"/>
          </w:tcPr>
          <w:p w14:paraId="43FDB6E1" w14:textId="77777777" w:rsidR="00983FB3" w:rsidRPr="008262CB" w:rsidRDefault="00983FB3" w:rsidP="00C96FB0">
            <w:pPr>
              <w:jc w:val="center"/>
            </w:pPr>
          </w:p>
        </w:tc>
        <w:tc>
          <w:tcPr>
            <w:tcW w:w="720" w:type="dxa"/>
            <w:gridSpan w:val="2"/>
            <w:tcMar>
              <w:left w:w="0" w:type="dxa"/>
              <w:right w:w="0" w:type="dxa"/>
            </w:tcMar>
            <w:vAlign w:val="center"/>
          </w:tcPr>
          <w:p w14:paraId="775D9EA4" w14:textId="77777777" w:rsidR="00983FB3" w:rsidRPr="008262CB" w:rsidRDefault="00983FB3" w:rsidP="00C96FB0">
            <w:pPr>
              <w:jc w:val="center"/>
            </w:pPr>
            <w:r>
              <w:t>40</w:t>
            </w:r>
          </w:p>
        </w:tc>
        <w:tc>
          <w:tcPr>
            <w:tcW w:w="360" w:type="dxa"/>
            <w:tcMar>
              <w:left w:w="0" w:type="dxa"/>
              <w:right w:w="0" w:type="dxa"/>
            </w:tcMar>
            <w:vAlign w:val="center"/>
          </w:tcPr>
          <w:p w14:paraId="5D9BEFAA" w14:textId="77777777" w:rsidR="00983FB3" w:rsidRPr="008262CB" w:rsidRDefault="00983FB3" w:rsidP="00C96FB0">
            <w:pPr>
              <w:jc w:val="center"/>
            </w:pPr>
          </w:p>
        </w:tc>
        <w:tc>
          <w:tcPr>
            <w:tcW w:w="360" w:type="dxa"/>
            <w:tcMar>
              <w:left w:w="0" w:type="dxa"/>
              <w:right w:w="0" w:type="dxa"/>
            </w:tcMar>
            <w:vAlign w:val="center"/>
          </w:tcPr>
          <w:p w14:paraId="424630CA" w14:textId="77777777" w:rsidR="00983FB3" w:rsidRPr="008262CB" w:rsidRDefault="00983FB3" w:rsidP="00C96FB0">
            <w:pPr>
              <w:jc w:val="center"/>
            </w:pPr>
          </w:p>
        </w:tc>
        <w:tc>
          <w:tcPr>
            <w:tcW w:w="720" w:type="dxa"/>
            <w:gridSpan w:val="2"/>
            <w:tcMar>
              <w:left w:w="0" w:type="dxa"/>
              <w:right w:w="0" w:type="dxa"/>
            </w:tcMar>
            <w:vAlign w:val="center"/>
          </w:tcPr>
          <w:p w14:paraId="19CA7BAB" w14:textId="77777777" w:rsidR="00983FB3" w:rsidRPr="008262CB" w:rsidRDefault="00983FB3" w:rsidP="00C96FB0">
            <w:pPr>
              <w:jc w:val="center"/>
            </w:pPr>
            <w:r>
              <w:t>50</w:t>
            </w:r>
            <w:r w:rsidRPr="008262CB">
              <w:t xml:space="preserve"> </w:t>
            </w:r>
          </w:p>
        </w:tc>
        <w:tc>
          <w:tcPr>
            <w:tcW w:w="360" w:type="dxa"/>
            <w:tcMar>
              <w:left w:w="0" w:type="dxa"/>
              <w:right w:w="0" w:type="dxa"/>
            </w:tcMar>
            <w:vAlign w:val="center"/>
          </w:tcPr>
          <w:p w14:paraId="07F71123" w14:textId="77777777" w:rsidR="00983FB3" w:rsidRPr="008262CB" w:rsidRDefault="00983FB3" w:rsidP="00C96FB0">
            <w:pPr>
              <w:jc w:val="center"/>
            </w:pPr>
          </w:p>
        </w:tc>
        <w:tc>
          <w:tcPr>
            <w:tcW w:w="360" w:type="dxa"/>
            <w:tcMar>
              <w:left w:w="0" w:type="dxa"/>
              <w:right w:w="0" w:type="dxa"/>
            </w:tcMar>
            <w:vAlign w:val="center"/>
          </w:tcPr>
          <w:p w14:paraId="2C59202B" w14:textId="77777777" w:rsidR="00983FB3" w:rsidRPr="008262CB" w:rsidRDefault="00983FB3" w:rsidP="00C96FB0">
            <w:pPr>
              <w:jc w:val="center"/>
            </w:pPr>
          </w:p>
        </w:tc>
        <w:tc>
          <w:tcPr>
            <w:tcW w:w="720" w:type="dxa"/>
            <w:gridSpan w:val="2"/>
            <w:tcMar>
              <w:left w:w="0" w:type="dxa"/>
              <w:right w:w="0" w:type="dxa"/>
            </w:tcMar>
            <w:vAlign w:val="center"/>
          </w:tcPr>
          <w:p w14:paraId="7233CACA" w14:textId="77777777" w:rsidR="00983FB3" w:rsidRPr="008262CB" w:rsidRDefault="00983FB3" w:rsidP="00C96FB0">
            <w:pPr>
              <w:jc w:val="center"/>
            </w:pPr>
            <w:r>
              <w:t>60</w:t>
            </w:r>
            <w:r w:rsidRPr="008262CB">
              <w:t xml:space="preserve"> </w:t>
            </w:r>
          </w:p>
        </w:tc>
        <w:tc>
          <w:tcPr>
            <w:tcW w:w="1800" w:type="dxa"/>
            <w:gridSpan w:val="5"/>
            <w:tcMar>
              <w:left w:w="0" w:type="dxa"/>
              <w:right w:w="0" w:type="dxa"/>
            </w:tcMar>
            <w:vAlign w:val="center"/>
          </w:tcPr>
          <w:p w14:paraId="47F797ED" w14:textId="77777777" w:rsidR="00983FB3" w:rsidRPr="00516F0A" w:rsidRDefault="00983FB3" w:rsidP="00C96FB0">
            <w:pPr>
              <w:jc w:val="center"/>
              <w:rPr>
                <w:sz w:val="17"/>
                <w:szCs w:val="17"/>
              </w:rPr>
            </w:pPr>
            <w:r w:rsidRPr="008262CB">
              <w:rPr>
                <w:sz w:val="17"/>
                <w:szCs w:val="17"/>
              </w:rPr>
              <w:t>mL of 0.</w:t>
            </w:r>
            <w:r>
              <w:rPr>
                <w:sz w:val="17"/>
                <w:szCs w:val="17"/>
              </w:rPr>
              <w:t>40</w:t>
            </w:r>
            <w:r w:rsidRPr="008262CB">
              <w:rPr>
                <w:sz w:val="17"/>
                <w:szCs w:val="17"/>
              </w:rPr>
              <w:t xml:space="preserve"> M </w:t>
            </w:r>
            <w:r>
              <w:rPr>
                <w:sz w:val="17"/>
                <w:szCs w:val="17"/>
              </w:rPr>
              <w:t>HCl</w:t>
            </w:r>
          </w:p>
        </w:tc>
      </w:tr>
    </w:tbl>
    <w:p w14:paraId="1D742C3E" w14:textId="77777777" w:rsidR="00983FB3" w:rsidRPr="00085B90" w:rsidRDefault="00983FB3" w:rsidP="00983FB3">
      <w:pPr>
        <w:rPr>
          <w:rFonts w:cs="Times New Roman"/>
        </w:rPr>
      </w:pPr>
      <w:r w:rsidRPr="00085B90">
        <w:rPr>
          <w:rFonts w:cs="Times New Roman"/>
          <w:b/>
          <w:bCs/>
        </w:rPr>
        <w:t xml:space="preserve">Figure </w:t>
      </w:r>
      <w:r>
        <w:rPr>
          <w:rFonts w:cs="Times New Roman"/>
          <w:b/>
          <w:bCs/>
        </w:rPr>
        <w:t>3</w:t>
      </w:r>
      <w:r w:rsidRPr="00085B90">
        <w:rPr>
          <w:rFonts w:cs="Times New Roman"/>
          <w:b/>
          <w:bCs/>
        </w:rPr>
        <w:t xml:space="preserve">. </w:t>
      </w:r>
      <w:r>
        <w:rPr>
          <w:rFonts w:cs="Times New Roman"/>
        </w:rPr>
        <w:t>Blank graph of pH vs. volume of 0.40 M HCl to plot titration curve of 2</w:t>
      </w:r>
      <w:r w:rsidRPr="00085B90">
        <w:rPr>
          <w:rFonts w:cs="Times New Roman"/>
        </w:rPr>
        <w:t>00.0 mL of 0.</w:t>
      </w:r>
      <w:r>
        <w:rPr>
          <w:rFonts w:cs="Times New Roman"/>
        </w:rPr>
        <w:t>0</w:t>
      </w:r>
      <w:r w:rsidRPr="00085B90">
        <w:rPr>
          <w:rFonts w:cs="Times New Roman"/>
        </w:rPr>
        <w:t xml:space="preserve">50 M </w:t>
      </w:r>
      <w:r>
        <w:rPr>
          <w:rFonts w:cs="Times New Roman"/>
        </w:rPr>
        <w:t xml:space="preserve">basic form of </w:t>
      </w:r>
      <w:r w:rsidRPr="00085B90">
        <w:rPr>
          <w:rFonts w:cs="Times New Roman"/>
        </w:rPr>
        <w:t>diprotic acid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sidRPr="00085B90">
        <w:rPr>
          <w:rFonts w:cs="Times New Roman"/>
        </w:rPr>
        <w:t>)</w:t>
      </w:r>
      <w:r>
        <w:rPr>
          <w:rFonts w:cs="Times New Roman"/>
        </w:rPr>
        <w:t xml:space="preserve"> with</w:t>
      </w:r>
      <w:r w:rsidRPr="00085B90">
        <w:rPr>
          <w:rFonts w:cs="Times New Roman"/>
        </w:rPr>
        <w:t xml:space="preserve">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r>
          <w:rPr>
            <w:rFonts w:ascii="Cambria Math" w:hAnsi="Cambria Math" w:cs="Times New Roman"/>
          </w:rPr>
          <m:t>=5.50</m:t>
        </m:r>
      </m:oMath>
      <w:r w:rsidRPr="00085B90">
        <w:rPr>
          <w:rFonts w:cs="Times New Roman"/>
        </w:rPr>
        <w:t xml:space="preserve"> and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r>
          <w:rPr>
            <w:rFonts w:ascii="Cambria Math" w:hAnsi="Cambria Math" w:cs="Times New Roman"/>
          </w:rPr>
          <m:t>=8.50</m:t>
        </m:r>
      </m:oMath>
      <w:r>
        <w:rPr>
          <w:rFonts w:cs="Times New Roman"/>
        </w:rPr>
        <w:t xml:space="preserve">. </w:t>
      </w:r>
    </w:p>
    <w:p w14:paraId="0CD20AF0" w14:textId="77777777" w:rsidR="00983FB3" w:rsidRDefault="00983FB3" w:rsidP="00983FB3">
      <w:pPr>
        <w:pStyle w:val="Heading2"/>
      </w:pPr>
      <w:r>
        <w:t>Summarizing Trends in Polyprotic Titration Curves</w:t>
      </w:r>
    </w:p>
    <w:p w14:paraId="70FA51F1" w14:textId="77777777" w:rsidR="00983FB3" w:rsidRPr="00983FB3" w:rsidRDefault="00983FB3">
      <w:pPr>
        <w:pStyle w:val="NormalWeb"/>
        <w:numPr>
          <w:ilvl w:val="0"/>
          <w:numId w:val="42"/>
        </w:numPr>
        <w:ind w:left="360"/>
        <w:rPr>
          <w:sz w:val="22"/>
          <w:szCs w:val="22"/>
        </w:rPr>
      </w:pPr>
      <w:r w:rsidRPr="00983FB3">
        <w:rPr>
          <w:sz w:val="22"/>
          <w:szCs w:val="22"/>
        </w:rPr>
        <w:t>You have now sketched two diprotic titration curves:</w:t>
      </w:r>
    </w:p>
    <w:p w14:paraId="4E268E50" w14:textId="11FF0353" w:rsidR="00983FB3" w:rsidRPr="00983FB3" w:rsidRDefault="00983FB3">
      <w:pPr>
        <w:pStyle w:val="NormalWeb"/>
        <w:numPr>
          <w:ilvl w:val="0"/>
          <w:numId w:val="47"/>
        </w:numPr>
        <w:rPr>
          <w:b/>
          <w:bCs/>
          <w:sz w:val="22"/>
          <w:szCs w:val="22"/>
        </w:rPr>
      </w:pPr>
      <w:r w:rsidRPr="00983FB3">
        <w:rPr>
          <w:sz w:val="22"/>
          <w:szCs w:val="22"/>
        </w:rPr>
        <w:t xml:space="preserve">A </w:t>
      </w:r>
      <w:r w:rsidRPr="00983FB3">
        <w:rPr>
          <w:rStyle w:val="Strong"/>
          <w:b w:val="0"/>
          <w:bCs w:val="0"/>
          <w:sz w:val="22"/>
          <w:szCs w:val="22"/>
        </w:rPr>
        <w:t>diprotic acid</w:t>
      </w:r>
      <w:r w:rsidRPr="00983FB3">
        <w:rPr>
          <w:rStyle w:val="Strong"/>
          <w:sz w:val="22"/>
          <w:szCs w:val="22"/>
        </w:rPr>
        <w:t xml:space="preserve"> (</w:t>
      </w:r>
      <m:oMath>
        <m:sSub>
          <m:sSubPr>
            <m:ctrlPr>
              <w:rPr>
                <w:rFonts w:ascii="Cambria Math" w:eastAsiaTheme="minorHAnsi" w:hAnsi="Cambria Math"/>
                <w:i/>
                <w:sz w:val="22"/>
                <w:szCs w:val="22"/>
              </w:rPr>
            </m:ctrlPr>
          </m:sSubPr>
          <m:e>
            <m:r>
              <w:rPr>
                <w:rFonts w:ascii="Cambria Math" w:hAnsi="Cambria Math"/>
              </w:rPr>
              <m:t>H</m:t>
            </m:r>
          </m:e>
          <m:sub>
            <m:r>
              <w:rPr>
                <w:rFonts w:ascii="Cambria Math" w:hAnsi="Cambria Math"/>
              </w:rPr>
              <m:t>2</m:t>
            </m:r>
          </m:sub>
        </m:sSub>
        <m:r>
          <w:rPr>
            <w:rFonts w:ascii="Cambria Math" w:hAnsi="Cambria Math"/>
          </w:rPr>
          <m:t>A</m:t>
        </m:r>
      </m:oMath>
      <w:r w:rsidRPr="00983FB3">
        <w:rPr>
          <w:rStyle w:val="Strong"/>
          <w:sz w:val="22"/>
          <w:szCs w:val="22"/>
        </w:rPr>
        <w:t xml:space="preserve">) </w:t>
      </w:r>
      <w:r w:rsidRPr="00983FB3">
        <w:rPr>
          <w:rStyle w:val="Strong"/>
          <w:b w:val="0"/>
          <w:bCs w:val="0"/>
          <w:sz w:val="22"/>
          <w:szCs w:val="22"/>
        </w:rPr>
        <w:t>titrated with strong base (KOH)</w:t>
      </w:r>
    </w:p>
    <w:p w14:paraId="382E69C1" w14:textId="775980D7" w:rsidR="00983FB3" w:rsidRPr="00983FB3" w:rsidRDefault="00983FB3">
      <w:pPr>
        <w:pStyle w:val="NormalWeb"/>
        <w:numPr>
          <w:ilvl w:val="0"/>
          <w:numId w:val="47"/>
        </w:numPr>
        <w:rPr>
          <w:sz w:val="22"/>
          <w:szCs w:val="22"/>
        </w:rPr>
      </w:pPr>
      <w:r w:rsidRPr="00983FB3">
        <w:rPr>
          <w:sz w:val="22"/>
          <w:szCs w:val="22"/>
        </w:rPr>
        <w:t xml:space="preserve">A </w:t>
      </w:r>
      <w:r w:rsidRPr="00983FB3">
        <w:rPr>
          <w:rStyle w:val="Strong"/>
          <w:b w:val="0"/>
          <w:bCs w:val="0"/>
          <w:sz w:val="22"/>
          <w:szCs w:val="22"/>
        </w:rPr>
        <w:t>diprotic base</w:t>
      </w:r>
      <w:r w:rsidRPr="00983FB3">
        <w:rPr>
          <w:rStyle w:val="Strong"/>
          <w:sz w:val="22"/>
          <w:szCs w:val="22"/>
        </w:rPr>
        <w:t xml:space="preserve"> (</w:t>
      </w:r>
      <m:oMath>
        <m:sSup>
          <m:sSupPr>
            <m:ctrlPr>
              <w:rPr>
                <w:rFonts w:ascii="Cambria Math" w:hAnsi="Cambria Math"/>
                <w:i/>
              </w:rPr>
            </m:ctrlPr>
          </m:sSupPr>
          <m:e>
            <m:r>
              <w:rPr>
                <w:rFonts w:ascii="Cambria Math" w:hAnsi="Cambria Math"/>
              </w:rPr>
              <m:t>A</m:t>
            </m:r>
          </m:e>
          <m:sup>
            <m:r>
              <w:rPr>
                <w:rFonts w:ascii="Cambria Math" w:hAnsi="Cambria Math"/>
              </w:rPr>
              <m:t>2-</m:t>
            </m:r>
          </m:sup>
        </m:sSup>
      </m:oMath>
      <w:r w:rsidRPr="00983FB3">
        <w:rPr>
          <w:rStyle w:val="Strong"/>
          <w:sz w:val="22"/>
          <w:szCs w:val="22"/>
        </w:rPr>
        <w:t xml:space="preserve">) </w:t>
      </w:r>
      <w:r w:rsidRPr="00983FB3">
        <w:rPr>
          <w:rStyle w:val="Strong"/>
          <w:b w:val="0"/>
          <w:bCs w:val="0"/>
          <w:sz w:val="22"/>
          <w:szCs w:val="22"/>
        </w:rPr>
        <w:t>titrated with strong acid (HCl)</w:t>
      </w:r>
    </w:p>
    <w:p w14:paraId="679BF105" w14:textId="77777777" w:rsidR="00983FB3" w:rsidRPr="007334DE" w:rsidRDefault="00983FB3" w:rsidP="00983FB3">
      <w:pPr>
        <w:pStyle w:val="NormalWeb"/>
        <w:rPr>
          <w:sz w:val="22"/>
          <w:szCs w:val="22"/>
        </w:rPr>
      </w:pPr>
      <w:r w:rsidRPr="007334DE">
        <w:rPr>
          <w:sz w:val="22"/>
          <w:szCs w:val="22"/>
        </w:rPr>
        <w:t>Complete the table below to compare and contrast these two titration curves. Think about the direction of the titration, species present at each stage, shape of the curve, and pH at key points.</w:t>
      </w:r>
    </w:p>
    <w:tbl>
      <w:tblPr>
        <w:tblStyle w:val="TableGrid"/>
        <w:tblW w:w="0" w:type="auto"/>
        <w:tblLook w:val="04A0" w:firstRow="1" w:lastRow="0" w:firstColumn="1" w:lastColumn="0" w:noHBand="0" w:noVBand="1"/>
      </w:tblPr>
      <w:tblGrid>
        <w:gridCol w:w="2605"/>
        <w:gridCol w:w="3372"/>
        <w:gridCol w:w="3373"/>
      </w:tblGrid>
      <w:tr w:rsidR="00983FB3" w:rsidRPr="00983FB3" w14:paraId="438B70CA" w14:textId="77777777" w:rsidTr="00C96FB0">
        <w:trPr>
          <w:tblHeader/>
        </w:trPr>
        <w:tc>
          <w:tcPr>
            <w:tcW w:w="2605" w:type="dxa"/>
          </w:tcPr>
          <w:p w14:paraId="647A39D6" w14:textId="77777777" w:rsidR="00983FB3" w:rsidRPr="00983FB3" w:rsidRDefault="00983FB3" w:rsidP="00C96FB0">
            <w:pPr>
              <w:rPr>
                <w:rFonts w:cs="Times New Roman"/>
                <w:b/>
                <w:bCs/>
              </w:rPr>
            </w:pPr>
            <w:r w:rsidRPr="00983FB3">
              <w:rPr>
                <w:rFonts w:cs="Times New Roman"/>
                <w:b/>
                <w:bCs/>
              </w:rPr>
              <w:t>Feature</w:t>
            </w:r>
          </w:p>
        </w:tc>
        <w:tc>
          <w:tcPr>
            <w:tcW w:w="3372" w:type="dxa"/>
          </w:tcPr>
          <w:p w14:paraId="4009AB99" w14:textId="77777777" w:rsidR="00983FB3" w:rsidRPr="00983FB3" w:rsidRDefault="00983FB3" w:rsidP="00C96FB0">
            <w:pPr>
              <w:rPr>
                <w:rFonts w:cs="Times New Roman"/>
                <w:b/>
                <w:bCs/>
              </w:rPr>
            </w:pPr>
            <w:r w:rsidRPr="00983FB3">
              <w:rPr>
                <w:rFonts w:cs="Times New Roman"/>
                <w:b/>
                <w:bCs/>
              </w:rPr>
              <w:t>Diprotic Acid (</w:t>
            </w:r>
            <m:oMath>
              <m:sSub>
                <m:sSubPr>
                  <m:ctrlPr>
                    <w:rPr>
                      <w:rFonts w:ascii="Cambria Math" w:hAnsi="Cambria Math" w:cs="Times New Roman"/>
                      <w:b/>
                      <w:bCs/>
                      <w:i/>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A</m:t>
              </m:r>
            </m:oMath>
            <w:r w:rsidRPr="00983FB3">
              <w:rPr>
                <w:rFonts w:cs="Times New Roman"/>
                <w:b/>
                <w:bCs/>
              </w:rPr>
              <w:t>) + Strong Base</w:t>
            </w:r>
          </w:p>
        </w:tc>
        <w:tc>
          <w:tcPr>
            <w:tcW w:w="3373" w:type="dxa"/>
          </w:tcPr>
          <w:p w14:paraId="4E08D2CA" w14:textId="77777777" w:rsidR="00983FB3" w:rsidRPr="00983FB3" w:rsidRDefault="00983FB3" w:rsidP="00C96FB0">
            <w:pPr>
              <w:rPr>
                <w:rFonts w:cs="Times New Roman"/>
                <w:b/>
                <w:bCs/>
              </w:rPr>
            </w:pPr>
            <w:r w:rsidRPr="00983FB3">
              <w:rPr>
                <w:rFonts w:cs="Times New Roman"/>
                <w:b/>
                <w:bCs/>
              </w:rPr>
              <w:t>Diprotic Base (</w:t>
            </w:r>
            <m:oMath>
              <m:sSup>
                <m:sSupPr>
                  <m:ctrlPr>
                    <w:rPr>
                      <w:rFonts w:ascii="Cambria Math" w:hAnsi="Cambria Math" w:cs="Times New Roman"/>
                      <w:b/>
                      <w:bCs/>
                      <w:i/>
                      <w:sz w:val="24"/>
                      <w:szCs w:val="24"/>
                    </w:rPr>
                  </m:ctrlPr>
                </m:sSupPr>
                <m:e>
                  <m:r>
                    <m:rPr>
                      <m:sty m:val="bi"/>
                    </m:rPr>
                    <w:rPr>
                      <w:rFonts w:ascii="Cambria Math" w:hAnsi="Cambria Math" w:cs="Times New Roman"/>
                    </w:rPr>
                    <m:t>A</m:t>
                  </m:r>
                </m:e>
                <m:sup>
                  <m:r>
                    <m:rPr>
                      <m:sty m:val="bi"/>
                    </m:rPr>
                    <w:rPr>
                      <w:rFonts w:ascii="Cambria Math" w:hAnsi="Cambria Math" w:cs="Times New Roman"/>
                    </w:rPr>
                    <m:t>2-</m:t>
                  </m:r>
                </m:sup>
              </m:sSup>
            </m:oMath>
            <w:r w:rsidRPr="00983FB3">
              <w:rPr>
                <w:rFonts w:cs="Times New Roman"/>
                <w:b/>
                <w:bCs/>
              </w:rPr>
              <w:t>) + Strong Acid</w:t>
            </w:r>
          </w:p>
        </w:tc>
      </w:tr>
      <w:tr w:rsidR="00983FB3" w:rsidRPr="00983FB3" w14:paraId="15901D94" w14:textId="77777777" w:rsidTr="00C96FB0">
        <w:trPr>
          <w:trHeight w:val="830"/>
        </w:trPr>
        <w:tc>
          <w:tcPr>
            <w:tcW w:w="2605" w:type="dxa"/>
          </w:tcPr>
          <w:p w14:paraId="5772D451" w14:textId="77777777" w:rsidR="00983FB3" w:rsidRPr="00983FB3" w:rsidRDefault="00983FB3" w:rsidP="00C96FB0">
            <w:pPr>
              <w:rPr>
                <w:rFonts w:cs="Times New Roman"/>
              </w:rPr>
            </w:pPr>
            <w:r w:rsidRPr="00983FB3">
              <w:rPr>
                <w:rFonts w:cs="Times New Roman"/>
              </w:rPr>
              <w:t>Initial pH</w:t>
            </w:r>
          </w:p>
        </w:tc>
        <w:tc>
          <w:tcPr>
            <w:tcW w:w="3372" w:type="dxa"/>
          </w:tcPr>
          <w:p w14:paraId="6B480695" w14:textId="77777777" w:rsidR="00983FB3" w:rsidRPr="00983FB3" w:rsidRDefault="00983FB3" w:rsidP="00C96FB0">
            <w:pPr>
              <w:rPr>
                <w:rFonts w:cs="Times New Roman"/>
                <w:b/>
                <w:bCs/>
                <w:i/>
                <w:iCs/>
              </w:rPr>
            </w:pPr>
          </w:p>
        </w:tc>
        <w:tc>
          <w:tcPr>
            <w:tcW w:w="3373" w:type="dxa"/>
          </w:tcPr>
          <w:p w14:paraId="45317631" w14:textId="77777777" w:rsidR="00983FB3" w:rsidRPr="00983FB3" w:rsidRDefault="00983FB3" w:rsidP="00C96FB0">
            <w:pPr>
              <w:rPr>
                <w:rFonts w:cs="Times New Roman"/>
                <w:b/>
                <w:bCs/>
                <w:i/>
                <w:iCs/>
              </w:rPr>
            </w:pPr>
          </w:p>
        </w:tc>
      </w:tr>
      <w:tr w:rsidR="00983FB3" w:rsidRPr="00983FB3" w14:paraId="28988A39" w14:textId="77777777" w:rsidTr="00C96FB0">
        <w:trPr>
          <w:trHeight w:val="830"/>
        </w:trPr>
        <w:tc>
          <w:tcPr>
            <w:tcW w:w="2605" w:type="dxa"/>
          </w:tcPr>
          <w:p w14:paraId="54CB8032" w14:textId="77777777" w:rsidR="00983FB3" w:rsidRPr="00983FB3" w:rsidRDefault="00983FB3" w:rsidP="00C96FB0">
            <w:pPr>
              <w:rPr>
                <w:rFonts w:cs="Times New Roman"/>
              </w:rPr>
            </w:pPr>
            <w:r w:rsidRPr="00983FB3">
              <w:rPr>
                <w:rFonts w:cs="Times New Roman"/>
              </w:rPr>
              <w:t>General shape of curve</w:t>
            </w:r>
          </w:p>
        </w:tc>
        <w:tc>
          <w:tcPr>
            <w:tcW w:w="3372" w:type="dxa"/>
          </w:tcPr>
          <w:p w14:paraId="1E01D84E" w14:textId="77777777" w:rsidR="00983FB3" w:rsidRPr="00983FB3" w:rsidRDefault="00983FB3" w:rsidP="00C96FB0">
            <w:pPr>
              <w:rPr>
                <w:rFonts w:cs="Times New Roman"/>
                <w:b/>
                <w:bCs/>
                <w:i/>
                <w:iCs/>
              </w:rPr>
            </w:pPr>
          </w:p>
        </w:tc>
        <w:tc>
          <w:tcPr>
            <w:tcW w:w="3373" w:type="dxa"/>
          </w:tcPr>
          <w:p w14:paraId="47D3EF85" w14:textId="77777777" w:rsidR="00983FB3" w:rsidRPr="00983FB3" w:rsidRDefault="00983FB3" w:rsidP="00C96FB0">
            <w:pPr>
              <w:rPr>
                <w:rFonts w:cs="Times New Roman"/>
                <w:b/>
                <w:bCs/>
                <w:i/>
                <w:iCs/>
              </w:rPr>
            </w:pPr>
          </w:p>
        </w:tc>
      </w:tr>
      <w:tr w:rsidR="00983FB3" w:rsidRPr="00983FB3" w14:paraId="0A5CD0D6" w14:textId="77777777" w:rsidTr="00C96FB0">
        <w:trPr>
          <w:trHeight w:val="830"/>
        </w:trPr>
        <w:tc>
          <w:tcPr>
            <w:tcW w:w="2605" w:type="dxa"/>
          </w:tcPr>
          <w:p w14:paraId="7EFB7C6D" w14:textId="77777777" w:rsidR="00983FB3" w:rsidRPr="00983FB3" w:rsidRDefault="00983FB3" w:rsidP="00C96FB0">
            <w:pPr>
              <w:rPr>
                <w:rFonts w:cs="Times New Roman"/>
              </w:rPr>
            </w:pPr>
            <w:r w:rsidRPr="00983FB3">
              <w:rPr>
                <w:rFonts w:cs="Times New Roman"/>
              </w:rPr>
              <w:t>First equivalence point volume</w:t>
            </w:r>
          </w:p>
        </w:tc>
        <w:tc>
          <w:tcPr>
            <w:tcW w:w="3372" w:type="dxa"/>
          </w:tcPr>
          <w:p w14:paraId="10E16BFE" w14:textId="77777777" w:rsidR="00983FB3" w:rsidRPr="00983FB3" w:rsidRDefault="00983FB3" w:rsidP="00C96FB0">
            <w:pPr>
              <w:rPr>
                <w:rFonts w:cs="Times New Roman"/>
                <w:b/>
                <w:bCs/>
                <w:i/>
                <w:iCs/>
              </w:rPr>
            </w:pPr>
          </w:p>
        </w:tc>
        <w:tc>
          <w:tcPr>
            <w:tcW w:w="3373" w:type="dxa"/>
          </w:tcPr>
          <w:p w14:paraId="32F8B5A2" w14:textId="77777777" w:rsidR="00983FB3" w:rsidRPr="00983FB3" w:rsidRDefault="00983FB3" w:rsidP="00C96FB0">
            <w:pPr>
              <w:rPr>
                <w:rFonts w:cs="Times New Roman"/>
                <w:b/>
                <w:bCs/>
                <w:i/>
                <w:iCs/>
              </w:rPr>
            </w:pPr>
          </w:p>
        </w:tc>
      </w:tr>
      <w:tr w:rsidR="00983FB3" w:rsidRPr="00983FB3" w14:paraId="48397D41" w14:textId="77777777" w:rsidTr="00C96FB0">
        <w:trPr>
          <w:trHeight w:val="830"/>
        </w:trPr>
        <w:tc>
          <w:tcPr>
            <w:tcW w:w="2605" w:type="dxa"/>
          </w:tcPr>
          <w:p w14:paraId="25C45213" w14:textId="77777777" w:rsidR="00983FB3" w:rsidRPr="00983FB3" w:rsidRDefault="00983FB3" w:rsidP="00C96FB0">
            <w:pPr>
              <w:rPr>
                <w:rFonts w:cs="Times New Roman"/>
              </w:rPr>
            </w:pPr>
            <w:r w:rsidRPr="00983FB3">
              <w:rPr>
                <w:rFonts w:cs="Times New Roman"/>
              </w:rPr>
              <w:t>Second equivalence point volume</w:t>
            </w:r>
          </w:p>
        </w:tc>
        <w:tc>
          <w:tcPr>
            <w:tcW w:w="3372" w:type="dxa"/>
          </w:tcPr>
          <w:p w14:paraId="778D5C72" w14:textId="77777777" w:rsidR="00983FB3" w:rsidRPr="00983FB3" w:rsidRDefault="00983FB3" w:rsidP="00C96FB0">
            <w:pPr>
              <w:rPr>
                <w:rFonts w:cs="Times New Roman"/>
                <w:b/>
                <w:bCs/>
                <w:i/>
                <w:iCs/>
              </w:rPr>
            </w:pPr>
          </w:p>
        </w:tc>
        <w:tc>
          <w:tcPr>
            <w:tcW w:w="3373" w:type="dxa"/>
          </w:tcPr>
          <w:p w14:paraId="05206E70" w14:textId="77777777" w:rsidR="00983FB3" w:rsidRPr="00983FB3" w:rsidRDefault="00983FB3" w:rsidP="00C96FB0">
            <w:pPr>
              <w:rPr>
                <w:rFonts w:cs="Times New Roman"/>
                <w:b/>
                <w:bCs/>
                <w:i/>
                <w:iCs/>
              </w:rPr>
            </w:pPr>
          </w:p>
        </w:tc>
      </w:tr>
      <w:tr w:rsidR="00983FB3" w:rsidRPr="00983FB3" w14:paraId="5365EB99" w14:textId="77777777" w:rsidTr="00C96FB0">
        <w:trPr>
          <w:trHeight w:val="830"/>
        </w:trPr>
        <w:tc>
          <w:tcPr>
            <w:tcW w:w="2605" w:type="dxa"/>
          </w:tcPr>
          <w:p w14:paraId="6086F3CA" w14:textId="77777777" w:rsidR="00983FB3" w:rsidRPr="00983FB3" w:rsidRDefault="00983FB3" w:rsidP="00C96FB0">
            <w:pPr>
              <w:rPr>
                <w:rFonts w:cs="Times New Roman"/>
              </w:rPr>
            </w:pPr>
            <w:r w:rsidRPr="00983FB3">
              <w:rPr>
                <w:rFonts w:cs="Times New Roman"/>
              </w:rPr>
              <w:t>Species progression</w:t>
            </w:r>
          </w:p>
        </w:tc>
        <w:tc>
          <w:tcPr>
            <w:tcW w:w="3372" w:type="dxa"/>
          </w:tcPr>
          <w:p w14:paraId="344369AB" w14:textId="77777777" w:rsidR="00983FB3" w:rsidRPr="00983FB3" w:rsidRDefault="00983FB3" w:rsidP="00C96FB0">
            <w:pPr>
              <w:rPr>
                <w:rFonts w:cs="Times New Roman"/>
                <w:b/>
                <w:bCs/>
                <w:i/>
                <w:iCs/>
              </w:rPr>
            </w:pPr>
          </w:p>
        </w:tc>
        <w:tc>
          <w:tcPr>
            <w:tcW w:w="3373" w:type="dxa"/>
          </w:tcPr>
          <w:p w14:paraId="1939A46F" w14:textId="77777777" w:rsidR="00983FB3" w:rsidRPr="00983FB3" w:rsidRDefault="00983FB3" w:rsidP="00C96FB0">
            <w:pPr>
              <w:rPr>
                <w:rFonts w:cs="Times New Roman"/>
                <w:b/>
                <w:bCs/>
                <w:i/>
                <w:iCs/>
              </w:rPr>
            </w:pPr>
          </w:p>
        </w:tc>
      </w:tr>
      <w:tr w:rsidR="00983FB3" w:rsidRPr="00983FB3" w14:paraId="2ECDDAEB" w14:textId="77777777" w:rsidTr="00C96FB0">
        <w:trPr>
          <w:trHeight w:val="830"/>
        </w:trPr>
        <w:tc>
          <w:tcPr>
            <w:tcW w:w="2605" w:type="dxa"/>
          </w:tcPr>
          <w:p w14:paraId="080C2C0B" w14:textId="77777777" w:rsidR="00983FB3" w:rsidRPr="00983FB3" w:rsidRDefault="00983FB3" w:rsidP="00C96FB0">
            <w:pPr>
              <w:rPr>
                <w:rFonts w:cs="Times New Roman"/>
              </w:rPr>
            </w:pPr>
            <w:r w:rsidRPr="00983FB3">
              <w:rPr>
                <w:rFonts w:cs="Times New Roman"/>
              </w:rPr>
              <w:t>Location of buffer regions</w:t>
            </w:r>
          </w:p>
        </w:tc>
        <w:tc>
          <w:tcPr>
            <w:tcW w:w="3372" w:type="dxa"/>
          </w:tcPr>
          <w:p w14:paraId="56026535" w14:textId="77777777" w:rsidR="00983FB3" w:rsidRPr="00983FB3" w:rsidRDefault="00983FB3" w:rsidP="00C96FB0">
            <w:pPr>
              <w:rPr>
                <w:rFonts w:cs="Times New Roman"/>
                <w:b/>
                <w:bCs/>
                <w:i/>
                <w:iCs/>
              </w:rPr>
            </w:pPr>
          </w:p>
        </w:tc>
        <w:tc>
          <w:tcPr>
            <w:tcW w:w="3373" w:type="dxa"/>
          </w:tcPr>
          <w:p w14:paraId="34F17979" w14:textId="77777777" w:rsidR="00983FB3" w:rsidRPr="00983FB3" w:rsidRDefault="00983FB3" w:rsidP="00C96FB0">
            <w:pPr>
              <w:rPr>
                <w:rFonts w:cs="Times New Roman"/>
                <w:b/>
                <w:bCs/>
                <w:i/>
                <w:iCs/>
              </w:rPr>
            </w:pPr>
          </w:p>
        </w:tc>
      </w:tr>
      <w:tr w:rsidR="00983FB3" w:rsidRPr="00983FB3" w14:paraId="42625180" w14:textId="77777777" w:rsidTr="00C96FB0">
        <w:trPr>
          <w:trHeight w:val="830"/>
        </w:trPr>
        <w:tc>
          <w:tcPr>
            <w:tcW w:w="2605" w:type="dxa"/>
          </w:tcPr>
          <w:p w14:paraId="2A54398C" w14:textId="77777777" w:rsidR="00983FB3" w:rsidRPr="00983FB3" w:rsidRDefault="00983FB3" w:rsidP="00C96FB0">
            <w:pPr>
              <w:rPr>
                <w:rFonts w:cs="Times New Roman"/>
              </w:rPr>
            </w:pPr>
            <w:r w:rsidRPr="00983FB3">
              <w:rPr>
                <w:rFonts w:cs="Times New Roman"/>
              </w:rPr>
              <w:t>pH at 1st equivalence point</w:t>
            </w:r>
          </w:p>
        </w:tc>
        <w:tc>
          <w:tcPr>
            <w:tcW w:w="3372" w:type="dxa"/>
          </w:tcPr>
          <w:p w14:paraId="7C3070F8" w14:textId="77777777" w:rsidR="00983FB3" w:rsidRPr="00983FB3" w:rsidRDefault="00983FB3" w:rsidP="00C96FB0">
            <w:pPr>
              <w:rPr>
                <w:rFonts w:cs="Times New Roman"/>
                <w:b/>
                <w:bCs/>
                <w:i/>
                <w:iCs/>
              </w:rPr>
            </w:pPr>
          </w:p>
        </w:tc>
        <w:tc>
          <w:tcPr>
            <w:tcW w:w="3373" w:type="dxa"/>
          </w:tcPr>
          <w:p w14:paraId="696AD460" w14:textId="77777777" w:rsidR="00983FB3" w:rsidRPr="00983FB3" w:rsidRDefault="00983FB3" w:rsidP="00C96FB0">
            <w:pPr>
              <w:rPr>
                <w:rFonts w:cs="Times New Roman"/>
                <w:b/>
                <w:bCs/>
                <w:i/>
                <w:iCs/>
              </w:rPr>
            </w:pPr>
          </w:p>
        </w:tc>
      </w:tr>
      <w:tr w:rsidR="00983FB3" w:rsidRPr="00983FB3" w14:paraId="41B137C1" w14:textId="77777777" w:rsidTr="00C96FB0">
        <w:trPr>
          <w:trHeight w:val="830"/>
        </w:trPr>
        <w:tc>
          <w:tcPr>
            <w:tcW w:w="2605" w:type="dxa"/>
          </w:tcPr>
          <w:p w14:paraId="50DD612F" w14:textId="77777777" w:rsidR="00983FB3" w:rsidRPr="00983FB3" w:rsidRDefault="00983FB3" w:rsidP="00C96FB0">
            <w:pPr>
              <w:rPr>
                <w:rFonts w:cs="Times New Roman"/>
              </w:rPr>
            </w:pPr>
            <w:r w:rsidRPr="00983FB3">
              <w:rPr>
                <w:rFonts w:cs="Times New Roman"/>
              </w:rPr>
              <w:t>pH at 2nd equivalence point</w:t>
            </w:r>
          </w:p>
        </w:tc>
        <w:tc>
          <w:tcPr>
            <w:tcW w:w="3372" w:type="dxa"/>
          </w:tcPr>
          <w:p w14:paraId="57E61F11" w14:textId="77777777" w:rsidR="00983FB3" w:rsidRPr="00983FB3" w:rsidRDefault="00983FB3" w:rsidP="00C96FB0">
            <w:pPr>
              <w:rPr>
                <w:rFonts w:cs="Times New Roman"/>
                <w:b/>
                <w:bCs/>
                <w:i/>
                <w:iCs/>
              </w:rPr>
            </w:pPr>
          </w:p>
        </w:tc>
        <w:tc>
          <w:tcPr>
            <w:tcW w:w="3373" w:type="dxa"/>
          </w:tcPr>
          <w:p w14:paraId="3242A498" w14:textId="77777777" w:rsidR="00983FB3" w:rsidRPr="00983FB3" w:rsidRDefault="00983FB3" w:rsidP="00C96FB0">
            <w:pPr>
              <w:rPr>
                <w:rFonts w:cs="Times New Roman"/>
                <w:b/>
                <w:bCs/>
                <w:i/>
                <w:iCs/>
              </w:rPr>
            </w:pPr>
          </w:p>
        </w:tc>
      </w:tr>
      <w:tr w:rsidR="00983FB3" w:rsidRPr="00983FB3" w14:paraId="0E57F23B" w14:textId="77777777" w:rsidTr="00C96FB0">
        <w:trPr>
          <w:trHeight w:val="830"/>
        </w:trPr>
        <w:tc>
          <w:tcPr>
            <w:tcW w:w="2605" w:type="dxa"/>
          </w:tcPr>
          <w:p w14:paraId="46B4CD77" w14:textId="77777777" w:rsidR="00983FB3" w:rsidRPr="00983FB3" w:rsidRDefault="00983FB3" w:rsidP="00C96FB0">
            <w:pPr>
              <w:rPr>
                <w:rFonts w:cs="Times New Roman"/>
              </w:rPr>
            </w:pPr>
            <w:r w:rsidRPr="00983FB3">
              <w:rPr>
                <w:rFonts w:cs="Times New Roman"/>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oMath>
          </w:p>
        </w:tc>
        <w:tc>
          <w:tcPr>
            <w:tcW w:w="3372" w:type="dxa"/>
          </w:tcPr>
          <w:p w14:paraId="213B2CB8" w14:textId="77777777" w:rsidR="00983FB3" w:rsidRPr="00983FB3" w:rsidRDefault="00983FB3" w:rsidP="00C96FB0">
            <w:pPr>
              <w:rPr>
                <w:rFonts w:cs="Times New Roman"/>
                <w:b/>
                <w:bCs/>
                <w:i/>
                <w:iCs/>
              </w:rPr>
            </w:pPr>
          </w:p>
        </w:tc>
        <w:tc>
          <w:tcPr>
            <w:tcW w:w="3373" w:type="dxa"/>
          </w:tcPr>
          <w:p w14:paraId="762F4431" w14:textId="77777777" w:rsidR="00983FB3" w:rsidRPr="00983FB3" w:rsidRDefault="00983FB3" w:rsidP="00C96FB0">
            <w:pPr>
              <w:rPr>
                <w:rFonts w:cs="Times New Roman"/>
                <w:b/>
                <w:bCs/>
                <w:i/>
                <w:iCs/>
              </w:rPr>
            </w:pPr>
          </w:p>
        </w:tc>
      </w:tr>
      <w:tr w:rsidR="00983FB3" w:rsidRPr="00983FB3" w14:paraId="76D56BC8" w14:textId="77777777" w:rsidTr="00C96FB0">
        <w:trPr>
          <w:trHeight w:val="830"/>
        </w:trPr>
        <w:tc>
          <w:tcPr>
            <w:tcW w:w="2605" w:type="dxa"/>
          </w:tcPr>
          <w:p w14:paraId="5EF48099" w14:textId="77777777" w:rsidR="00983FB3" w:rsidRPr="00983FB3" w:rsidRDefault="00983FB3" w:rsidP="00C96FB0">
            <w:pPr>
              <w:rPr>
                <w:rFonts w:cs="Times New Roman"/>
              </w:rPr>
            </w:pPr>
            <w:r w:rsidRPr="00983FB3">
              <w:rPr>
                <w:rFonts w:cs="Times New Roman"/>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oMath>
          </w:p>
        </w:tc>
        <w:tc>
          <w:tcPr>
            <w:tcW w:w="3372" w:type="dxa"/>
          </w:tcPr>
          <w:p w14:paraId="64F64C24" w14:textId="77777777" w:rsidR="00983FB3" w:rsidRPr="00983FB3" w:rsidRDefault="00983FB3" w:rsidP="00C96FB0">
            <w:pPr>
              <w:rPr>
                <w:rFonts w:cs="Times New Roman"/>
                <w:b/>
                <w:bCs/>
                <w:i/>
                <w:iCs/>
              </w:rPr>
            </w:pPr>
          </w:p>
        </w:tc>
        <w:tc>
          <w:tcPr>
            <w:tcW w:w="3373" w:type="dxa"/>
          </w:tcPr>
          <w:p w14:paraId="57D3E3C2" w14:textId="77777777" w:rsidR="00983FB3" w:rsidRPr="00983FB3" w:rsidRDefault="00983FB3" w:rsidP="00C96FB0">
            <w:pPr>
              <w:rPr>
                <w:rFonts w:cs="Times New Roman"/>
                <w:b/>
                <w:bCs/>
                <w:i/>
                <w:iCs/>
              </w:rPr>
            </w:pPr>
          </w:p>
        </w:tc>
      </w:tr>
      <w:tr w:rsidR="00983FB3" w:rsidRPr="00983FB3" w14:paraId="0568554A" w14:textId="77777777" w:rsidTr="00C96FB0">
        <w:trPr>
          <w:trHeight w:val="830"/>
        </w:trPr>
        <w:tc>
          <w:tcPr>
            <w:tcW w:w="2605" w:type="dxa"/>
          </w:tcPr>
          <w:p w14:paraId="7494BD7B" w14:textId="77777777" w:rsidR="00983FB3" w:rsidRPr="00983FB3" w:rsidRDefault="00983FB3" w:rsidP="00C96FB0">
            <w:pPr>
              <w:rPr>
                <w:rFonts w:cs="Times New Roman"/>
              </w:rPr>
            </w:pPr>
            <w:r w:rsidRPr="00983FB3">
              <w:rPr>
                <w:rFonts w:cs="Times New Roman"/>
              </w:rPr>
              <w:t>Final solution species</w:t>
            </w:r>
          </w:p>
        </w:tc>
        <w:tc>
          <w:tcPr>
            <w:tcW w:w="3372" w:type="dxa"/>
          </w:tcPr>
          <w:p w14:paraId="09361232" w14:textId="77777777" w:rsidR="00983FB3" w:rsidRPr="00983FB3" w:rsidRDefault="00983FB3" w:rsidP="00C96FB0">
            <w:pPr>
              <w:rPr>
                <w:rFonts w:cs="Times New Roman"/>
                <w:b/>
                <w:bCs/>
                <w:i/>
                <w:iCs/>
              </w:rPr>
            </w:pPr>
          </w:p>
        </w:tc>
        <w:tc>
          <w:tcPr>
            <w:tcW w:w="3373" w:type="dxa"/>
          </w:tcPr>
          <w:p w14:paraId="7A64BB0A" w14:textId="77777777" w:rsidR="00983FB3" w:rsidRPr="00983FB3" w:rsidRDefault="00983FB3" w:rsidP="00C96FB0">
            <w:pPr>
              <w:rPr>
                <w:rFonts w:cs="Times New Roman"/>
                <w:b/>
                <w:bCs/>
                <w:i/>
                <w:iCs/>
              </w:rPr>
            </w:pPr>
          </w:p>
        </w:tc>
      </w:tr>
    </w:tbl>
    <w:p w14:paraId="57FFDB2E" w14:textId="77777777" w:rsidR="00983FB3" w:rsidRDefault="00983FB3" w:rsidP="00983FB3">
      <w:pPr>
        <w:pStyle w:val="NoSpacing"/>
        <w:rPr>
          <w:rFonts w:cs="Times New Roman"/>
        </w:rPr>
        <w:sectPr w:rsidR="00983FB3" w:rsidSect="00983FB3">
          <w:footerReference w:type="default" r:id="rId173"/>
          <w:pgSz w:w="12240" w:h="15840"/>
          <w:pgMar w:top="1152" w:right="1440" w:bottom="1152" w:left="1440" w:header="720" w:footer="720" w:gutter="0"/>
          <w:cols w:space="720"/>
          <w:docGrid w:linePitch="360"/>
        </w:sectPr>
      </w:pPr>
    </w:p>
    <w:p w14:paraId="0C7C8AEA" w14:textId="77777777" w:rsidR="00A310C2" w:rsidRPr="00A310C2" w:rsidRDefault="00A310C2" w:rsidP="00A310C2">
      <w:pPr>
        <w:pStyle w:val="NoSpacing"/>
        <w:rPr>
          <w:rFonts w:cs="Times New Roman"/>
          <w:b/>
          <w:bCs/>
          <w:sz w:val="24"/>
          <w:szCs w:val="24"/>
        </w:rPr>
      </w:pPr>
      <w:r w:rsidRPr="00A310C2">
        <w:rPr>
          <w:rFonts w:cs="Times New Roman"/>
          <w:b/>
          <w:bCs/>
          <w:sz w:val="24"/>
          <w:szCs w:val="24"/>
        </w:rPr>
        <w:t>Active Learning Worksheets for Analytical Chemistry</w:t>
      </w:r>
    </w:p>
    <w:p w14:paraId="0D8847C9" w14:textId="1CB26DD9" w:rsidR="00983FB3" w:rsidRPr="004858B5" w:rsidRDefault="00A310C2" w:rsidP="00983FB3">
      <w:pPr>
        <w:pStyle w:val="Heading1"/>
        <w:rPr>
          <w:b w:val="0"/>
        </w:rPr>
      </w:pPr>
      <w:bookmarkStart w:id="74" w:name="_Toc239774044"/>
      <w:r>
        <w:t xml:space="preserve">#15 </w:t>
      </w:r>
      <w:r w:rsidR="00983FB3" w:rsidRPr="004858B5">
        <w:t>Equilibrium Chemistry: Charge Balance, Mass Balance, Ionic Strength, and Activity</w:t>
      </w:r>
      <w:bookmarkEnd w:id="74"/>
      <w:r w:rsidR="00983FB3" w:rsidRPr="004858B5">
        <w:t xml:space="preserve"> </w:t>
      </w:r>
    </w:p>
    <w:p w14:paraId="403695DA" w14:textId="77777777" w:rsidR="00983FB3" w:rsidRDefault="00983FB3" w:rsidP="00983FB3">
      <w:pPr>
        <w:pStyle w:val="NoSpacing"/>
      </w:pPr>
    </w:p>
    <w:p w14:paraId="091FB001" w14:textId="77777777" w:rsidR="00983FB3" w:rsidRPr="00C82B1C" w:rsidRDefault="00983FB3" w:rsidP="00983FB3">
      <w:pPr>
        <w:pStyle w:val="Heading2"/>
        <w:rPr>
          <w:rFonts w:eastAsia="Times New Roman"/>
          <w:b w:val="0"/>
        </w:rPr>
      </w:pPr>
      <w:r w:rsidRPr="00C82B1C">
        <w:rPr>
          <w:rFonts w:eastAsia="Times New Roman"/>
        </w:rPr>
        <w:t xml:space="preserve">Before </w:t>
      </w:r>
      <w:r>
        <w:rPr>
          <w:rFonts w:eastAsia="Times New Roman"/>
        </w:rPr>
        <w:t>You Begin</w:t>
      </w:r>
    </w:p>
    <w:p w14:paraId="1FAFC7BE" w14:textId="77777777" w:rsidR="00983FB3" w:rsidRPr="00C82B1C" w:rsidRDefault="00983FB3">
      <w:pPr>
        <w:pStyle w:val="ListParagraph"/>
        <w:numPr>
          <w:ilvl w:val="0"/>
          <w:numId w:val="10"/>
        </w:numPr>
        <w:spacing w:before="100" w:beforeAutospacing="1" w:after="100" w:afterAutospacing="1" w:line="240" w:lineRule="auto"/>
        <w:rPr>
          <w:rFonts w:eastAsia="Times New Roman" w:cs="Times New Roman"/>
        </w:rPr>
      </w:pPr>
      <w:r w:rsidRPr="00C82B1C">
        <w:rPr>
          <w:rFonts w:cs="Times New Roman"/>
        </w:rPr>
        <w:t xml:space="preserve">Read </w:t>
      </w:r>
      <w:hyperlink r:id="rId174" w:history="1">
        <w:r w:rsidRPr="00C82B1C">
          <w:rPr>
            <w:rStyle w:val="Hyperlink"/>
            <w:rFonts w:cs="Times New Roman"/>
          </w:rPr>
          <w:t>6.7: Solving Equilibrium Problems</w:t>
        </w:r>
      </w:hyperlink>
    </w:p>
    <w:p w14:paraId="358E9266" w14:textId="77777777" w:rsidR="00983FB3" w:rsidRPr="00C82B1C" w:rsidRDefault="00983FB3">
      <w:pPr>
        <w:pStyle w:val="ListParagraph"/>
        <w:numPr>
          <w:ilvl w:val="0"/>
          <w:numId w:val="10"/>
        </w:numPr>
        <w:spacing w:before="100" w:beforeAutospacing="1" w:after="100" w:afterAutospacing="1" w:line="240" w:lineRule="auto"/>
        <w:rPr>
          <w:rFonts w:eastAsia="Times New Roman" w:cs="Times New Roman"/>
        </w:rPr>
      </w:pPr>
      <w:r w:rsidRPr="00C82B1C">
        <w:rPr>
          <w:rFonts w:cs="Times New Roman"/>
        </w:rPr>
        <w:t xml:space="preserve">Read </w:t>
      </w:r>
      <w:hyperlink r:id="rId175" w:history="1">
        <w:r w:rsidRPr="00C82B1C">
          <w:rPr>
            <w:rStyle w:val="Hyperlink"/>
            <w:rFonts w:cs="Times New Roman"/>
          </w:rPr>
          <w:t>6.9: Activity Effects</w:t>
        </w:r>
      </w:hyperlink>
    </w:p>
    <w:p w14:paraId="39932CBF" w14:textId="77777777" w:rsidR="00983FB3" w:rsidRPr="00C82B1C" w:rsidRDefault="00983FB3" w:rsidP="00983FB3">
      <w:pPr>
        <w:pStyle w:val="Heading2"/>
        <w:rPr>
          <w:rFonts w:eastAsia="Times New Roman"/>
        </w:rPr>
      </w:pPr>
      <w:r>
        <w:rPr>
          <w:rFonts w:eastAsia="Times New Roman"/>
        </w:rPr>
        <w:t>What You Should Already</w:t>
      </w:r>
      <w:r w:rsidRPr="00C82B1C">
        <w:rPr>
          <w:rFonts w:eastAsia="Times New Roman"/>
        </w:rPr>
        <w:t xml:space="preserve"> Know</w:t>
      </w:r>
    </w:p>
    <w:p w14:paraId="5E285F1F" w14:textId="77777777" w:rsidR="00983FB3" w:rsidRPr="00C82B1C" w:rsidRDefault="00983FB3">
      <w:pPr>
        <w:pStyle w:val="ListParagraph"/>
        <w:numPr>
          <w:ilvl w:val="0"/>
          <w:numId w:val="10"/>
        </w:numPr>
        <w:spacing w:before="100" w:beforeAutospacing="1" w:after="100" w:afterAutospacing="1" w:line="240" w:lineRule="auto"/>
        <w:rPr>
          <w:rFonts w:eastAsia="Times New Roman" w:cs="Times New Roman"/>
        </w:rPr>
      </w:pPr>
      <w:r w:rsidRPr="00C82B1C">
        <w:rPr>
          <w:rFonts w:eastAsia="Times New Roman" w:cs="Times New Roman"/>
        </w:rPr>
        <w:t>Familiarity with solution concentrations and ion notation</w:t>
      </w:r>
    </w:p>
    <w:p w14:paraId="4DD609E5" w14:textId="77777777" w:rsidR="00983FB3" w:rsidRPr="00C82B1C" w:rsidRDefault="00983FB3">
      <w:pPr>
        <w:pStyle w:val="ListParagraph"/>
        <w:numPr>
          <w:ilvl w:val="0"/>
          <w:numId w:val="10"/>
        </w:numPr>
        <w:spacing w:before="100" w:beforeAutospacing="1" w:after="100" w:afterAutospacing="1" w:line="240" w:lineRule="auto"/>
        <w:rPr>
          <w:rFonts w:eastAsia="Times New Roman" w:cs="Times New Roman"/>
        </w:rPr>
      </w:pPr>
      <w:r w:rsidRPr="00C82B1C">
        <w:rPr>
          <w:rFonts w:eastAsia="Times New Roman" w:cs="Times New Roman"/>
        </w:rPr>
        <w:t>Understanding of strong and weak electrolytes</w:t>
      </w:r>
    </w:p>
    <w:p w14:paraId="274663AB" w14:textId="77777777" w:rsidR="00983FB3" w:rsidRPr="00C82B1C" w:rsidRDefault="00983FB3">
      <w:pPr>
        <w:pStyle w:val="ListParagraph"/>
        <w:numPr>
          <w:ilvl w:val="0"/>
          <w:numId w:val="10"/>
        </w:numPr>
        <w:spacing w:before="100" w:beforeAutospacing="1" w:after="100" w:afterAutospacing="1" w:line="240" w:lineRule="auto"/>
        <w:rPr>
          <w:rFonts w:eastAsia="Times New Roman" w:cs="Times New Roman"/>
        </w:rPr>
      </w:pPr>
      <w:r w:rsidRPr="00C82B1C">
        <w:rPr>
          <w:rFonts w:eastAsia="Times New Roman" w:cs="Times New Roman"/>
        </w:rPr>
        <w:t>General equilibrium principles</w:t>
      </w:r>
    </w:p>
    <w:p w14:paraId="526A69EB" w14:textId="77777777" w:rsidR="00983FB3" w:rsidRPr="00C82B1C" w:rsidRDefault="00983FB3" w:rsidP="00983FB3">
      <w:pPr>
        <w:pStyle w:val="Heading2"/>
        <w:rPr>
          <w:rFonts w:eastAsia="Times New Roman"/>
        </w:rPr>
      </w:pPr>
      <w:r>
        <w:rPr>
          <w:rFonts w:eastAsia="Times New Roman"/>
        </w:rPr>
        <w:t>What You’ll Learn</w:t>
      </w:r>
    </w:p>
    <w:p w14:paraId="576E2B32" w14:textId="77777777" w:rsidR="00983FB3" w:rsidRPr="00C82B1C" w:rsidRDefault="00983FB3">
      <w:pPr>
        <w:pStyle w:val="ListParagraph"/>
        <w:numPr>
          <w:ilvl w:val="0"/>
          <w:numId w:val="10"/>
        </w:numPr>
        <w:spacing w:before="100" w:beforeAutospacing="1" w:after="100" w:afterAutospacing="1" w:line="240" w:lineRule="auto"/>
        <w:rPr>
          <w:rFonts w:eastAsia="Times New Roman" w:cs="Times New Roman"/>
        </w:rPr>
      </w:pPr>
      <w:r w:rsidRPr="00C82B1C">
        <w:rPr>
          <w:rFonts w:eastAsia="Times New Roman" w:cs="Times New Roman"/>
        </w:rPr>
        <w:t>Define and construct charge and mass balance equations for ionic solutions</w:t>
      </w:r>
    </w:p>
    <w:p w14:paraId="387BFA4D" w14:textId="77777777" w:rsidR="00983FB3" w:rsidRPr="00C82B1C" w:rsidRDefault="00983FB3">
      <w:pPr>
        <w:pStyle w:val="ListParagraph"/>
        <w:numPr>
          <w:ilvl w:val="0"/>
          <w:numId w:val="10"/>
        </w:numPr>
        <w:spacing w:before="100" w:beforeAutospacing="1" w:after="100" w:afterAutospacing="1" w:line="240" w:lineRule="auto"/>
        <w:rPr>
          <w:rFonts w:eastAsia="Times New Roman" w:cs="Times New Roman"/>
        </w:rPr>
      </w:pPr>
      <w:r w:rsidRPr="00C82B1C">
        <w:rPr>
          <w:rFonts w:eastAsia="Times New Roman" w:cs="Times New Roman"/>
        </w:rPr>
        <w:t>Calculate ionic strength from ionic concentrations and charges</w:t>
      </w:r>
    </w:p>
    <w:p w14:paraId="073E2D59" w14:textId="77777777" w:rsidR="00983FB3" w:rsidRPr="00C82B1C" w:rsidRDefault="00983FB3">
      <w:pPr>
        <w:pStyle w:val="ListParagraph"/>
        <w:numPr>
          <w:ilvl w:val="0"/>
          <w:numId w:val="10"/>
        </w:numPr>
        <w:spacing w:before="100" w:beforeAutospacing="1" w:after="100" w:afterAutospacing="1" w:line="240" w:lineRule="auto"/>
        <w:rPr>
          <w:rFonts w:eastAsia="Times New Roman" w:cs="Times New Roman"/>
        </w:rPr>
      </w:pPr>
      <w:r w:rsidRPr="00C82B1C">
        <w:rPr>
          <w:rFonts w:eastAsia="Times New Roman" w:cs="Times New Roman"/>
        </w:rPr>
        <w:t>Apply activity coefficients to solve equilibrium problems involving solubility and water autoionization</w:t>
      </w:r>
    </w:p>
    <w:p w14:paraId="775E6CD8" w14:textId="77777777" w:rsidR="00983FB3" w:rsidRPr="00C82B1C" w:rsidRDefault="00983FB3" w:rsidP="00983FB3">
      <w:pPr>
        <w:pStyle w:val="Heading2"/>
        <w:rPr>
          <w:rFonts w:eastAsia="Times New Roman"/>
        </w:rPr>
      </w:pPr>
      <w:r>
        <w:rPr>
          <w:rFonts w:eastAsia="Times New Roman"/>
        </w:rPr>
        <w:t>What You’ll Practice</w:t>
      </w:r>
    </w:p>
    <w:p w14:paraId="7C829F8A" w14:textId="77777777" w:rsidR="00983FB3" w:rsidRPr="00C82B1C" w:rsidRDefault="00983FB3">
      <w:pPr>
        <w:pStyle w:val="NormalWeb"/>
        <w:numPr>
          <w:ilvl w:val="0"/>
          <w:numId w:val="10"/>
        </w:numPr>
        <w:rPr>
          <w:sz w:val="22"/>
          <w:szCs w:val="22"/>
        </w:rPr>
      </w:pPr>
      <w:r w:rsidRPr="00C82B1C">
        <w:rPr>
          <w:sz w:val="22"/>
          <w:szCs w:val="22"/>
        </w:rPr>
        <w:t>Translate chemical descriptions into quantitative balance expressions</w:t>
      </w:r>
    </w:p>
    <w:p w14:paraId="3A2F61C0" w14:textId="77777777" w:rsidR="00983FB3" w:rsidRPr="00C82B1C" w:rsidRDefault="00983FB3">
      <w:pPr>
        <w:pStyle w:val="ListParagraph"/>
        <w:numPr>
          <w:ilvl w:val="0"/>
          <w:numId w:val="10"/>
        </w:numPr>
        <w:spacing w:before="100" w:beforeAutospacing="1" w:after="100" w:afterAutospacing="1" w:line="240" w:lineRule="auto"/>
        <w:rPr>
          <w:rFonts w:eastAsia="Times New Roman" w:cs="Times New Roman"/>
        </w:rPr>
      </w:pPr>
      <w:r w:rsidRPr="00C82B1C">
        <w:rPr>
          <w:rFonts w:eastAsia="Times New Roman" w:cs="Times New Roman"/>
        </w:rPr>
        <w:t>Distinguish between concentration and activity</w:t>
      </w:r>
    </w:p>
    <w:p w14:paraId="46C5DCE3" w14:textId="77777777" w:rsidR="00983FB3" w:rsidRPr="00C82B1C" w:rsidRDefault="00983FB3">
      <w:pPr>
        <w:pStyle w:val="ListParagraph"/>
        <w:numPr>
          <w:ilvl w:val="0"/>
          <w:numId w:val="10"/>
        </w:numPr>
        <w:spacing w:before="100" w:beforeAutospacing="1" w:after="100" w:afterAutospacing="1" w:line="240" w:lineRule="auto"/>
        <w:rPr>
          <w:rFonts w:eastAsia="Times New Roman" w:cs="Times New Roman"/>
        </w:rPr>
      </w:pPr>
      <w:r w:rsidRPr="00C82B1C">
        <w:rPr>
          <w:rFonts w:eastAsia="Times New Roman" w:cs="Times New Roman"/>
        </w:rPr>
        <w:t>Interpret activity coefficient tables and apply them to equilibrium calculations</w:t>
      </w:r>
    </w:p>
    <w:p w14:paraId="2FB7DE03" w14:textId="77777777" w:rsidR="00983FB3" w:rsidRDefault="00983FB3" w:rsidP="00983FB3">
      <w:pPr>
        <w:pStyle w:val="Heading2"/>
        <w:rPr>
          <w:b w:val="0"/>
        </w:rPr>
      </w:pPr>
      <w:r w:rsidRPr="00E0590C">
        <w:t>Estimate</w:t>
      </w:r>
      <w:r>
        <w:t>d</w:t>
      </w:r>
      <w:r w:rsidRPr="00E0590C">
        <w:t xml:space="preserve"> Completion Time: </w:t>
      </w:r>
      <w:r>
        <w:rPr>
          <w:b w:val="0"/>
        </w:rPr>
        <w:t>50-75</w:t>
      </w:r>
      <w:r w:rsidRPr="008D6818">
        <w:rPr>
          <w:b w:val="0"/>
        </w:rPr>
        <w:t xml:space="preserve"> minutes</w:t>
      </w:r>
    </w:p>
    <w:p w14:paraId="3BCCE1FF" w14:textId="77777777" w:rsidR="00983FB3" w:rsidRPr="00F13168" w:rsidRDefault="00983FB3" w:rsidP="00983FB3">
      <w:pPr>
        <w:pStyle w:val="NoSpacing"/>
        <w:rPr>
          <w:rFonts w:cs="Times New Roman"/>
        </w:rPr>
      </w:pPr>
    </w:p>
    <w:p w14:paraId="3E06C35C" w14:textId="77777777" w:rsidR="00983FB3" w:rsidRPr="00F13168" w:rsidRDefault="00983FB3" w:rsidP="00983FB3">
      <w:pPr>
        <w:pStyle w:val="NoSpacing"/>
        <w:rPr>
          <w:rFonts w:cs="Times New Roman"/>
        </w:rPr>
      </w:pPr>
      <w:r w:rsidRPr="00F13168">
        <w:rPr>
          <w:rFonts w:cs="Times New Roman"/>
          <w:b/>
          <w:bCs/>
        </w:rPr>
        <w:t>Author:</w:t>
      </w:r>
      <w:r w:rsidRPr="00F13168">
        <w:rPr>
          <w:rFonts w:cs="Times New Roman"/>
        </w:rPr>
        <w:t xml:space="preserve"> Rebecca L. Sanders</w:t>
      </w:r>
      <w:r w:rsidRPr="00F13168">
        <w:rPr>
          <w:rFonts w:cs="Times New Roman"/>
        </w:rPr>
        <w:br/>
      </w:r>
      <w:r w:rsidRPr="00F13168">
        <w:rPr>
          <w:rFonts w:cs="Times New Roman"/>
          <w:i/>
          <w:iCs/>
        </w:rPr>
        <w:t>Active Learning Worksheets for Analytical Chemistry</w:t>
      </w:r>
      <w:r w:rsidRPr="00F13168">
        <w:rPr>
          <w:rFonts w:cs="Times New Roman"/>
        </w:rPr>
        <w:t>, Version 1.0, 2026</w:t>
      </w:r>
    </w:p>
    <w:p w14:paraId="24818474" w14:textId="77777777" w:rsidR="00983FB3" w:rsidRPr="00F13168" w:rsidRDefault="00983FB3" w:rsidP="00983FB3">
      <w:pPr>
        <w:pStyle w:val="NoSpacing"/>
        <w:rPr>
          <w:rFonts w:cs="Times New Roman"/>
        </w:rPr>
      </w:pPr>
    </w:p>
    <w:p w14:paraId="17C31C6D" w14:textId="77777777" w:rsidR="00983FB3" w:rsidRPr="004D5431" w:rsidRDefault="00983FB3" w:rsidP="00983FB3">
      <w:pPr>
        <w:pStyle w:val="Heading2"/>
      </w:pPr>
      <w:r w:rsidRPr="004D5431">
        <w:t>Useful Equations</w:t>
      </w:r>
    </w:p>
    <w:p w14:paraId="3326439C" w14:textId="77777777" w:rsidR="00983FB3" w:rsidRPr="004D5431" w:rsidRDefault="00983FB3" w:rsidP="00983FB3">
      <w:pPr>
        <w:pStyle w:val="NoSpacing"/>
        <w:rPr>
          <w:rFonts w:cs="Times New Roman"/>
          <w:b/>
          <w:bCs/>
        </w:rPr>
      </w:pPr>
    </w:p>
    <w:p w14:paraId="5DFC927C" w14:textId="77777777" w:rsidR="00983FB3" w:rsidRPr="004858B5" w:rsidRDefault="00983FB3">
      <w:pPr>
        <w:pStyle w:val="ListParagraph"/>
        <w:numPr>
          <w:ilvl w:val="0"/>
          <w:numId w:val="34"/>
        </w:numPr>
        <w:spacing w:line="240" w:lineRule="auto"/>
        <w:rPr>
          <w:rFonts w:cs="Times New Roman"/>
          <w:bCs/>
          <w:iCs/>
        </w:rPr>
      </w:pPr>
      <m:oMath>
        <m:r>
          <m:rPr>
            <m:sty m:val="p"/>
          </m:rPr>
          <w:rPr>
            <w:rFonts w:ascii="Cambria Math" w:hAnsi="Cambria Math" w:cs="Times New Roman"/>
          </w:rPr>
          <m:t xml:space="preserve">µ= </m:t>
        </m:r>
        <m:f>
          <m:fPr>
            <m:ctrlPr>
              <w:rPr>
                <w:rFonts w:ascii="Cambria Math" w:hAnsi="Cambria Math" w:cs="Times New Roman"/>
                <w:bCs/>
                <w:iCs/>
              </w:rPr>
            </m:ctrlPr>
          </m:fPr>
          <m:num>
            <m:r>
              <m:rPr>
                <m:sty m:val="p"/>
              </m:rPr>
              <w:rPr>
                <w:rFonts w:ascii="Cambria Math" w:hAnsi="Cambria Math" w:cs="Times New Roman"/>
              </w:rPr>
              <m:t>1</m:t>
            </m:r>
          </m:num>
          <m:den>
            <m:r>
              <m:rPr>
                <m:sty m:val="p"/>
              </m:rPr>
              <w:rPr>
                <w:rFonts w:ascii="Cambria Math" w:hAnsi="Cambria Math" w:cs="Times New Roman"/>
              </w:rPr>
              <m:t>2</m:t>
            </m:r>
          </m:den>
        </m:f>
        <m:nary>
          <m:naryPr>
            <m:chr m:val="∑"/>
            <m:limLoc m:val="undOvr"/>
            <m:subHide m:val="1"/>
            <m:supHide m:val="1"/>
            <m:ctrlPr>
              <w:rPr>
                <w:rFonts w:ascii="Cambria Math" w:hAnsi="Cambria Math" w:cs="Times New Roman"/>
                <w:bCs/>
                <w:iCs/>
              </w:rPr>
            </m:ctrlPr>
          </m:naryPr>
          <m:sub/>
          <m:sup/>
          <m:e>
            <m:sSub>
              <m:sSubPr>
                <m:ctrlPr>
                  <w:rPr>
                    <w:rFonts w:ascii="Cambria Math" w:hAnsi="Cambria Math" w:cs="Times New Roman"/>
                    <w:bCs/>
                    <w:iCs/>
                  </w:rPr>
                </m:ctrlPr>
              </m:sSubPr>
              <m:e>
                <m:r>
                  <m:rPr>
                    <m:sty m:val="p"/>
                  </m:rPr>
                  <w:rPr>
                    <w:rFonts w:ascii="Cambria Math" w:hAnsi="Cambria Math" w:cs="Times New Roman"/>
                  </w:rPr>
                  <m:t>c</m:t>
                </m:r>
              </m:e>
              <m:sub>
                <m:r>
                  <m:rPr>
                    <m:sty m:val="p"/>
                  </m:rPr>
                  <w:rPr>
                    <w:rFonts w:ascii="Cambria Math" w:hAnsi="Cambria Math" w:cs="Times New Roman"/>
                  </w:rPr>
                  <m:t>i</m:t>
                </m:r>
              </m:sub>
            </m:sSub>
            <m:sSup>
              <m:sSupPr>
                <m:ctrlPr>
                  <w:rPr>
                    <w:rFonts w:ascii="Cambria Math" w:hAnsi="Cambria Math" w:cs="Times New Roman"/>
                    <w:bCs/>
                    <w:iCs/>
                  </w:rPr>
                </m:ctrlPr>
              </m:sSupPr>
              <m:e>
                <m:r>
                  <m:rPr>
                    <m:sty m:val="p"/>
                  </m:rPr>
                  <w:rPr>
                    <w:rFonts w:ascii="Cambria Math" w:hAnsi="Cambria Math" w:cs="Times New Roman"/>
                  </w:rPr>
                  <m:t>z</m:t>
                </m:r>
              </m:e>
              <m:sup>
                <m:r>
                  <m:rPr>
                    <m:sty m:val="p"/>
                  </m:rPr>
                  <w:rPr>
                    <w:rFonts w:ascii="Cambria Math" w:hAnsi="Cambria Math" w:cs="Times New Roman"/>
                  </w:rPr>
                  <m:t>2</m:t>
                </m:r>
              </m:sup>
            </m:sSup>
          </m:e>
        </m:nary>
      </m:oMath>
    </w:p>
    <w:p w14:paraId="3D8C7E95" w14:textId="77777777" w:rsidR="00983FB3" w:rsidRPr="004858B5" w:rsidRDefault="00072CC9">
      <w:pPr>
        <w:pStyle w:val="ListParagraph"/>
        <w:numPr>
          <w:ilvl w:val="0"/>
          <w:numId w:val="34"/>
        </w:numPr>
        <w:spacing w:line="240" w:lineRule="auto"/>
        <w:rPr>
          <w:rFonts w:cs="Times New Roman"/>
          <w:iCs/>
        </w:rPr>
      </w:pPr>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i</m:t>
            </m:r>
          </m:sub>
        </m:sSub>
        <m:r>
          <m:rPr>
            <m:sty m:val="p"/>
          </m:rPr>
          <w:rPr>
            <w:rFonts w:ascii="Cambria Math" w:eastAsiaTheme="minorEastAsia" w:cs="Times New Roman"/>
          </w:rPr>
          <m:t>=</m:t>
        </m:r>
        <m:sSub>
          <m:sSubPr>
            <m:ctrlPr>
              <w:rPr>
                <w:rFonts w:ascii="Cambria Math" w:hAnsi="Cambria Math" w:cs="Times New Roman"/>
                <w:iCs/>
              </w:rPr>
            </m:ctrlPr>
          </m:sSubPr>
          <m:e>
            <m:r>
              <m:rPr>
                <m:sty m:val="p"/>
              </m:rPr>
              <w:rPr>
                <w:rFonts w:ascii="Cambria Math" w:hAnsi="Cambria Math" w:cs="Times New Roman"/>
              </w:rPr>
              <m:t>γ</m:t>
            </m:r>
          </m:e>
          <m:sub>
            <m:r>
              <m:rPr>
                <m:sty m:val="p"/>
              </m:rPr>
              <w:rPr>
                <w:rFonts w:ascii="Cambria Math" w:hAnsi="Cambria Math" w:cs="Times New Roman"/>
              </w:rPr>
              <m:t>i</m:t>
            </m:r>
          </m:sub>
        </m:sSub>
        <m:r>
          <m:rPr>
            <m:sty m:val="p"/>
          </m:rPr>
          <w:rPr>
            <w:rFonts w:ascii="Cambria Math" w:eastAsiaTheme="minorEastAsia" w:hAnsi="Cambria Math" w:cs="Times New Roman"/>
          </w:rPr>
          <m:t>[i]</m:t>
        </m:r>
      </m:oMath>
    </w:p>
    <w:p w14:paraId="51E0E44F" w14:textId="77777777" w:rsidR="00983FB3" w:rsidRDefault="00983FB3" w:rsidP="00983FB3">
      <w:pPr>
        <w:rPr>
          <w:rFonts w:cs="Times New Roman"/>
          <w:color w:val="000000"/>
          <w:shd w:val="clear" w:color="auto" w:fill="FFFFFF"/>
        </w:rPr>
      </w:pPr>
      <w:r>
        <w:rPr>
          <w:rFonts w:cs="Times New Roman"/>
          <w:color w:val="000000"/>
          <w:shd w:val="clear" w:color="auto" w:fill="FFFFFF"/>
        </w:rPr>
        <w:br w:type="page"/>
      </w:r>
    </w:p>
    <w:p w14:paraId="3BA37DCC" w14:textId="77777777" w:rsidR="00983FB3" w:rsidRPr="00783D17" w:rsidRDefault="00983FB3" w:rsidP="00983FB3">
      <w:pPr>
        <w:pStyle w:val="Heading2"/>
        <w:rPr>
          <w:shd w:val="clear" w:color="auto" w:fill="FFFFFF"/>
        </w:rPr>
      </w:pPr>
      <w:bookmarkStart w:id="75" w:name="_Hlk231383851"/>
      <w:r>
        <w:rPr>
          <w:shd w:val="clear" w:color="auto" w:fill="FFFFFF"/>
        </w:rPr>
        <w:t>Mass and Charge Balance</w:t>
      </w:r>
    </w:p>
    <w:p w14:paraId="0A1DBF73" w14:textId="77777777" w:rsidR="00983FB3" w:rsidRDefault="00983FB3" w:rsidP="00983FB3">
      <w:pPr>
        <w:spacing w:line="240" w:lineRule="auto"/>
        <w:rPr>
          <w:rFonts w:cs="Times New Roman"/>
          <w:color w:val="000000"/>
          <w:shd w:val="clear" w:color="auto" w:fill="FFFFFF"/>
        </w:rPr>
      </w:pPr>
      <w:r w:rsidRPr="00CD6538">
        <w:rPr>
          <w:rFonts w:cs="Times New Roman"/>
          <w:color w:val="000000"/>
          <w:shd w:val="clear" w:color="auto" w:fill="FFFFFF"/>
        </w:rPr>
        <w:t>A</w:t>
      </w:r>
      <w:r>
        <w:rPr>
          <w:rFonts w:cs="Times New Roman"/>
          <w:color w:val="000000"/>
          <w:shd w:val="clear" w:color="auto" w:fill="FFFFFF"/>
        </w:rPr>
        <w:t xml:space="preserve"> </w:t>
      </w:r>
      <w:r w:rsidRPr="00CD6538">
        <w:rPr>
          <w:rStyle w:val="Strong"/>
          <w:rFonts w:cs="Times New Roman"/>
          <w:i/>
          <w:iCs/>
          <w:color w:val="000000"/>
          <w:shd w:val="clear" w:color="auto" w:fill="FFFFFF"/>
        </w:rPr>
        <w:t>mass balance equation</w:t>
      </w:r>
      <w:r w:rsidRPr="00CD6538">
        <w:rPr>
          <w:rFonts w:cs="Times New Roman"/>
          <w:color w:val="000000"/>
          <w:shd w:val="clear" w:color="auto" w:fill="FFFFFF"/>
        </w:rPr>
        <w:t xml:space="preserve"> is a statement that matter is conserved during a chemical reaction.</w:t>
      </w:r>
      <w:r>
        <w:rPr>
          <w:rFonts w:cs="Times New Roman"/>
          <w:color w:val="000000"/>
          <w:shd w:val="clear" w:color="auto" w:fill="FFFFFF"/>
        </w:rPr>
        <w:t xml:space="preserve"> </w:t>
      </w:r>
      <w:r w:rsidRPr="00CD6538">
        <w:rPr>
          <w:rFonts w:cs="Times New Roman"/>
          <w:color w:val="000000"/>
          <w:shd w:val="clear" w:color="auto" w:fill="FFFFFF"/>
        </w:rPr>
        <w:t xml:space="preserve">For example, a 0.10 M solution of </w:t>
      </w:r>
      <m:oMath>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Na</m:t>
            </m:r>
          </m:e>
          <m:sub>
            <m:r>
              <w:rPr>
                <w:rFonts w:ascii="Cambria Math" w:hAnsi="Cambria Math" w:cs="Times New Roman"/>
                <w:color w:val="000000"/>
                <w:shd w:val="clear" w:color="auto" w:fill="FFFFFF"/>
              </w:rPr>
              <m:t>2</m:t>
            </m:r>
          </m:sub>
        </m:sSub>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CO</m:t>
            </m:r>
          </m:e>
          <m:sub>
            <m:r>
              <w:rPr>
                <w:rFonts w:ascii="Cambria Math" w:hAnsi="Cambria Math" w:cs="Times New Roman"/>
                <w:color w:val="000000"/>
                <w:shd w:val="clear" w:color="auto" w:fill="FFFFFF"/>
              </w:rPr>
              <m:t>3</m:t>
            </m:r>
          </m:sub>
        </m:sSub>
      </m:oMath>
      <w:r w:rsidRPr="00CD6538">
        <w:rPr>
          <w:rFonts w:cs="Times New Roman"/>
          <w:color w:val="000000"/>
          <w:shd w:val="clear" w:color="auto" w:fill="FFFFFF"/>
        </w:rPr>
        <w:t xml:space="preserve"> dissociates in water into </w:t>
      </w:r>
      <w:r>
        <w:rPr>
          <w:rFonts w:cs="Times New Roman"/>
          <w:color w:val="000000"/>
          <w:shd w:val="clear" w:color="auto" w:fill="FFFFFF"/>
        </w:rPr>
        <w:t xml:space="preserve">0.20 M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Na</m:t>
            </m:r>
          </m:e>
          <m:sup>
            <m:r>
              <w:rPr>
                <w:rFonts w:ascii="Cambria Math" w:hAnsi="Cambria Math" w:cs="Times New Roman"/>
                <w:color w:val="000000"/>
                <w:shd w:val="clear" w:color="auto" w:fill="FFFFFF"/>
              </w:rPr>
              <m:t>+</m:t>
            </m:r>
          </m:sup>
        </m:sSup>
      </m:oMath>
      <w:r w:rsidRPr="00CD6538">
        <w:rPr>
          <w:rFonts w:cs="Times New Roman"/>
          <w:color w:val="000000"/>
          <w:shd w:val="clear" w:color="auto" w:fill="FFFFFF"/>
        </w:rPr>
        <w:t xml:space="preserve"> and </w:t>
      </w:r>
      <w:r>
        <w:rPr>
          <w:rFonts w:cs="Times New Roman"/>
          <w:color w:val="000000"/>
          <w:shd w:val="clear" w:color="auto" w:fill="FFFFFF"/>
        </w:rPr>
        <w:t xml:space="preserve">0.10 M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oMath>
      <w:r w:rsidRPr="00CD6538">
        <w:rPr>
          <w:rFonts w:cs="Times New Roman"/>
          <w:color w:val="000000"/>
          <w:shd w:val="clear" w:color="auto" w:fill="FFFFFF"/>
        </w:rPr>
        <w:t xml:space="preserve">. We know the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oMath>
      <w:r w:rsidRPr="00CD6538">
        <w:rPr>
          <w:rFonts w:cs="Times New Roman"/>
          <w:color w:val="000000"/>
          <w:shd w:val="clear" w:color="auto" w:fill="FFFFFF"/>
        </w:rPr>
        <w:t xml:space="preserve"> can gain a proton</w:t>
      </w:r>
      <w:r>
        <w:rPr>
          <w:rFonts w:cs="Times New Roman"/>
          <w:color w:val="000000"/>
          <w:shd w:val="clear" w:color="auto" w:fill="FFFFFF"/>
        </w:rPr>
        <w:t xml:space="preserve"> or two</w:t>
      </w:r>
      <w:r w:rsidRPr="00CD6538">
        <w:rPr>
          <w:rFonts w:cs="Times New Roman"/>
          <w:color w:val="000000"/>
          <w:shd w:val="clear" w:color="auto" w:fill="FFFFFF"/>
        </w:rPr>
        <w:t xml:space="preserve"> to form </w:t>
      </w:r>
      <m:oMath>
        <m:sSup>
          <m:sSupPr>
            <m:ctrlPr>
              <w:rPr>
                <w:rFonts w:ascii="Cambria Math" w:hAnsi="Cambria Math" w:cs="Times New Roman"/>
                <w:i/>
              </w:rPr>
            </m:ctrlPr>
          </m:sSupPr>
          <m:e>
            <m:r>
              <w:rPr>
                <w:rFonts w:ascii="Cambria Math" w:hAnsi="Cambria Math" w:cs="Times New Roman"/>
              </w:rPr>
              <m:t>HC</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oMath>
      <w:r w:rsidRPr="00CD6538">
        <w:rPr>
          <w:rFonts w:cs="Times New Roman"/>
          <w:color w:val="000000"/>
          <w:shd w:val="clear" w:color="auto" w:fill="FFFFFF"/>
        </w:rPr>
        <w:t xml:space="preserve"> and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oMath>
      <w:r>
        <w:rPr>
          <w:rFonts w:cs="Times New Roman"/>
          <w:color w:val="000000"/>
          <w:shd w:val="clear" w:color="auto" w:fill="FFFFFF"/>
        </w:rPr>
        <w:t>, therefore the sum of the carbonate species should equal 0.10 M:</w:t>
      </w:r>
    </w:p>
    <w:p w14:paraId="32464511" w14:textId="77777777" w:rsidR="00983FB3" w:rsidRDefault="00983FB3" w:rsidP="00983FB3">
      <w:pPr>
        <w:spacing w:line="240" w:lineRule="auto"/>
        <w:jc w:val="center"/>
        <w:rPr>
          <w:rFonts w:cs="Times New Roman"/>
          <w:color w:val="000000"/>
          <w:shd w:val="clear" w:color="auto" w:fill="FFFFFF"/>
        </w:rPr>
      </w:pPr>
      <m:oMathPara>
        <m:oMath>
          <m:r>
            <w:rPr>
              <w:rFonts w:ascii="Cambria Math" w:hAnsi="Cambria Math" w:cs="Times New Roman"/>
              <w:color w:val="000000"/>
              <w:shd w:val="clear" w:color="auto" w:fill="FFFFFF"/>
            </w:rPr>
            <m:t>[</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H</m:t>
              </m:r>
            </m:e>
            <m:sub>
              <m:r>
                <w:rPr>
                  <w:rFonts w:ascii="Cambria Math" w:hAnsi="Cambria Math" w:cs="Times New Roman"/>
                  <w:color w:val="000000"/>
                  <w:shd w:val="clear" w:color="auto" w:fill="FFFFFF"/>
                </w:rPr>
                <m:t>2</m:t>
              </m:r>
            </m:sub>
          </m:sSub>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CO</m:t>
              </m:r>
            </m:e>
            <m:sub>
              <m:r>
                <w:rPr>
                  <w:rFonts w:ascii="Cambria Math" w:hAnsi="Cambria Math" w:cs="Times New Roman"/>
                  <w:color w:val="000000"/>
                  <w:shd w:val="clear" w:color="auto" w:fill="FFFFFF"/>
                </w:rPr>
                <m:t>3</m:t>
              </m:r>
            </m:sub>
          </m:sSub>
          <m:r>
            <w:rPr>
              <w:rFonts w:ascii="Cambria Math" w:hAnsi="Cambria Math" w:cs="Times New Roman"/>
              <w:color w:val="000000"/>
              <w:shd w:val="clear" w:color="auto" w:fill="FFFFFF"/>
            </w:rPr>
            <m:t>] + [</m:t>
          </m:r>
          <w:bookmarkStart w:id="76" w:name="_Hlk231384509"/>
          <m:sSup>
            <m:sSupPr>
              <m:ctrlPr>
                <w:rPr>
                  <w:rFonts w:ascii="Cambria Math" w:hAnsi="Cambria Math" w:cs="Times New Roman"/>
                  <w:i/>
                </w:rPr>
              </m:ctrlPr>
            </m:sSupPr>
            <m:e>
              <m:r>
                <w:rPr>
                  <w:rFonts w:ascii="Cambria Math" w:hAnsi="Cambria Math" w:cs="Times New Roman"/>
                </w:rPr>
                <m:t>HC</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w:bookmarkEnd w:id="76"/>
          <m:r>
            <w:rPr>
              <w:rFonts w:ascii="Cambria Math" w:hAnsi="Cambria Math" w:cs="Times New Roman"/>
              <w:color w:val="000000"/>
              <w:shd w:val="clear" w:color="auto" w:fill="FFFFFF"/>
            </w:rPr>
            <m:t>] + [</m:t>
          </m:r>
          <w:bookmarkStart w:id="77" w:name="_Hlk231384499"/>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w:bookmarkEnd w:id="77"/>
          <m:r>
            <w:rPr>
              <w:rFonts w:ascii="Cambria Math" w:hAnsi="Cambria Math" w:cs="Times New Roman"/>
              <w:color w:val="000000"/>
              <w:shd w:val="clear" w:color="auto" w:fill="FFFFFF"/>
            </w:rPr>
            <m:t>] = 0.10 M</m:t>
          </m:r>
        </m:oMath>
      </m:oMathPara>
    </w:p>
    <w:p w14:paraId="4CD4700C" w14:textId="77777777" w:rsidR="00983FB3" w:rsidRDefault="00983FB3" w:rsidP="00983FB3">
      <w:pPr>
        <w:spacing w:line="240" w:lineRule="auto"/>
        <w:rPr>
          <w:rFonts w:cs="Times New Roman"/>
          <w:color w:val="000000"/>
          <w:shd w:val="clear" w:color="auto" w:fill="FFFFFF"/>
        </w:rPr>
      </w:pPr>
      <w:r>
        <w:rPr>
          <w:rFonts w:cs="Times New Roman"/>
          <w:color w:val="000000"/>
          <w:shd w:val="clear" w:color="auto" w:fill="FFFFFF"/>
        </w:rPr>
        <w:t xml:space="preserve">Because the concentration of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Na</m:t>
            </m:r>
          </m:e>
          <m:sup>
            <m:r>
              <w:rPr>
                <w:rFonts w:ascii="Cambria Math" w:hAnsi="Cambria Math" w:cs="Times New Roman"/>
                <w:color w:val="000000"/>
                <w:shd w:val="clear" w:color="auto" w:fill="FFFFFF"/>
              </w:rPr>
              <m:t>+</m:t>
            </m:r>
          </m:sup>
        </m:sSup>
      </m:oMath>
      <w:r>
        <w:rPr>
          <w:rFonts w:cs="Times New Roman"/>
          <w:color w:val="000000"/>
          <w:shd w:val="clear" w:color="auto" w:fill="FFFFFF"/>
        </w:rPr>
        <w:t xml:space="preserve"> is also 0.20 M, we can set these two equal to one another by multiplying the carbonate species by 2:</w:t>
      </w:r>
    </w:p>
    <w:p w14:paraId="0CDB5228" w14:textId="77777777" w:rsidR="00983FB3" w:rsidRDefault="00983FB3" w:rsidP="00983FB3">
      <w:pPr>
        <w:spacing w:line="240" w:lineRule="auto"/>
        <w:jc w:val="center"/>
        <w:rPr>
          <w:rFonts w:cs="Times New Roman"/>
          <w:color w:val="000000"/>
          <w:shd w:val="clear" w:color="auto" w:fill="FFFFFF"/>
        </w:rPr>
      </w:pPr>
      <m:oMathPara>
        <m:oMath>
          <m:r>
            <w:rPr>
              <w:rFonts w:ascii="Cambria Math" w:hAnsi="Cambria Math" w:cs="Times New Roman"/>
              <w:color w:val="000000"/>
              <w:shd w:val="clear" w:color="auto" w:fill="FFFFFF"/>
            </w:rPr>
            <m:t>[</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Na</m:t>
              </m:r>
            </m:e>
            <m:sup>
              <m:r>
                <w:rPr>
                  <w:rFonts w:ascii="Cambria Math" w:hAnsi="Cambria Math" w:cs="Times New Roman"/>
                  <w:color w:val="000000"/>
                  <w:shd w:val="clear" w:color="auto" w:fill="FFFFFF"/>
                </w:rPr>
                <m:t>+</m:t>
              </m:r>
            </m:sup>
          </m:sSup>
          <m:r>
            <w:rPr>
              <w:rFonts w:ascii="Cambria Math" w:hAnsi="Cambria Math" w:cs="Times New Roman"/>
              <w:color w:val="000000"/>
              <w:shd w:val="clear" w:color="auto" w:fill="FFFFFF"/>
            </w:rPr>
            <m:t>] = 2 {[</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H</m:t>
              </m:r>
            </m:e>
            <m:sub>
              <m:r>
                <w:rPr>
                  <w:rFonts w:ascii="Cambria Math" w:hAnsi="Cambria Math" w:cs="Times New Roman"/>
                  <w:color w:val="000000"/>
                  <w:shd w:val="clear" w:color="auto" w:fill="FFFFFF"/>
                </w:rPr>
                <m:t>2</m:t>
              </m:r>
            </m:sub>
          </m:sSub>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CO</m:t>
              </m:r>
            </m:e>
            <m:sub>
              <m:r>
                <w:rPr>
                  <w:rFonts w:ascii="Cambria Math" w:hAnsi="Cambria Math" w:cs="Times New Roman"/>
                  <w:color w:val="000000"/>
                  <w:shd w:val="clear" w:color="auto" w:fill="FFFFFF"/>
                </w:rPr>
                <m:t>3</m:t>
              </m:r>
            </m:sub>
          </m:sSub>
          <m:r>
            <w:rPr>
              <w:rFonts w:ascii="Cambria Math" w:hAnsi="Cambria Math" w:cs="Times New Roman"/>
              <w:color w:val="000000"/>
              <w:shd w:val="clear" w:color="auto" w:fill="FFFFFF"/>
            </w:rPr>
            <m:t>] + [</m:t>
          </m:r>
          <m:sSup>
            <m:sSupPr>
              <m:ctrlPr>
                <w:rPr>
                  <w:rFonts w:ascii="Cambria Math" w:hAnsi="Cambria Math" w:cs="Times New Roman"/>
                  <w:i/>
                </w:rPr>
              </m:ctrlPr>
            </m:sSupPr>
            <m:e>
              <m:r>
                <w:rPr>
                  <w:rFonts w:ascii="Cambria Math" w:hAnsi="Cambria Math" w:cs="Times New Roman"/>
                </w:rPr>
                <m:t>HC</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r>
            <w:rPr>
              <w:rFonts w:ascii="Cambria Math" w:hAnsi="Cambria Math" w:cs="Times New Roman"/>
              <w:color w:val="000000"/>
              <w:shd w:val="clear" w:color="auto" w:fill="FFFFFF"/>
            </w:rPr>
            <m:t>] + [</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r>
            <w:rPr>
              <w:rFonts w:ascii="Cambria Math" w:hAnsi="Cambria Math" w:cs="Times New Roman"/>
              <w:color w:val="000000"/>
              <w:shd w:val="clear" w:color="auto" w:fill="FFFFFF"/>
            </w:rPr>
            <m:t>]}</m:t>
          </m:r>
        </m:oMath>
      </m:oMathPara>
    </w:p>
    <w:p w14:paraId="54EB7B2F" w14:textId="77777777" w:rsidR="00983FB3" w:rsidRDefault="00983FB3" w:rsidP="00983FB3">
      <w:pPr>
        <w:spacing w:line="240" w:lineRule="auto"/>
        <w:rPr>
          <w:rFonts w:cs="Times New Roman"/>
          <w:color w:val="000000"/>
          <w:shd w:val="clear" w:color="auto" w:fill="FFFFFF"/>
        </w:rPr>
      </w:pPr>
      <w:r w:rsidRPr="00CD6538">
        <w:rPr>
          <w:rFonts w:cs="Times New Roman"/>
          <w:color w:val="000000"/>
          <w:shd w:val="clear" w:color="auto" w:fill="FFFFFF"/>
        </w:rPr>
        <w:t>A </w:t>
      </w:r>
      <w:r w:rsidRPr="00CD6538">
        <w:rPr>
          <w:rStyle w:val="Strong"/>
          <w:rFonts w:cs="Times New Roman"/>
          <w:i/>
          <w:iCs/>
          <w:color w:val="000000"/>
          <w:shd w:val="clear" w:color="auto" w:fill="FFFFFF"/>
        </w:rPr>
        <w:t>charge balance equation</w:t>
      </w:r>
      <w:r w:rsidRPr="00CD6538">
        <w:rPr>
          <w:rFonts w:cs="Times New Roman"/>
          <w:color w:val="000000"/>
          <w:shd w:val="clear" w:color="auto" w:fill="FFFFFF"/>
        </w:rPr>
        <w:t xml:space="preserve"> requires that the total positive charge from the cations equal the total negative charge from the anions. </w:t>
      </w:r>
      <w:r>
        <w:rPr>
          <w:rFonts w:cs="Times New Roman"/>
          <w:color w:val="000000"/>
          <w:shd w:val="clear" w:color="auto" w:fill="FFFFFF"/>
        </w:rPr>
        <w:t xml:space="preserve">For </w:t>
      </w:r>
      <w:r w:rsidRPr="00CD6538">
        <w:rPr>
          <w:rFonts w:cs="Times New Roman"/>
          <w:color w:val="000000"/>
          <w:shd w:val="clear" w:color="auto" w:fill="FFFFFF"/>
        </w:rPr>
        <w:t xml:space="preserve">a 0.10 M solution of </w:t>
      </w:r>
      <m:oMath>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Na</m:t>
            </m:r>
          </m:e>
          <m:sub>
            <m:r>
              <w:rPr>
                <w:rFonts w:ascii="Cambria Math" w:hAnsi="Cambria Math" w:cs="Times New Roman"/>
                <w:color w:val="000000"/>
                <w:shd w:val="clear" w:color="auto" w:fill="FFFFFF"/>
              </w:rPr>
              <m:t>2</m:t>
            </m:r>
          </m:sub>
        </m:sSub>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CO</m:t>
            </m:r>
          </m:e>
          <m:sub>
            <m:r>
              <w:rPr>
                <w:rFonts w:ascii="Cambria Math" w:hAnsi="Cambria Math" w:cs="Times New Roman"/>
                <w:color w:val="000000"/>
                <w:shd w:val="clear" w:color="auto" w:fill="FFFFFF"/>
              </w:rPr>
              <m:t>3</m:t>
            </m:r>
          </m:sub>
        </m:sSub>
      </m:oMath>
      <w:r>
        <w:rPr>
          <w:rFonts w:cs="Times New Roman"/>
          <w:color w:val="000000"/>
          <w:shd w:val="clear" w:color="auto" w:fill="FFFFFF"/>
        </w:rPr>
        <w:t>, the charge balance equation would be:</w:t>
      </w:r>
    </w:p>
    <w:p w14:paraId="68E18BD2" w14:textId="77777777" w:rsidR="00983FB3" w:rsidRPr="00CD6538" w:rsidRDefault="00983FB3" w:rsidP="00983FB3">
      <w:pPr>
        <w:spacing w:line="240" w:lineRule="auto"/>
        <w:jc w:val="center"/>
        <w:rPr>
          <w:rFonts w:cs="Times New Roman"/>
          <w:color w:val="000000"/>
          <w:shd w:val="clear" w:color="auto" w:fill="FFFFFF"/>
        </w:rPr>
      </w:pPr>
      <m:oMathPara>
        <m:oMath>
          <m:r>
            <w:rPr>
              <w:rFonts w:ascii="Cambria Math" w:hAnsi="Cambria Math" w:cs="Times New Roman"/>
              <w:color w:val="000000"/>
              <w:shd w:val="clear" w:color="auto" w:fill="FFFFFF"/>
            </w:rPr>
            <m:t>[</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Na</m:t>
              </m:r>
            </m:e>
            <m:sup>
              <m:r>
                <w:rPr>
                  <w:rFonts w:ascii="Cambria Math" w:hAnsi="Cambria Math" w:cs="Times New Roman"/>
                  <w:color w:val="000000"/>
                  <w:shd w:val="clear" w:color="auto" w:fill="FFFFFF"/>
                </w:rPr>
                <m:t>+</m:t>
              </m:r>
            </m:sup>
          </m:sSup>
          <m:r>
            <w:rPr>
              <w:rFonts w:ascii="Cambria Math" w:hAnsi="Cambria Math" w:cs="Times New Roman"/>
              <w:color w:val="000000"/>
              <w:shd w:val="clear" w:color="auto" w:fill="FFFFFF"/>
            </w:rPr>
            <m:t>]+[</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H</m:t>
              </m:r>
            </m:e>
            <m:sup>
              <m:r>
                <w:rPr>
                  <w:rFonts w:ascii="Cambria Math" w:hAnsi="Cambria Math" w:cs="Times New Roman"/>
                  <w:color w:val="000000"/>
                  <w:shd w:val="clear" w:color="auto" w:fill="FFFFFF"/>
                </w:rPr>
                <m:t>+</m:t>
              </m:r>
            </m:sup>
          </m:sSup>
          <m:r>
            <w:rPr>
              <w:rFonts w:ascii="Cambria Math" w:hAnsi="Cambria Math" w:cs="Times New Roman"/>
              <w:color w:val="000000"/>
              <w:shd w:val="clear" w:color="auto" w:fill="FFFFFF"/>
            </w:rPr>
            <m:t>]=</m:t>
          </m:r>
          <m:d>
            <m:dPr>
              <m:begChr m:val="["/>
              <m:endChr m:val="]"/>
              <m:ctrlPr>
                <w:rPr>
                  <w:rFonts w:ascii="Cambria Math" w:hAnsi="Cambria Math" w:cs="Times New Roman"/>
                  <w:i/>
                  <w:color w:val="000000"/>
                  <w:shd w:val="clear" w:color="auto" w:fill="FFFFFF"/>
                </w:rPr>
              </m:ctrlPr>
            </m:dPr>
            <m:e>
              <m:sSup>
                <m:sSupPr>
                  <m:ctrlPr>
                    <w:rPr>
                      <w:rFonts w:ascii="Cambria Math" w:hAnsi="Cambria Math" w:cs="Times New Roman"/>
                      <w:i/>
                    </w:rPr>
                  </m:ctrlPr>
                </m:sSupPr>
                <m:e>
                  <m:r>
                    <w:rPr>
                      <w:rFonts w:ascii="Cambria Math" w:hAnsi="Cambria Math" w:cs="Times New Roman"/>
                    </w:rPr>
                    <m:t>HC</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e>
          </m:d>
          <m:r>
            <w:rPr>
              <w:rFonts w:ascii="Cambria Math" w:hAnsi="Cambria Math" w:cs="Times New Roman"/>
              <w:color w:val="000000"/>
              <w:shd w:val="clear" w:color="auto" w:fill="FFFFFF"/>
            </w:rPr>
            <m:t>+ 2</m:t>
          </m:r>
          <m:d>
            <m:dPr>
              <m:begChr m:val="["/>
              <m:endChr m:val="]"/>
              <m:ctrlPr>
                <w:rPr>
                  <w:rFonts w:ascii="Cambria Math" w:hAnsi="Cambria Math" w:cs="Times New Roman"/>
                  <w:i/>
                  <w:color w:val="000000"/>
                  <w:shd w:val="clear" w:color="auto" w:fill="FFFFFF"/>
                </w:rPr>
              </m:ctrlPr>
            </m:dPr>
            <m:e>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e>
          </m:d>
          <m:r>
            <w:rPr>
              <w:rFonts w:ascii="Cambria Math" w:hAnsi="Cambria Math" w:cs="Times New Roman"/>
              <w:color w:val="000000"/>
              <w:shd w:val="clear" w:color="auto" w:fill="FFFFFF"/>
            </w:rPr>
            <m:t>+[</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OH</m:t>
              </m:r>
            </m:e>
            <m:sup>
              <m:r>
                <w:rPr>
                  <w:rFonts w:ascii="Cambria Math" w:hAnsi="Cambria Math" w:cs="Times New Roman"/>
                  <w:color w:val="000000"/>
                  <w:shd w:val="clear" w:color="auto" w:fill="FFFFFF"/>
                </w:rPr>
                <m:t>-</m:t>
              </m:r>
            </m:sup>
          </m:sSup>
          <m:r>
            <w:rPr>
              <w:rFonts w:ascii="Cambria Math" w:hAnsi="Cambria Math" w:cs="Times New Roman"/>
              <w:color w:val="000000"/>
              <w:shd w:val="clear" w:color="auto" w:fill="FFFFFF"/>
            </w:rPr>
            <m:t>]</m:t>
          </m:r>
        </m:oMath>
      </m:oMathPara>
    </w:p>
    <w:p w14:paraId="2FBDD7A6" w14:textId="77777777" w:rsidR="00983FB3" w:rsidRDefault="00983FB3" w:rsidP="00983FB3">
      <w:pPr>
        <w:pBdr>
          <w:bottom w:val="single" w:sz="6" w:space="1" w:color="auto"/>
        </w:pBdr>
        <w:spacing w:line="240" w:lineRule="auto"/>
        <w:rPr>
          <w:rFonts w:cs="Times New Roman"/>
          <w:color w:val="000000"/>
          <w:shd w:val="clear" w:color="auto" w:fill="FFFFFF"/>
        </w:rPr>
      </w:pPr>
      <w:r>
        <w:rPr>
          <w:rFonts w:cs="Times New Roman"/>
          <w:color w:val="000000"/>
          <w:shd w:val="clear" w:color="auto" w:fill="FFFFFF"/>
        </w:rPr>
        <w:t>All positive ions are on one side of the equation and all negative ions are on the other side of the equation. Since carbonate has a -2 charge, those charges must be counted twice, which is why there is a coefficient of 2 in front of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oMath>
      <w:r>
        <w:rPr>
          <w:rFonts w:cs="Times New Roman"/>
          <w:color w:val="000000"/>
          <w:shd w:val="clear" w:color="auto" w:fill="FFFFFF"/>
        </w:rPr>
        <w:t xml:space="preserve">]. </w:t>
      </w:r>
      <m:oMath>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H</m:t>
            </m:r>
          </m:e>
          <m:sub>
            <m:r>
              <w:rPr>
                <w:rFonts w:ascii="Cambria Math" w:hAnsi="Cambria Math" w:cs="Times New Roman"/>
                <w:color w:val="000000"/>
                <w:shd w:val="clear" w:color="auto" w:fill="FFFFFF"/>
              </w:rPr>
              <m:t>2</m:t>
            </m:r>
          </m:sub>
        </m:sSub>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CO</m:t>
            </m:r>
          </m:e>
          <m:sub>
            <m:r>
              <w:rPr>
                <w:rFonts w:ascii="Cambria Math" w:hAnsi="Cambria Math" w:cs="Times New Roman"/>
                <w:color w:val="000000"/>
                <w:shd w:val="clear" w:color="auto" w:fill="FFFFFF"/>
              </w:rPr>
              <m:t>3</m:t>
            </m:r>
          </m:sub>
        </m:sSub>
      </m:oMath>
      <w:r>
        <w:rPr>
          <w:rFonts w:cs="Times New Roman"/>
          <w:color w:val="000000"/>
          <w:shd w:val="clear" w:color="auto" w:fill="FFFFFF"/>
        </w:rPr>
        <w:t xml:space="preserve"> is not included in this equation because it has no charge.</w:t>
      </w:r>
    </w:p>
    <w:bookmarkEnd w:id="75"/>
    <w:p w14:paraId="2106C569" w14:textId="77777777" w:rsidR="00983FB3" w:rsidRPr="008C135D" w:rsidRDefault="00983FB3" w:rsidP="00983FB3">
      <w:pPr>
        <w:pBdr>
          <w:bottom w:val="single" w:sz="6" w:space="1" w:color="auto"/>
        </w:pBdr>
        <w:spacing w:line="240" w:lineRule="auto"/>
        <w:rPr>
          <w:rFonts w:cs="Times New Roman"/>
          <w:color w:val="000000"/>
          <w:sz w:val="2"/>
          <w:szCs w:val="2"/>
          <w:shd w:val="clear" w:color="auto" w:fill="FFFFFF"/>
        </w:rPr>
      </w:pPr>
    </w:p>
    <w:p w14:paraId="1BD01946" w14:textId="77777777" w:rsidR="00983FB3" w:rsidRPr="001B2DEE" w:rsidRDefault="00983FB3" w:rsidP="00983FB3">
      <w:pPr>
        <w:spacing w:line="240" w:lineRule="auto"/>
        <w:ind w:left="360" w:hanging="360"/>
        <w:rPr>
          <w:rFonts w:cs="Times New Roman"/>
        </w:rPr>
      </w:pPr>
      <w:bookmarkStart w:id="78" w:name="_Hlk231383834"/>
      <w:r>
        <w:rPr>
          <w:rFonts w:cs="Times New Roman"/>
        </w:rPr>
        <w:t>1.</w:t>
      </w:r>
      <w:r w:rsidRPr="001B2DEE">
        <w:rPr>
          <w:rFonts w:cs="Times New Roman"/>
        </w:rPr>
        <w:t xml:space="preserve"> </w:t>
      </w:r>
      <w:r>
        <w:rPr>
          <w:rFonts w:cs="Times New Roman"/>
        </w:rPr>
        <w:tab/>
      </w:r>
      <w:r w:rsidRPr="001B2DEE">
        <w:rPr>
          <w:rFonts w:cs="Times New Roman"/>
        </w:rPr>
        <w:t xml:space="preserve">Write a charge balance for a solution of </w:t>
      </w:r>
      <w:r>
        <w:rPr>
          <w:rFonts w:cs="Times New Roman"/>
        </w:rPr>
        <w:t>oxalic acid (</w:t>
      </w:r>
      <m:oMath>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H</m:t>
            </m:r>
          </m:e>
          <m:sub>
            <m:r>
              <w:rPr>
                <w:rFonts w:ascii="Cambria Math" w:hAnsi="Cambria Math" w:cs="Times New Roman"/>
                <w:color w:val="000000"/>
                <w:shd w:val="clear" w:color="auto" w:fill="FFFFFF"/>
              </w:rPr>
              <m:t>2</m:t>
            </m:r>
          </m:sub>
        </m:sSub>
        <m:sSub>
          <m:sSubPr>
            <m:ctrlPr>
              <w:rPr>
                <w:rFonts w:ascii="Cambria Math" w:hAnsi="Cambria Math" w:cs="Times New Roman"/>
                <w:i/>
                <w:color w:val="000000"/>
                <w:shd w:val="clear" w:color="auto" w:fill="FFFFFF"/>
              </w:rPr>
            </m:ctrlPr>
          </m:sSubPr>
          <m:e>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C</m:t>
                </m:r>
              </m:e>
              <m:sub>
                <m:r>
                  <w:rPr>
                    <w:rFonts w:ascii="Cambria Math" w:hAnsi="Cambria Math" w:cs="Times New Roman"/>
                    <w:color w:val="000000"/>
                    <w:shd w:val="clear" w:color="auto" w:fill="FFFFFF"/>
                  </w:rPr>
                  <m:t>2</m:t>
                </m:r>
              </m:sub>
            </m:sSub>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4</m:t>
            </m:r>
          </m:sub>
        </m:sSub>
      </m:oMath>
      <w:r>
        <w:rPr>
          <w:rFonts w:cs="Times New Roman"/>
        </w:rPr>
        <w:t xml:space="preserve">) </w:t>
      </w:r>
      <w:r w:rsidRPr="001B2DEE">
        <w:rPr>
          <w:rFonts w:cs="Times New Roman"/>
        </w:rPr>
        <w:t xml:space="preserve">in water if </w:t>
      </w:r>
      <w:r>
        <w:rPr>
          <w:rFonts w:cs="Times New Roman"/>
        </w:rPr>
        <w:t>oxalic acid i</w:t>
      </w:r>
      <w:r w:rsidRPr="001B2DEE">
        <w:rPr>
          <w:rFonts w:cs="Times New Roman"/>
        </w:rPr>
        <w:t>onizes to</w:t>
      </w:r>
      <w:r>
        <w:rPr>
          <w:rFonts w:cs="Times New Roman"/>
        </w:rPr>
        <w:t xml:space="preserve"> </w:t>
      </w:r>
      <w:bookmarkStart w:id="79" w:name="_Hlk231383811"/>
      <m:oMath>
        <m:sSup>
          <m:sSupPr>
            <m:ctrlPr>
              <w:rPr>
                <w:rFonts w:ascii="Cambria Math" w:hAnsi="Cambria Math" w:cs="Times New Roman"/>
                <w:i/>
              </w:rPr>
            </m:ctrlPr>
          </m:sSupPr>
          <m:e>
            <m:r>
              <w:rPr>
                <w:rFonts w:ascii="Cambria Math" w:hAnsi="Cambria Math" w:cs="Times New Roman"/>
              </w:rPr>
              <m:t>H</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m:t>
            </m:r>
          </m:sup>
        </m:sSup>
      </m:oMath>
      <w:bookmarkEnd w:id="79"/>
      <w:r w:rsidRPr="001B2DEE">
        <w:rPr>
          <w:rFonts w:cs="Times New Roman"/>
        </w:rPr>
        <w:t>, and</w:t>
      </w:r>
      <w:r>
        <w:rPr>
          <w:rFonts w:cs="Times New Roman"/>
        </w:rPr>
        <w:t xml:space="preserve"> </w:t>
      </w:r>
      <w:bookmarkStart w:id="80" w:name="_Hlk231383824"/>
      <m:oMath>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2-</m:t>
            </m:r>
          </m:sup>
        </m:sSup>
      </m:oMath>
      <w:bookmarkEnd w:id="80"/>
      <w:r w:rsidRPr="001B2DEE">
        <w:rPr>
          <w:rFonts w:cs="Times New Roman"/>
        </w:rPr>
        <w:t>.</w:t>
      </w:r>
    </w:p>
    <w:bookmarkEnd w:id="78"/>
    <w:p w14:paraId="19665AE3" w14:textId="77777777" w:rsidR="00983FB3" w:rsidRDefault="00983FB3" w:rsidP="00983FB3">
      <w:pPr>
        <w:spacing w:line="240" w:lineRule="auto"/>
        <w:ind w:left="360" w:hanging="360"/>
        <w:rPr>
          <w:rFonts w:cs="Times New Roman"/>
        </w:rPr>
      </w:pPr>
    </w:p>
    <w:p w14:paraId="06B982BF" w14:textId="77777777" w:rsidR="00983FB3" w:rsidRPr="001B2DEE" w:rsidRDefault="00983FB3" w:rsidP="00983FB3">
      <w:pPr>
        <w:spacing w:line="240" w:lineRule="auto"/>
        <w:ind w:left="360" w:hanging="360"/>
        <w:rPr>
          <w:rFonts w:cs="Times New Roman"/>
        </w:rPr>
      </w:pPr>
    </w:p>
    <w:p w14:paraId="15D9896B" w14:textId="77777777" w:rsidR="00983FB3" w:rsidRPr="001B2DEE" w:rsidRDefault="00983FB3" w:rsidP="00983FB3">
      <w:pPr>
        <w:spacing w:line="240" w:lineRule="auto"/>
        <w:ind w:left="360" w:hanging="360"/>
        <w:rPr>
          <w:rFonts w:cs="Times New Roman"/>
        </w:rPr>
      </w:pPr>
    </w:p>
    <w:p w14:paraId="557991E8" w14:textId="77777777" w:rsidR="00983FB3" w:rsidRPr="001B2DEE" w:rsidRDefault="00983FB3" w:rsidP="00983FB3">
      <w:pPr>
        <w:pStyle w:val="NoSpacing"/>
        <w:ind w:left="360" w:hanging="360"/>
      </w:pPr>
    </w:p>
    <w:p w14:paraId="33DF486D" w14:textId="77777777" w:rsidR="00983FB3" w:rsidRPr="00BE710F" w:rsidRDefault="00983FB3" w:rsidP="00983FB3">
      <w:pPr>
        <w:spacing w:line="240" w:lineRule="auto"/>
        <w:ind w:left="360" w:hanging="360"/>
        <w:rPr>
          <w:rFonts w:cs="Times New Roman"/>
        </w:rPr>
      </w:pPr>
      <w:bookmarkStart w:id="81" w:name="_Hlk231383982"/>
      <w:r>
        <w:rPr>
          <w:rFonts w:cs="Times New Roman"/>
        </w:rPr>
        <w:t>2.</w:t>
      </w:r>
      <w:r w:rsidRPr="001B2DEE">
        <w:rPr>
          <w:rFonts w:cs="Times New Roman"/>
        </w:rPr>
        <w:t xml:space="preserve"> </w:t>
      </w:r>
      <w:r>
        <w:rPr>
          <w:rFonts w:cs="Times New Roman"/>
        </w:rPr>
        <w:tab/>
      </w:r>
      <w:r w:rsidRPr="001B2DEE">
        <w:rPr>
          <w:rFonts w:cs="Times New Roman"/>
        </w:rPr>
        <w:t xml:space="preserve">Write a charge balance for a solution containing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Pr>
          <w:rFonts w:eastAsiaTheme="minorEastAsia" w:cs="Times New Roman"/>
        </w:rPr>
        <w:t>,</w:t>
      </w:r>
      <w:r w:rsidRPr="001B2DEE">
        <w:rPr>
          <w:rFonts w:cs="Times New Roman"/>
        </w:rPr>
        <w:t xml:space="preserve"> </w:t>
      </w:r>
      <m:oMath>
        <m:sSup>
          <m:sSupPr>
            <m:ctrlPr>
              <w:rPr>
                <w:rFonts w:ascii="Cambria Math" w:hAnsi="Cambria Math" w:cs="Times New Roman"/>
                <w:i/>
              </w:rPr>
            </m:ctrlPr>
          </m:sSupPr>
          <m:e>
            <m:r>
              <w:rPr>
                <w:rFonts w:ascii="Cambria Math" w:hAnsi="Cambria Math" w:cs="Times New Roman"/>
              </w:rPr>
              <m:t>OH</m:t>
            </m:r>
          </m:e>
          <m:sup>
            <m:r>
              <w:rPr>
                <w:rFonts w:ascii="Cambria Math" w:hAnsi="Cambria Math" w:cs="Times New Roman"/>
              </w:rPr>
              <m:t>-</m:t>
            </m:r>
          </m:sup>
        </m:sSup>
      </m:oMath>
      <w:r>
        <w:rPr>
          <w:rFonts w:cs="Times New Roman"/>
        </w:rPr>
        <w:t>,</w:t>
      </w:r>
      <w:r w:rsidRPr="001B2DEE">
        <w:rPr>
          <w:rFonts w:cs="Times New Roman"/>
        </w:rPr>
        <w:t xml:space="preserve"> </w:t>
      </w:r>
      <m:oMath>
        <m:sSup>
          <m:sSupPr>
            <m:ctrlPr>
              <w:rPr>
                <w:rFonts w:ascii="Cambria Math" w:hAnsi="Cambria Math" w:cs="Times New Roman"/>
                <w:i/>
              </w:rPr>
            </m:ctrlPr>
          </m:sSupPr>
          <m:e>
            <m:r>
              <w:rPr>
                <w:rFonts w:ascii="Cambria Math" w:hAnsi="Cambria Math" w:cs="Times New Roman"/>
              </w:rPr>
              <m:t>Al</m:t>
            </m:r>
          </m:e>
          <m:sup>
            <m:r>
              <w:rPr>
                <w:rFonts w:ascii="Cambria Math" w:hAnsi="Cambria Math" w:cs="Times New Roman"/>
              </w:rPr>
              <m:t>3+</m:t>
            </m:r>
          </m:sup>
        </m:sSup>
      </m:oMath>
      <w:r>
        <w:rPr>
          <w:rFonts w:cs="Times New Roman"/>
        </w:rPr>
        <w:t xml:space="preserve">, </w:t>
      </w:r>
      <m:oMath>
        <m:sSup>
          <m:sSupPr>
            <m:ctrlPr>
              <w:rPr>
                <w:rFonts w:ascii="Cambria Math" w:hAnsi="Cambria Math" w:cs="Times New Roman"/>
                <w:i/>
              </w:rPr>
            </m:ctrlPr>
          </m:sSupPr>
          <m:e>
            <m:r>
              <w:rPr>
                <w:rFonts w:ascii="Cambria Math" w:hAnsi="Cambria Math" w:cs="Times New Roman"/>
              </w:rPr>
              <m:t>Al(OH)</m:t>
            </m:r>
          </m:e>
          <m:sup>
            <m:r>
              <w:rPr>
                <w:rFonts w:ascii="Cambria Math" w:hAnsi="Cambria Math" w:cs="Times New Roman"/>
              </w:rPr>
              <m:t>2+</m:t>
            </m:r>
          </m:sup>
        </m:sSup>
        <m:r>
          <w:rPr>
            <w:rFonts w:ascii="Cambria Math" w:hAnsi="Cambria Math" w:cs="Times New Roman"/>
          </w:rPr>
          <m:t>,</m:t>
        </m:r>
      </m:oMath>
      <w:r>
        <w:rPr>
          <w:rFonts w:eastAsiaTheme="minorEastAsia" w:cs="Times New Roman"/>
        </w:rPr>
        <w:t xml:space="preserve"> </w:t>
      </w:r>
      <w:bookmarkStart w:id="82" w:name="_Hlk231384525"/>
      <m:oMath>
        <m:sSup>
          <m:sSupPr>
            <m:ctrlPr>
              <w:rPr>
                <w:rFonts w:ascii="Cambria Math" w:hAnsi="Cambria Math" w:cs="Times New Roman"/>
                <w:i/>
              </w:rPr>
            </m:ctrlPr>
          </m:sSupPr>
          <m:e>
            <m:r>
              <w:rPr>
                <w:rFonts w:ascii="Cambria Math" w:hAnsi="Cambria Math" w:cs="Times New Roman"/>
              </w:rPr>
              <m:t>Al</m:t>
            </m:r>
            <m:sSub>
              <m:sSubPr>
                <m:ctrlPr>
                  <w:rPr>
                    <w:rFonts w:ascii="Cambria Math" w:hAnsi="Cambria Math" w:cs="Times New Roman"/>
                    <w:i/>
                  </w:rPr>
                </m:ctrlPr>
              </m:sSubPr>
              <m:e>
                <m:r>
                  <w:rPr>
                    <w:rFonts w:ascii="Cambria Math" w:hAnsi="Cambria Math" w:cs="Times New Roman"/>
                  </w:rPr>
                  <m:t>(OH)</m:t>
                </m:r>
              </m:e>
              <m:sub>
                <m:r>
                  <w:rPr>
                    <w:rFonts w:ascii="Cambria Math" w:hAnsi="Cambria Math" w:cs="Times New Roman"/>
                  </w:rPr>
                  <m:t>2</m:t>
                </m:r>
              </m:sub>
            </m:sSub>
          </m:e>
          <m:sup>
            <m:r>
              <w:rPr>
                <w:rFonts w:ascii="Cambria Math" w:hAnsi="Cambria Math" w:cs="Times New Roman"/>
              </w:rPr>
              <m:t>+</m:t>
            </m:r>
          </m:sup>
        </m:sSup>
      </m:oMath>
      <w:bookmarkEnd w:id="82"/>
      <w:r>
        <w:rPr>
          <w:rFonts w:eastAsiaTheme="minorEastAsia" w:cs="Times New Roman"/>
        </w:rPr>
        <w:t>,</w:t>
      </w:r>
      <w:r w:rsidRPr="00F6236B">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Al</m:t>
            </m:r>
            <m:sSub>
              <m:sSubPr>
                <m:ctrlPr>
                  <w:rPr>
                    <w:rFonts w:ascii="Cambria Math" w:hAnsi="Cambria Math" w:cs="Times New Roman"/>
                    <w:i/>
                  </w:rPr>
                </m:ctrlPr>
              </m:sSubPr>
              <m:e>
                <m:r>
                  <w:rPr>
                    <w:rFonts w:ascii="Cambria Math" w:hAnsi="Cambria Math" w:cs="Times New Roman"/>
                  </w:rPr>
                  <m:t>(OH)</m:t>
                </m:r>
              </m:e>
              <m:sub>
                <m:r>
                  <w:rPr>
                    <w:rFonts w:ascii="Cambria Math" w:hAnsi="Cambria Math" w:cs="Times New Roman"/>
                  </w:rPr>
                  <m:t>4</m:t>
                </m:r>
              </m:sub>
            </m:sSub>
          </m:e>
          <m:sup>
            <m:r>
              <w:rPr>
                <w:rFonts w:ascii="Cambria Math" w:hAnsi="Cambria Math" w:cs="Times New Roman"/>
              </w:rPr>
              <m:t>-</m:t>
            </m:r>
          </m:sup>
        </m:sSup>
      </m:oMath>
      <w:r>
        <w:rPr>
          <w:rFonts w:cs="Times New Roman"/>
        </w:rPr>
        <w:t xml:space="preserve">,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Pr>
          <w:rFonts w:cs="Times New Roman"/>
        </w:rPr>
        <w:t xml:space="preserve">, and </w:t>
      </w:r>
      <m:oMath>
        <m:sSup>
          <m:sSupPr>
            <m:ctrlPr>
              <w:rPr>
                <w:rFonts w:ascii="Cambria Math" w:hAnsi="Cambria Math" w:cs="Times New Roman"/>
                <w:i/>
              </w:rPr>
            </m:ctrlPr>
          </m:sSupPr>
          <m:e>
            <m:r>
              <w:rPr>
                <w:rFonts w:ascii="Cambria Math" w:hAnsi="Cambria Math" w:cs="Times New Roman"/>
              </w:rPr>
              <m:t>Na</m:t>
            </m:r>
          </m:e>
          <m:sup>
            <m:r>
              <w:rPr>
                <w:rFonts w:ascii="Cambria Math" w:hAnsi="Cambria Math" w:cs="Times New Roman"/>
              </w:rPr>
              <m:t>+</m:t>
            </m:r>
          </m:sup>
        </m:sSup>
      </m:oMath>
      <w:r>
        <w:rPr>
          <w:rFonts w:cs="Times New Roman"/>
        </w:rPr>
        <w:t>.</w:t>
      </w:r>
    </w:p>
    <w:bookmarkEnd w:id="81"/>
    <w:p w14:paraId="17EA3A98" w14:textId="77777777" w:rsidR="00983FB3" w:rsidRPr="001B2DEE" w:rsidRDefault="00983FB3" w:rsidP="00983FB3">
      <w:pPr>
        <w:pStyle w:val="NoSpacing"/>
        <w:ind w:left="360" w:hanging="360"/>
      </w:pPr>
    </w:p>
    <w:p w14:paraId="0FD68727" w14:textId="77777777" w:rsidR="00983FB3" w:rsidRDefault="00983FB3" w:rsidP="00983FB3">
      <w:pPr>
        <w:spacing w:line="240" w:lineRule="auto"/>
        <w:ind w:left="360" w:hanging="360"/>
        <w:rPr>
          <w:rFonts w:cs="Times New Roman"/>
        </w:rPr>
      </w:pPr>
    </w:p>
    <w:p w14:paraId="340BA3E8" w14:textId="77777777" w:rsidR="00983FB3" w:rsidRPr="001B2DEE" w:rsidRDefault="00983FB3" w:rsidP="00983FB3">
      <w:pPr>
        <w:spacing w:line="240" w:lineRule="auto"/>
        <w:ind w:left="360" w:hanging="360"/>
        <w:rPr>
          <w:rFonts w:cs="Times New Roman"/>
        </w:rPr>
      </w:pPr>
    </w:p>
    <w:p w14:paraId="3D9BD2B9" w14:textId="77777777" w:rsidR="00983FB3" w:rsidRPr="001B2DEE" w:rsidRDefault="00983FB3" w:rsidP="00983FB3">
      <w:pPr>
        <w:pStyle w:val="NoSpacing"/>
        <w:ind w:left="360" w:hanging="360"/>
      </w:pPr>
    </w:p>
    <w:p w14:paraId="1DEFDC13" w14:textId="77777777" w:rsidR="00983FB3" w:rsidRPr="00FD4F68" w:rsidRDefault="00983FB3" w:rsidP="00983FB3">
      <w:pPr>
        <w:spacing w:line="240" w:lineRule="auto"/>
        <w:rPr>
          <w:rFonts w:cs="Times New Roman"/>
        </w:rPr>
      </w:pPr>
      <w:bookmarkStart w:id="83" w:name="_Hlk231384133"/>
      <w:r w:rsidRPr="00FD4F68">
        <w:rPr>
          <w:rFonts w:cs="Times New Roman"/>
        </w:rPr>
        <w:t xml:space="preserve">3. </w:t>
      </w:r>
      <w:r w:rsidRPr="00FD4F68">
        <w:rPr>
          <w:rFonts w:cs="Times New Roman"/>
        </w:rPr>
        <w:tab/>
        <w:t xml:space="preserve">Suppose that </w:t>
      </w:r>
      <m:oMath>
        <m:r>
          <w:rPr>
            <w:rFonts w:ascii="Cambria Math" w:hAnsi="Cambria Math" w:cs="Times New Roman"/>
          </w:rPr>
          <m:t>Ca</m:t>
        </m:r>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d>
          </m:e>
          <m:sub>
            <m:r>
              <w:rPr>
                <w:rFonts w:ascii="Cambria Math" w:hAnsi="Cambria Math" w:cs="Times New Roman"/>
              </w:rPr>
              <m:t>2</m:t>
            </m:r>
          </m:sub>
        </m:sSub>
      </m:oMath>
      <w:r w:rsidRPr="00FD4F68">
        <w:rPr>
          <w:rFonts w:cs="Times New Roman"/>
        </w:rPr>
        <w:t xml:space="preserve"> dissolves completely to give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Pr="00FD4F68">
        <w:rPr>
          <w:rFonts w:cs="Times New Roman"/>
        </w:rPr>
        <w:t xml:space="preserve"> and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sidRPr="00FD4F68">
        <w:rPr>
          <w:rFonts w:cs="Times New Roman"/>
        </w:rPr>
        <w:t xml:space="preserve"> in aqueous solution.</w:t>
      </w:r>
    </w:p>
    <w:bookmarkEnd w:id="83"/>
    <w:p w14:paraId="15DA88B7" w14:textId="77777777" w:rsidR="00983FB3" w:rsidRDefault="00983FB3">
      <w:pPr>
        <w:pStyle w:val="ListParagraph"/>
        <w:numPr>
          <w:ilvl w:val="0"/>
          <w:numId w:val="48"/>
        </w:numPr>
        <w:spacing w:line="240" w:lineRule="auto"/>
        <w:rPr>
          <w:rFonts w:cs="Times New Roman"/>
        </w:rPr>
      </w:pPr>
      <w:r w:rsidRPr="00363654">
        <w:rPr>
          <w:rFonts w:cs="Times New Roman"/>
        </w:rPr>
        <w:t>Write a charge balance</w:t>
      </w:r>
      <w:r>
        <w:rPr>
          <w:rFonts w:cs="Times New Roman"/>
        </w:rPr>
        <w:t xml:space="preserve"> expression</w:t>
      </w:r>
      <w:r w:rsidRPr="00363654">
        <w:rPr>
          <w:rFonts w:cs="Times New Roman"/>
        </w:rPr>
        <w:t xml:space="preserve"> for this solution</w:t>
      </w:r>
      <w:r>
        <w:rPr>
          <w:rFonts w:cs="Times New Roman"/>
        </w:rPr>
        <w:t xml:space="preserve"> assuming only full dissociation.</w:t>
      </w:r>
    </w:p>
    <w:p w14:paraId="7BBB96B7" w14:textId="77777777" w:rsidR="00983FB3" w:rsidRDefault="00983FB3" w:rsidP="00983FB3">
      <w:pPr>
        <w:pStyle w:val="ListParagraph"/>
        <w:spacing w:line="240" w:lineRule="auto"/>
        <w:rPr>
          <w:rFonts w:cs="Times New Roman"/>
        </w:rPr>
      </w:pPr>
    </w:p>
    <w:p w14:paraId="6691DA32" w14:textId="77777777" w:rsidR="00983FB3" w:rsidRDefault="00983FB3" w:rsidP="00983FB3">
      <w:pPr>
        <w:pStyle w:val="ListParagraph"/>
        <w:spacing w:line="240" w:lineRule="auto"/>
        <w:rPr>
          <w:rFonts w:cs="Times New Roman"/>
        </w:rPr>
      </w:pPr>
    </w:p>
    <w:p w14:paraId="046CA9C7" w14:textId="77777777" w:rsidR="00983FB3" w:rsidRDefault="00983FB3" w:rsidP="00983FB3">
      <w:pPr>
        <w:pStyle w:val="ListParagraph"/>
        <w:spacing w:line="240" w:lineRule="auto"/>
        <w:rPr>
          <w:rFonts w:cs="Times New Roman"/>
        </w:rPr>
      </w:pPr>
    </w:p>
    <w:p w14:paraId="57B9E333" w14:textId="77777777" w:rsidR="00983FB3" w:rsidRDefault="00983FB3" w:rsidP="00983FB3">
      <w:pPr>
        <w:pStyle w:val="ListParagraph"/>
        <w:spacing w:line="240" w:lineRule="auto"/>
        <w:rPr>
          <w:rFonts w:cs="Times New Roman"/>
        </w:rPr>
      </w:pPr>
    </w:p>
    <w:p w14:paraId="114E064E" w14:textId="77777777" w:rsidR="00983FB3" w:rsidRDefault="00983FB3" w:rsidP="00983FB3">
      <w:pPr>
        <w:pStyle w:val="ListParagraph"/>
        <w:spacing w:line="240" w:lineRule="auto"/>
        <w:rPr>
          <w:rFonts w:cs="Times New Roman"/>
        </w:rPr>
      </w:pPr>
    </w:p>
    <w:p w14:paraId="79548B97" w14:textId="77777777" w:rsidR="00983FB3" w:rsidRDefault="00983FB3" w:rsidP="00983FB3">
      <w:pPr>
        <w:pStyle w:val="ListParagraph"/>
        <w:spacing w:line="240" w:lineRule="auto"/>
        <w:rPr>
          <w:rFonts w:cs="Times New Roman"/>
        </w:rPr>
      </w:pPr>
    </w:p>
    <w:p w14:paraId="3B7C14F8" w14:textId="77777777" w:rsidR="00983FB3" w:rsidRPr="00363654" w:rsidRDefault="00983FB3">
      <w:pPr>
        <w:pStyle w:val="ListParagraph"/>
        <w:numPr>
          <w:ilvl w:val="0"/>
          <w:numId w:val="48"/>
        </w:numPr>
        <w:spacing w:line="240" w:lineRule="auto"/>
        <w:rPr>
          <w:rFonts w:cs="Times New Roman"/>
        </w:rPr>
      </w:pPr>
      <w:bookmarkStart w:id="84" w:name="_Hlk231384155"/>
      <w:r w:rsidRPr="00363654">
        <w:rPr>
          <w:rFonts w:cs="Times New Roman"/>
        </w:rPr>
        <w:t>What is the charge balance</w:t>
      </w:r>
      <w:r>
        <w:rPr>
          <w:rFonts w:cs="Times New Roman"/>
        </w:rPr>
        <w:t xml:space="preserve"> expression</w:t>
      </w:r>
      <w:r w:rsidRPr="00363654">
        <w:rPr>
          <w:rFonts w:cs="Times New Roman"/>
        </w:rPr>
        <w:t xml:space="preserve"> if, in addition to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Pr="001B2DEE">
        <w:rPr>
          <w:rFonts w:cs="Times New Roman"/>
        </w:rPr>
        <w:t xml:space="preserve"> and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sidRPr="00363654">
        <w:rPr>
          <w:rFonts w:cs="Times New Roman"/>
        </w:rPr>
        <w:t xml:space="preserve">, </w:t>
      </w:r>
      <m:oMath>
        <m:r>
          <w:rPr>
            <w:rFonts w:ascii="Cambria Math" w:hAnsi="Cambria Math" w:cs="Times New Roman"/>
          </w:rPr>
          <m:t>Ca</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Pr>
          <w:rFonts w:eastAsiaTheme="minorEastAsia" w:cs="Times New Roman"/>
          <w:color w:val="000000"/>
          <w:shd w:val="clear" w:color="auto" w:fill="FFFFFF"/>
        </w:rPr>
        <w:t xml:space="preserve"> </w:t>
      </w:r>
      <w:r>
        <w:rPr>
          <w:rFonts w:cs="Times New Roman"/>
        </w:rPr>
        <w:t>also forms in solution</w:t>
      </w:r>
      <w:r w:rsidRPr="00363654">
        <w:rPr>
          <w:rFonts w:cs="Times New Roman"/>
        </w:rPr>
        <w:t>?</w:t>
      </w:r>
    </w:p>
    <w:bookmarkEnd w:id="84"/>
    <w:p w14:paraId="223D4457" w14:textId="77777777" w:rsidR="00983FB3" w:rsidRPr="001B2DEE" w:rsidRDefault="00983FB3" w:rsidP="00983FB3">
      <w:pPr>
        <w:pStyle w:val="NoSpacing"/>
      </w:pPr>
    </w:p>
    <w:p w14:paraId="237373B5" w14:textId="77777777" w:rsidR="00983FB3" w:rsidRPr="00F6236B" w:rsidRDefault="00983FB3" w:rsidP="00983FB3">
      <w:pPr>
        <w:tabs>
          <w:tab w:val="left" w:pos="360"/>
        </w:tabs>
        <w:spacing w:line="240" w:lineRule="auto"/>
        <w:rPr>
          <w:rFonts w:cs="Times New Roman"/>
        </w:rPr>
      </w:pPr>
      <w:r w:rsidRPr="00F6236B">
        <w:rPr>
          <w:rFonts w:cs="Times New Roman"/>
        </w:rPr>
        <w:t xml:space="preserve">4. </w:t>
      </w:r>
      <w:r w:rsidRPr="00F6236B">
        <w:rPr>
          <w:rFonts w:cs="Times New Roman"/>
        </w:rPr>
        <w:tab/>
        <w:t xml:space="preserve">Suppose that </w:t>
      </w:r>
      <m:oMath>
        <m:r>
          <w:rPr>
            <w:rFonts w:ascii="Cambria Math" w:hAnsi="Cambria Math" w:cs="Times New Roman"/>
          </w:rPr>
          <m:t>Ca</m:t>
        </m:r>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d>
          </m:e>
          <m:sub>
            <m:r>
              <w:rPr>
                <w:rFonts w:ascii="Cambria Math" w:hAnsi="Cambria Math" w:cs="Times New Roman"/>
              </w:rPr>
              <m:t>2</m:t>
            </m:r>
          </m:sub>
        </m:sSub>
      </m:oMath>
      <w:r w:rsidRPr="00F6236B">
        <w:rPr>
          <w:rFonts w:cs="Times New Roman"/>
        </w:rPr>
        <w:t xml:space="preserve"> dissolves completely to give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Pr="00F6236B">
        <w:rPr>
          <w:rFonts w:cs="Times New Roman"/>
        </w:rPr>
        <w:t xml:space="preserve"> and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sidRPr="00F6236B">
        <w:rPr>
          <w:rFonts w:cs="Times New Roman"/>
        </w:rPr>
        <w:t xml:space="preserve"> in aqueous solution.</w:t>
      </w:r>
    </w:p>
    <w:p w14:paraId="1F2A9FC7" w14:textId="77777777" w:rsidR="00983FB3" w:rsidRDefault="00983FB3">
      <w:pPr>
        <w:pStyle w:val="ListParagraph"/>
        <w:numPr>
          <w:ilvl w:val="0"/>
          <w:numId w:val="49"/>
        </w:numPr>
        <w:spacing w:line="240" w:lineRule="auto"/>
        <w:rPr>
          <w:rFonts w:cs="Times New Roman"/>
        </w:rPr>
      </w:pPr>
      <w:r w:rsidRPr="00363654">
        <w:rPr>
          <w:rFonts w:cs="Times New Roman"/>
        </w:rPr>
        <w:t>Write the mass balance</w:t>
      </w:r>
      <w:r>
        <w:rPr>
          <w:rFonts w:cs="Times New Roman"/>
        </w:rPr>
        <w:t xml:space="preserve"> expression for this </w:t>
      </w:r>
      <w:r w:rsidRPr="00363654">
        <w:rPr>
          <w:rFonts w:cs="Times New Roman"/>
        </w:rPr>
        <w:t>solution</w:t>
      </w:r>
      <w:r>
        <w:rPr>
          <w:rFonts w:cs="Times New Roman"/>
        </w:rPr>
        <w:t xml:space="preserve"> assuming only full dissociation</w:t>
      </w:r>
      <w:r w:rsidRPr="00363654">
        <w:rPr>
          <w:rFonts w:cs="Times New Roman"/>
        </w:rPr>
        <w:t>.</w:t>
      </w:r>
    </w:p>
    <w:p w14:paraId="41405189" w14:textId="77777777" w:rsidR="00983FB3" w:rsidRDefault="00983FB3" w:rsidP="00983FB3">
      <w:pPr>
        <w:pStyle w:val="ListParagraph"/>
        <w:spacing w:line="240" w:lineRule="auto"/>
        <w:rPr>
          <w:rFonts w:cs="Times New Roman"/>
        </w:rPr>
      </w:pPr>
    </w:p>
    <w:p w14:paraId="5B84D01B" w14:textId="77777777" w:rsidR="00983FB3" w:rsidRDefault="00983FB3" w:rsidP="00983FB3">
      <w:pPr>
        <w:pStyle w:val="ListParagraph"/>
        <w:spacing w:line="240" w:lineRule="auto"/>
        <w:rPr>
          <w:rFonts w:cs="Times New Roman"/>
        </w:rPr>
      </w:pPr>
    </w:p>
    <w:p w14:paraId="113085C3" w14:textId="77777777" w:rsidR="00983FB3" w:rsidRDefault="00983FB3" w:rsidP="00983FB3">
      <w:pPr>
        <w:pStyle w:val="ListParagraph"/>
        <w:spacing w:line="240" w:lineRule="auto"/>
        <w:rPr>
          <w:rFonts w:cs="Times New Roman"/>
        </w:rPr>
      </w:pPr>
    </w:p>
    <w:p w14:paraId="0D88372D" w14:textId="77777777" w:rsidR="00983FB3" w:rsidRDefault="00983FB3" w:rsidP="00983FB3">
      <w:pPr>
        <w:pStyle w:val="ListParagraph"/>
        <w:spacing w:line="240" w:lineRule="auto"/>
        <w:rPr>
          <w:rFonts w:cs="Times New Roman"/>
        </w:rPr>
      </w:pPr>
    </w:p>
    <w:p w14:paraId="3DB968B4" w14:textId="77777777" w:rsidR="00983FB3" w:rsidRDefault="00983FB3" w:rsidP="00983FB3">
      <w:pPr>
        <w:pStyle w:val="ListParagraph"/>
        <w:spacing w:line="240" w:lineRule="auto"/>
        <w:rPr>
          <w:rFonts w:cs="Times New Roman"/>
        </w:rPr>
      </w:pPr>
    </w:p>
    <w:p w14:paraId="0CF29371" w14:textId="77777777" w:rsidR="00983FB3" w:rsidRDefault="00983FB3">
      <w:pPr>
        <w:pStyle w:val="ListParagraph"/>
        <w:numPr>
          <w:ilvl w:val="0"/>
          <w:numId w:val="49"/>
        </w:numPr>
        <w:spacing w:line="240" w:lineRule="auto"/>
        <w:rPr>
          <w:rFonts w:cs="Times New Roman"/>
        </w:rPr>
      </w:pPr>
      <w:r w:rsidRPr="00363654">
        <w:rPr>
          <w:rFonts w:cs="Times New Roman"/>
        </w:rPr>
        <w:t>Suppose you have a solution of 0.</w:t>
      </w:r>
      <w:r>
        <w:rPr>
          <w:rFonts w:cs="Times New Roman"/>
        </w:rPr>
        <w:t>05</w:t>
      </w:r>
      <w:r w:rsidRPr="00363654">
        <w:rPr>
          <w:rFonts w:cs="Times New Roman"/>
        </w:rPr>
        <w:t xml:space="preserve">0 M </w:t>
      </w:r>
      <m:oMath>
        <m:r>
          <w:rPr>
            <w:rFonts w:ascii="Cambria Math" w:hAnsi="Cambria Math" w:cs="Times New Roman"/>
          </w:rPr>
          <m:t>Ca</m:t>
        </m:r>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d>
          </m:e>
          <m:sub>
            <m:r>
              <w:rPr>
                <w:rFonts w:ascii="Cambria Math" w:hAnsi="Cambria Math" w:cs="Times New Roman"/>
              </w:rPr>
              <m:t>2</m:t>
            </m:r>
          </m:sub>
        </m:sSub>
      </m:oMath>
      <w:r w:rsidRPr="00363654">
        <w:rPr>
          <w:rFonts w:cs="Times New Roman"/>
        </w:rPr>
        <w:t xml:space="preserve">. If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e>
        </m:d>
        <m:r>
          <w:rPr>
            <w:rFonts w:ascii="Cambria Math" w:hAnsi="Cambria Math" w:cs="Times New Roman"/>
          </w:rPr>
          <m:t>=0.050 M</m:t>
        </m:r>
      </m:oMath>
      <w:r w:rsidRPr="00363654">
        <w:rPr>
          <w:rFonts w:cs="Times New Roman"/>
        </w:rPr>
        <w:t>, what is the concentration</w:t>
      </w:r>
      <w:r>
        <w:rPr>
          <w:rFonts w:cs="Times New Roman"/>
        </w:rPr>
        <w:t xml:space="preserve"> </w:t>
      </w:r>
      <w:r w:rsidRPr="00363654">
        <w:rPr>
          <w:rFonts w:cs="Times New Roman"/>
        </w:rPr>
        <w:t xml:space="preserve">of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sidRPr="00363654">
        <w:rPr>
          <w:rFonts w:cs="Times New Roman"/>
        </w:rPr>
        <w:t>?</w:t>
      </w:r>
    </w:p>
    <w:p w14:paraId="510F058E" w14:textId="77777777" w:rsidR="00983FB3" w:rsidRDefault="00983FB3" w:rsidP="00983FB3">
      <w:pPr>
        <w:pStyle w:val="ListParagraph"/>
        <w:spacing w:line="240" w:lineRule="auto"/>
        <w:rPr>
          <w:rFonts w:cs="Times New Roman"/>
        </w:rPr>
      </w:pPr>
    </w:p>
    <w:p w14:paraId="4854F892" w14:textId="77777777" w:rsidR="00983FB3" w:rsidRDefault="00983FB3" w:rsidP="00983FB3">
      <w:pPr>
        <w:pStyle w:val="ListParagraph"/>
        <w:spacing w:line="240" w:lineRule="auto"/>
        <w:rPr>
          <w:rFonts w:cs="Times New Roman"/>
        </w:rPr>
      </w:pPr>
    </w:p>
    <w:p w14:paraId="7ED0C6A9" w14:textId="77777777" w:rsidR="00983FB3" w:rsidRDefault="00983FB3" w:rsidP="00983FB3">
      <w:pPr>
        <w:pStyle w:val="ListParagraph"/>
        <w:spacing w:line="240" w:lineRule="auto"/>
        <w:rPr>
          <w:rFonts w:cs="Times New Roman"/>
        </w:rPr>
      </w:pPr>
    </w:p>
    <w:p w14:paraId="2A62487E" w14:textId="77777777" w:rsidR="00983FB3" w:rsidRDefault="00983FB3" w:rsidP="00983FB3">
      <w:pPr>
        <w:pStyle w:val="ListParagraph"/>
        <w:spacing w:line="240" w:lineRule="auto"/>
        <w:rPr>
          <w:rFonts w:cs="Times New Roman"/>
        </w:rPr>
      </w:pPr>
    </w:p>
    <w:p w14:paraId="1783D06F" w14:textId="77777777" w:rsidR="00983FB3" w:rsidRDefault="00983FB3" w:rsidP="00983FB3">
      <w:pPr>
        <w:pStyle w:val="ListParagraph"/>
        <w:spacing w:line="240" w:lineRule="auto"/>
        <w:rPr>
          <w:rFonts w:cs="Times New Roman"/>
        </w:rPr>
      </w:pPr>
    </w:p>
    <w:p w14:paraId="36DFF0D1" w14:textId="77777777" w:rsidR="00983FB3" w:rsidRPr="00363654" w:rsidRDefault="00983FB3">
      <w:pPr>
        <w:pStyle w:val="ListParagraph"/>
        <w:numPr>
          <w:ilvl w:val="0"/>
          <w:numId w:val="49"/>
        </w:numPr>
        <w:spacing w:line="240" w:lineRule="auto"/>
        <w:ind w:left="360" w:firstLine="0"/>
        <w:rPr>
          <w:rFonts w:cs="Times New Roman"/>
        </w:rPr>
      </w:pPr>
      <w:r w:rsidRPr="00363654">
        <w:rPr>
          <w:rFonts w:cs="Times New Roman"/>
        </w:rPr>
        <w:t xml:space="preserve">Now suppose that </w:t>
      </w:r>
      <m:oMath>
        <m:r>
          <w:rPr>
            <w:rFonts w:ascii="Cambria Math" w:hAnsi="Cambria Math" w:cs="Times New Roman"/>
          </w:rPr>
          <m:t>Ca</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Pr>
          <w:rFonts w:cs="Times New Roman"/>
        </w:rPr>
        <w:t xml:space="preserve"> </w:t>
      </w:r>
      <w:r w:rsidRPr="00363654">
        <w:rPr>
          <w:rFonts w:cs="Times New Roman"/>
        </w:rPr>
        <w:t xml:space="preserve">is formed in addition to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Pr="001B2DEE">
        <w:rPr>
          <w:rFonts w:cs="Times New Roman"/>
        </w:rPr>
        <w:t xml:space="preserve"> and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sidRPr="00363654">
        <w:rPr>
          <w:rFonts w:cs="Times New Roman"/>
        </w:rPr>
        <w:t xml:space="preserve">. Write the mass balance this </w:t>
      </w:r>
      <w:r w:rsidRPr="00363654">
        <w:rPr>
          <w:rFonts w:cs="Times New Roman"/>
        </w:rPr>
        <w:br/>
        <w:t xml:space="preserve">      aqueous solution.</w:t>
      </w:r>
    </w:p>
    <w:p w14:paraId="48264822" w14:textId="77777777" w:rsidR="00983FB3" w:rsidRDefault="00983FB3" w:rsidP="00983FB3">
      <w:pPr>
        <w:pStyle w:val="NoSpacing"/>
      </w:pPr>
    </w:p>
    <w:p w14:paraId="7FAA21C1" w14:textId="77777777" w:rsidR="00983FB3" w:rsidRPr="001B2DEE" w:rsidRDefault="00983FB3" w:rsidP="00983FB3">
      <w:pPr>
        <w:pStyle w:val="NoSpacing"/>
      </w:pPr>
    </w:p>
    <w:p w14:paraId="3CDDEE69" w14:textId="77777777" w:rsidR="00983FB3" w:rsidRPr="001B2DEE" w:rsidRDefault="00983FB3" w:rsidP="00983FB3">
      <w:pPr>
        <w:pStyle w:val="NoSpacing"/>
      </w:pPr>
    </w:p>
    <w:p w14:paraId="29101161" w14:textId="77777777" w:rsidR="00983FB3" w:rsidRPr="001B2DEE" w:rsidRDefault="00983FB3" w:rsidP="00983FB3">
      <w:pPr>
        <w:pStyle w:val="NoSpacing"/>
      </w:pPr>
    </w:p>
    <w:p w14:paraId="68778AE8" w14:textId="77777777" w:rsidR="00983FB3" w:rsidRPr="00D76666" w:rsidRDefault="00983FB3" w:rsidP="00983FB3">
      <w:pPr>
        <w:spacing w:line="240" w:lineRule="auto"/>
        <w:ind w:left="360" w:hanging="360"/>
        <w:rPr>
          <w:rFonts w:cs="Times New Roman"/>
        </w:rPr>
      </w:pPr>
      <w:r w:rsidRPr="00D76666">
        <w:rPr>
          <w:rFonts w:cs="Times New Roman"/>
        </w:rPr>
        <w:t xml:space="preserve">5. </w:t>
      </w:r>
      <w:r w:rsidRPr="00D76666">
        <w:rPr>
          <w:rFonts w:cs="Times New Roman"/>
        </w:rPr>
        <w:tab/>
        <w:t>Write a mass balance for an aqueous solution of Al</w:t>
      </w:r>
      <w:r w:rsidRPr="00D76666">
        <w:rPr>
          <w:rFonts w:cs="Times New Roman"/>
          <w:vertAlign w:val="subscript"/>
        </w:rPr>
        <w:t>2</w:t>
      </w:r>
      <w:r w:rsidRPr="00D76666">
        <w:rPr>
          <w:rFonts w:cs="Times New Roman"/>
        </w:rPr>
        <w:t>(CO</w:t>
      </w:r>
      <w:r w:rsidRPr="00D76666">
        <w:rPr>
          <w:rFonts w:cs="Times New Roman"/>
          <w:vertAlign w:val="subscript"/>
        </w:rPr>
        <w:t>3</w:t>
      </w:r>
      <w:r w:rsidRPr="00D76666">
        <w:rPr>
          <w:rFonts w:cs="Times New Roman"/>
        </w:rPr>
        <w:t>)</w:t>
      </w:r>
      <w:r w:rsidRPr="00D76666">
        <w:rPr>
          <w:rFonts w:cs="Times New Roman"/>
          <w:vertAlign w:val="subscript"/>
        </w:rPr>
        <w:t>3</w:t>
      </w:r>
      <w:r w:rsidRPr="00D76666">
        <w:rPr>
          <w:rFonts w:cs="Times New Roman"/>
        </w:rPr>
        <w:t xml:space="preserve"> if the species are </w:t>
      </w:r>
      <m:oMath>
        <m:sSup>
          <m:sSupPr>
            <m:ctrlPr>
              <w:rPr>
                <w:rFonts w:ascii="Cambria Math" w:hAnsi="Cambria Math" w:cs="Times New Roman"/>
                <w:i/>
              </w:rPr>
            </m:ctrlPr>
          </m:sSupPr>
          <m:e>
            <m:r>
              <w:rPr>
                <w:rFonts w:ascii="Cambria Math" w:hAnsi="Cambria Math" w:cs="Times New Roman"/>
              </w:rPr>
              <m:t>Al</m:t>
            </m:r>
          </m:e>
          <m:sup>
            <m:r>
              <w:rPr>
                <w:rFonts w:ascii="Cambria Math" w:hAnsi="Cambria Math" w:cs="Times New Roman"/>
              </w:rPr>
              <m:t>3+</m:t>
            </m:r>
          </m:sup>
        </m:sSup>
      </m:oMath>
      <w:r w:rsidRPr="00D76666">
        <w:rPr>
          <w:rFonts w:cs="Times New Roman"/>
        </w:rPr>
        <w:t xml:space="preserve">, </w:t>
      </w:r>
      <m:oMath>
        <m:sSup>
          <m:sSupPr>
            <m:ctrlPr>
              <w:rPr>
                <w:rFonts w:ascii="Cambria Math" w:hAnsi="Cambria Math" w:cs="Times New Roman"/>
                <w:i/>
              </w:rPr>
            </m:ctrlPr>
          </m:sSupPr>
          <m:e>
            <m:r>
              <w:rPr>
                <w:rFonts w:ascii="Cambria Math" w:hAnsi="Cambria Math" w:cs="Times New Roman"/>
              </w:rPr>
              <m:t>Al</m:t>
            </m:r>
            <m:d>
              <m:dPr>
                <m:ctrlPr>
                  <w:rPr>
                    <w:rFonts w:ascii="Cambria Math" w:hAnsi="Cambria Math" w:cs="Times New Roman"/>
                    <w:i/>
                  </w:rPr>
                </m:ctrlPr>
              </m:dPr>
              <m:e>
                <m:r>
                  <w:rPr>
                    <w:rFonts w:ascii="Cambria Math" w:hAnsi="Cambria Math" w:cs="Times New Roman"/>
                  </w:rPr>
                  <m:t>OH</m:t>
                </m:r>
              </m:e>
            </m:d>
          </m:e>
          <m:sup>
            <m:r>
              <w:rPr>
                <w:rFonts w:ascii="Cambria Math" w:hAnsi="Cambria Math" w:cs="Times New Roman"/>
              </w:rPr>
              <m:t>2+</m:t>
            </m:r>
          </m:sup>
        </m:sSup>
      </m:oMath>
      <w:r w:rsidRPr="00D76666">
        <w:rPr>
          <w:rFonts w:cs="Times New Roman"/>
        </w:rPr>
        <w:t xml:space="preserve">, </w:t>
      </w:r>
      <m:oMath>
        <m:sSup>
          <m:sSupPr>
            <m:ctrlPr>
              <w:rPr>
                <w:rFonts w:ascii="Cambria Math" w:hAnsi="Cambria Math" w:cs="Times New Roman"/>
                <w:i/>
              </w:rPr>
            </m:ctrlPr>
          </m:sSupPr>
          <m:e>
            <m:r>
              <w:rPr>
                <w:rFonts w:ascii="Cambria Math" w:hAnsi="Cambria Math" w:cs="Times New Roman"/>
              </w:rPr>
              <m:t>Al</m:t>
            </m:r>
            <m:sSub>
              <m:sSubPr>
                <m:ctrlPr>
                  <w:rPr>
                    <w:rFonts w:ascii="Cambria Math" w:hAnsi="Cambria Math" w:cs="Times New Roman"/>
                    <w:i/>
                  </w:rPr>
                </m:ctrlPr>
              </m:sSubPr>
              <m:e>
                <m:r>
                  <w:rPr>
                    <w:rFonts w:ascii="Cambria Math" w:hAnsi="Cambria Math" w:cs="Times New Roman"/>
                  </w:rPr>
                  <m:t>(OH)</m:t>
                </m:r>
              </m:e>
              <m:sub>
                <m:r>
                  <w:rPr>
                    <w:rFonts w:ascii="Cambria Math" w:hAnsi="Cambria Math" w:cs="Times New Roman"/>
                  </w:rPr>
                  <m:t>2</m:t>
                </m:r>
              </m:sub>
            </m:sSub>
          </m:e>
          <m:sup>
            <m:r>
              <w:rPr>
                <w:rFonts w:ascii="Cambria Math" w:hAnsi="Cambria Math" w:cs="Times New Roman"/>
              </w:rPr>
              <m:t>+</m:t>
            </m:r>
          </m:sup>
        </m:sSup>
      </m:oMath>
      <w:r w:rsidRPr="00D76666">
        <w:rPr>
          <w:rFonts w:cs="Times New Roman"/>
        </w:rPr>
        <w:t xml:space="preserve">, </w:t>
      </w:r>
      <m:oMath>
        <m:r>
          <w:rPr>
            <w:rFonts w:ascii="Cambria Math" w:hAnsi="Cambria Math" w:cs="Times New Roman"/>
          </w:rPr>
          <m:t>Al</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sidRPr="00D76666">
        <w:rPr>
          <w:rFonts w:cs="Times New Roman"/>
        </w:rPr>
        <w:t xml:space="preserve">,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oMath>
      <w:r w:rsidRPr="00D76666">
        <w:rPr>
          <w:rFonts w:cs="Times New Roman"/>
        </w:rPr>
        <w:t xml:space="preserve">, and </w:t>
      </w:r>
      <m:oMath>
        <m:sSup>
          <m:sSupPr>
            <m:ctrlPr>
              <w:rPr>
                <w:rFonts w:ascii="Cambria Math" w:hAnsi="Cambria Math" w:cs="Times New Roman"/>
                <w:i/>
              </w:rPr>
            </m:ctrlPr>
          </m:sSupPr>
          <m:e>
            <m:r>
              <w:rPr>
                <w:rFonts w:ascii="Cambria Math" w:hAnsi="Cambria Math" w:cs="Times New Roman"/>
              </w:rPr>
              <m:t>HC</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oMath>
      <w:r w:rsidRPr="00D76666">
        <w:rPr>
          <w:rFonts w:cs="Times New Roman"/>
        </w:rPr>
        <w:t>.</w:t>
      </w:r>
    </w:p>
    <w:p w14:paraId="4D18C9DC" w14:textId="77777777" w:rsidR="00983FB3" w:rsidRDefault="00983FB3" w:rsidP="00983FB3">
      <w:pPr>
        <w:spacing w:line="240" w:lineRule="auto"/>
        <w:ind w:left="360" w:hanging="360"/>
        <w:rPr>
          <w:rFonts w:cs="Times New Roman"/>
        </w:rPr>
      </w:pPr>
    </w:p>
    <w:p w14:paraId="4B04E61F" w14:textId="77777777" w:rsidR="00983FB3" w:rsidRDefault="00983FB3" w:rsidP="00983FB3">
      <w:pPr>
        <w:spacing w:line="240" w:lineRule="auto"/>
        <w:ind w:left="360" w:hanging="360"/>
        <w:rPr>
          <w:rFonts w:cs="Times New Roman"/>
        </w:rPr>
      </w:pPr>
    </w:p>
    <w:p w14:paraId="15FD0E01" w14:textId="77777777" w:rsidR="00983FB3" w:rsidRPr="00783D17" w:rsidRDefault="00983FB3" w:rsidP="00983FB3">
      <w:pPr>
        <w:pStyle w:val="Heading2"/>
      </w:pPr>
      <w:r>
        <w:t>Ionic Strength and Activity</w:t>
      </w:r>
    </w:p>
    <w:p w14:paraId="280EEE91" w14:textId="77777777" w:rsidR="00983FB3" w:rsidRDefault="00983FB3" w:rsidP="00983FB3">
      <w:pPr>
        <w:spacing w:line="240" w:lineRule="auto"/>
        <w:ind w:left="360" w:hanging="360"/>
        <w:rPr>
          <w:rFonts w:cs="Times New Roman"/>
        </w:rPr>
      </w:pPr>
      <w:r>
        <w:rPr>
          <w:rFonts w:cs="Times New Roman"/>
        </w:rPr>
        <w:t>6.</w:t>
      </w:r>
      <w:r>
        <w:rPr>
          <w:rFonts w:cs="Times New Roman"/>
        </w:rPr>
        <w:tab/>
        <w:t xml:space="preserve">What is the ionic strength of 0.42 M </w:t>
      </w:r>
      <m:oMath>
        <m:r>
          <w:rPr>
            <w:rFonts w:ascii="Cambria Math" w:hAnsi="Cambria Math" w:cs="Times New Roman"/>
          </w:rPr>
          <m:t>Mn</m:t>
        </m:r>
        <m:sSub>
          <m:sSubPr>
            <m:ctrlPr>
              <w:rPr>
                <w:rFonts w:ascii="Cambria Math" w:hAnsi="Cambria Math" w:cs="Times New Roman"/>
                <w:i/>
              </w:rPr>
            </m:ctrlPr>
          </m:sSubPr>
          <m:e>
            <m:r>
              <w:rPr>
                <w:rFonts w:ascii="Cambria Math" w:hAnsi="Cambria Math" w:cs="Times New Roman"/>
              </w:rPr>
              <m:t>Br</m:t>
            </m:r>
          </m:e>
          <m:sub>
            <m:r>
              <w:rPr>
                <w:rFonts w:ascii="Cambria Math" w:hAnsi="Cambria Math" w:cs="Times New Roman"/>
              </w:rPr>
              <m:t>3</m:t>
            </m:r>
          </m:sub>
        </m:sSub>
      </m:oMath>
      <w:r>
        <w:rPr>
          <w:rFonts w:cs="Times New Roman"/>
        </w:rPr>
        <w:t>?</w:t>
      </w:r>
    </w:p>
    <w:p w14:paraId="5FE2FEF9" w14:textId="77777777" w:rsidR="00983FB3" w:rsidRDefault="00983FB3" w:rsidP="00983FB3">
      <w:pPr>
        <w:spacing w:line="240" w:lineRule="auto"/>
        <w:ind w:left="360" w:hanging="360"/>
        <w:rPr>
          <w:rFonts w:cs="Times New Roman"/>
        </w:rPr>
      </w:pPr>
    </w:p>
    <w:p w14:paraId="225C8F8B" w14:textId="77777777" w:rsidR="00983FB3" w:rsidRDefault="00983FB3" w:rsidP="00983FB3">
      <w:pPr>
        <w:spacing w:line="240" w:lineRule="auto"/>
        <w:ind w:left="360" w:hanging="360"/>
        <w:rPr>
          <w:rFonts w:cs="Times New Roman"/>
        </w:rPr>
      </w:pPr>
    </w:p>
    <w:p w14:paraId="53FB8F5A" w14:textId="77777777" w:rsidR="00983FB3" w:rsidRDefault="00983FB3" w:rsidP="00983FB3">
      <w:pPr>
        <w:spacing w:line="240" w:lineRule="auto"/>
        <w:ind w:left="360" w:hanging="360"/>
        <w:rPr>
          <w:rFonts w:cs="Times New Roman"/>
        </w:rPr>
      </w:pPr>
    </w:p>
    <w:p w14:paraId="74B750F3" w14:textId="77777777" w:rsidR="00983FB3" w:rsidRDefault="00983FB3" w:rsidP="00983FB3">
      <w:pPr>
        <w:spacing w:line="240" w:lineRule="auto"/>
        <w:ind w:left="360" w:hanging="360"/>
        <w:rPr>
          <w:rFonts w:cs="Times New Roman"/>
        </w:rPr>
      </w:pPr>
    </w:p>
    <w:p w14:paraId="37A971A4" w14:textId="77777777" w:rsidR="00983FB3" w:rsidRDefault="00983FB3" w:rsidP="00983FB3">
      <w:pPr>
        <w:spacing w:line="240" w:lineRule="auto"/>
        <w:ind w:left="360" w:hanging="360"/>
        <w:rPr>
          <w:rFonts w:cs="Times New Roman"/>
        </w:rPr>
      </w:pPr>
      <w:r>
        <w:rPr>
          <w:rFonts w:cs="Times New Roman"/>
        </w:rPr>
        <w:t>7.</w:t>
      </w:r>
      <w:r>
        <w:rPr>
          <w:rFonts w:cs="Times New Roman"/>
        </w:rPr>
        <w:tab/>
        <w:t xml:space="preserve">What is the ionic strength of a solution of 0.20 M KCl and 0.30 M </w:t>
      </w:r>
      <m:oMath>
        <m:sSub>
          <m:sSubPr>
            <m:ctrlPr>
              <w:rPr>
                <w:rFonts w:ascii="Cambria Math" w:hAnsi="Cambria Math" w:cs="Times New Roman"/>
                <w:i/>
              </w:rPr>
            </m:ctrlPr>
          </m:sSubPr>
          <m:e>
            <m:r>
              <w:rPr>
                <w:rFonts w:ascii="Cambria Math" w:hAnsi="Cambria Math" w:cs="Times New Roman"/>
              </w:rPr>
              <m:t>Li</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PO</m:t>
            </m:r>
          </m:e>
          <m:sub>
            <m:r>
              <w:rPr>
                <w:rFonts w:ascii="Cambria Math" w:hAnsi="Cambria Math" w:cs="Times New Roman"/>
              </w:rPr>
              <m:t>4</m:t>
            </m:r>
          </m:sub>
        </m:sSub>
      </m:oMath>
      <w:r>
        <w:rPr>
          <w:rFonts w:cs="Times New Roman"/>
        </w:rPr>
        <w:t>?</w:t>
      </w:r>
    </w:p>
    <w:p w14:paraId="7A7961B0" w14:textId="77777777" w:rsidR="00983FB3" w:rsidRDefault="00983FB3" w:rsidP="00983FB3">
      <w:pPr>
        <w:spacing w:line="240" w:lineRule="auto"/>
        <w:ind w:left="720" w:hanging="720"/>
        <w:rPr>
          <w:rFonts w:cs="Times New Roman"/>
        </w:rPr>
      </w:pPr>
    </w:p>
    <w:p w14:paraId="1DA59739" w14:textId="77777777" w:rsidR="00983FB3" w:rsidRDefault="00983FB3" w:rsidP="00983FB3">
      <w:pPr>
        <w:spacing w:line="240" w:lineRule="auto"/>
        <w:ind w:left="720" w:hanging="720"/>
        <w:rPr>
          <w:rFonts w:cs="Times New Roman"/>
        </w:rPr>
      </w:pPr>
    </w:p>
    <w:p w14:paraId="74A729F7" w14:textId="77777777" w:rsidR="00983FB3" w:rsidRDefault="00983FB3" w:rsidP="00983FB3">
      <w:pPr>
        <w:spacing w:line="240" w:lineRule="auto"/>
        <w:ind w:left="720" w:hanging="720"/>
        <w:rPr>
          <w:rFonts w:cs="Times New Roman"/>
        </w:rPr>
      </w:pPr>
    </w:p>
    <w:p w14:paraId="4C01D4C7" w14:textId="77777777" w:rsidR="00983FB3" w:rsidRDefault="00983FB3" w:rsidP="00983FB3">
      <w:pPr>
        <w:spacing w:line="240" w:lineRule="auto"/>
        <w:ind w:left="720" w:hanging="720"/>
        <w:rPr>
          <w:rFonts w:cs="Times New Roman"/>
        </w:rPr>
      </w:pPr>
    </w:p>
    <w:p w14:paraId="7D4CAD6E" w14:textId="77777777" w:rsidR="00983FB3" w:rsidRDefault="00983FB3" w:rsidP="00983FB3">
      <w:pPr>
        <w:ind w:left="360" w:hanging="360"/>
        <w:rPr>
          <w:rFonts w:cs="Times New Roman"/>
          <w:color w:val="000000"/>
          <w:shd w:val="clear" w:color="auto" w:fill="FFFFFF"/>
        </w:rPr>
      </w:pPr>
      <w:r>
        <w:rPr>
          <w:rFonts w:cs="Times New Roman"/>
          <w:color w:val="000000"/>
          <w:shd w:val="clear" w:color="auto" w:fill="FFFFFF"/>
        </w:rPr>
        <w:t>8.</w:t>
      </w:r>
      <w:r>
        <w:rPr>
          <w:rFonts w:cs="Times New Roman"/>
          <w:color w:val="000000"/>
          <w:shd w:val="clear" w:color="auto" w:fill="FFFFFF"/>
        </w:rPr>
        <w:tab/>
        <w:t>Define activity.</w:t>
      </w:r>
    </w:p>
    <w:p w14:paraId="01A65EAF" w14:textId="77777777" w:rsidR="00983FB3" w:rsidRDefault="00983FB3" w:rsidP="00983FB3">
      <w:pPr>
        <w:ind w:left="360" w:hanging="360"/>
        <w:rPr>
          <w:rFonts w:cs="Times New Roman"/>
          <w:color w:val="000000"/>
          <w:shd w:val="clear" w:color="auto" w:fill="FFFFFF"/>
        </w:rPr>
      </w:pPr>
    </w:p>
    <w:p w14:paraId="668B0DA7" w14:textId="77777777" w:rsidR="00983FB3" w:rsidRDefault="00983FB3" w:rsidP="00983FB3">
      <w:pPr>
        <w:ind w:left="360" w:hanging="360"/>
        <w:rPr>
          <w:rFonts w:cs="Times New Roman"/>
          <w:color w:val="000000"/>
          <w:shd w:val="clear" w:color="auto" w:fill="FFFFFF"/>
        </w:rPr>
      </w:pPr>
    </w:p>
    <w:p w14:paraId="7F97B4B4" w14:textId="77777777" w:rsidR="00983FB3" w:rsidRPr="00474912" w:rsidRDefault="00983FB3" w:rsidP="00983FB3">
      <w:pPr>
        <w:rPr>
          <w:rFonts w:cs="Times New Roman"/>
          <w:b/>
        </w:rPr>
      </w:pPr>
      <w:r>
        <w:rPr>
          <w:rFonts w:cs="Times New Roman"/>
          <w:b/>
        </w:rPr>
        <w:t xml:space="preserve">Table 1. </w:t>
      </w:r>
      <w:r w:rsidRPr="00F753BE">
        <w:rPr>
          <w:rFonts w:cs="Times New Roman"/>
          <w:bCs/>
        </w:rPr>
        <w:t>Modified Table of Activity Coefficients</w:t>
      </w:r>
      <w:r w:rsidRPr="00F753BE">
        <w:rPr>
          <w:rStyle w:val="FootnoteReference"/>
          <w:rFonts w:cs="Times New Roman"/>
          <w:bCs/>
        </w:rPr>
        <w:footnoteReference w:id="7"/>
      </w:r>
    </w:p>
    <w:tbl>
      <w:tblPr>
        <w:tblW w:w="0" w:type="auto"/>
        <w:tblInd w:w="-8" w:type="dxa"/>
        <w:tblBorders>
          <w:top w:val="outset" w:sz="6" w:space="0" w:color="888888"/>
          <w:left w:val="outset" w:sz="6" w:space="0" w:color="888888"/>
          <w:bottom w:val="outset" w:sz="6" w:space="0" w:color="888888"/>
          <w:right w:val="outset" w:sz="6" w:space="0" w:color="888888"/>
        </w:tblBorders>
        <w:tblCellMar>
          <w:top w:w="15" w:type="dxa"/>
          <w:left w:w="15" w:type="dxa"/>
          <w:bottom w:w="15" w:type="dxa"/>
          <w:right w:w="15" w:type="dxa"/>
        </w:tblCellMar>
        <w:tblLook w:val="04A0" w:firstRow="1" w:lastRow="0" w:firstColumn="1" w:lastColumn="0" w:noHBand="0" w:noVBand="1"/>
      </w:tblPr>
      <w:tblGrid>
        <w:gridCol w:w="1440"/>
        <w:gridCol w:w="900"/>
        <w:gridCol w:w="720"/>
        <w:gridCol w:w="720"/>
        <w:gridCol w:w="810"/>
        <w:gridCol w:w="720"/>
        <w:gridCol w:w="720"/>
      </w:tblGrid>
      <w:tr w:rsidR="00983FB3" w:rsidRPr="00A573B7" w14:paraId="2658F574" w14:textId="77777777" w:rsidTr="00C96FB0">
        <w:trPr>
          <w:trHeight w:val="240"/>
          <w:tblHeader/>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79FC5E6A" w14:textId="77777777" w:rsidR="00983FB3" w:rsidRPr="00A573B7" w:rsidRDefault="00983FB3" w:rsidP="00C96FB0">
            <w:pPr>
              <w:spacing w:after="0" w:line="240" w:lineRule="auto"/>
              <w:rPr>
                <w:rFonts w:eastAsia="Times New Roman" w:cs="Times New Roman"/>
                <w:b/>
                <w:bCs/>
              </w:rPr>
            </w:pPr>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61BF009E" w14:textId="77777777" w:rsidR="00983FB3" w:rsidRPr="00A573B7" w:rsidRDefault="00983FB3" w:rsidP="00C96FB0">
            <w:pPr>
              <w:spacing w:after="0" w:line="240" w:lineRule="auto"/>
              <w:rPr>
                <w:rFonts w:eastAsia="Times New Roman" w:cs="Times New Roman"/>
                <w:b/>
                <w:bCs/>
              </w:rPr>
            </w:pPr>
            <w:r w:rsidRPr="00A573B7">
              <w:rPr>
                <w:rFonts w:eastAsia="Times New Roman" w:cs="Times New Roman"/>
                <w:b/>
                <w:bCs/>
              </w:rPr>
              <w:t>Ion</w:t>
            </w:r>
          </w:p>
        </w:tc>
        <w:tc>
          <w:tcPr>
            <w:tcW w:w="3690" w:type="dxa"/>
            <w:gridSpan w:val="5"/>
            <w:tcBorders>
              <w:top w:val="outset" w:sz="6" w:space="0" w:color="888888"/>
              <w:left w:val="outset" w:sz="6" w:space="0" w:color="888888"/>
              <w:bottom w:val="outset" w:sz="6" w:space="0" w:color="888888"/>
              <w:right w:val="outset" w:sz="6" w:space="0" w:color="888888"/>
            </w:tcBorders>
            <w:vAlign w:val="center"/>
            <w:hideMark/>
          </w:tcPr>
          <w:p w14:paraId="77878DD4" w14:textId="77777777" w:rsidR="00983FB3" w:rsidRPr="00A573B7" w:rsidRDefault="00983FB3" w:rsidP="00C96FB0">
            <w:pPr>
              <w:spacing w:after="0" w:line="240" w:lineRule="auto"/>
              <w:jc w:val="center"/>
              <w:rPr>
                <w:rFonts w:eastAsia="Times New Roman" w:cs="Times New Roman"/>
                <w:b/>
                <w:bCs/>
              </w:rPr>
            </w:pPr>
            <w:r w:rsidRPr="00A573B7">
              <w:rPr>
                <w:rFonts w:eastAsia="Times New Roman" w:cs="Times New Roman"/>
                <w:b/>
                <w:bCs/>
              </w:rPr>
              <w:t>Ionic Strength (</w:t>
            </w:r>
            <w:r w:rsidRPr="00A573B7">
              <w:rPr>
                <w:rFonts w:eastAsia="Times New Roman" w:cs="Times New Roman"/>
                <w:b/>
                <w:bCs/>
                <w:color w:val="000000"/>
              </w:rPr>
              <w:t>μ</w:t>
            </w:r>
            <w:r w:rsidRPr="00A573B7">
              <w:rPr>
                <w:rFonts w:eastAsia="Times New Roman" w:cs="Times New Roman"/>
                <w:b/>
                <w:bCs/>
              </w:rPr>
              <w:t>, M)</w:t>
            </w:r>
          </w:p>
        </w:tc>
      </w:tr>
      <w:tr w:rsidR="00983FB3" w:rsidRPr="00A573B7" w14:paraId="34286765" w14:textId="77777777" w:rsidTr="00C96FB0">
        <w:trPr>
          <w:trHeight w:val="44"/>
          <w:tblHeader/>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3DCD2B4C" w14:textId="77777777" w:rsidR="00983FB3" w:rsidRPr="00A573B7" w:rsidRDefault="00983FB3" w:rsidP="00C96FB0">
            <w:pPr>
              <w:spacing w:after="0" w:line="240" w:lineRule="auto"/>
              <w:rPr>
                <w:rFonts w:eastAsia="Times New Roman" w:cs="Times New Roman"/>
              </w:rPr>
            </w:pPr>
            <w:r w:rsidRPr="00A573B7">
              <w:rPr>
                <w:rFonts w:eastAsia="Times New Roman" w:cs="Times New Roman"/>
              </w:rPr>
              <w:t>Ion</w:t>
            </w:r>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0302D961" w14:textId="77777777" w:rsidR="00983FB3" w:rsidRPr="00A573B7" w:rsidRDefault="00983FB3" w:rsidP="00C96FB0">
            <w:pPr>
              <w:spacing w:after="0" w:line="240" w:lineRule="auto"/>
              <w:rPr>
                <w:rFonts w:eastAsia="Times New Roman" w:cs="Times New Roman"/>
              </w:rPr>
            </w:pPr>
            <w:r w:rsidRPr="00A573B7">
              <w:rPr>
                <w:rFonts w:eastAsia="Times New Roman" w:cs="Times New Roman"/>
              </w:rPr>
              <w:t>Size (pm)</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1F5A1EC1"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0.001</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5F5A94A6"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0.005</w:t>
            </w:r>
          </w:p>
        </w:tc>
        <w:tc>
          <w:tcPr>
            <w:tcW w:w="810" w:type="dxa"/>
            <w:tcBorders>
              <w:top w:val="outset" w:sz="6" w:space="0" w:color="888888"/>
              <w:left w:val="outset" w:sz="6" w:space="0" w:color="888888"/>
              <w:bottom w:val="outset" w:sz="6" w:space="0" w:color="888888"/>
              <w:right w:val="outset" w:sz="6" w:space="0" w:color="888888"/>
            </w:tcBorders>
            <w:vAlign w:val="center"/>
            <w:hideMark/>
          </w:tcPr>
          <w:p w14:paraId="3105A089"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0.01</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3FEC87C1"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0.05</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7020C4BD"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0.1</w:t>
            </w:r>
          </w:p>
        </w:tc>
      </w:tr>
      <w:tr w:rsidR="00983FB3" w:rsidRPr="00A573B7" w14:paraId="29384D5A" w14:textId="77777777" w:rsidTr="00C96FB0">
        <w:trPr>
          <w:trHeight w:val="225"/>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0D13545A" w14:textId="77777777" w:rsidR="00983FB3" w:rsidRPr="00A573B7" w:rsidRDefault="00983FB3" w:rsidP="00C96FB0">
            <w:pPr>
              <w:spacing w:after="0" w:line="240" w:lineRule="auto"/>
              <w:jc w:val="center"/>
              <w:rPr>
                <w:rFonts w:eastAsia="Times New Roman" w:cs="Times New Roman"/>
                <w:b/>
                <w:bCs/>
              </w:rPr>
            </w:pPr>
            <w:r w:rsidRPr="00A573B7">
              <w:rPr>
                <w:rFonts w:eastAsia="Times New Roman" w:cs="Times New Roman"/>
                <w:b/>
                <w:bCs/>
              </w:rPr>
              <w:t>Charge</w:t>
            </w:r>
            <w:r>
              <w:rPr>
                <w:rFonts w:eastAsia="Times New Roman" w:cs="Times New Roman"/>
                <w:b/>
                <w:bCs/>
              </w:rPr>
              <w:t xml:space="preserve"> </w:t>
            </w:r>
            <w:r w:rsidRPr="00A573B7">
              <w:rPr>
                <w:rFonts w:eastAsia="Times New Roman" w:cs="Times New Roman"/>
                <w:b/>
                <w:bCs/>
              </w:rPr>
              <w:t xml:space="preserve">= </w:t>
            </w:r>
            <w:r>
              <w:rPr>
                <w:rFonts w:eastAsia="Times New Roman" w:cs="Times New Roman"/>
                <w:b/>
                <w:bCs/>
              </w:rPr>
              <w:t>±</w:t>
            </w:r>
            <w:r w:rsidRPr="00A573B7">
              <w:rPr>
                <w:rFonts w:eastAsia="Times New Roman" w:cs="Times New Roman"/>
                <w:b/>
                <w:bCs/>
              </w:rPr>
              <w:t>1</w:t>
            </w:r>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3997BF30" w14:textId="77777777" w:rsidR="00983FB3" w:rsidRPr="00A573B7" w:rsidRDefault="00983FB3" w:rsidP="00C96FB0">
            <w:pPr>
              <w:spacing w:after="0" w:line="240" w:lineRule="auto"/>
              <w:rPr>
                <w:rFonts w:eastAsia="Times New Roman" w:cs="Times New Roman"/>
                <w:b/>
                <w:bCs/>
              </w:rPr>
            </w:pPr>
          </w:p>
        </w:tc>
        <w:tc>
          <w:tcPr>
            <w:tcW w:w="3690" w:type="dxa"/>
            <w:gridSpan w:val="5"/>
            <w:tcBorders>
              <w:top w:val="outset" w:sz="6" w:space="0" w:color="888888"/>
              <w:left w:val="outset" w:sz="6" w:space="0" w:color="888888"/>
              <w:bottom w:val="outset" w:sz="6" w:space="0" w:color="888888"/>
              <w:right w:val="outset" w:sz="6" w:space="0" w:color="888888"/>
            </w:tcBorders>
            <w:vAlign w:val="center"/>
            <w:hideMark/>
          </w:tcPr>
          <w:p w14:paraId="0D8E5AA6" w14:textId="77777777" w:rsidR="00983FB3" w:rsidRPr="00A573B7" w:rsidRDefault="00983FB3" w:rsidP="00C96FB0">
            <w:pPr>
              <w:spacing w:after="0" w:line="240" w:lineRule="auto"/>
              <w:jc w:val="center"/>
              <w:rPr>
                <w:rFonts w:eastAsia="Times New Roman" w:cs="Times New Roman"/>
                <w:b/>
                <w:bCs/>
              </w:rPr>
            </w:pPr>
            <w:r w:rsidRPr="00A573B7">
              <w:rPr>
                <w:rFonts w:eastAsia="Times New Roman" w:cs="Times New Roman"/>
                <w:b/>
                <w:bCs/>
              </w:rPr>
              <w:t>Activity coefficient (γ)</w:t>
            </w:r>
          </w:p>
        </w:tc>
      </w:tr>
      <w:tr w:rsidR="00983FB3" w:rsidRPr="00A573B7" w14:paraId="7D4A9698" w14:textId="77777777" w:rsidTr="00C96FB0">
        <w:trPr>
          <w:trHeight w:val="270"/>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6FFC2E43" w14:textId="77777777" w:rsidR="00983FB3" w:rsidRPr="00A573B7" w:rsidRDefault="00072CC9" w:rsidP="00C96FB0">
            <w:pPr>
              <w:spacing w:after="0" w:line="240" w:lineRule="auto"/>
              <w:jc w:val="center"/>
              <w:rPr>
                <w:rFonts w:eastAsia="Times New Roman" w:cs="Times New Roman"/>
              </w:rPr>
            </w:pPr>
            <m:oMathPara>
              <m:oMath>
                <m:sSup>
                  <m:sSupPr>
                    <m:ctrlPr>
                      <w:rPr>
                        <w:rFonts w:ascii="Cambria Math" w:eastAsia="Times New Roman" w:hAnsi="Cambria Math" w:cs="Times New Roman"/>
                        <w:i/>
                      </w:rPr>
                    </m:ctrlPr>
                  </m:sSupPr>
                  <m:e>
                    <m:r>
                      <w:rPr>
                        <w:rFonts w:ascii="Cambria Math" w:eastAsia="Times New Roman" w:hAnsi="Cambria Math" w:cs="Times New Roman"/>
                      </w:rPr>
                      <m:t>H</m:t>
                    </m:r>
                  </m:e>
                  <m:sup>
                    <m:r>
                      <w:rPr>
                        <w:rFonts w:ascii="Cambria Math" w:eastAsia="Times New Roman" w:hAnsi="Cambria Math" w:cs="Times New Roman"/>
                      </w:rPr>
                      <m:t>+</m:t>
                    </m:r>
                  </m:sup>
                </m:sSup>
              </m:oMath>
            </m:oMathPara>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3887C5DD"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900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4BBE7D23"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0.967</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65D376FD"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0.933</w:t>
            </w:r>
          </w:p>
        </w:tc>
        <w:tc>
          <w:tcPr>
            <w:tcW w:w="810" w:type="dxa"/>
            <w:tcBorders>
              <w:top w:val="outset" w:sz="6" w:space="0" w:color="888888"/>
              <w:left w:val="outset" w:sz="6" w:space="0" w:color="888888"/>
              <w:bottom w:val="outset" w:sz="6" w:space="0" w:color="888888"/>
              <w:right w:val="outset" w:sz="6" w:space="0" w:color="888888"/>
            </w:tcBorders>
            <w:vAlign w:val="center"/>
            <w:hideMark/>
          </w:tcPr>
          <w:p w14:paraId="7C88A87D"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0.914</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21B4C8C9"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0.86</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2F8786C9"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0.83</w:t>
            </w:r>
          </w:p>
        </w:tc>
      </w:tr>
      <w:tr w:rsidR="00983FB3" w:rsidRPr="00A573B7" w14:paraId="31994ACF" w14:textId="77777777" w:rsidTr="00C96FB0">
        <w:trPr>
          <w:trHeight w:val="225"/>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318053A9" w14:textId="77777777" w:rsidR="00983FB3" w:rsidRPr="00A573B7" w:rsidRDefault="00072CC9" w:rsidP="00C96FB0">
            <w:pPr>
              <w:spacing w:after="0" w:line="240" w:lineRule="auto"/>
              <w:jc w:val="center"/>
              <w:rPr>
                <w:rFonts w:eastAsia="Times New Roman" w:cs="Times New Roman"/>
              </w:rPr>
            </w:pPr>
            <m:oMathPara>
              <m:oMath>
                <m:sSup>
                  <m:sSupPr>
                    <m:ctrlPr>
                      <w:rPr>
                        <w:rFonts w:ascii="Cambria Math" w:eastAsia="Times New Roman" w:hAnsi="Cambria Math" w:cs="Times New Roman"/>
                        <w:i/>
                      </w:rPr>
                    </m:ctrlPr>
                  </m:sSupPr>
                  <m:e>
                    <m:r>
                      <w:rPr>
                        <w:rFonts w:ascii="Cambria Math" w:eastAsia="Times New Roman" w:hAnsi="Cambria Math" w:cs="Times New Roman"/>
                      </w:rPr>
                      <m:t>Na</m:t>
                    </m:r>
                  </m:e>
                  <m:sup>
                    <m:r>
                      <w:rPr>
                        <w:rFonts w:ascii="Cambria Math" w:eastAsia="Times New Roman" w:hAnsi="Cambria Math" w:cs="Times New Roman"/>
                      </w:rPr>
                      <m:t>+</m:t>
                    </m:r>
                  </m:sup>
                </m:sSup>
              </m:oMath>
            </m:oMathPara>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23163969"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450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26A541C5"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0.964</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2CD8E721"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0.928</w:t>
            </w:r>
          </w:p>
        </w:tc>
        <w:tc>
          <w:tcPr>
            <w:tcW w:w="810" w:type="dxa"/>
            <w:tcBorders>
              <w:top w:val="outset" w:sz="6" w:space="0" w:color="888888"/>
              <w:left w:val="outset" w:sz="6" w:space="0" w:color="888888"/>
              <w:bottom w:val="outset" w:sz="6" w:space="0" w:color="888888"/>
              <w:right w:val="outset" w:sz="6" w:space="0" w:color="888888"/>
            </w:tcBorders>
            <w:vAlign w:val="center"/>
            <w:hideMark/>
          </w:tcPr>
          <w:p w14:paraId="1827982F"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0.902</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42060995"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0.82</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7CAA700B"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0.775</w:t>
            </w:r>
          </w:p>
        </w:tc>
      </w:tr>
      <w:tr w:rsidR="00983FB3" w:rsidRPr="00A573B7" w14:paraId="29813945" w14:textId="77777777" w:rsidTr="00C96FB0">
        <w:trPr>
          <w:trHeight w:val="225"/>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60D7C7EE" w14:textId="77777777" w:rsidR="00983FB3" w:rsidRPr="00A573B7" w:rsidRDefault="00072CC9" w:rsidP="00C96FB0">
            <w:pPr>
              <w:spacing w:after="0" w:line="240" w:lineRule="auto"/>
              <w:jc w:val="center"/>
              <w:rPr>
                <w:rFonts w:eastAsia="Times New Roman" w:cs="Times New Roman"/>
              </w:rPr>
            </w:pPr>
            <m:oMathPara>
              <m:oMath>
                <m:sSup>
                  <m:sSupPr>
                    <m:ctrlPr>
                      <w:rPr>
                        <w:rFonts w:ascii="Cambria Math" w:eastAsia="Times New Roman" w:hAnsi="Cambria Math" w:cs="Times New Roman"/>
                        <w:i/>
                      </w:rPr>
                    </m:ctrlPr>
                  </m:sSupPr>
                  <m:e>
                    <m:r>
                      <w:rPr>
                        <w:rFonts w:ascii="Cambria Math" w:eastAsia="Times New Roman" w:hAnsi="Cambria Math" w:cs="Times New Roman"/>
                      </w:rPr>
                      <m:t>OH</m:t>
                    </m:r>
                  </m:e>
                  <m:sup>
                    <m:r>
                      <w:rPr>
                        <w:rFonts w:ascii="Cambria Math" w:eastAsia="Times New Roman" w:hAnsi="Cambria Math" w:cs="Times New Roman"/>
                      </w:rPr>
                      <m:t>-</m:t>
                    </m:r>
                  </m:sup>
                </m:sSup>
              </m:oMath>
            </m:oMathPara>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511DE268"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350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02838DAC"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0.964</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0BDEA374"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0.926</w:t>
            </w:r>
          </w:p>
        </w:tc>
        <w:tc>
          <w:tcPr>
            <w:tcW w:w="810" w:type="dxa"/>
            <w:tcBorders>
              <w:top w:val="outset" w:sz="6" w:space="0" w:color="888888"/>
              <w:left w:val="outset" w:sz="6" w:space="0" w:color="888888"/>
              <w:bottom w:val="outset" w:sz="6" w:space="0" w:color="888888"/>
              <w:right w:val="outset" w:sz="6" w:space="0" w:color="888888"/>
            </w:tcBorders>
            <w:vAlign w:val="center"/>
            <w:hideMark/>
          </w:tcPr>
          <w:p w14:paraId="773153CF"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0.900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3A6925A6"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0.81</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6ED62CCA"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0.76</w:t>
            </w:r>
          </w:p>
        </w:tc>
      </w:tr>
      <w:tr w:rsidR="00983FB3" w:rsidRPr="00A573B7" w14:paraId="7E8FB004" w14:textId="77777777" w:rsidTr="00C96FB0">
        <w:trPr>
          <w:trHeight w:val="225"/>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5D7ED785" w14:textId="77777777" w:rsidR="00983FB3" w:rsidRPr="00A573B7" w:rsidRDefault="00072CC9" w:rsidP="00C96FB0">
            <w:pPr>
              <w:spacing w:after="0" w:line="240" w:lineRule="auto"/>
              <w:jc w:val="center"/>
              <w:rPr>
                <w:rFonts w:eastAsia="Times New Roman"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sidR="00983FB3" w:rsidRPr="00A573B7">
              <w:rPr>
                <w:rFonts w:eastAsia="Times New Roman" w:cs="Times New Roman"/>
              </w:rPr>
              <w:t xml:space="preserve">, </w:t>
            </w:r>
            <m:oMath>
              <m:sSubSup>
                <m:sSubSupPr>
                  <m:ctrlPr>
                    <w:rPr>
                      <w:rFonts w:ascii="Cambria Math" w:eastAsia="Times New Roman" w:hAnsi="Cambria Math" w:cs="Times New Roman"/>
                      <w:i/>
                    </w:rPr>
                  </m:ctrlPr>
                </m:sSubSupPr>
                <m:e>
                  <m:r>
                    <w:rPr>
                      <w:rFonts w:ascii="Cambria Math" w:eastAsia="Times New Roman" w:hAnsi="Cambria Math" w:cs="Times New Roman"/>
                    </w:rPr>
                    <m:t>NO</m:t>
                  </m:r>
                </m:e>
                <m:sub>
                  <m:r>
                    <w:rPr>
                      <w:rFonts w:ascii="Cambria Math" w:eastAsia="Times New Roman" w:hAnsi="Cambria Math" w:cs="Times New Roman"/>
                    </w:rPr>
                    <m:t>3</m:t>
                  </m:r>
                </m:sub>
                <m:sup>
                  <m:r>
                    <w:rPr>
                      <w:rFonts w:ascii="Cambria Math" w:eastAsia="Times New Roman" w:hAnsi="Cambria Math" w:cs="Times New Roman"/>
                    </w:rPr>
                    <m:t>-</m:t>
                  </m:r>
                </m:sup>
              </m:sSubSup>
            </m:oMath>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661EDFC8"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300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497BED06"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0.964</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3240D234"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0.925</w:t>
            </w:r>
          </w:p>
        </w:tc>
        <w:tc>
          <w:tcPr>
            <w:tcW w:w="810" w:type="dxa"/>
            <w:tcBorders>
              <w:top w:val="outset" w:sz="6" w:space="0" w:color="888888"/>
              <w:left w:val="outset" w:sz="6" w:space="0" w:color="888888"/>
              <w:bottom w:val="outset" w:sz="6" w:space="0" w:color="888888"/>
              <w:right w:val="outset" w:sz="6" w:space="0" w:color="888888"/>
            </w:tcBorders>
            <w:vAlign w:val="center"/>
            <w:hideMark/>
          </w:tcPr>
          <w:p w14:paraId="7BCCD241"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0.899</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7BAAFEBF"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0.805</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69FBDE65"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0.755</w:t>
            </w:r>
          </w:p>
        </w:tc>
      </w:tr>
      <w:tr w:rsidR="00983FB3" w:rsidRPr="00A573B7" w14:paraId="4848AFBE" w14:textId="77777777" w:rsidTr="00C96FB0">
        <w:trPr>
          <w:trHeight w:val="225"/>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696075CC" w14:textId="77777777" w:rsidR="00983FB3" w:rsidRPr="00A573B7" w:rsidRDefault="00072CC9" w:rsidP="00C96FB0">
            <w:pPr>
              <w:spacing w:after="0" w:line="240" w:lineRule="auto"/>
              <w:jc w:val="center"/>
              <w:rPr>
                <w:rFonts w:eastAsia="Times New Roman" w:cs="Times New Roman"/>
              </w:rPr>
            </w:pPr>
            <m:oMathPara>
              <m:oMath>
                <m:sSup>
                  <m:sSupPr>
                    <m:ctrlPr>
                      <w:rPr>
                        <w:rFonts w:ascii="Cambria Math" w:eastAsia="Times New Roman" w:hAnsi="Cambria Math" w:cs="Times New Roman"/>
                        <w:i/>
                      </w:rPr>
                    </m:ctrlPr>
                  </m:sSupPr>
                  <m:e>
                    <m:r>
                      <w:rPr>
                        <w:rFonts w:ascii="Cambria Math" w:eastAsia="Times New Roman" w:hAnsi="Cambria Math" w:cs="Times New Roman"/>
                      </w:rPr>
                      <m:t>Ag</m:t>
                    </m:r>
                  </m:e>
                  <m:sup>
                    <m:r>
                      <w:rPr>
                        <w:rFonts w:ascii="Cambria Math" w:eastAsia="Times New Roman" w:hAnsi="Cambria Math" w:cs="Times New Roman"/>
                      </w:rPr>
                      <m:t>+</m:t>
                    </m:r>
                  </m:sup>
                </m:sSup>
              </m:oMath>
            </m:oMathPara>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34940620"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250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2DBBCC7F"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0.964</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18A0F9EF"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0.924</w:t>
            </w:r>
          </w:p>
        </w:tc>
        <w:tc>
          <w:tcPr>
            <w:tcW w:w="810" w:type="dxa"/>
            <w:tcBorders>
              <w:top w:val="outset" w:sz="6" w:space="0" w:color="888888"/>
              <w:left w:val="outset" w:sz="6" w:space="0" w:color="888888"/>
              <w:bottom w:val="outset" w:sz="6" w:space="0" w:color="888888"/>
              <w:right w:val="outset" w:sz="6" w:space="0" w:color="888888"/>
            </w:tcBorders>
            <w:vAlign w:val="center"/>
            <w:hideMark/>
          </w:tcPr>
          <w:p w14:paraId="72A0F879"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0.898</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24693212"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0.80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72B2969B" w14:textId="77777777" w:rsidR="00983FB3" w:rsidRPr="00A573B7" w:rsidRDefault="00983FB3" w:rsidP="00C96FB0">
            <w:pPr>
              <w:spacing w:after="0" w:line="240" w:lineRule="auto"/>
              <w:jc w:val="center"/>
              <w:rPr>
                <w:rFonts w:eastAsia="Times New Roman" w:cs="Times New Roman"/>
              </w:rPr>
            </w:pPr>
            <w:r w:rsidRPr="00A573B7">
              <w:rPr>
                <w:rFonts w:eastAsia="Times New Roman" w:cs="Times New Roman"/>
              </w:rPr>
              <w:t>0.75</w:t>
            </w:r>
          </w:p>
        </w:tc>
      </w:tr>
    </w:tbl>
    <w:p w14:paraId="278AFA8B" w14:textId="77777777" w:rsidR="00983FB3" w:rsidRPr="00474912" w:rsidRDefault="00983FB3" w:rsidP="00983FB3">
      <w:pPr>
        <w:pStyle w:val="NoSpacing"/>
        <w:rPr>
          <w:sz w:val="2"/>
          <w:szCs w:val="2"/>
        </w:rPr>
      </w:pPr>
    </w:p>
    <w:p w14:paraId="19BA7D44" w14:textId="77777777" w:rsidR="00983FB3" w:rsidRPr="00AF0B58" w:rsidRDefault="00983FB3" w:rsidP="00983FB3">
      <w:pPr>
        <w:spacing w:line="240" w:lineRule="auto"/>
        <w:ind w:left="360" w:hanging="360"/>
        <w:rPr>
          <w:rFonts w:cs="Times New Roman"/>
        </w:rPr>
      </w:pPr>
      <w:r>
        <w:rPr>
          <w:rFonts w:cs="Times New Roman"/>
          <w:color w:val="000000"/>
          <w:shd w:val="clear" w:color="auto" w:fill="FFFFFF"/>
        </w:rPr>
        <w:t>9.</w:t>
      </w:r>
      <w:r>
        <w:rPr>
          <w:rFonts w:cs="Times New Roman"/>
          <w:color w:val="000000"/>
          <w:shd w:val="clear" w:color="auto" w:fill="FFFFFF"/>
        </w:rPr>
        <w:tab/>
      </w:r>
      <w:r w:rsidRPr="00AF0B58">
        <w:rPr>
          <w:rFonts w:cs="Times New Roman"/>
          <w:color w:val="000000"/>
          <w:shd w:val="clear" w:color="auto" w:fill="FFFFFF"/>
        </w:rPr>
        <w:t>Find the concentration of </w:t>
      </w: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sidRPr="00AF0B58">
        <w:rPr>
          <w:rFonts w:cs="Times New Roman"/>
          <w:color w:val="000000"/>
          <w:shd w:val="clear" w:color="auto" w:fill="FFFFFF"/>
        </w:rPr>
        <w:t> in </w:t>
      </w:r>
      <w:r w:rsidRPr="00AF0B58">
        <w:rPr>
          <w:rStyle w:val="mn"/>
          <w:rFonts w:cs="Times New Roman"/>
          <w:color w:val="000000"/>
          <w:bdr w:val="none" w:sz="0" w:space="0" w:color="auto" w:frame="1"/>
          <w:shd w:val="clear" w:color="auto" w:fill="FFFFFF"/>
        </w:rPr>
        <w:t>0.</w:t>
      </w:r>
      <w:r>
        <w:rPr>
          <w:rStyle w:val="mn"/>
          <w:rFonts w:cs="Times New Roman"/>
          <w:color w:val="000000"/>
          <w:bdr w:val="none" w:sz="0" w:space="0" w:color="auto" w:frame="1"/>
          <w:shd w:val="clear" w:color="auto" w:fill="FFFFFF"/>
        </w:rPr>
        <w:t>1</w:t>
      </w:r>
      <w:r w:rsidRPr="00AF0B58">
        <w:rPr>
          <w:rStyle w:val="mjxassistivemathml"/>
          <w:rFonts w:cs="Times New Roman"/>
          <w:color w:val="000000"/>
          <w:bdr w:val="none" w:sz="0" w:space="0" w:color="auto" w:frame="1"/>
          <w:shd w:val="clear" w:color="auto" w:fill="FFFFFF"/>
        </w:rPr>
        <w:t>0</w:t>
      </w:r>
      <w:r w:rsidRPr="00AF0B58">
        <w:rPr>
          <w:rFonts w:cs="Times New Roman"/>
          <w:color w:val="000000"/>
          <w:shd w:val="clear" w:color="auto" w:fill="FFFFFF"/>
        </w:rPr>
        <w:t> M </w:t>
      </w:r>
      <m:oMath>
        <m:r>
          <w:rPr>
            <w:rStyle w:val="mtext"/>
            <w:rFonts w:ascii="Cambria Math" w:hAnsi="Cambria Math" w:cs="Times New Roman"/>
            <w:color w:val="000000"/>
            <w:bdr w:val="none" w:sz="0" w:space="0" w:color="auto" w:frame="1"/>
            <w:shd w:val="clear" w:color="auto" w:fill="FFFFFF"/>
          </w:rPr>
          <m:t>AgN</m:t>
        </m:r>
        <m:sSub>
          <m:sSubPr>
            <m:ctrlPr>
              <w:rPr>
                <w:rStyle w:val="mtext"/>
                <w:rFonts w:ascii="Cambria Math" w:hAnsi="Cambria Math" w:cs="Times New Roman"/>
                <w:i/>
                <w:color w:val="000000"/>
                <w:bdr w:val="none" w:sz="0" w:space="0" w:color="auto" w:frame="1"/>
                <w:shd w:val="clear" w:color="auto" w:fill="FFFFFF"/>
              </w:rPr>
            </m:ctrlPr>
          </m:sSubPr>
          <m:e>
            <m:r>
              <w:rPr>
                <w:rStyle w:val="mtext"/>
                <w:rFonts w:ascii="Cambria Math" w:hAnsi="Cambria Math" w:cs="Times New Roman"/>
                <w:color w:val="000000"/>
                <w:bdr w:val="none" w:sz="0" w:space="0" w:color="auto" w:frame="1"/>
                <w:shd w:val="clear" w:color="auto" w:fill="FFFFFF"/>
              </w:rPr>
              <m:t>O</m:t>
            </m:r>
          </m:e>
          <m:sub>
            <m:r>
              <w:rPr>
                <w:rStyle w:val="mtext"/>
                <w:rFonts w:ascii="Cambria Math" w:hAnsi="Cambria Math" w:cs="Times New Roman"/>
                <w:color w:val="000000"/>
                <w:bdr w:val="none" w:sz="0" w:space="0" w:color="auto" w:frame="1"/>
                <w:shd w:val="clear" w:color="auto" w:fill="FFFFFF"/>
              </w:rPr>
              <m:t>3</m:t>
            </m:r>
          </m:sub>
        </m:sSub>
      </m:oMath>
      <w:r>
        <w:rPr>
          <w:rStyle w:val="mjxassistivemathml"/>
          <w:rFonts w:cs="Times New Roman"/>
          <w:color w:val="000000"/>
          <w:bdr w:val="none" w:sz="0" w:space="0" w:color="auto" w:frame="1"/>
          <w:shd w:val="clear" w:color="auto" w:fill="FFFFFF"/>
        </w:rPr>
        <w:t xml:space="preserve"> </w:t>
      </w:r>
      <w:r w:rsidRPr="00AF0B58">
        <w:rPr>
          <w:rFonts w:cs="Times New Roman"/>
          <w:color w:val="000000"/>
          <w:shd w:val="clear" w:color="auto" w:fill="FFFFFF"/>
        </w:rPr>
        <w:t>saturated with </w:t>
      </w:r>
      <m:oMath>
        <m:r>
          <w:rPr>
            <w:rStyle w:val="mtext"/>
            <w:rFonts w:ascii="Cambria Math" w:hAnsi="Cambria Math" w:cs="Times New Roman"/>
            <w:color w:val="000000"/>
            <w:bdr w:val="none" w:sz="0" w:space="0" w:color="auto" w:frame="1"/>
            <w:shd w:val="clear" w:color="auto" w:fill="FFFFFF"/>
          </w:rPr>
          <m:t>AgCl</m:t>
        </m:r>
      </m:oMath>
      <w:r w:rsidRPr="00AF0B58">
        <w:rPr>
          <w:rFonts w:cs="Times New Roman"/>
          <w:color w:val="000000"/>
          <w:shd w:val="clear" w:color="auto" w:fill="FFFFFF"/>
        </w:rPr>
        <w:t>. Include activity coefficients in the solubility-product expression</w:t>
      </w:r>
      <w:r>
        <w:rPr>
          <w:rFonts w:cs="Times New Roman"/>
          <w:color w:val="000000"/>
          <w:shd w:val="clear" w:color="auto" w:fill="FFFFFF"/>
        </w:rPr>
        <w:t>, which are listed above</w:t>
      </w:r>
      <w:r w:rsidRPr="00AF0B58">
        <w:rPr>
          <w:rFonts w:cs="Times New Roman"/>
          <w:color w:val="000000"/>
          <w:shd w:val="clear" w:color="auto" w:fill="FFFFFF"/>
        </w:rPr>
        <w:t>. The </w:t>
      </w:r>
      <m:oMath>
        <m:sSub>
          <m:sSubPr>
            <m:ctrlPr>
              <w:rPr>
                <w:rStyle w:val="mjxassistivemathml"/>
                <w:rFonts w:ascii="Cambria Math" w:hAnsi="Cambria Math" w:cs="Times New Roman"/>
                <w:i/>
                <w:color w:val="000000"/>
                <w:bdr w:val="none" w:sz="0" w:space="0" w:color="auto" w:frame="1"/>
                <w:shd w:val="clear" w:color="auto" w:fill="FFFFFF"/>
              </w:rPr>
            </m:ctrlPr>
          </m:sSubPr>
          <m:e>
            <m:r>
              <w:rPr>
                <w:rStyle w:val="mjxassistivemathml"/>
                <w:rFonts w:ascii="Cambria Math" w:hAnsi="Cambria Math" w:cs="Times New Roman"/>
                <w:color w:val="000000"/>
                <w:bdr w:val="none" w:sz="0" w:space="0" w:color="auto" w:frame="1"/>
                <w:shd w:val="clear" w:color="auto" w:fill="FFFFFF"/>
              </w:rPr>
              <m:t>K</m:t>
            </m:r>
          </m:e>
          <m:sub>
            <m:r>
              <w:rPr>
                <w:rStyle w:val="mjxassistivemathml"/>
                <w:rFonts w:ascii="Cambria Math" w:hAnsi="Cambria Math" w:cs="Times New Roman"/>
                <w:color w:val="000000"/>
                <w:bdr w:val="none" w:sz="0" w:space="0" w:color="auto" w:frame="1"/>
                <w:shd w:val="clear" w:color="auto" w:fill="FFFFFF"/>
              </w:rPr>
              <m:t>sp</m:t>
            </m:r>
          </m:sub>
        </m:sSub>
      </m:oMath>
      <w:r w:rsidRPr="00AF0B58">
        <w:rPr>
          <w:rFonts w:cs="Times New Roman"/>
          <w:color w:val="000000"/>
          <w:shd w:val="clear" w:color="auto" w:fill="FFFFFF"/>
        </w:rPr>
        <w:t> of </w:t>
      </w:r>
      <m:oMath>
        <m:r>
          <w:rPr>
            <w:rStyle w:val="mtext"/>
            <w:rFonts w:ascii="Cambria Math" w:hAnsi="Cambria Math" w:cs="Times New Roman"/>
            <w:color w:val="000000"/>
            <w:bdr w:val="none" w:sz="0" w:space="0" w:color="auto" w:frame="1"/>
            <w:shd w:val="clear" w:color="auto" w:fill="FFFFFF"/>
          </w:rPr>
          <m:t>AgCl</m:t>
        </m:r>
      </m:oMath>
      <w:r w:rsidRPr="00AF0B58">
        <w:rPr>
          <w:rFonts w:cs="Times New Roman"/>
          <w:color w:val="000000"/>
          <w:shd w:val="clear" w:color="auto" w:fill="FFFFFF"/>
        </w:rPr>
        <w:t> is</w:t>
      </w:r>
      <w:r>
        <w:rPr>
          <w:rFonts w:cs="Times New Roman"/>
          <w:color w:val="000000"/>
          <w:shd w:val="clear" w:color="auto" w:fill="FFFFFF"/>
        </w:rPr>
        <w:t xml:space="preserve"> </w:t>
      </w:r>
      <m:oMath>
        <m:r>
          <w:rPr>
            <w:rFonts w:ascii="Cambria Math" w:hAnsi="Cambria Math" w:cs="Times New Roman"/>
            <w:color w:val="000000"/>
            <w:shd w:val="clear" w:color="auto" w:fill="FFFFFF"/>
          </w:rPr>
          <m:t>1.8*</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10</m:t>
            </m:r>
          </m:e>
          <m:sup>
            <m:r>
              <w:rPr>
                <w:rFonts w:ascii="Cambria Math" w:hAnsi="Cambria Math" w:cs="Times New Roman"/>
                <w:color w:val="000000"/>
                <w:shd w:val="clear" w:color="auto" w:fill="FFFFFF"/>
              </w:rPr>
              <m:t>-10</m:t>
            </m:r>
          </m:sup>
        </m:sSup>
      </m:oMath>
      <w:r w:rsidRPr="00AF0B58">
        <w:rPr>
          <w:rFonts w:cs="Times New Roman"/>
          <w:color w:val="000000"/>
          <w:shd w:val="clear" w:color="auto" w:fill="FFFFFF"/>
        </w:rPr>
        <w:t>.</w:t>
      </w:r>
    </w:p>
    <w:p w14:paraId="22645A38" w14:textId="77777777" w:rsidR="00983FB3" w:rsidRDefault="00983FB3" w:rsidP="00983FB3">
      <w:pPr>
        <w:spacing w:line="240" w:lineRule="auto"/>
        <w:ind w:left="360" w:hanging="360"/>
        <w:rPr>
          <w:rFonts w:cs="Times New Roman"/>
        </w:rPr>
      </w:pPr>
    </w:p>
    <w:p w14:paraId="7EE5D8E0" w14:textId="77777777" w:rsidR="00983FB3" w:rsidRDefault="00983FB3" w:rsidP="00983FB3">
      <w:pPr>
        <w:spacing w:line="240" w:lineRule="auto"/>
        <w:ind w:left="360" w:hanging="360"/>
        <w:rPr>
          <w:rFonts w:cs="Times New Roman"/>
        </w:rPr>
      </w:pPr>
    </w:p>
    <w:p w14:paraId="52BE14F7" w14:textId="77777777" w:rsidR="00983FB3" w:rsidRDefault="00983FB3" w:rsidP="00983FB3">
      <w:pPr>
        <w:spacing w:line="240" w:lineRule="auto"/>
        <w:ind w:left="360" w:hanging="360"/>
        <w:rPr>
          <w:rFonts w:cs="Times New Roman"/>
        </w:rPr>
      </w:pPr>
    </w:p>
    <w:p w14:paraId="613730DA" w14:textId="77777777" w:rsidR="00983FB3" w:rsidRDefault="00983FB3" w:rsidP="00983FB3">
      <w:pPr>
        <w:spacing w:line="240" w:lineRule="auto"/>
        <w:ind w:left="360" w:hanging="360"/>
        <w:rPr>
          <w:rFonts w:cs="Times New Roman"/>
        </w:rPr>
      </w:pPr>
    </w:p>
    <w:p w14:paraId="1D5A1555" w14:textId="77777777" w:rsidR="00983FB3" w:rsidRDefault="00983FB3" w:rsidP="00983FB3">
      <w:pPr>
        <w:spacing w:line="240" w:lineRule="auto"/>
        <w:ind w:left="360" w:hanging="360"/>
        <w:rPr>
          <w:rFonts w:cs="Times New Roman"/>
        </w:rPr>
      </w:pPr>
    </w:p>
    <w:p w14:paraId="23F11434" w14:textId="77777777" w:rsidR="00983FB3" w:rsidRDefault="00983FB3" w:rsidP="00983FB3">
      <w:pPr>
        <w:spacing w:line="240" w:lineRule="auto"/>
        <w:ind w:left="360" w:hanging="360"/>
        <w:rPr>
          <w:rFonts w:cs="Times New Roman"/>
        </w:rPr>
      </w:pPr>
    </w:p>
    <w:p w14:paraId="72A0DCD0" w14:textId="77777777" w:rsidR="00983FB3" w:rsidRDefault="00983FB3" w:rsidP="00983FB3">
      <w:pPr>
        <w:spacing w:line="240" w:lineRule="auto"/>
        <w:ind w:left="360" w:hanging="360"/>
        <w:rPr>
          <w:rFonts w:cs="Times New Roman"/>
        </w:rPr>
      </w:pPr>
    </w:p>
    <w:p w14:paraId="2044142C" w14:textId="77777777" w:rsidR="00983FB3" w:rsidRDefault="00983FB3" w:rsidP="00983FB3">
      <w:pPr>
        <w:spacing w:line="240" w:lineRule="auto"/>
        <w:ind w:left="360" w:hanging="360"/>
        <w:rPr>
          <w:rFonts w:cs="Times New Roman"/>
        </w:rPr>
      </w:pPr>
    </w:p>
    <w:p w14:paraId="6EC69228" w14:textId="77777777" w:rsidR="00983FB3" w:rsidRDefault="00983FB3" w:rsidP="00983FB3">
      <w:pPr>
        <w:spacing w:line="240" w:lineRule="auto"/>
        <w:ind w:left="360" w:hanging="360"/>
        <w:rPr>
          <w:rFonts w:cs="Times New Roman"/>
        </w:rPr>
      </w:pPr>
    </w:p>
    <w:p w14:paraId="52E1EEE2" w14:textId="77777777" w:rsidR="00983FB3" w:rsidRDefault="00983FB3" w:rsidP="00983FB3">
      <w:pPr>
        <w:spacing w:line="240" w:lineRule="auto"/>
        <w:ind w:left="360" w:hanging="360"/>
        <w:rPr>
          <w:rFonts w:cs="Times New Roman"/>
        </w:rPr>
      </w:pPr>
    </w:p>
    <w:p w14:paraId="104BB2E0" w14:textId="35588919" w:rsidR="00983FB3" w:rsidRDefault="00983FB3" w:rsidP="00623745">
      <w:pPr>
        <w:spacing w:line="240" w:lineRule="auto"/>
        <w:ind w:left="360" w:hanging="360"/>
        <w:rPr>
          <w:rFonts w:cs="Times New Roman"/>
        </w:rPr>
        <w:sectPr w:rsidR="00983FB3" w:rsidSect="00983FB3">
          <w:footerReference w:type="default" r:id="rId176"/>
          <w:pgSz w:w="12240" w:h="15840"/>
          <w:pgMar w:top="1440" w:right="1440" w:bottom="1440" w:left="1440" w:header="720" w:footer="720" w:gutter="0"/>
          <w:cols w:space="720"/>
          <w:docGrid w:linePitch="360"/>
        </w:sectPr>
      </w:pPr>
      <w:r>
        <w:rPr>
          <w:rFonts w:cs="Times New Roman"/>
        </w:rPr>
        <w:t>10.</w:t>
      </w:r>
      <w:r>
        <w:rPr>
          <w:rFonts w:cs="Times New Roman"/>
        </w:rPr>
        <w:tab/>
        <w:t xml:space="preserve">If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 1.0 x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-14</m:t>
            </m:r>
          </m:sup>
        </m:sSup>
      </m:oMath>
      <w:r>
        <w:rPr>
          <w:rFonts w:cs="Times New Roman"/>
        </w:rPr>
        <w:t xml:space="preserve">, use activities to determine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oMath>
      <w:r>
        <w:rPr>
          <w:rFonts w:cs="Times New Roman"/>
        </w:rPr>
        <w:t xml:space="preserve"> in 0.10 M NaCl? </w:t>
      </w:r>
    </w:p>
    <w:p w14:paraId="1DC38AE5" w14:textId="77777777" w:rsidR="0001249B" w:rsidRPr="0001249B" w:rsidRDefault="00813EB5" w:rsidP="0001249B">
      <w:pPr>
        <w:pStyle w:val="NoSpacing"/>
        <w:rPr>
          <w:rFonts w:cs="Times New Roman"/>
          <w:b/>
          <w:bCs/>
          <w:sz w:val="24"/>
          <w:szCs w:val="24"/>
        </w:rPr>
      </w:pPr>
      <w:r w:rsidRPr="0001249B">
        <w:rPr>
          <w:rFonts w:cs="Times New Roman"/>
          <w:b/>
          <w:bCs/>
          <w:sz w:val="24"/>
          <w:szCs w:val="24"/>
        </w:rPr>
        <w:t>Active Learning Worksheets for Analytical Chemistry</w:t>
      </w:r>
    </w:p>
    <w:p w14:paraId="2683C6A4" w14:textId="134A203D" w:rsidR="00813EB5" w:rsidRPr="00544851" w:rsidRDefault="0001249B" w:rsidP="0001249B">
      <w:pPr>
        <w:pStyle w:val="Heading1"/>
        <w:rPr>
          <w:rFonts w:eastAsia="Times New Roman"/>
        </w:rPr>
      </w:pPr>
      <w:bookmarkStart w:id="85" w:name="_Toc239774045"/>
      <w:r>
        <w:t xml:space="preserve">#16 </w:t>
      </w:r>
      <w:r w:rsidR="00813EB5">
        <w:t>Spectroscopic Methods</w:t>
      </w:r>
      <w:r w:rsidR="00813EB5" w:rsidRPr="00544851">
        <w:t xml:space="preserve">: </w:t>
      </w:r>
      <w:r w:rsidR="00813EB5">
        <w:t>Concepts and Calculations Associated with Light</w:t>
      </w:r>
      <w:bookmarkEnd w:id="85"/>
      <w:r w:rsidR="00813EB5" w:rsidRPr="00544851">
        <w:t xml:space="preserve"> </w:t>
      </w:r>
    </w:p>
    <w:p w14:paraId="28684C0F" w14:textId="77777777" w:rsidR="00813EB5" w:rsidRDefault="00813EB5" w:rsidP="00813EB5">
      <w:pPr>
        <w:pStyle w:val="NoSpacing"/>
      </w:pPr>
    </w:p>
    <w:p w14:paraId="443AA40E" w14:textId="77777777" w:rsidR="00813EB5" w:rsidRPr="00440A08" w:rsidRDefault="00813EB5" w:rsidP="00813EB5">
      <w:pPr>
        <w:pStyle w:val="Heading2"/>
        <w:rPr>
          <w:rFonts w:eastAsia="Times New Roman"/>
        </w:rPr>
      </w:pPr>
      <w:r w:rsidRPr="00440A08">
        <w:rPr>
          <w:rFonts w:eastAsia="Times New Roman"/>
        </w:rPr>
        <w:t xml:space="preserve">Before </w:t>
      </w:r>
      <w:r>
        <w:rPr>
          <w:rFonts w:eastAsia="Times New Roman"/>
        </w:rPr>
        <w:t>You Begin</w:t>
      </w:r>
    </w:p>
    <w:p w14:paraId="18B4874D"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cs="Times New Roman"/>
        </w:rPr>
        <w:t xml:space="preserve">Read </w:t>
      </w:r>
      <w:hyperlink r:id="rId177" w:history="1">
        <w:r w:rsidRPr="007B523B">
          <w:rPr>
            <w:rStyle w:val="Hyperlink"/>
            <w:rFonts w:cs="Times New Roman"/>
          </w:rPr>
          <w:t>10.1: Overview of Spectroscopy</w:t>
        </w:r>
      </w:hyperlink>
    </w:p>
    <w:p w14:paraId="60B7631F"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eastAsia="Times New Roman" w:cs="Times New Roman"/>
        </w:rPr>
        <w:t xml:space="preserve">Read </w:t>
      </w:r>
      <w:hyperlink r:id="rId178" w:history="1">
        <w:r w:rsidRPr="007B523B">
          <w:rPr>
            <w:rStyle w:val="Hyperlink"/>
            <w:rFonts w:cs="Times New Roman"/>
          </w:rPr>
          <w:t>10.2: Spectroscopy Based on Absorption</w:t>
        </w:r>
      </w:hyperlink>
    </w:p>
    <w:p w14:paraId="76628768"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cs="Times New Roman"/>
        </w:rPr>
        <w:t xml:space="preserve">Read </w:t>
      </w:r>
      <w:hyperlink r:id="rId179" w:history="1">
        <w:r w:rsidRPr="007B523B">
          <w:rPr>
            <w:rStyle w:val="Hyperlink"/>
            <w:rFonts w:cs="Times New Roman"/>
          </w:rPr>
          <w:t>10.5: Emission Spectroscopy</w:t>
        </w:r>
      </w:hyperlink>
    </w:p>
    <w:p w14:paraId="3CF1973E"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cs="Times New Roman"/>
        </w:rPr>
        <w:t xml:space="preserve">Read </w:t>
      </w:r>
      <w:hyperlink r:id="rId180" w:history="1">
        <w:r w:rsidRPr="007B523B">
          <w:rPr>
            <w:rStyle w:val="Hyperlink"/>
            <w:rFonts w:cs="Times New Roman"/>
          </w:rPr>
          <w:t>10.6: Photoluminescent Spectroscopy</w:t>
        </w:r>
      </w:hyperlink>
    </w:p>
    <w:p w14:paraId="1B44061C" w14:textId="77777777" w:rsidR="00813EB5" w:rsidRPr="007B523B" w:rsidRDefault="00813EB5" w:rsidP="00813EB5">
      <w:pPr>
        <w:pStyle w:val="Heading2"/>
        <w:rPr>
          <w:rFonts w:eastAsia="Times New Roman"/>
        </w:rPr>
      </w:pPr>
      <w:r>
        <w:rPr>
          <w:rFonts w:eastAsia="Times New Roman"/>
        </w:rPr>
        <w:t>What You Should Already Know</w:t>
      </w:r>
    </w:p>
    <w:p w14:paraId="1BAB18D2"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eastAsia="Times New Roman" w:cs="Times New Roman"/>
        </w:rPr>
        <w:t>Structure of the electromagnetic spectrum</w:t>
      </w:r>
    </w:p>
    <w:p w14:paraId="0DE3F00E"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eastAsia="Times New Roman" w:cs="Times New Roman"/>
        </w:rPr>
        <w:t>Relationship between wavelength, frequency, and energy</w:t>
      </w:r>
    </w:p>
    <w:p w14:paraId="7C7D12AA"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eastAsia="Times New Roman" w:cs="Times New Roman"/>
        </w:rPr>
        <w:t>Beer's Law and transmittance</w:t>
      </w:r>
    </w:p>
    <w:p w14:paraId="6541EBD5"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eastAsia="Times New Roman" w:cs="Times New Roman"/>
        </w:rPr>
        <w:t>Units of molarity, absorbance, and dilution</w:t>
      </w:r>
    </w:p>
    <w:p w14:paraId="2D012FC2" w14:textId="77777777" w:rsidR="00813EB5" w:rsidRPr="00C826D5" w:rsidRDefault="00813EB5" w:rsidP="00813EB5">
      <w:pPr>
        <w:pStyle w:val="Heading2"/>
      </w:pPr>
      <w:r w:rsidRPr="00C826D5">
        <w:t>What You’ll Learn</w:t>
      </w:r>
    </w:p>
    <w:p w14:paraId="2191F61A" w14:textId="77777777" w:rsidR="00813EB5" w:rsidRPr="007B523B" w:rsidRDefault="00813EB5">
      <w:pPr>
        <w:pStyle w:val="NormalWeb"/>
        <w:numPr>
          <w:ilvl w:val="0"/>
          <w:numId w:val="10"/>
        </w:numPr>
        <w:rPr>
          <w:sz w:val="22"/>
          <w:szCs w:val="22"/>
        </w:rPr>
      </w:pPr>
      <w:r w:rsidRPr="007B523B">
        <w:rPr>
          <w:sz w:val="22"/>
          <w:szCs w:val="22"/>
        </w:rPr>
        <w:t>Interpret the electromagnetic spectrum in terms of energy, wavelength, and frequency</w:t>
      </w:r>
    </w:p>
    <w:p w14:paraId="779B0800"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eastAsia="Times New Roman" w:cs="Times New Roman"/>
        </w:rPr>
        <w:t>Use absorbance and transmittance relationships to calculate concentration and %T</w:t>
      </w:r>
    </w:p>
    <w:p w14:paraId="118EEFEC"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eastAsia="Times New Roman" w:cs="Times New Roman"/>
        </w:rPr>
        <w:t>Perform dilution and spectroscopic calculations</w:t>
      </w:r>
    </w:p>
    <w:p w14:paraId="3396F765"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eastAsia="Times New Roman" w:cs="Times New Roman"/>
        </w:rPr>
        <w:t>Identify physical processes on a Jablonski diagram</w:t>
      </w:r>
    </w:p>
    <w:p w14:paraId="419D9C2F" w14:textId="77777777" w:rsidR="00813EB5" w:rsidRPr="00C826D5" w:rsidRDefault="00813EB5" w:rsidP="00813EB5">
      <w:pPr>
        <w:pStyle w:val="Heading2"/>
      </w:pPr>
      <w:r w:rsidRPr="00C826D5">
        <w:t>What You’ll Practice</w:t>
      </w:r>
    </w:p>
    <w:p w14:paraId="567D7D48" w14:textId="77777777" w:rsidR="00813EB5" w:rsidRPr="007B523B" w:rsidRDefault="00813EB5">
      <w:pPr>
        <w:pStyle w:val="NormalWeb"/>
        <w:numPr>
          <w:ilvl w:val="0"/>
          <w:numId w:val="10"/>
        </w:numPr>
        <w:rPr>
          <w:sz w:val="22"/>
          <w:szCs w:val="22"/>
        </w:rPr>
      </w:pPr>
      <w:r w:rsidRPr="007B523B">
        <w:rPr>
          <w:sz w:val="22"/>
          <w:szCs w:val="22"/>
        </w:rPr>
        <w:t>Apply Beer's Law to multi-step concentration problems</w:t>
      </w:r>
    </w:p>
    <w:p w14:paraId="273C1491"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eastAsia="Times New Roman" w:cs="Times New Roman"/>
        </w:rPr>
        <w:t>Analyze spectral shifts and line broadening in molecular transitions</w:t>
      </w:r>
    </w:p>
    <w:p w14:paraId="46EDB73F" w14:textId="77777777" w:rsidR="00813EB5" w:rsidRPr="007B523B" w:rsidRDefault="00813EB5">
      <w:pPr>
        <w:pStyle w:val="ListParagraph"/>
        <w:numPr>
          <w:ilvl w:val="0"/>
          <w:numId w:val="10"/>
        </w:numPr>
        <w:spacing w:before="100" w:beforeAutospacing="1" w:after="100" w:afterAutospacing="1" w:line="240" w:lineRule="auto"/>
        <w:rPr>
          <w:rFonts w:eastAsia="Times New Roman" w:cs="Times New Roman"/>
        </w:rPr>
      </w:pPr>
      <w:r w:rsidRPr="007B523B">
        <w:rPr>
          <w:rFonts w:eastAsia="Times New Roman" w:cs="Times New Roman"/>
        </w:rPr>
        <w:t>Connect observed spectral data to underlying energy transitions</w:t>
      </w:r>
    </w:p>
    <w:p w14:paraId="289BCB0C" w14:textId="77777777" w:rsidR="00813EB5" w:rsidRDefault="00813EB5" w:rsidP="00813EB5">
      <w:pPr>
        <w:pStyle w:val="Heading2"/>
        <w:rPr>
          <w:b w:val="0"/>
        </w:rPr>
      </w:pPr>
      <w:r w:rsidRPr="00E0590C">
        <w:t>Estimate</w:t>
      </w:r>
      <w:r>
        <w:t>d</w:t>
      </w:r>
      <w:r w:rsidRPr="00E0590C">
        <w:t xml:space="preserve"> Completion Time: </w:t>
      </w:r>
      <w:r w:rsidRPr="00017F18">
        <w:rPr>
          <w:b w:val="0"/>
          <w:bCs/>
        </w:rPr>
        <w:t>6</w:t>
      </w:r>
      <w:r>
        <w:rPr>
          <w:b w:val="0"/>
        </w:rPr>
        <w:t>0-75</w:t>
      </w:r>
      <w:r w:rsidRPr="008D6818">
        <w:rPr>
          <w:b w:val="0"/>
        </w:rPr>
        <w:t xml:space="preserve"> minutes</w:t>
      </w:r>
    </w:p>
    <w:p w14:paraId="7BC9590F" w14:textId="77777777" w:rsidR="00813EB5" w:rsidRPr="00A5364E" w:rsidRDefault="00813EB5" w:rsidP="00813EB5">
      <w:pPr>
        <w:pStyle w:val="NoSpacing"/>
        <w:rPr>
          <w:rFonts w:cs="Times New Roman"/>
        </w:rPr>
      </w:pPr>
    </w:p>
    <w:p w14:paraId="766A7C26" w14:textId="77777777" w:rsidR="00813EB5" w:rsidRPr="00A5364E" w:rsidRDefault="00813EB5" w:rsidP="00813EB5">
      <w:pPr>
        <w:pStyle w:val="NoSpacing"/>
        <w:rPr>
          <w:rFonts w:cs="Times New Roman"/>
        </w:rPr>
      </w:pPr>
      <w:r w:rsidRPr="00A5364E">
        <w:rPr>
          <w:rFonts w:cs="Times New Roman"/>
          <w:b/>
          <w:bCs/>
        </w:rPr>
        <w:t>Author:</w:t>
      </w:r>
      <w:r w:rsidRPr="00A5364E">
        <w:rPr>
          <w:rFonts w:cs="Times New Roman"/>
        </w:rPr>
        <w:t xml:space="preserve"> Rebecca L. Sanders</w:t>
      </w:r>
      <w:r w:rsidRPr="00A5364E">
        <w:rPr>
          <w:rFonts w:cs="Times New Roman"/>
        </w:rPr>
        <w:br/>
      </w:r>
      <w:r w:rsidRPr="00A5364E">
        <w:rPr>
          <w:rFonts w:cs="Times New Roman"/>
          <w:i/>
          <w:iCs/>
        </w:rPr>
        <w:t>Active Learning Worksheets for Analytical Chemistry</w:t>
      </w:r>
      <w:r w:rsidRPr="00A5364E">
        <w:rPr>
          <w:rFonts w:cs="Times New Roman"/>
        </w:rPr>
        <w:t>, Version 1.0, 2026</w:t>
      </w:r>
    </w:p>
    <w:p w14:paraId="6E29A6A0" w14:textId="77777777" w:rsidR="00813EB5" w:rsidRPr="00A5364E" w:rsidRDefault="00813EB5" w:rsidP="00813EB5">
      <w:pPr>
        <w:pStyle w:val="NoSpacing"/>
        <w:rPr>
          <w:rFonts w:cs="Times New Roman"/>
        </w:rPr>
      </w:pPr>
    </w:p>
    <w:p w14:paraId="4EEA4CD3" w14:textId="77777777" w:rsidR="00813EB5" w:rsidRPr="007B523B" w:rsidRDefault="00813EB5" w:rsidP="00813EB5">
      <w:pPr>
        <w:pStyle w:val="Heading2"/>
      </w:pPr>
      <w:r w:rsidRPr="007B523B">
        <w:t>Useful Equations and Conversion Factors</w:t>
      </w:r>
    </w:p>
    <w:p w14:paraId="0D920882" w14:textId="77777777" w:rsidR="00813EB5" w:rsidRPr="007B523B" w:rsidRDefault="00813EB5" w:rsidP="00813EB5">
      <w:pPr>
        <w:pStyle w:val="NoSpacing"/>
        <w:rPr>
          <w:rFonts w:cs="Times New Roman"/>
          <w:b/>
          <w:bCs/>
        </w:rPr>
      </w:pPr>
    </w:p>
    <w:p w14:paraId="365D0C23" w14:textId="77777777" w:rsidR="00813EB5" w:rsidRPr="00036349" w:rsidRDefault="00813EB5">
      <w:pPr>
        <w:pStyle w:val="NoSpacing"/>
        <w:numPr>
          <w:ilvl w:val="0"/>
          <w:numId w:val="34"/>
        </w:numPr>
        <w:rPr>
          <w:rFonts w:cs="Times New Roman"/>
        </w:rPr>
      </w:pPr>
      <m:oMath>
        <m:r>
          <w:rPr>
            <w:rFonts w:ascii="Cambria Math" w:hAnsi="Cambria Math" w:cs="Times New Roman"/>
          </w:rPr>
          <m:t>E = hν</m:t>
        </m:r>
      </m:oMath>
    </w:p>
    <w:p w14:paraId="2AA77B4D" w14:textId="77777777" w:rsidR="00813EB5" w:rsidRPr="00036349" w:rsidRDefault="00813EB5">
      <w:pPr>
        <w:pStyle w:val="NoSpacing"/>
        <w:numPr>
          <w:ilvl w:val="0"/>
          <w:numId w:val="34"/>
        </w:numPr>
        <w:rPr>
          <w:rFonts w:cs="Times New Roman"/>
        </w:rPr>
      </w:pPr>
      <m:oMath>
        <m:r>
          <w:rPr>
            <w:rFonts w:ascii="Cambria Math" w:hAnsi="Cambria Math" w:cs="Times New Roman"/>
          </w:rPr>
          <m:t>h = 6.626*</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-34</m:t>
            </m:r>
          </m:sup>
        </m:sSup>
        <m:r>
          <w:rPr>
            <w:rFonts w:ascii="Cambria Math" w:hAnsi="Cambria Math" w:cs="Times New Roman"/>
          </w:rPr>
          <m:t xml:space="preserve"> J · s</m:t>
        </m:r>
      </m:oMath>
    </w:p>
    <w:p w14:paraId="7631F19E" w14:textId="77777777" w:rsidR="00813EB5" w:rsidRPr="00036349" w:rsidRDefault="00813EB5">
      <w:pPr>
        <w:pStyle w:val="NoSpacing"/>
        <w:numPr>
          <w:ilvl w:val="0"/>
          <w:numId w:val="34"/>
        </w:numPr>
        <w:rPr>
          <w:rFonts w:cs="Times New Roman"/>
        </w:rPr>
      </w:pPr>
      <m:oMath>
        <m:r>
          <w:rPr>
            <w:rFonts w:ascii="Cambria Math" w:hAnsi="Cambria Math" w:cs="Times New Roman"/>
          </w:rPr>
          <m:t xml:space="preserve">c = λν = 2.998 * </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8</m:t>
            </m:r>
          </m:sup>
        </m:sSup>
        <m:r>
          <w:rPr>
            <w:rFonts w:ascii="Cambria Math" w:hAnsi="Cambria Math" w:cs="Times New Roman"/>
          </w:rPr>
          <m:t xml:space="preserve"> m/s</m:t>
        </m:r>
      </m:oMath>
    </w:p>
    <w:p w14:paraId="750F2086" w14:textId="77777777" w:rsidR="00813EB5" w:rsidRPr="00036349" w:rsidRDefault="00072CC9">
      <w:pPr>
        <w:pStyle w:val="NoSpacing"/>
        <w:numPr>
          <w:ilvl w:val="0"/>
          <w:numId w:val="34"/>
        </w:numPr>
        <w:rPr>
          <w:rFonts w:cs="Times New Roman"/>
        </w:rPr>
      </w:pP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A</m:t>
            </m:r>
          </m:sub>
        </m:sSub>
        <m:r>
          <w:rPr>
            <w:rFonts w:ascii="Cambria Math" w:hAnsi="Cambria Math" w:cs="Times New Roman"/>
          </w:rPr>
          <m:t xml:space="preserve">=6.022* </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23</m:t>
            </m:r>
          </m:sup>
        </m:sSup>
        <m:r>
          <w:rPr>
            <w:rFonts w:ascii="Cambria Math" w:hAnsi="Cambria Math" w:cs="Times New Roman"/>
          </w:rPr>
          <m:t xml:space="preserve"> </m:t>
        </m:r>
        <m:r>
          <w:rPr>
            <w:rFonts w:ascii="Cambria Math" w:hAnsi="Cambria Math" w:cs="Times New Roman"/>
          </w:rPr>
          <m:t>molecules</m:t>
        </m:r>
        <m:r>
          <w:rPr>
            <w:rFonts w:ascii="Cambria Math" w:hAnsi="Cambria Math" w:cs="Times New Roman"/>
          </w:rPr>
          <m:t>/</m:t>
        </m:r>
        <m:r>
          <w:rPr>
            <w:rFonts w:ascii="Cambria Math" w:hAnsi="Cambria Math" w:cs="Times New Roman"/>
          </w:rPr>
          <m:t>mole</m:t>
        </m:r>
      </m:oMath>
    </w:p>
    <w:p w14:paraId="605FA4B2" w14:textId="77777777" w:rsidR="00813EB5" w:rsidRPr="00C826D5" w:rsidRDefault="00813EB5">
      <w:pPr>
        <w:pStyle w:val="NoSpacing"/>
        <w:numPr>
          <w:ilvl w:val="0"/>
          <w:numId w:val="34"/>
        </w:numPr>
        <w:rPr>
          <w:rFonts w:cs="Times New Roman"/>
        </w:rPr>
      </w:pPr>
      <m:oMath>
        <m:r>
          <w:rPr>
            <w:rFonts w:ascii="Cambria Math" w:hAnsi="Cambria Math" w:cs="Times New Roman"/>
          </w:rPr>
          <m:t>A= εbc</m:t>
        </m:r>
        <m:r>
          <w:rPr>
            <w:rFonts w:ascii="Cambria Math" w:eastAsiaTheme="minorEastAsia" w:hAnsi="Cambria Math" w:cs="Times New Roman"/>
          </w:rPr>
          <m:t>= -</m:t>
        </m:r>
        <m:r>
          <m:rPr>
            <m:sty m:val="p"/>
          </m:rPr>
          <w:rPr>
            <w:rFonts w:ascii="Cambria Math" w:eastAsiaTheme="minorEastAsia" w:hAnsi="Cambria Math" w:cs="Times New Roman"/>
          </w:rPr>
          <m:t>log⁡</m:t>
        </m:r>
        <m:r>
          <w:rPr>
            <w:rFonts w:ascii="Cambria Math" w:eastAsiaTheme="minorEastAsia" w:hAnsi="Cambria Math" w:cs="Times New Roman"/>
          </w:rPr>
          <m:t>(T)</m:t>
        </m:r>
      </m:oMath>
    </w:p>
    <w:p w14:paraId="503E2FC8" w14:textId="77777777" w:rsidR="00813EB5" w:rsidRPr="00036349" w:rsidRDefault="00813EB5" w:rsidP="00813EB5">
      <w:pPr>
        <w:rPr>
          <w:rFonts w:cs="Times New Roman"/>
        </w:rPr>
      </w:pPr>
      <w:r w:rsidRPr="00036349">
        <w:rPr>
          <w:rFonts w:cs="Times New Roman"/>
        </w:rPr>
        <w:br w:type="page"/>
      </w:r>
    </w:p>
    <w:p w14:paraId="7CBBF3CE" w14:textId="77777777" w:rsidR="00813EB5" w:rsidRPr="00C826D5" w:rsidRDefault="00813EB5" w:rsidP="00813EB5">
      <w:pPr>
        <w:pStyle w:val="Heading2"/>
      </w:pPr>
      <w:r>
        <w:t>Concepts and Calculations Associated with Light</w:t>
      </w:r>
    </w:p>
    <w:p w14:paraId="5185121B" w14:textId="77777777" w:rsidR="00813EB5" w:rsidRDefault="00813EB5" w:rsidP="00813EB5">
      <w:pPr>
        <w:pStyle w:val="ListParagraph"/>
        <w:ind w:left="360"/>
        <w:rPr>
          <w:rFonts w:cs="Times New Roman"/>
        </w:rPr>
      </w:pPr>
    </w:p>
    <w:p w14:paraId="791481C7" w14:textId="77777777" w:rsidR="00813EB5" w:rsidRPr="00036349" w:rsidRDefault="00813EB5">
      <w:pPr>
        <w:pStyle w:val="ListParagraph"/>
        <w:numPr>
          <w:ilvl w:val="0"/>
          <w:numId w:val="110"/>
        </w:numPr>
        <w:ind w:left="360"/>
        <w:rPr>
          <w:rFonts w:cs="Times New Roman"/>
        </w:rPr>
      </w:pPr>
      <w:r w:rsidRPr="00036349">
        <w:rPr>
          <w:rFonts w:cs="Times New Roman"/>
        </w:rPr>
        <w:t xml:space="preserve">The electromagnetic spectrum contains x-rays, visible light, γ-rays, ultraviolet light, infrared, radio waves, and microwaves. </w:t>
      </w:r>
    </w:p>
    <w:p w14:paraId="22C3A5AF" w14:textId="77777777" w:rsidR="00813EB5" w:rsidRPr="00036349" w:rsidRDefault="00813EB5">
      <w:pPr>
        <w:pStyle w:val="ListParagraph"/>
        <w:numPr>
          <w:ilvl w:val="1"/>
          <w:numId w:val="110"/>
        </w:numPr>
        <w:ind w:left="720"/>
        <w:rPr>
          <w:rFonts w:cs="Times New Roman"/>
        </w:rPr>
      </w:pPr>
      <w:r w:rsidRPr="00036349">
        <w:rPr>
          <w:rFonts w:cs="Times New Roman"/>
        </w:rPr>
        <w:t>List these waves in order from lowest to highest energy.</w:t>
      </w:r>
    </w:p>
    <w:p w14:paraId="46B7DDC0" w14:textId="77777777" w:rsidR="00813EB5" w:rsidRDefault="00813EB5" w:rsidP="00813EB5">
      <w:pPr>
        <w:ind w:left="720"/>
        <w:rPr>
          <w:rFonts w:cs="Times New Roman"/>
          <w:b/>
          <w:bCs/>
          <w:i/>
          <w:iCs/>
        </w:rPr>
      </w:pPr>
    </w:p>
    <w:p w14:paraId="16C2EAEA" w14:textId="77777777" w:rsidR="00813EB5" w:rsidRPr="00036349" w:rsidRDefault="00813EB5" w:rsidP="00813EB5">
      <w:pPr>
        <w:ind w:left="720"/>
        <w:rPr>
          <w:rFonts w:cs="Times New Roman"/>
          <w:b/>
          <w:bCs/>
          <w:i/>
          <w:iCs/>
        </w:rPr>
      </w:pPr>
    </w:p>
    <w:p w14:paraId="4EBAD685" w14:textId="77777777" w:rsidR="00813EB5" w:rsidRPr="00036349" w:rsidRDefault="00813EB5">
      <w:pPr>
        <w:pStyle w:val="ListParagraph"/>
        <w:numPr>
          <w:ilvl w:val="1"/>
          <w:numId w:val="110"/>
        </w:numPr>
        <w:ind w:left="720"/>
        <w:rPr>
          <w:rFonts w:cs="Times New Roman"/>
        </w:rPr>
      </w:pPr>
      <w:r w:rsidRPr="00036349">
        <w:rPr>
          <w:rFonts w:cs="Times New Roman"/>
        </w:rPr>
        <w:t>List these waves in order from lowest to highest frequency.</w:t>
      </w:r>
    </w:p>
    <w:p w14:paraId="70C4790A" w14:textId="77777777" w:rsidR="00813EB5" w:rsidRDefault="00813EB5" w:rsidP="00813EB5">
      <w:pPr>
        <w:pStyle w:val="NoSpacing"/>
        <w:ind w:left="720"/>
        <w:rPr>
          <w:rFonts w:cs="Times New Roman"/>
          <w:b/>
          <w:bCs/>
          <w:i/>
          <w:iCs/>
        </w:rPr>
      </w:pPr>
    </w:p>
    <w:p w14:paraId="3C6474D6" w14:textId="77777777" w:rsidR="00813EB5" w:rsidRPr="00036349" w:rsidRDefault="00813EB5" w:rsidP="00813EB5">
      <w:pPr>
        <w:pStyle w:val="NoSpacing"/>
        <w:ind w:left="720"/>
        <w:rPr>
          <w:rFonts w:cs="Times New Roman"/>
          <w:b/>
          <w:bCs/>
          <w:i/>
          <w:iCs/>
        </w:rPr>
      </w:pPr>
    </w:p>
    <w:p w14:paraId="74E3077C" w14:textId="77777777" w:rsidR="00813EB5" w:rsidRPr="00036349" w:rsidRDefault="00813EB5" w:rsidP="00813EB5">
      <w:pPr>
        <w:pStyle w:val="ListParagraph"/>
        <w:rPr>
          <w:rFonts w:cs="Times New Roman"/>
        </w:rPr>
      </w:pPr>
    </w:p>
    <w:p w14:paraId="44A326C5" w14:textId="77777777" w:rsidR="00813EB5" w:rsidRPr="00036349" w:rsidRDefault="00813EB5">
      <w:pPr>
        <w:pStyle w:val="ListParagraph"/>
        <w:numPr>
          <w:ilvl w:val="1"/>
          <w:numId w:val="110"/>
        </w:numPr>
        <w:ind w:left="720"/>
        <w:rPr>
          <w:rFonts w:cs="Times New Roman"/>
        </w:rPr>
      </w:pPr>
      <w:r w:rsidRPr="00036349">
        <w:rPr>
          <w:rFonts w:cs="Times New Roman"/>
        </w:rPr>
        <w:t>List these waves in order from lowest to highest wavelength.</w:t>
      </w:r>
    </w:p>
    <w:p w14:paraId="42131DD2" w14:textId="77777777" w:rsidR="00813EB5" w:rsidRDefault="00813EB5" w:rsidP="00813EB5">
      <w:pPr>
        <w:ind w:left="720"/>
        <w:rPr>
          <w:rFonts w:cs="Times New Roman"/>
          <w:b/>
          <w:bCs/>
          <w:i/>
          <w:iCs/>
        </w:rPr>
      </w:pPr>
    </w:p>
    <w:p w14:paraId="726BDB5A" w14:textId="77777777" w:rsidR="00813EB5" w:rsidRPr="00036349" w:rsidRDefault="00813EB5" w:rsidP="00813EB5">
      <w:pPr>
        <w:ind w:left="720"/>
        <w:rPr>
          <w:rFonts w:cs="Times New Roman"/>
          <w:b/>
          <w:bCs/>
          <w:i/>
          <w:iCs/>
        </w:rPr>
      </w:pPr>
    </w:p>
    <w:p w14:paraId="2ECAF246" w14:textId="77777777" w:rsidR="00813EB5" w:rsidRPr="00036349" w:rsidRDefault="00813EB5">
      <w:pPr>
        <w:pStyle w:val="ListParagraph"/>
        <w:numPr>
          <w:ilvl w:val="0"/>
          <w:numId w:val="110"/>
        </w:numPr>
        <w:ind w:left="360"/>
        <w:rPr>
          <w:rFonts w:cs="Times New Roman"/>
        </w:rPr>
      </w:pPr>
      <w:r w:rsidRPr="00036349">
        <w:rPr>
          <w:rFonts w:cs="Times New Roman"/>
        </w:rPr>
        <w:t>What value of absorbance corresponds to 45.0% T?</w:t>
      </w:r>
    </w:p>
    <w:p w14:paraId="3ABD3488" w14:textId="77777777" w:rsidR="00813EB5" w:rsidRDefault="00813EB5" w:rsidP="00813EB5">
      <w:pPr>
        <w:ind w:left="360"/>
        <w:rPr>
          <w:rFonts w:cs="Times New Roman"/>
          <w:b/>
          <w:bCs/>
          <w:i/>
          <w:iCs/>
        </w:rPr>
      </w:pPr>
    </w:p>
    <w:p w14:paraId="07951BBA" w14:textId="77777777" w:rsidR="00813EB5" w:rsidRPr="00036349" w:rsidRDefault="00813EB5" w:rsidP="00813EB5">
      <w:pPr>
        <w:ind w:left="360"/>
        <w:rPr>
          <w:rFonts w:cs="Times New Roman"/>
          <w:b/>
          <w:bCs/>
          <w:i/>
          <w:iCs/>
        </w:rPr>
      </w:pPr>
    </w:p>
    <w:p w14:paraId="7E556BA2" w14:textId="77777777" w:rsidR="00813EB5" w:rsidRPr="00036349" w:rsidRDefault="00813EB5" w:rsidP="00813EB5">
      <w:pPr>
        <w:ind w:left="360"/>
        <w:rPr>
          <w:rFonts w:cs="Times New Roman"/>
        </w:rPr>
      </w:pPr>
    </w:p>
    <w:p w14:paraId="2E0F277B" w14:textId="77777777" w:rsidR="00813EB5" w:rsidRPr="00036349" w:rsidRDefault="00813EB5">
      <w:pPr>
        <w:pStyle w:val="ListParagraph"/>
        <w:numPr>
          <w:ilvl w:val="0"/>
          <w:numId w:val="110"/>
        </w:numPr>
        <w:ind w:left="360"/>
        <w:rPr>
          <w:rFonts w:cs="Times New Roman"/>
        </w:rPr>
      </w:pPr>
      <w:r w:rsidRPr="00036349">
        <w:rPr>
          <w:rFonts w:cs="Times New Roman"/>
        </w:rPr>
        <w:t>When the concentration of a solution is doubled, the absorbance is doubled. If a 0.010 M solution exhibits 45.0 %T at some wavelength what will be the percent transmittance for a 0.0200 M solution of the same substance?</w:t>
      </w:r>
    </w:p>
    <w:p w14:paraId="166A5674" w14:textId="77777777" w:rsidR="00813EB5" w:rsidRDefault="00813EB5" w:rsidP="00813EB5">
      <w:pPr>
        <w:pStyle w:val="ListParagraph"/>
        <w:ind w:left="360"/>
        <w:rPr>
          <w:rFonts w:cs="Times New Roman"/>
        </w:rPr>
      </w:pPr>
    </w:p>
    <w:p w14:paraId="08835F89" w14:textId="77777777" w:rsidR="00813EB5" w:rsidRDefault="00813EB5" w:rsidP="00813EB5">
      <w:pPr>
        <w:pStyle w:val="ListParagraph"/>
        <w:ind w:left="360"/>
        <w:rPr>
          <w:rFonts w:cs="Times New Roman"/>
        </w:rPr>
      </w:pPr>
    </w:p>
    <w:p w14:paraId="32F4B182" w14:textId="77777777" w:rsidR="00813EB5" w:rsidRDefault="00813EB5" w:rsidP="00813EB5">
      <w:pPr>
        <w:pStyle w:val="ListParagraph"/>
        <w:ind w:left="360"/>
        <w:rPr>
          <w:rFonts w:cs="Times New Roman"/>
        </w:rPr>
      </w:pPr>
    </w:p>
    <w:p w14:paraId="704A9E8B" w14:textId="77777777" w:rsidR="00813EB5" w:rsidRDefault="00813EB5" w:rsidP="00813EB5">
      <w:pPr>
        <w:pStyle w:val="ListParagraph"/>
        <w:ind w:left="360"/>
        <w:rPr>
          <w:rFonts w:cs="Times New Roman"/>
        </w:rPr>
      </w:pPr>
    </w:p>
    <w:p w14:paraId="79B11DEC" w14:textId="77777777" w:rsidR="00813EB5" w:rsidRDefault="00813EB5" w:rsidP="00813EB5">
      <w:pPr>
        <w:pStyle w:val="ListParagraph"/>
        <w:ind w:left="360"/>
        <w:rPr>
          <w:rFonts w:cs="Times New Roman"/>
        </w:rPr>
      </w:pPr>
    </w:p>
    <w:p w14:paraId="1AD5E870" w14:textId="77777777" w:rsidR="00813EB5" w:rsidRDefault="00813EB5" w:rsidP="00813EB5">
      <w:pPr>
        <w:pStyle w:val="ListParagraph"/>
        <w:ind w:left="360"/>
        <w:rPr>
          <w:rFonts w:cs="Times New Roman"/>
        </w:rPr>
      </w:pPr>
    </w:p>
    <w:p w14:paraId="1B42D45A" w14:textId="77777777" w:rsidR="00813EB5" w:rsidRPr="00036349" w:rsidRDefault="00813EB5">
      <w:pPr>
        <w:pStyle w:val="ListParagraph"/>
        <w:numPr>
          <w:ilvl w:val="0"/>
          <w:numId w:val="110"/>
        </w:numPr>
        <w:ind w:left="360"/>
        <w:rPr>
          <w:rFonts w:cs="Times New Roman"/>
        </w:rPr>
      </w:pPr>
      <w:r w:rsidRPr="00036349">
        <w:rPr>
          <w:rFonts w:cs="Times New Roman"/>
        </w:rPr>
        <w:t>Determine the frequency (</w:t>
      </w:r>
      <m:oMath>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-1</m:t>
            </m:r>
          </m:sup>
        </m:sSup>
      </m:oMath>
      <w:r w:rsidRPr="00036349">
        <w:rPr>
          <w:rFonts w:cs="Times New Roman"/>
        </w:rPr>
        <w:t>) and energy (</w:t>
      </w:r>
      <m:oMath>
        <m:f>
          <m:fPr>
            <m:type m:val="lin"/>
            <m:ctrlPr>
              <w:rPr>
                <w:rFonts w:ascii="Cambria Math" w:hAnsi="Cambria Math" w:cs="Times New Roman"/>
                <w:i/>
              </w:rPr>
            </m:ctrlPr>
          </m:fPr>
          <m:num>
            <m:r>
              <w:rPr>
                <w:rFonts w:ascii="Cambria Math" w:hAnsi="Cambria Math" w:cs="Times New Roman"/>
              </w:rPr>
              <m:t>kJ</m:t>
            </m:r>
          </m:num>
          <m:den>
            <m:r>
              <w:rPr>
                <w:rFonts w:ascii="Cambria Math" w:hAnsi="Cambria Math" w:cs="Times New Roman"/>
              </w:rPr>
              <m:t>mol</m:t>
            </m:r>
          </m:den>
        </m:f>
      </m:oMath>
      <w:r w:rsidRPr="00036349">
        <w:rPr>
          <w:rFonts w:cs="Times New Roman"/>
        </w:rPr>
        <w:t>) for light with a wavelength of 340.0 nm.</w:t>
      </w:r>
    </w:p>
    <w:p w14:paraId="6DD934FE" w14:textId="77777777" w:rsidR="00813EB5" w:rsidRPr="00036349" w:rsidRDefault="00813EB5" w:rsidP="00813EB5">
      <w:pPr>
        <w:rPr>
          <w:rFonts w:cs="Times New Roman"/>
        </w:rPr>
      </w:pPr>
      <w:r w:rsidRPr="00036349">
        <w:rPr>
          <w:rFonts w:cs="Times New Roman"/>
        </w:rPr>
        <w:br w:type="page"/>
      </w:r>
    </w:p>
    <w:p w14:paraId="40D2EC3C" w14:textId="77777777" w:rsidR="00813EB5" w:rsidRPr="00036349" w:rsidRDefault="00813EB5">
      <w:pPr>
        <w:pStyle w:val="ListParagraph"/>
        <w:numPr>
          <w:ilvl w:val="0"/>
          <w:numId w:val="110"/>
        </w:numPr>
        <w:ind w:left="360"/>
        <w:rPr>
          <w:rFonts w:cs="Times New Roman"/>
        </w:rPr>
      </w:pPr>
      <w:r w:rsidRPr="00036349">
        <w:rPr>
          <w:rFonts w:cs="Times New Roman"/>
        </w:rPr>
        <w:t xml:space="preserve">A compound with a formula mass of </w:t>
      </w:r>
      <m:oMath>
        <m:r>
          <w:rPr>
            <w:rFonts w:ascii="Cambria Math" w:hAnsi="Cambria Math" w:cs="Times New Roman"/>
          </w:rPr>
          <m:t xml:space="preserve">292.16 </m:t>
        </m:r>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mol</m:t>
            </m:r>
          </m:den>
        </m:f>
      </m:oMath>
      <w:r w:rsidRPr="00036349">
        <w:rPr>
          <w:rFonts w:cs="Times New Roman"/>
        </w:rPr>
        <w:t xml:space="preserve"> was dissolved in solvent in a 5.00 mL volumetric flask and diluted to the mark. A 1.00 mL aliquot was withdrawn, placed in a 10.0 mL volumetric flask, and diluted to the mark. The absorbance measured at 340 nm was 0.427 in a 1.00 cm cuvette. The molar absorptivity for this compound at 340 nm is 6130 </w:t>
      </w:r>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-1</m:t>
            </m:r>
          </m:sup>
        </m:sSup>
      </m:oMath>
      <w:r w:rsidRPr="00036349">
        <w:rPr>
          <w:rFonts w:cs="Times New Roman"/>
        </w:rPr>
        <w:t>.</w:t>
      </w:r>
    </w:p>
    <w:p w14:paraId="76BD8C4A" w14:textId="77777777" w:rsidR="00813EB5" w:rsidRPr="00036349" w:rsidRDefault="00813EB5" w:rsidP="00813EB5">
      <w:pPr>
        <w:pStyle w:val="ListParagraph"/>
        <w:rPr>
          <w:rFonts w:cs="Times New Roman"/>
        </w:rPr>
      </w:pPr>
    </w:p>
    <w:p w14:paraId="60BBF28F" w14:textId="77777777" w:rsidR="00813EB5" w:rsidRPr="00036349" w:rsidRDefault="00813EB5">
      <w:pPr>
        <w:pStyle w:val="ListParagraph"/>
        <w:numPr>
          <w:ilvl w:val="1"/>
          <w:numId w:val="110"/>
        </w:numPr>
        <w:ind w:left="720"/>
        <w:rPr>
          <w:rFonts w:cs="Times New Roman"/>
        </w:rPr>
      </w:pPr>
      <w:r w:rsidRPr="00036349">
        <w:rPr>
          <w:rFonts w:cs="Times New Roman"/>
        </w:rPr>
        <w:t>Calculate the concentration of compound in the cuvette.</w:t>
      </w:r>
    </w:p>
    <w:p w14:paraId="25554592" w14:textId="77777777" w:rsidR="00813EB5" w:rsidRDefault="00813EB5" w:rsidP="00813EB5">
      <w:pPr>
        <w:pStyle w:val="NormalWeb"/>
        <w:ind w:left="720"/>
        <w:rPr>
          <w:i/>
          <w:iCs/>
          <w:sz w:val="22"/>
          <w:szCs w:val="22"/>
        </w:rPr>
      </w:pPr>
    </w:p>
    <w:p w14:paraId="535AC1E9" w14:textId="77777777" w:rsidR="00813EB5" w:rsidRPr="00036349" w:rsidRDefault="00813EB5" w:rsidP="00813EB5">
      <w:pPr>
        <w:pStyle w:val="NormalWeb"/>
        <w:ind w:left="720"/>
        <w:rPr>
          <w:i/>
          <w:iCs/>
          <w:sz w:val="22"/>
          <w:szCs w:val="22"/>
        </w:rPr>
      </w:pPr>
    </w:p>
    <w:p w14:paraId="5BCDF99C" w14:textId="77777777" w:rsidR="00813EB5" w:rsidRPr="00036349" w:rsidRDefault="00813EB5" w:rsidP="00813EB5">
      <w:pPr>
        <w:ind w:left="720"/>
        <w:rPr>
          <w:rFonts w:cs="Times New Roman"/>
        </w:rPr>
      </w:pPr>
    </w:p>
    <w:p w14:paraId="07EDBA14" w14:textId="77777777" w:rsidR="00813EB5" w:rsidRPr="00036349" w:rsidRDefault="00813EB5">
      <w:pPr>
        <w:pStyle w:val="ListParagraph"/>
        <w:numPr>
          <w:ilvl w:val="1"/>
          <w:numId w:val="110"/>
        </w:numPr>
        <w:ind w:left="720"/>
        <w:rPr>
          <w:rFonts w:cs="Times New Roman"/>
        </w:rPr>
      </w:pPr>
      <w:r w:rsidRPr="00036349">
        <w:rPr>
          <w:rFonts w:cs="Times New Roman"/>
        </w:rPr>
        <w:t>Calculate the concentration of compound in the 5.00 mL flask.</w:t>
      </w:r>
    </w:p>
    <w:p w14:paraId="46085407" w14:textId="77777777" w:rsidR="00813EB5" w:rsidRPr="00036349" w:rsidRDefault="00813EB5" w:rsidP="00813EB5">
      <w:pPr>
        <w:pStyle w:val="NormalWeb"/>
        <w:ind w:left="720"/>
        <w:rPr>
          <w:i/>
          <w:iCs/>
          <w:sz w:val="22"/>
          <w:szCs w:val="22"/>
        </w:rPr>
      </w:pPr>
      <w:r w:rsidRPr="00036349">
        <w:rPr>
          <w:i/>
          <w:iCs/>
          <w:sz w:val="22"/>
          <w:szCs w:val="22"/>
        </w:rPr>
        <w:br/>
      </w:r>
    </w:p>
    <w:p w14:paraId="488C6450" w14:textId="77777777" w:rsidR="00813EB5" w:rsidRPr="00036349" w:rsidRDefault="00813EB5" w:rsidP="00813EB5">
      <w:pPr>
        <w:ind w:left="720"/>
        <w:rPr>
          <w:rFonts w:cs="Times New Roman"/>
        </w:rPr>
      </w:pPr>
    </w:p>
    <w:p w14:paraId="4CF12DC0" w14:textId="77777777" w:rsidR="00813EB5" w:rsidRPr="00036349" w:rsidRDefault="00813EB5" w:rsidP="00813EB5">
      <w:pPr>
        <w:ind w:left="720"/>
        <w:rPr>
          <w:rFonts w:cs="Times New Roman"/>
        </w:rPr>
      </w:pPr>
    </w:p>
    <w:p w14:paraId="5B74ECAD" w14:textId="77777777" w:rsidR="00813EB5" w:rsidRPr="00036349" w:rsidRDefault="00813EB5">
      <w:pPr>
        <w:pStyle w:val="ListParagraph"/>
        <w:numPr>
          <w:ilvl w:val="1"/>
          <w:numId w:val="110"/>
        </w:numPr>
        <w:ind w:left="720"/>
        <w:rPr>
          <w:rFonts w:cs="Times New Roman"/>
        </w:rPr>
      </w:pPr>
      <w:r w:rsidRPr="00036349">
        <w:rPr>
          <w:rFonts w:cs="Times New Roman"/>
        </w:rPr>
        <w:t>How many milligrams of compound were used to make the 5.00 mL solution?</w:t>
      </w:r>
    </w:p>
    <w:p w14:paraId="2FA87F17" w14:textId="77777777" w:rsidR="00813EB5" w:rsidRPr="00036349" w:rsidRDefault="00813EB5" w:rsidP="00813EB5">
      <w:pPr>
        <w:ind w:left="720"/>
        <w:rPr>
          <w:rFonts w:cs="Times New Roman"/>
          <w:b/>
          <w:bCs/>
        </w:rPr>
      </w:pPr>
    </w:p>
    <w:p w14:paraId="6E2071D1" w14:textId="77777777" w:rsidR="00813EB5" w:rsidRDefault="00813EB5" w:rsidP="00813EB5">
      <w:pPr>
        <w:rPr>
          <w:rFonts w:cs="Times New Roman"/>
          <w:b/>
          <w:bCs/>
          <w:sz w:val="24"/>
          <w:szCs w:val="24"/>
        </w:rPr>
      </w:pPr>
      <w:r>
        <w:rPr>
          <w:rFonts w:cs="Times New Roman"/>
          <w:b/>
          <w:bCs/>
          <w:sz w:val="24"/>
          <w:szCs w:val="24"/>
        </w:rPr>
        <w:br w:type="page"/>
      </w:r>
    </w:p>
    <w:p w14:paraId="6DBB3E4F" w14:textId="77777777" w:rsidR="00813EB5" w:rsidRDefault="00813EB5" w:rsidP="00813EB5">
      <w:pPr>
        <w:pStyle w:val="Heading2"/>
      </w:pPr>
      <w:r w:rsidRPr="00036349">
        <w:t>Jablonski Diagrams</w:t>
      </w:r>
    </w:p>
    <w:p w14:paraId="43523F61" w14:textId="77777777" w:rsidR="00813EB5" w:rsidRPr="00BE0BC3" w:rsidRDefault="00813EB5" w:rsidP="00813EB5">
      <w:pPr>
        <w:pStyle w:val="NoSpacing"/>
      </w:pPr>
    </w:p>
    <w:p w14:paraId="45564E9E" w14:textId="77777777" w:rsidR="00813EB5" w:rsidRPr="00036349" w:rsidRDefault="00813EB5">
      <w:pPr>
        <w:pStyle w:val="ListParagraph"/>
        <w:numPr>
          <w:ilvl w:val="0"/>
          <w:numId w:val="110"/>
        </w:numPr>
        <w:ind w:left="360"/>
        <w:rPr>
          <w:rFonts w:cs="Times New Roman"/>
          <w:u w:val="single"/>
        </w:rPr>
      </w:pPr>
      <w:r w:rsidRPr="00036349">
        <w:rPr>
          <w:rFonts w:cs="Times New Roman"/>
        </w:rPr>
        <w:t>Fill out the table below about different physical processes represented on Jablonski diagrams.</w:t>
      </w:r>
    </w:p>
    <w:p w14:paraId="1B12F032" w14:textId="77777777" w:rsidR="00813EB5" w:rsidRDefault="00813EB5" w:rsidP="00813EB5">
      <w:pPr>
        <w:rPr>
          <w:rFonts w:cs="Times New Roman"/>
        </w:rPr>
      </w:pPr>
    </w:p>
    <w:p w14:paraId="40957E1D" w14:textId="77777777" w:rsidR="00813EB5" w:rsidRPr="00036349" w:rsidRDefault="00813EB5" w:rsidP="00813EB5">
      <w:pPr>
        <w:rPr>
          <w:rFonts w:cs="Times New Roman"/>
        </w:rPr>
      </w:pPr>
      <w:r w:rsidRPr="006A3F56">
        <w:rPr>
          <w:rFonts w:cs="Times New Roman"/>
          <w:b/>
          <w:bCs/>
        </w:rPr>
        <w:t>Table 1.</w:t>
      </w:r>
      <w:r>
        <w:rPr>
          <w:rFonts w:cs="Times New Roman"/>
        </w:rPr>
        <w:t xml:space="preserve"> Different physical processes represented in a Jablonski diagram.</w:t>
      </w:r>
    </w:p>
    <w:tbl>
      <w:tblPr>
        <w:tblStyle w:val="TableGrid"/>
        <w:tblW w:w="9445" w:type="dxa"/>
        <w:tblLook w:val="04A0" w:firstRow="1" w:lastRow="0" w:firstColumn="1" w:lastColumn="0" w:noHBand="0" w:noVBand="1"/>
      </w:tblPr>
      <w:tblGrid>
        <w:gridCol w:w="1885"/>
        <w:gridCol w:w="4140"/>
        <w:gridCol w:w="3420"/>
      </w:tblGrid>
      <w:tr w:rsidR="00813EB5" w:rsidRPr="00036349" w14:paraId="31D1B1CF" w14:textId="77777777" w:rsidTr="00C96FB0">
        <w:trPr>
          <w:tblHeader/>
        </w:trPr>
        <w:tc>
          <w:tcPr>
            <w:tcW w:w="1885" w:type="dxa"/>
            <w:vAlign w:val="center"/>
          </w:tcPr>
          <w:p w14:paraId="4213F11B" w14:textId="77777777" w:rsidR="00813EB5" w:rsidRPr="00036349" w:rsidRDefault="00813EB5" w:rsidP="00C96FB0">
            <w:pPr>
              <w:rPr>
                <w:rFonts w:cs="Times New Roman"/>
                <w:b/>
              </w:rPr>
            </w:pPr>
            <w:r w:rsidRPr="00036349">
              <w:rPr>
                <w:rFonts w:cs="Times New Roman"/>
                <w:b/>
              </w:rPr>
              <w:t>Physical processes</w:t>
            </w:r>
          </w:p>
        </w:tc>
        <w:tc>
          <w:tcPr>
            <w:tcW w:w="4140" w:type="dxa"/>
            <w:vAlign w:val="center"/>
          </w:tcPr>
          <w:p w14:paraId="12157918" w14:textId="77777777" w:rsidR="00813EB5" w:rsidRPr="00036349" w:rsidRDefault="00813EB5" w:rsidP="00C96FB0">
            <w:pPr>
              <w:rPr>
                <w:rFonts w:cs="Times New Roman"/>
                <w:b/>
              </w:rPr>
            </w:pPr>
            <w:r w:rsidRPr="00036349">
              <w:rPr>
                <w:rFonts w:cs="Times New Roman"/>
                <w:b/>
              </w:rPr>
              <w:t>Describe the transition.</w:t>
            </w:r>
          </w:p>
        </w:tc>
        <w:tc>
          <w:tcPr>
            <w:tcW w:w="3420" w:type="dxa"/>
            <w:vAlign w:val="center"/>
          </w:tcPr>
          <w:p w14:paraId="5CD350DA" w14:textId="77777777" w:rsidR="00813EB5" w:rsidRPr="00036349" w:rsidRDefault="00813EB5" w:rsidP="00C96FB0">
            <w:pPr>
              <w:rPr>
                <w:rFonts w:cs="Times New Roman"/>
                <w:b/>
              </w:rPr>
            </w:pPr>
            <w:r w:rsidRPr="00036349">
              <w:rPr>
                <w:rFonts w:cs="Times New Roman"/>
                <w:b/>
              </w:rPr>
              <w:t>Is a photon absorbed, is a photon emitted, or is the process a radiationless transition?</w:t>
            </w:r>
          </w:p>
        </w:tc>
      </w:tr>
      <w:tr w:rsidR="00813EB5" w:rsidRPr="00036349" w14:paraId="0E48A7BE" w14:textId="77777777" w:rsidTr="00C96FB0">
        <w:trPr>
          <w:trHeight w:val="1735"/>
        </w:trPr>
        <w:tc>
          <w:tcPr>
            <w:tcW w:w="1885" w:type="dxa"/>
            <w:vAlign w:val="center"/>
          </w:tcPr>
          <w:p w14:paraId="549F1A48" w14:textId="77777777" w:rsidR="00813EB5" w:rsidRPr="00036349" w:rsidRDefault="00813EB5" w:rsidP="00C96FB0">
            <w:pPr>
              <w:rPr>
                <w:rFonts w:cs="Times New Roman"/>
              </w:rPr>
            </w:pPr>
            <w:r w:rsidRPr="00036349">
              <w:rPr>
                <w:rFonts w:cs="Times New Roman"/>
              </w:rPr>
              <w:t>Absorption</w:t>
            </w:r>
          </w:p>
        </w:tc>
        <w:tc>
          <w:tcPr>
            <w:tcW w:w="4140" w:type="dxa"/>
            <w:vAlign w:val="center"/>
          </w:tcPr>
          <w:p w14:paraId="76C00BF4" w14:textId="77777777" w:rsidR="00813EB5" w:rsidRPr="00036349" w:rsidRDefault="00813EB5" w:rsidP="00C96FB0">
            <w:pPr>
              <w:rPr>
                <w:rFonts w:cs="Times New Roman"/>
              </w:rPr>
            </w:pPr>
            <w:r w:rsidRPr="00036349">
              <w:rPr>
                <w:rFonts w:cs="Times New Roman"/>
              </w:rPr>
              <w:t>S</w:t>
            </w:r>
            <w:r w:rsidRPr="00036349">
              <w:rPr>
                <w:rFonts w:cs="Times New Roman"/>
                <w:vertAlign w:val="subscript"/>
              </w:rPr>
              <w:t>0</w:t>
            </w:r>
            <w:r w:rsidRPr="00036349">
              <w:rPr>
                <w:rFonts w:cs="Times New Roman"/>
              </w:rPr>
              <w:t xml:space="preserve"> to higher energy state with same spin</w:t>
            </w:r>
          </w:p>
        </w:tc>
        <w:tc>
          <w:tcPr>
            <w:tcW w:w="3420" w:type="dxa"/>
            <w:vAlign w:val="center"/>
          </w:tcPr>
          <w:p w14:paraId="40977AA3" w14:textId="77777777" w:rsidR="00813EB5" w:rsidRPr="00036349" w:rsidRDefault="00813EB5" w:rsidP="00C96FB0">
            <w:pPr>
              <w:rPr>
                <w:rFonts w:cs="Times New Roman"/>
              </w:rPr>
            </w:pPr>
            <w:r w:rsidRPr="00036349">
              <w:rPr>
                <w:rFonts w:cs="Times New Roman"/>
              </w:rPr>
              <w:t>A photon is absorbed</w:t>
            </w:r>
          </w:p>
        </w:tc>
      </w:tr>
      <w:tr w:rsidR="00813EB5" w:rsidRPr="00036349" w14:paraId="0B12C974" w14:textId="77777777" w:rsidTr="00C96FB0">
        <w:trPr>
          <w:trHeight w:val="1735"/>
        </w:trPr>
        <w:tc>
          <w:tcPr>
            <w:tcW w:w="1885" w:type="dxa"/>
            <w:vAlign w:val="center"/>
          </w:tcPr>
          <w:p w14:paraId="1457E66A" w14:textId="77777777" w:rsidR="00813EB5" w:rsidRPr="00036349" w:rsidRDefault="00813EB5" w:rsidP="00C96FB0">
            <w:pPr>
              <w:rPr>
                <w:rFonts w:cs="Times New Roman"/>
              </w:rPr>
            </w:pPr>
            <w:r w:rsidRPr="00036349">
              <w:rPr>
                <w:rFonts w:cs="Times New Roman"/>
              </w:rPr>
              <w:t>Fluorescence</w:t>
            </w:r>
          </w:p>
        </w:tc>
        <w:tc>
          <w:tcPr>
            <w:tcW w:w="4140" w:type="dxa"/>
            <w:vAlign w:val="center"/>
          </w:tcPr>
          <w:p w14:paraId="0B2F2171" w14:textId="77777777" w:rsidR="00813EB5" w:rsidRPr="00036349" w:rsidRDefault="00813EB5" w:rsidP="00C96FB0">
            <w:pPr>
              <w:rPr>
                <w:rFonts w:cs="Times New Roman"/>
                <w:b/>
                <w:bCs/>
                <w:i/>
                <w:iCs/>
              </w:rPr>
            </w:pPr>
          </w:p>
        </w:tc>
        <w:tc>
          <w:tcPr>
            <w:tcW w:w="3420" w:type="dxa"/>
            <w:vAlign w:val="center"/>
          </w:tcPr>
          <w:p w14:paraId="2A22909E" w14:textId="77777777" w:rsidR="00813EB5" w:rsidRPr="00036349" w:rsidRDefault="00813EB5" w:rsidP="00C96FB0">
            <w:pPr>
              <w:rPr>
                <w:rFonts w:cs="Times New Roman"/>
                <w:b/>
                <w:bCs/>
                <w:i/>
                <w:iCs/>
              </w:rPr>
            </w:pPr>
          </w:p>
        </w:tc>
      </w:tr>
      <w:tr w:rsidR="00813EB5" w:rsidRPr="00036349" w14:paraId="39D7A68D" w14:textId="77777777" w:rsidTr="00C96FB0">
        <w:trPr>
          <w:trHeight w:val="1735"/>
        </w:trPr>
        <w:tc>
          <w:tcPr>
            <w:tcW w:w="1885" w:type="dxa"/>
            <w:vAlign w:val="center"/>
          </w:tcPr>
          <w:p w14:paraId="6AC728A0" w14:textId="77777777" w:rsidR="00813EB5" w:rsidRPr="00036349" w:rsidRDefault="00813EB5" w:rsidP="00C96FB0">
            <w:pPr>
              <w:rPr>
                <w:rFonts w:cs="Times New Roman"/>
              </w:rPr>
            </w:pPr>
            <w:r w:rsidRPr="00036349">
              <w:rPr>
                <w:rFonts w:cs="Times New Roman"/>
              </w:rPr>
              <w:t>Internal conversion</w:t>
            </w:r>
          </w:p>
        </w:tc>
        <w:tc>
          <w:tcPr>
            <w:tcW w:w="4140" w:type="dxa"/>
            <w:vAlign w:val="center"/>
          </w:tcPr>
          <w:p w14:paraId="756E78E2" w14:textId="77777777" w:rsidR="00813EB5" w:rsidRPr="00036349" w:rsidRDefault="00813EB5" w:rsidP="00C96FB0">
            <w:pPr>
              <w:rPr>
                <w:rFonts w:cs="Times New Roman"/>
                <w:b/>
                <w:bCs/>
                <w:i/>
                <w:iCs/>
              </w:rPr>
            </w:pPr>
          </w:p>
        </w:tc>
        <w:tc>
          <w:tcPr>
            <w:tcW w:w="3420" w:type="dxa"/>
            <w:vAlign w:val="center"/>
          </w:tcPr>
          <w:p w14:paraId="2A20728F" w14:textId="77777777" w:rsidR="00813EB5" w:rsidRPr="00036349" w:rsidRDefault="00813EB5" w:rsidP="00C96FB0">
            <w:pPr>
              <w:rPr>
                <w:rFonts w:cs="Times New Roman"/>
                <w:b/>
                <w:bCs/>
                <w:i/>
                <w:iCs/>
              </w:rPr>
            </w:pPr>
          </w:p>
        </w:tc>
      </w:tr>
      <w:tr w:rsidR="00813EB5" w:rsidRPr="00036349" w14:paraId="4DF68969" w14:textId="77777777" w:rsidTr="00C96FB0">
        <w:trPr>
          <w:trHeight w:val="1735"/>
        </w:trPr>
        <w:tc>
          <w:tcPr>
            <w:tcW w:w="1885" w:type="dxa"/>
            <w:vAlign w:val="center"/>
          </w:tcPr>
          <w:p w14:paraId="211D3775" w14:textId="77777777" w:rsidR="00813EB5" w:rsidRPr="00036349" w:rsidRDefault="00813EB5" w:rsidP="00C96FB0">
            <w:pPr>
              <w:rPr>
                <w:rFonts w:cs="Times New Roman"/>
              </w:rPr>
            </w:pPr>
            <w:r w:rsidRPr="00036349">
              <w:rPr>
                <w:rFonts w:cs="Times New Roman"/>
              </w:rPr>
              <w:t>Intersystem crossing</w:t>
            </w:r>
          </w:p>
        </w:tc>
        <w:tc>
          <w:tcPr>
            <w:tcW w:w="4140" w:type="dxa"/>
            <w:vAlign w:val="center"/>
          </w:tcPr>
          <w:p w14:paraId="78E53ADF" w14:textId="77777777" w:rsidR="00813EB5" w:rsidRPr="00036349" w:rsidRDefault="00813EB5" w:rsidP="00C96FB0">
            <w:pPr>
              <w:rPr>
                <w:rFonts w:cs="Times New Roman"/>
                <w:b/>
                <w:bCs/>
                <w:i/>
                <w:iCs/>
              </w:rPr>
            </w:pPr>
          </w:p>
        </w:tc>
        <w:tc>
          <w:tcPr>
            <w:tcW w:w="3420" w:type="dxa"/>
            <w:vAlign w:val="center"/>
          </w:tcPr>
          <w:p w14:paraId="0D108622" w14:textId="77777777" w:rsidR="00813EB5" w:rsidRPr="00036349" w:rsidRDefault="00813EB5" w:rsidP="00C96FB0">
            <w:pPr>
              <w:rPr>
                <w:rFonts w:cs="Times New Roman"/>
                <w:b/>
                <w:bCs/>
                <w:i/>
                <w:iCs/>
              </w:rPr>
            </w:pPr>
          </w:p>
        </w:tc>
      </w:tr>
      <w:tr w:rsidR="00813EB5" w:rsidRPr="00036349" w14:paraId="58C10D87" w14:textId="77777777" w:rsidTr="00C96FB0">
        <w:trPr>
          <w:trHeight w:val="1735"/>
        </w:trPr>
        <w:tc>
          <w:tcPr>
            <w:tcW w:w="1885" w:type="dxa"/>
            <w:vAlign w:val="center"/>
          </w:tcPr>
          <w:p w14:paraId="060270CB" w14:textId="77777777" w:rsidR="00813EB5" w:rsidRPr="00036349" w:rsidRDefault="00813EB5" w:rsidP="00C96FB0">
            <w:pPr>
              <w:rPr>
                <w:rFonts w:cs="Times New Roman"/>
              </w:rPr>
            </w:pPr>
            <w:r w:rsidRPr="00036349">
              <w:rPr>
                <w:rFonts w:cs="Times New Roman"/>
              </w:rPr>
              <w:t>Phosphorescence</w:t>
            </w:r>
          </w:p>
        </w:tc>
        <w:tc>
          <w:tcPr>
            <w:tcW w:w="4140" w:type="dxa"/>
            <w:vAlign w:val="center"/>
          </w:tcPr>
          <w:p w14:paraId="26ADC196" w14:textId="77777777" w:rsidR="00813EB5" w:rsidRPr="00036349" w:rsidRDefault="00813EB5" w:rsidP="00C96FB0">
            <w:pPr>
              <w:rPr>
                <w:rFonts w:cs="Times New Roman"/>
                <w:b/>
                <w:bCs/>
                <w:i/>
                <w:iCs/>
              </w:rPr>
            </w:pPr>
          </w:p>
        </w:tc>
        <w:tc>
          <w:tcPr>
            <w:tcW w:w="3420" w:type="dxa"/>
            <w:vAlign w:val="center"/>
          </w:tcPr>
          <w:p w14:paraId="72E866EA" w14:textId="77777777" w:rsidR="00813EB5" w:rsidRPr="00036349" w:rsidRDefault="00813EB5" w:rsidP="00C96FB0">
            <w:pPr>
              <w:rPr>
                <w:rFonts w:cs="Times New Roman"/>
                <w:b/>
                <w:bCs/>
                <w:i/>
                <w:iCs/>
              </w:rPr>
            </w:pPr>
          </w:p>
        </w:tc>
      </w:tr>
      <w:tr w:rsidR="00813EB5" w:rsidRPr="00036349" w14:paraId="4253545E" w14:textId="77777777" w:rsidTr="00C96FB0">
        <w:trPr>
          <w:trHeight w:val="1735"/>
        </w:trPr>
        <w:tc>
          <w:tcPr>
            <w:tcW w:w="1885" w:type="dxa"/>
            <w:vAlign w:val="center"/>
          </w:tcPr>
          <w:p w14:paraId="0130CAE4" w14:textId="77777777" w:rsidR="00813EB5" w:rsidRPr="00036349" w:rsidRDefault="00813EB5" w:rsidP="00C96FB0">
            <w:pPr>
              <w:rPr>
                <w:rFonts w:cs="Times New Roman"/>
              </w:rPr>
            </w:pPr>
            <w:r w:rsidRPr="00036349">
              <w:rPr>
                <w:rFonts w:cs="Times New Roman"/>
              </w:rPr>
              <w:t>Vibrational relaxation</w:t>
            </w:r>
          </w:p>
        </w:tc>
        <w:tc>
          <w:tcPr>
            <w:tcW w:w="4140" w:type="dxa"/>
            <w:vAlign w:val="center"/>
          </w:tcPr>
          <w:p w14:paraId="47E42DF2" w14:textId="77777777" w:rsidR="00813EB5" w:rsidRPr="00036349" w:rsidRDefault="00813EB5" w:rsidP="00C96FB0">
            <w:pPr>
              <w:rPr>
                <w:rFonts w:cs="Times New Roman"/>
                <w:b/>
                <w:bCs/>
                <w:i/>
                <w:iCs/>
              </w:rPr>
            </w:pPr>
          </w:p>
        </w:tc>
        <w:tc>
          <w:tcPr>
            <w:tcW w:w="3420" w:type="dxa"/>
            <w:vAlign w:val="center"/>
          </w:tcPr>
          <w:p w14:paraId="17C381B2" w14:textId="77777777" w:rsidR="00813EB5" w:rsidRPr="00036349" w:rsidRDefault="00813EB5" w:rsidP="00C96FB0">
            <w:pPr>
              <w:rPr>
                <w:rFonts w:cs="Times New Roman"/>
                <w:b/>
                <w:bCs/>
                <w:i/>
                <w:iCs/>
              </w:rPr>
            </w:pPr>
          </w:p>
        </w:tc>
      </w:tr>
    </w:tbl>
    <w:p w14:paraId="11D877A9" w14:textId="77777777" w:rsidR="00813EB5" w:rsidRPr="00036349" w:rsidRDefault="00813EB5">
      <w:pPr>
        <w:pStyle w:val="ListParagraph"/>
        <w:numPr>
          <w:ilvl w:val="0"/>
          <w:numId w:val="110"/>
        </w:numPr>
        <w:ind w:left="360"/>
        <w:rPr>
          <w:rFonts w:cs="Times New Roman"/>
        </w:rPr>
      </w:pPr>
      <w:r w:rsidRPr="00036349">
        <w:rPr>
          <w:rFonts w:cs="Times New Roman"/>
          <w:noProof/>
        </w:rPr>
        <w:t>On this Jablonski diagram, label each physical process based on one of the six defini</w:t>
      </w:r>
      <w:r>
        <w:rPr>
          <w:rFonts w:cs="Times New Roman"/>
          <w:noProof/>
        </w:rPr>
        <w:t>t</w:t>
      </w:r>
      <w:r w:rsidRPr="00036349">
        <w:rPr>
          <w:rFonts w:cs="Times New Roman"/>
          <w:noProof/>
        </w:rPr>
        <w:t>ions on the previous page.</w:t>
      </w:r>
    </w:p>
    <w:p w14:paraId="38735C3F" w14:textId="77777777" w:rsidR="00813EB5" w:rsidRDefault="00813EB5" w:rsidP="00813EB5">
      <w:pPr>
        <w:ind w:left="-720"/>
        <w:rPr>
          <w:rFonts w:cs="Times New Roman"/>
        </w:rPr>
      </w:pPr>
      <w:r w:rsidRPr="00036349">
        <w:rPr>
          <w:rFonts w:cs="Times New Roman"/>
          <w:noProof/>
        </w:rPr>
        <w:drawing>
          <wp:inline distT="0" distB="0" distL="0" distR="0" wp14:anchorId="1768FD8A" wp14:editId="31D34969">
            <wp:extent cx="6507199" cy="3923880"/>
            <wp:effectExtent l="0" t="0" r="8255" b="635"/>
            <wp:docPr id="51" name="Picture 51" descr="Jablonski diagram showing electronic energy states and radiative/nonradiative transitions in fluorescence and phosphorescence spectroscopy. The vertical axis is labeled “Energy” with energy increasing upward. Three electronic states are shown: the singlet ground state S₀ at the bottom, the first excited singlet state S₁ in the middle, the second excited singlet state S₂ at the upper left, and the triplet state T₁ at the upper right. Each electronic state contains several closely spaced horizontal vibrational energy levels.&#10;&#10;Solid vertical arrows extending upward from S₀ to S₁ and S₂ represent absorption transitions from the ground state to excited singlet states. Short downward zigzag arrows between vibrational levels within S₂, S₁, and T₁ indicate vibrational relaxation to lower vibrational levels within the same electronic state. Wavy horizontal arrows from S₂ to S₁ and from S₁ to T₁ represent nonradiative electronic transitions: internal conversion from S₂ to S₁ and intersystem crossing from S₁ to T₁. Solid vertical arrows extending downward from S₁ to S₀ represent fluorescence emission from excited singlet states back to the ground state. Dashed vertical arrows extending downward from T₁ to S₀ represent phosphorescence emission from the triplet state back to the singlet ground state. Six numbered blank boxes are positioned near different transitions for labeling components of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Jablonski diagram showing electronic energy states and radiative/nonradiative transitions in fluorescence and phosphorescence spectroscopy. The vertical axis is labeled “Energy” with energy increasing upward. Three electronic states are shown: the singlet ground state S₀ at the bottom, the first excited singlet state S₁ in the middle, the second excited singlet state S₂ at the upper left, and the triplet state T₁ at the upper right. Each electronic state contains several closely spaced horizontal vibrational energy levels.&#10;&#10;Solid vertical arrows extending upward from S₀ to S₁ and S₂ represent absorption transitions from the ground state to excited singlet states. Short downward zigzag arrows between vibrational levels within S₂, S₁, and T₁ indicate vibrational relaxation to lower vibrational levels within the same electronic state. Wavy horizontal arrows from S₂ to S₁ and from S₁ to T₁ represent nonradiative electronic transitions: internal conversion from S₂ to S₁ and intersystem crossing from S₁ to T₁. Solid vertical arrows extending downward from S₁ to S₀ represent fluorescence emission from excited singlet states back to the ground state. Dashed vertical arrows extending downward from T₁ to S₀ represent phosphorescence emission from the triplet state back to the singlet ground state. Six numbered blank boxes are positioned near different transitions for labeling components of the diagram."/>
                    <pic:cNvPicPr/>
                  </pic:nvPicPr>
                  <pic:blipFill rotWithShape="1">
                    <a:blip r:embed="rId181" cstate="print">
                      <a:extLst>
                        <a:ext uri="{28A0092B-C50C-407E-A947-70E740481C1C}">
                          <a14:useLocalDpi xmlns:a14="http://schemas.microsoft.com/office/drawing/2010/main" val="0"/>
                        </a:ext>
                      </a:extLst>
                    </a:blip>
                    <a:srcRect l="3070" t="10761" r="20288" b="7075"/>
                    <a:stretch/>
                  </pic:blipFill>
                  <pic:spPr bwMode="auto">
                    <a:xfrm>
                      <a:off x="0" y="0"/>
                      <a:ext cx="6537709" cy="3942278"/>
                    </a:xfrm>
                    <a:prstGeom prst="rect">
                      <a:avLst/>
                    </a:prstGeom>
                    <a:ln>
                      <a:noFill/>
                    </a:ln>
                    <a:extLst>
                      <a:ext uri="{53640926-AAD7-44D8-BBD7-CCE9431645EC}">
                        <a14:shadowObscured xmlns:a14="http://schemas.microsoft.com/office/drawing/2010/main"/>
                      </a:ext>
                    </a:extLst>
                  </pic:spPr>
                </pic:pic>
              </a:graphicData>
            </a:graphic>
          </wp:inline>
        </w:drawing>
      </w:r>
    </w:p>
    <w:p w14:paraId="3CA6AC29" w14:textId="77777777" w:rsidR="00813EB5" w:rsidRPr="006A3F56" w:rsidRDefault="00813EB5" w:rsidP="00813EB5">
      <w:pPr>
        <w:rPr>
          <w:rFonts w:cs="Times New Roman"/>
        </w:rPr>
      </w:pPr>
      <w:r w:rsidRPr="006A3F56">
        <w:rPr>
          <w:rFonts w:cs="Times New Roman"/>
          <w:b/>
          <w:bCs/>
          <w:shd w:val="clear" w:color="auto" w:fill="FFFFFF"/>
        </w:rPr>
        <w:t xml:space="preserve">Figure </w:t>
      </w:r>
      <w:r>
        <w:rPr>
          <w:rFonts w:cs="Times New Roman"/>
          <w:b/>
          <w:bCs/>
          <w:shd w:val="clear" w:color="auto" w:fill="FFFFFF"/>
        </w:rPr>
        <w:t>1</w:t>
      </w:r>
      <w:r w:rsidRPr="006A3F56">
        <w:rPr>
          <w:rFonts w:cs="Times New Roman"/>
          <w:shd w:val="clear" w:color="auto" w:fill="FFFFFF"/>
        </w:rPr>
        <w:t xml:space="preserve">. </w:t>
      </w:r>
      <w:r>
        <w:rPr>
          <w:rFonts w:cs="Times New Roman"/>
          <w:shd w:val="clear" w:color="auto" w:fill="FFFFFF"/>
        </w:rPr>
        <w:t>Jablonski diagram to be labeled with the physical processes from Table 1</w:t>
      </w:r>
      <w:r w:rsidRPr="006A3F56">
        <w:rPr>
          <w:rFonts w:cs="Times New Roman"/>
        </w:rPr>
        <w:t xml:space="preserve">. </w:t>
      </w:r>
    </w:p>
    <w:p w14:paraId="6127817A" w14:textId="77777777" w:rsidR="00813EB5" w:rsidRPr="00036349" w:rsidRDefault="00813EB5" w:rsidP="00813EB5">
      <w:pPr>
        <w:ind w:left="-720"/>
        <w:rPr>
          <w:rFonts w:cs="Times New Roman"/>
        </w:rPr>
      </w:pPr>
    </w:p>
    <w:p w14:paraId="439F0454" w14:textId="77777777" w:rsidR="00813EB5" w:rsidRPr="00036349" w:rsidRDefault="00813EB5" w:rsidP="00813EB5">
      <w:pPr>
        <w:ind w:left="-720"/>
        <w:rPr>
          <w:rFonts w:cs="Times New Roman"/>
        </w:rPr>
      </w:pPr>
    </w:p>
    <w:p w14:paraId="4675F0A5" w14:textId="77777777" w:rsidR="00813EB5" w:rsidRDefault="00813EB5" w:rsidP="00813EB5">
      <w:pPr>
        <w:rPr>
          <w:rFonts w:cs="Times New Roman"/>
        </w:rPr>
      </w:pPr>
      <w:r>
        <w:rPr>
          <w:rFonts w:cs="Times New Roman"/>
        </w:rPr>
        <w:br w:type="page"/>
      </w:r>
    </w:p>
    <w:p w14:paraId="359DB386" w14:textId="77777777" w:rsidR="00813EB5" w:rsidRPr="00036349" w:rsidRDefault="00813EB5" w:rsidP="00813EB5">
      <w:pPr>
        <w:spacing w:line="240" w:lineRule="auto"/>
        <w:jc w:val="center"/>
        <w:rPr>
          <w:rFonts w:cs="Times New Roman"/>
        </w:rPr>
      </w:pPr>
      <w:r>
        <w:rPr>
          <w:rFonts w:cs="Times New Roman"/>
          <w:noProof/>
        </w:rPr>
        <w:drawing>
          <wp:inline distT="0" distB="0" distL="0" distR="0" wp14:anchorId="11B4166B" wp14:editId="44CCAF1C">
            <wp:extent cx="6114415" cy="3125470"/>
            <wp:effectExtent l="0" t="0" r="635" b="0"/>
            <wp:docPr id="52" name="Picture 52" descr="Graph showing three unlabeled spectra plotted as a function of wavelength. The x-axis is labeled “Wavelength (nm)” and ranges from 250 to 700 nm. The y-axis is labeled “Normalized Absorbance / Intensity (a.u.)” and ranges from 0.0 to 1.0.&#10;Three different black curves are shown using distinct line styles. One curve is a solid black line with strong peaks at shorter wavelengths between approximately 250 and 350 nm and near-zero intensity above 400 nm. A second curve is a dashed black line that begins near 390 nm, reaches a maximum near 420 nm, and decreases gradually toward zero by approximately 600 nm. A third curve is a dotted black line that begins near 430 nm, reaches a maximum near 500 nm, and decreases gradually toward zero by approximately 700 nm.&#10;The figure does not identify which curve corresponds to absorbance, fluorescence emission, or phosphorescence emission. Students are expected to determine the identity of each spectrum based on the relative wavelength pos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 showing three unlabeled spectra plotted as a function of wavelength. The x-axis is labeled “Wavelength (nm)” and ranges from 250 to 700 nm. The y-axis is labeled “Normalized Absorbance / Intensity (a.u.)” and ranges from 0.0 to 1.0.&#10;Three different black curves are shown using distinct line styles. One curve is a solid black line with strong peaks at shorter wavelengths between approximately 250 and 350 nm and near-zero intensity above 400 nm. A second curve is a dashed black line that begins near 390 nm, reaches a maximum near 420 nm, and decreases gradually toward zero by approximately 600 nm. A third curve is a dotted black line that begins near 430 nm, reaches a maximum near 500 nm, and decreases gradually toward zero by approximately 700 nm.&#10;The figure does not identify which curve corresponds to absorbance, fluorescence emission, or phosphorescence emission. Students are expected to determine the identity of each spectrum based on the relative wavelength positions."/>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6114415" cy="3125470"/>
                    </a:xfrm>
                    <a:prstGeom prst="rect">
                      <a:avLst/>
                    </a:prstGeom>
                    <a:noFill/>
                    <a:ln>
                      <a:noFill/>
                    </a:ln>
                  </pic:spPr>
                </pic:pic>
              </a:graphicData>
            </a:graphic>
          </wp:inline>
        </w:drawing>
      </w:r>
    </w:p>
    <w:p w14:paraId="7DFCDD63" w14:textId="77777777" w:rsidR="00813EB5" w:rsidRPr="006A3F56" w:rsidRDefault="00813EB5" w:rsidP="00813EB5">
      <w:pPr>
        <w:rPr>
          <w:rFonts w:cs="Times New Roman"/>
        </w:rPr>
      </w:pPr>
      <w:r w:rsidRPr="006A3F56">
        <w:rPr>
          <w:rFonts w:cs="Times New Roman"/>
          <w:b/>
          <w:bCs/>
          <w:shd w:val="clear" w:color="auto" w:fill="FFFFFF"/>
        </w:rPr>
        <w:t xml:space="preserve">Figure </w:t>
      </w:r>
      <w:r>
        <w:rPr>
          <w:rFonts w:cs="Times New Roman"/>
          <w:b/>
          <w:bCs/>
          <w:shd w:val="clear" w:color="auto" w:fill="FFFFFF"/>
        </w:rPr>
        <w:t>2</w:t>
      </w:r>
      <w:r w:rsidRPr="006A3F56">
        <w:rPr>
          <w:rFonts w:cs="Times New Roman"/>
          <w:shd w:val="clear" w:color="auto" w:fill="FFFFFF"/>
        </w:rPr>
        <w:t xml:space="preserve">. </w:t>
      </w:r>
      <w:r w:rsidRPr="006A3F56">
        <w:rPr>
          <w:rFonts w:cs="Times New Roman"/>
        </w:rPr>
        <w:t>Representative absorbance, fluorescence emission, and phosphorescence emission spectra as a function of wavelength</w:t>
      </w:r>
      <w:r w:rsidRPr="00CF5A8D">
        <w:rPr>
          <w:rFonts w:cs="Times New Roman"/>
        </w:rPr>
        <w:t>. Image created with ChatGPT (OpenAI).</w:t>
      </w:r>
    </w:p>
    <w:p w14:paraId="68C62AA1" w14:textId="77777777" w:rsidR="00813EB5" w:rsidRPr="00036349" w:rsidRDefault="00813EB5" w:rsidP="00813EB5">
      <w:pPr>
        <w:rPr>
          <w:rFonts w:cs="Times New Roman"/>
        </w:rPr>
      </w:pPr>
    </w:p>
    <w:p w14:paraId="155E5282" w14:textId="77777777" w:rsidR="00813EB5" w:rsidRPr="00CD53A1" w:rsidRDefault="00813EB5">
      <w:pPr>
        <w:pStyle w:val="ListParagraph"/>
        <w:numPr>
          <w:ilvl w:val="0"/>
          <w:numId w:val="110"/>
        </w:numPr>
        <w:ind w:left="360"/>
        <w:rPr>
          <w:rFonts w:cs="Times New Roman"/>
          <w:bCs/>
          <w:color w:val="111111"/>
          <w:shd w:val="clear" w:color="auto" w:fill="FFFFFF"/>
        </w:rPr>
      </w:pPr>
      <w:bookmarkStart w:id="86" w:name="_Hlk201755426"/>
      <w:r w:rsidRPr="00CD53A1">
        <w:rPr>
          <w:rFonts w:cs="Times New Roman"/>
          <w:bCs/>
          <w:color w:val="111111"/>
          <w:shd w:val="clear" w:color="auto" w:fill="FFFFFF"/>
        </w:rPr>
        <w:t xml:space="preserve">Consider </w:t>
      </w:r>
      <w:r>
        <w:rPr>
          <w:rFonts w:cs="Times New Roman"/>
          <w:bCs/>
          <w:color w:val="111111"/>
          <w:shd w:val="clear" w:color="auto" w:fill="FFFFFF"/>
        </w:rPr>
        <w:t>F</w:t>
      </w:r>
      <w:r w:rsidRPr="00CD53A1">
        <w:rPr>
          <w:rFonts w:cs="Times New Roman"/>
          <w:bCs/>
          <w:color w:val="111111"/>
          <w:shd w:val="clear" w:color="auto" w:fill="FFFFFF"/>
        </w:rPr>
        <w:t>igure</w:t>
      </w:r>
      <w:r>
        <w:rPr>
          <w:rFonts w:cs="Times New Roman"/>
          <w:bCs/>
          <w:color w:val="111111"/>
          <w:shd w:val="clear" w:color="auto" w:fill="FFFFFF"/>
        </w:rPr>
        <w:t xml:space="preserve"> 2, representing spectra for absorbance, fluorescence, and phosphorescence and Figure 1, representing the energy transitions needed for different physical processes represented in a Jablonski diagram.</w:t>
      </w:r>
      <w:r w:rsidRPr="00CD53A1">
        <w:rPr>
          <w:rFonts w:cs="Times New Roman"/>
          <w:bCs/>
          <w:color w:val="111111"/>
          <w:shd w:val="clear" w:color="auto" w:fill="FFFFFF"/>
        </w:rPr>
        <w:t xml:space="preserve"> What do you notice about the wavelengths of light from the three </w:t>
      </w:r>
      <w:r>
        <w:rPr>
          <w:rFonts w:cs="Times New Roman"/>
          <w:bCs/>
          <w:color w:val="111111"/>
          <w:shd w:val="clear" w:color="auto" w:fill="FFFFFF"/>
        </w:rPr>
        <w:t>spectra</w:t>
      </w:r>
      <w:r w:rsidRPr="00CD53A1">
        <w:rPr>
          <w:rFonts w:cs="Times New Roman"/>
          <w:bCs/>
          <w:color w:val="111111"/>
          <w:shd w:val="clear" w:color="auto" w:fill="FFFFFF"/>
        </w:rPr>
        <w:t xml:space="preserve"> associated with absorbance, fluorescence, and phosphorescence in Fig</w:t>
      </w:r>
      <w:r>
        <w:rPr>
          <w:rFonts w:cs="Times New Roman"/>
          <w:bCs/>
          <w:color w:val="111111"/>
          <w:shd w:val="clear" w:color="auto" w:fill="FFFFFF"/>
        </w:rPr>
        <w:t>ure</w:t>
      </w:r>
      <w:r w:rsidRPr="00CD53A1">
        <w:rPr>
          <w:rFonts w:cs="Times New Roman"/>
          <w:bCs/>
          <w:color w:val="111111"/>
          <w:shd w:val="clear" w:color="auto" w:fill="FFFFFF"/>
        </w:rPr>
        <w:t xml:space="preserve"> </w:t>
      </w:r>
      <w:r>
        <w:rPr>
          <w:rFonts w:cs="Times New Roman"/>
          <w:bCs/>
          <w:color w:val="111111"/>
          <w:shd w:val="clear" w:color="auto" w:fill="FFFFFF"/>
        </w:rPr>
        <w:t>2</w:t>
      </w:r>
      <w:r w:rsidRPr="00CD53A1">
        <w:rPr>
          <w:rFonts w:cs="Times New Roman"/>
          <w:bCs/>
          <w:color w:val="111111"/>
          <w:shd w:val="clear" w:color="auto" w:fill="FFFFFF"/>
        </w:rPr>
        <w:t>? How do these wavelengths correspond to the associated Jablonski diagram (Fig</w:t>
      </w:r>
      <w:r>
        <w:rPr>
          <w:rFonts w:cs="Times New Roman"/>
          <w:bCs/>
          <w:color w:val="111111"/>
          <w:shd w:val="clear" w:color="auto" w:fill="FFFFFF"/>
        </w:rPr>
        <w:t>ure</w:t>
      </w:r>
      <w:r w:rsidRPr="00CD53A1">
        <w:rPr>
          <w:rFonts w:cs="Times New Roman"/>
          <w:bCs/>
          <w:color w:val="111111"/>
          <w:shd w:val="clear" w:color="auto" w:fill="FFFFFF"/>
        </w:rPr>
        <w:t xml:space="preserve"> </w:t>
      </w:r>
      <w:r>
        <w:rPr>
          <w:rFonts w:cs="Times New Roman"/>
          <w:bCs/>
          <w:color w:val="111111"/>
          <w:shd w:val="clear" w:color="auto" w:fill="FFFFFF"/>
        </w:rPr>
        <w:t>1</w:t>
      </w:r>
      <w:r w:rsidRPr="00CD53A1">
        <w:rPr>
          <w:rFonts w:cs="Times New Roman"/>
          <w:bCs/>
          <w:color w:val="111111"/>
          <w:shd w:val="clear" w:color="auto" w:fill="FFFFFF"/>
        </w:rPr>
        <w:t>)?</w:t>
      </w:r>
    </w:p>
    <w:p w14:paraId="5E900DE8" w14:textId="77777777" w:rsidR="00813EB5" w:rsidRDefault="00813EB5" w:rsidP="00813EB5">
      <w:pPr>
        <w:rPr>
          <w:rFonts w:cs="Times New Roman"/>
          <w:bCs/>
          <w:color w:val="111111"/>
          <w:shd w:val="clear" w:color="auto" w:fill="FFFFFF"/>
        </w:rPr>
      </w:pPr>
    </w:p>
    <w:p w14:paraId="57725E76" w14:textId="77777777" w:rsidR="00813EB5" w:rsidRDefault="00813EB5" w:rsidP="00813EB5">
      <w:pPr>
        <w:rPr>
          <w:rFonts w:cs="Times New Roman"/>
          <w:bCs/>
          <w:color w:val="111111"/>
          <w:shd w:val="clear" w:color="auto" w:fill="FFFFFF"/>
        </w:rPr>
      </w:pPr>
    </w:p>
    <w:p w14:paraId="599EC542" w14:textId="77777777" w:rsidR="00813EB5" w:rsidRDefault="00813EB5" w:rsidP="00813EB5">
      <w:pPr>
        <w:rPr>
          <w:rFonts w:cs="Times New Roman"/>
          <w:bCs/>
          <w:color w:val="111111"/>
          <w:shd w:val="clear" w:color="auto" w:fill="FFFFFF"/>
        </w:rPr>
      </w:pPr>
    </w:p>
    <w:p w14:paraId="3B026080" w14:textId="77777777" w:rsidR="00813EB5" w:rsidRDefault="00813EB5" w:rsidP="00813EB5">
      <w:pPr>
        <w:rPr>
          <w:rFonts w:cs="Times New Roman"/>
          <w:bCs/>
          <w:color w:val="111111"/>
          <w:shd w:val="clear" w:color="auto" w:fill="FFFFFF"/>
        </w:rPr>
      </w:pPr>
    </w:p>
    <w:p w14:paraId="653CDB13" w14:textId="77777777" w:rsidR="00813EB5" w:rsidRPr="00CD53A1" w:rsidRDefault="00813EB5" w:rsidP="00813EB5">
      <w:pPr>
        <w:rPr>
          <w:rFonts w:cs="Times New Roman"/>
          <w:bCs/>
          <w:color w:val="111111"/>
          <w:shd w:val="clear" w:color="auto" w:fill="FFFFFF"/>
        </w:rPr>
      </w:pPr>
    </w:p>
    <w:p w14:paraId="6AAD5A2A" w14:textId="77777777" w:rsidR="00813EB5" w:rsidRPr="00CD53A1" w:rsidRDefault="00813EB5">
      <w:pPr>
        <w:pStyle w:val="ListParagraph"/>
        <w:numPr>
          <w:ilvl w:val="0"/>
          <w:numId w:val="110"/>
        </w:numPr>
        <w:ind w:left="360"/>
        <w:rPr>
          <w:rFonts w:cs="Times New Roman"/>
          <w:shd w:val="clear" w:color="auto" w:fill="FFFFFF"/>
        </w:rPr>
      </w:pPr>
      <w:r w:rsidRPr="00CD53A1">
        <w:rPr>
          <w:rFonts w:cs="Times New Roman"/>
          <w:bCs/>
          <w:color w:val="111111"/>
          <w:shd w:val="clear" w:color="auto" w:fill="FFFFFF"/>
        </w:rPr>
        <w:t>The peaks on the spectra are 10s of nm wide. Consider the Jablonski diagrams in this activity. Why do these spectral peaks spread out over several 10s of nanometers?</w:t>
      </w:r>
      <w:bookmarkEnd w:id="86"/>
    </w:p>
    <w:p w14:paraId="409B69E4" w14:textId="0AB03F94" w:rsidR="00623745" w:rsidRDefault="00623745" w:rsidP="00983FB3">
      <w:pPr>
        <w:pStyle w:val="NoSpacing"/>
        <w:rPr>
          <w:rFonts w:cs="Times New Roman"/>
        </w:rPr>
        <w:sectPr w:rsidR="00623745" w:rsidSect="00983FB3">
          <w:footerReference w:type="default" r:id="rId183"/>
          <w:pgSz w:w="12240" w:h="15840"/>
          <w:pgMar w:top="1152" w:right="1440" w:bottom="1152" w:left="1440" w:header="720" w:footer="720" w:gutter="0"/>
          <w:cols w:space="720"/>
          <w:docGrid w:linePitch="360"/>
        </w:sectPr>
      </w:pPr>
    </w:p>
    <w:p w14:paraId="6A06F3EA" w14:textId="77777777" w:rsidR="0001249B" w:rsidRPr="0001249B" w:rsidRDefault="0001249B" w:rsidP="0001249B">
      <w:pPr>
        <w:pStyle w:val="NoSpacing"/>
        <w:rPr>
          <w:rFonts w:cs="Times New Roman"/>
          <w:b/>
          <w:bCs/>
          <w:sz w:val="24"/>
          <w:szCs w:val="24"/>
        </w:rPr>
      </w:pPr>
      <w:r w:rsidRPr="0001249B">
        <w:rPr>
          <w:rFonts w:cs="Times New Roman"/>
          <w:b/>
          <w:bCs/>
          <w:sz w:val="24"/>
          <w:szCs w:val="24"/>
        </w:rPr>
        <w:t>Active Learning Worksheets for Analytical Chemistry</w:t>
      </w:r>
    </w:p>
    <w:p w14:paraId="333836F2" w14:textId="05828510" w:rsidR="00CC3C0B" w:rsidRDefault="0001249B" w:rsidP="00CC3C0B">
      <w:pPr>
        <w:pStyle w:val="Heading1"/>
      </w:pPr>
      <w:bookmarkStart w:id="87" w:name="_Toc239774046"/>
      <w:r>
        <w:t xml:space="preserve">#17 </w:t>
      </w:r>
      <w:r w:rsidR="00CC3C0B" w:rsidRPr="005C6DDE">
        <w:t>Spectroscopic Methods: Spectrophotometer Components and Comparisons</w:t>
      </w:r>
      <w:bookmarkEnd w:id="87"/>
    </w:p>
    <w:p w14:paraId="6EA52C97" w14:textId="77777777" w:rsidR="00CC3C0B" w:rsidRDefault="00CC3C0B" w:rsidP="0001249B">
      <w:pPr>
        <w:pStyle w:val="NoSpacing"/>
      </w:pPr>
    </w:p>
    <w:p w14:paraId="0EA0AA39" w14:textId="5A3CEEE2" w:rsidR="00CC3C0B" w:rsidRPr="005C6DDE" w:rsidRDefault="00CC3C0B" w:rsidP="00CC3C0B">
      <w:pPr>
        <w:pStyle w:val="Heading2"/>
        <w:rPr>
          <w:b w:val="0"/>
        </w:rPr>
      </w:pPr>
      <w:r>
        <w:t>Before You Begin</w:t>
      </w:r>
    </w:p>
    <w:p w14:paraId="44AF0B0C" w14:textId="77777777" w:rsidR="00CC3C0B" w:rsidRPr="005C6DDE" w:rsidRDefault="00CC3C0B">
      <w:pPr>
        <w:pStyle w:val="NoSpacing"/>
        <w:numPr>
          <w:ilvl w:val="0"/>
          <w:numId w:val="56"/>
        </w:numPr>
        <w:rPr>
          <w:rFonts w:cs="Times New Roman"/>
        </w:rPr>
      </w:pPr>
      <w:r w:rsidRPr="005C6DDE">
        <w:rPr>
          <w:rFonts w:cs="Times New Roman"/>
        </w:rPr>
        <w:t xml:space="preserve">Read </w:t>
      </w:r>
      <w:hyperlink r:id="rId184" w:history="1">
        <w:r w:rsidRPr="005C6DDE">
          <w:rPr>
            <w:rStyle w:val="Hyperlink"/>
            <w:rFonts w:cs="Times New Roman"/>
          </w:rPr>
          <w:t>10.1: Overview of Spectroscopy</w:t>
        </w:r>
      </w:hyperlink>
    </w:p>
    <w:p w14:paraId="0A47A9FF" w14:textId="77777777" w:rsidR="00CC3C0B" w:rsidRPr="005C6DDE" w:rsidRDefault="00CC3C0B">
      <w:pPr>
        <w:pStyle w:val="NoSpacing"/>
        <w:numPr>
          <w:ilvl w:val="0"/>
          <w:numId w:val="56"/>
        </w:numPr>
        <w:rPr>
          <w:rFonts w:cs="Times New Roman"/>
        </w:rPr>
      </w:pPr>
      <w:r w:rsidRPr="005C6DDE">
        <w:rPr>
          <w:rFonts w:cs="Times New Roman"/>
        </w:rPr>
        <w:t xml:space="preserve">Read </w:t>
      </w:r>
      <w:hyperlink r:id="rId185" w:history="1">
        <w:r w:rsidRPr="005C6DDE">
          <w:rPr>
            <w:rStyle w:val="Hyperlink"/>
            <w:rFonts w:cs="Times New Roman"/>
          </w:rPr>
          <w:t>10.2: Spectroscopy Based on Absorption</w:t>
        </w:r>
      </w:hyperlink>
    </w:p>
    <w:p w14:paraId="7A515EEB" w14:textId="77777777" w:rsidR="00CC3C0B" w:rsidRPr="005C6DDE" w:rsidRDefault="00CC3C0B">
      <w:pPr>
        <w:pStyle w:val="NoSpacing"/>
        <w:numPr>
          <w:ilvl w:val="0"/>
          <w:numId w:val="56"/>
        </w:numPr>
        <w:rPr>
          <w:rFonts w:cs="Times New Roman"/>
        </w:rPr>
      </w:pPr>
      <w:r w:rsidRPr="005C6DDE">
        <w:rPr>
          <w:rFonts w:cs="Times New Roman"/>
        </w:rPr>
        <w:t xml:space="preserve">Read </w:t>
      </w:r>
      <w:hyperlink r:id="rId186" w:history="1">
        <w:r w:rsidRPr="005C6DDE">
          <w:rPr>
            <w:rStyle w:val="Hyperlink"/>
            <w:rFonts w:cs="Times New Roman"/>
          </w:rPr>
          <w:t>10.3: UV/Vis and IR Spectroscopy</w:t>
        </w:r>
      </w:hyperlink>
    </w:p>
    <w:p w14:paraId="1EB361EC" w14:textId="77777777" w:rsidR="00CC3C0B" w:rsidRPr="005C6DDE" w:rsidRDefault="00CC3C0B" w:rsidP="00CC3C0B">
      <w:pPr>
        <w:pStyle w:val="Heading2"/>
      </w:pPr>
      <w:r>
        <w:t>What You Should Already Know</w:t>
      </w:r>
    </w:p>
    <w:p w14:paraId="62C05AA5" w14:textId="77777777" w:rsidR="00CC3C0B" w:rsidRPr="005C6DDE" w:rsidRDefault="00CC3C0B">
      <w:pPr>
        <w:pStyle w:val="NoSpacing"/>
        <w:numPr>
          <w:ilvl w:val="0"/>
          <w:numId w:val="54"/>
        </w:numPr>
        <w:rPr>
          <w:rFonts w:eastAsia="Times New Roman" w:cs="Times New Roman"/>
        </w:rPr>
      </w:pPr>
      <w:r w:rsidRPr="005C6DDE">
        <w:rPr>
          <w:rFonts w:eastAsia="Times New Roman" w:cs="Times New Roman"/>
        </w:rPr>
        <w:t>General structure of electromagnetic radiation</w:t>
      </w:r>
    </w:p>
    <w:p w14:paraId="086269D3" w14:textId="77777777" w:rsidR="00CC3C0B" w:rsidRPr="005C6DDE" w:rsidRDefault="00CC3C0B">
      <w:pPr>
        <w:pStyle w:val="NoSpacing"/>
        <w:numPr>
          <w:ilvl w:val="0"/>
          <w:numId w:val="54"/>
        </w:numPr>
        <w:rPr>
          <w:rFonts w:eastAsia="Times New Roman" w:cs="Times New Roman"/>
        </w:rPr>
      </w:pPr>
      <w:r w:rsidRPr="005C6DDE">
        <w:rPr>
          <w:rFonts w:eastAsia="Times New Roman" w:cs="Times New Roman"/>
        </w:rPr>
        <w:t>Relationship between absorbance and transmittance</w:t>
      </w:r>
    </w:p>
    <w:p w14:paraId="42827D1F" w14:textId="77777777" w:rsidR="00CC3C0B" w:rsidRPr="00F41839" w:rsidRDefault="00CC3C0B">
      <w:pPr>
        <w:pStyle w:val="NoSpacing"/>
        <w:numPr>
          <w:ilvl w:val="0"/>
          <w:numId w:val="54"/>
        </w:numPr>
        <w:rPr>
          <w:rFonts w:eastAsia="Times New Roman" w:cs="Times New Roman"/>
        </w:rPr>
      </w:pPr>
      <w:r w:rsidRPr="005C6DDE">
        <w:rPr>
          <w:rFonts w:eastAsia="Times New Roman" w:cs="Times New Roman"/>
        </w:rPr>
        <w:t>Concept of a blank in spectroscopic measurements</w:t>
      </w:r>
    </w:p>
    <w:p w14:paraId="2306F451" w14:textId="77777777" w:rsidR="00CC3C0B" w:rsidRPr="005C6DDE" w:rsidRDefault="00CC3C0B" w:rsidP="00CC3C0B">
      <w:pPr>
        <w:pStyle w:val="Heading2"/>
      </w:pPr>
      <w:r>
        <w:t>What You’ll Learn</w:t>
      </w:r>
    </w:p>
    <w:p w14:paraId="5CD78A09" w14:textId="77777777" w:rsidR="00CC3C0B" w:rsidRPr="005C6DDE" w:rsidRDefault="00CC3C0B">
      <w:pPr>
        <w:pStyle w:val="NoSpacing"/>
        <w:numPr>
          <w:ilvl w:val="0"/>
          <w:numId w:val="55"/>
        </w:numPr>
        <w:rPr>
          <w:rFonts w:eastAsia="Times New Roman" w:cs="Times New Roman"/>
        </w:rPr>
      </w:pPr>
      <w:r w:rsidRPr="005C6DDE">
        <w:rPr>
          <w:rFonts w:eastAsia="Times New Roman" w:cs="Times New Roman"/>
        </w:rPr>
        <w:t>Identify and describe the components of a single- and double-beam spectrophotometer.</w:t>
      </w:r>
    </w:p>
    <w:p w14:paraId="53D76777" w14:textId="77777777" w:rsidR="00CC3C0B" w:rsidRPr="005C6DDE" w:rsidRDefault="00CC3C0B">
      <w:pPr>
        <w:pStyle w:val="NoSpacing"/>
        <w:numPr>
          <w:ilvl w:val="0"/>
          <w:numId w:val="55"/>
        </w:numPr>
        <w:rPr>
          <w:rFonts w:eastAsia="Times New Roman" w:cs="Times New Roman"/>
        </w:rPr>
      </w:pPr>
      <w:r w:rsidRPr="005C6DDE">
        <w:rPr>
          <w:rFonts w:eastAsia="Times New Roman" w:cs="Times New Roman"/>
        </w:rPr>
        <w:t>Distinguish between continuum and line light sources.</w:t>
      </w:r>
    </w:p>
    <w:p w14:paraId="09A9252A" w14:textId="77777777" w:rsidR="00CC3C0B" w:rsidRPr="005C6DDE" w:rsidRDefault="00CC3C0B">
      <w:pPr>
        <w:pStyle w:val="NoSpacing"/>
        <w:numPr>
          <w:ilvl w:val="0"/>
          <w:numId w:val="55"/>
        </w:numPr>
        <w:rPr>
          <w:rFonts w:eastAsia="Times New Roman" w:cs="Times New Roman"/>
        </w:rPr>
      </w:pPr>
      <w:r w:rsidRPr="005C6DDE">
        <w:rPr>
          <w:rFonts w:eastAsia="Times New Roman" w:cs="Times New Roman"/>
        </w:rPr>
        <w:t>Explain the trade-offs involved with monochromator slit width selection.</w:t>
      </w:r>
    </w:p>
    <w:p w14:paraId="39036312" w14:textId="77777777" w:rsidR="00CC3C0B" w:rsidRPr="005C6DDE" w:rsidRDefault="00CC3C0B">
      <w:pPr>
        <w:pStyle w:val="NoSpacing"/>
        <w:numPr>
          <w:ilvl w:val="0"/>
          <w:numId w:val="55"/>
        </w:numPr>
        <w:rPr>
          <w:rFonts w:eastAsia="Times New Roman" w:cs="Times New Roman"/>
        </w:rPr>
      </w:pPr>
      <w:r w:rsidRPr="005C6DDE">
        <w:rPr>
          <w:rFonts w:eastAsia="Times New Roman" w:cs="Times New Roman"/>
        </w:rPr>
        <w:t>Compare photodiode arrays and photomultiplier tubes as detectors.</w:t>
      </w:r>
    </w:p>
    <w:p w14:paraId="51FC86D3" w14:textId="77777777" w:rsidR="00CC3C0B" w:rsidRPr="005C6DDE" w:rsidRDefault="00CC3C0B">
      <w:pPr>
        <w:pStyle w:val="NoSpacing"/>
        <w:numPr>
          <w:ilvl w:val="0"/>
          <w:numId w:val="55"/>
        </w:numPr>
        <w:rPr>
          <w:rFonts w:eastAsia="Times New Roman" w:cs="Times New Roman"/>
        </w:rPr>
      </w:pPr>
      <w:r w:rsidRPr="005C6DDE">
        <w:rPr>
          <w:rFonts w:eastAsia="Times New Roman" w:cs="Times New Roman"/>
        </w:rPr>
        <w:t>Evaluate and compare instrument specifications based on real-world needs.</w:t>
      </w:r>
    </w:p>
    <w:p w14:paraId="5FCD2BF6" w14:textId="77777777" w:rsidR="00CC3C0B" w:rsidRPr="005C6DDE" w:rsidRDefault="00CC3C0B" w:rsidP="00CC3C0B">
      <w:pPr>
        <w:pStyle w:val="Heading2"/>
      </w:pPr>
      <w:r>
        <w:t>What You’ll Practice</w:t>
      </w:r>
    </w:p>
    <w:p w14:paraId="5D1C5801" w14:textId="77777777" w:rsidR="00CC3C0B" w:rsidRPr="005C6DDE" w:rsidRDefault="00CC3C0B">
      <w:pPr>
        <w:pStyle w:val="NoSpacing"/>
        <w:numPr>
          <w:ilvl w:val="0"/>
          <w:numId w:val="93"/>
        </w:numPr>
        <w:rPr>
          <w:rFonts w:eastAsia="Times New Roman" w:cs="Times New Roman"/>
        </w:rPr>
      </w:pPr>
      <w:r w:rsidRPr="005C6DDE">
        <w:rPr>
          <w:rFonts w:eastAsia="Times New Roman" w:cs="Times New Roman"/>
        </w:rPr>
        <w:t>Interpret technical diagrams of instruments and identify components.</w:t>
      </w:r>
    </w:p>
    <w:p w14:paraId="2368FDD3" w14:textId="77777777" w:rsidR="00CC3C0B" w:rsidRPr="005C6DDE" w:rsidRDefault="00CC3C0B">
      <w:pPr>
        <w:pStyle w:val="NoSpacing"/>
        <w:numPr>
          <w:ilvl w:val="0"/>
          <w:numId w:val="93"/>
        </w:numPr>
        <w:rPr>
          <w:rFonts w:eastAsia="Times New Roman" w:cs="Times New Roman"/>
        </w:rPr>
      </w:pPr>
      <w:r w:rsidRPr="005C6DDE">
        <w:rPr>
          <w:rFonts w:eastAsia="Times New Roman" w:cs="Times New Roman"/>
        </w:rPr>
        <w:t>Analyze how changes in experimental parameters affect measurement outcomes.</w:t>
      </w:r>
    </w:p>
    <w:p w14:paraId="0DDE4ADE" w14:textId="77777777" w:rsidR="00CC3C0B" w:rsidRPr="005C6DDE" w:rsidRDefault="00CC3C0B">
      <w:pPr>
        <w:pStyle w:val="NoSpacing"/>
        <w:numPr>
          <w:ilvl w:val="0"/>
          <w:numId w:val="93"/>
        </w:numPr>
        <w:rPr>
          <w:rFonts w:eastAsia="Times New Roman" w:cs="Times New Roman"/>
        </w:rPr>
      </w:pPr>
      <w:r w:rsidRPr="005C6DDE">
        <w:rPr>
          <w:rFonts w:eastAsia="Times New Roman" w:cs="Times New Roman"/>
        </w:rPr>
        <w:t>Justify instrument choices based on cost, precision, and application.</w:t>
      </w:r>
    </w:p>
    <w:p w14:paraId="23EAD781" w14:textId="77777777" w:rsidR="00CC3C0B" w:rsidRPr="005C6DDE" w:rsidRDefault="00CC3C0B">
      <w:pPr>
        <w:pStyle w:val="NoSpacing"/>
        <w:numPr>
          <w:ilvl w:val="0"/>
          <w:numId w:val="93"/>
        </w:numPr>
        <w:rPr>
          <w:rFonts w:eastAsia="Times New Roman" w:cs="Times New Roman"/>
        </w:rPr>
      </w:pPr>
      <w:r w:rsidRPr="005C6DDE">
        <w:rPr>
          <w:rFonts w:eastAsia="Times New Roman" w:cs="Times New Roman"/>
        </w:rPr>
        <w:t>Synthesize data from specification tables to support analytical decisions.</w:t>
      </w:r>
    </w:p>
    <w:p w14:paraId="035A33D4" w14:textId="77777777" w:rsidR="00CC3C0B" w:rsidRDefault="00CC3C0B" w:rsidP="00CC3C0B">
      <w:pPr>
        <w:pStyle w:val="Heading2"/>
        <w:rPr>
          <w:b w:val="0"/>
        </w:rPr>
      </w:pPr>
      <w:r w:rsidRPr="00E0590C">
        <w:t>Estimate</w:t>
      </w:r>
      <w:r>
        <w:t>d</w:t>
      </w:r>
      <w:r w:rsidRPr="00E0590C">
        <w:t xml:space="preserve"> Completion Time: </w:t>
      </w:r>
      <w:r w:rsidRPr="00017F18">
        <w:rPr>
          <w:b w:val="0"/>
        </w:rPr>
        <w:t>6</w:t>
      </w:r>
      <w:r>
        <w:rPr>
          <w:b w:val="0"/>
        </w:rPr>
        <w:t>0-75</w:t>
      </w:r>
      <w:r w:rsidRPr="008D6818">
        <w:rPr>
          <w:b w:val="0"/>
        </w:rPr>
        <w:t xml:space="preserve"> minutes</w:t>
      </w:r>
    </w:p>
    <w:p w14:paraId="634C1A10" w14:textId="77777777" w:rsidR="00CC3C0B" w:rsidRDefault="00CC3C0B" w:rsidP="00CC3C0B">
      <w:pPr>
        <w:pStyle w:val="NoSpacing"/>
        <w:rPr>
          <w:rFonts w:cs="Times New Roman"/>
          <w:b/>
        </w:rPr>
      </w:pPr>
    </w:p>
    <w:p w14:paraId="3682F5D4" w14:textId="51AC8A8D" w:rsidR="00CC3C0B" w:rsidRPr="00EE1715" w:rsidRDefault="00CC3C0B" w:rsidP="00CC3C0B">
      <w:pPr>
        <w:pStyle w:val="NoSpacing"/>
        <w:rPr>
          <w:rFonts w:cs="Times New Roman"/>
          <w:b/>
        </w:rPr>
      </w:pPr>
      <w:r w:rsidRPr="00EE1715">
        <w:rPr>
          <w:rFonts w:cs="Times New Roman"/>
          <w:b/>
        </w:rPr>
        <w:t>Author</w:t>
      </w:r>
      <w:r w:rsidRPr="00EE1715">
        <w:rPr>
          <w:rFonts w:cs="Times New Roman"/>
        </w:rPr>
        <w:t>: Rebecca L. Sanders</w:t>
      </w:r>
      <w:r w:rsidRPr="00EE1715">
        <w:rPr>
          <w:rFonts w:cs="Times New Roman"/>
        </w:rPr>
        <w:br/>
      </w:r>
      <w:r w:rsidRPr="00EE1715">
        <w:rPr>
          <w:rFonts w:cs="Times New Roman"/>
          <w:i/>
          <w:iCs/>
        </w:rPr>
        <w:t>Active Learning Worksheets for Analytical Chemistry</w:t>
      </w:r>
      <w:r w:rsidRPr="00EE1715">
        <w:rPr>
          <w:rFonts w:cs="Times New Roman"/>
        </w:rPr>
        <w:t>, Version 1.0, 2026</w:t>
      </w:r>
    </w:p>
    <w:p w14:paraId="591D8721" w14:textId="77777777" w:rsidR="00CC3C0B" w:rsidRDefault="00CC3C0B" w:rsidP="00CC3C0B">
      <w:pPr>
        <w:pStyle w:val="NoSpacing"/>
      </w:pPr>
    </w:p>
    <w:p w14:paraId="5CD5D0E8" w14:textId="77777777" w:rsidR="00CC3C0B" w:rsidRPr="00863236" w:rsidRDefault="00CC3C0B" w:rsidP="00CC3C0B">
      <w:pPr>
        <w:pStyle w:val="NoSpacing"/>
        <w:rPr>
          <w:rFonts w:eastAsia="Times New Roman"/>
        </w:rPr>
      </w:pPr>
      <w:r w:rsidRPr="00863236">
        <w:rPr>
          <w:rFonts w:eastAsia="Times New Roman"/>
        </w:rPr>
        <w:br w:type="page"/>
      </w:r>
    </w:p>
    <w:p w14:paraId="11BC3EE8" w14:textId="77777777" w:rsidR="00CC3C0B" w:rsidRDefault="00CC3C0B" w:rsidP="00CC3C0B">
      <w:pPr>
        <w:pStyle w:val="Heading2"/>
      </w:pPr>
      <w:r w:rsidRPr="008D4FF7">
        <w:t>Part I: Basic Instrument Flow Path</w:t>
      </w:r>
    </w:p>
    <w:p w14:paraId="7DC60FF6" w14:textId="77777777" w:rsidR="00CC3C0B" w:rsidRDefault="00CC3C0B" w:rsidP="00CC3C0B">
      <w:pPr>
        <w:rPr>
          <w:rFonts w:cs="Times New Roman"/>
        </w:rPr>
        <w:sectPr w:rsidR="00CC3C0B" w:rsidSect="00CC3C0B">
          <w:footerReference w:type="default" r:id="rId187"/>
          <w:pgSz w:w="12240" w:h="15840"/>
          <w:pgMar w:top="1440" w:right="1440" w:bottom="1440" w:left="1440" w:header="720" w:footer="720" w:gutter="0"/>
          <w:cols w:space="720"/>
          <w:docGrid w:linePitch="360"/>
        </w:sectPr>
      </w:pPr>
      <w:r>
        <w:rPr>
          <w:rFonts w:eastAsia="Times New Roman" w:cs="Times New Roman"/>
        </w:rPr>
        <w:t xml:space="preserve">Figures 1 and 2 highlight the typical flow path of light in </w:t>
      </w:r>
      <w:r w:rsidRPr="008D4FF7">
        <w:rPr>
          <w:rFonts w:eastAsia="Times New Roman" w:cs="Times New Roman"/>
        </w:rPr>
        <w:t>spectrophotometer</w:t>
      </w:r>
      <w:r>
        <w:rPr>
          <w:rFonts w:eastAsia="Times New Roman" w:cs="Times New Roman"/>
        </w:rPr>
        <w:t>s, starting from the light source, and then to the monochromator, sample, detector, and display. This worksheet will work through the components of typical spectrophotometers.</w:t>
      </w:r>
    </w:p>
    <w:p w14:paraId="325F4DB9" w14:textId="77777777" w:rsidR="00CC3C0B" w:rsidRPr="00863236" w:rsidRDefault="00CC3C0B" w:rsidP="00CC3C0B">
      <w:pPr>
        <w:jc w:val="center"/>
        <w:rPr>
          <w:rFonts w:cs="Times New Roman"/>
        </w:rPr>
      </w:pPr>
      <w:r w:rsidRPr="00863236">
        <w:rPr>
          <w:rFonts w:cs="Times New Roman"/>
          <w:noProof/>
        </w:rPr>
        <w:drawing>
          <wp:inline distT="0" distB="0" distL="0" distR="0" wp14:anchorId="5C2534CB" wp14:editId="1A673461">
            <wp:extent cx="3273526" cy="2480831"/>
            <wp:effectExtent l="0" t="0" r="3175" b="0"/>
            <wp:docPr id="39" name="Picture 39" descr=" Diagram of a spectrophotometer showing the path of light through the instrument and a photograph of the instrument itself. In the schematic, light from a source passes through a monochromator that selects a specific wavelength, then through an open shutter into either a sample or blank cuvette. Transmitted light (labeled PT for the sample and P0 for the blank) reaches a detector, and the resulting signal is sent to a computer for processing. Below the schematic is a photograph of a benchtop spectrophotometer with red labels identifying key components: the sample compartment on top, controls for 0% transmittance (T) and 100% transmittance adjustment on the front panel, and a wavelength selection dial. The figure illustrates both the operating principle and major controls of a spectrophotome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 Diagram of a spectrophotometer showing the path of light through the instrument and a photograph of the instrument itself. In the schematic, light from a source passes through a monochromator that selects a specific wavelength, then through an open shutter into either a sample or blank cuvette. Transmitted light (labeled PT for the sample and P0 for the blank) reaches a detector, and the resulting signal is sent to a computer for processing. Below the schematic is a photograph of a benchtop spectrophotometer with red labels identifying key components: the sample compartment on top, controls for 0% transmittance (T) and 100% transmittance adjustment on the front panel, and a wavelength selection dial. The figure illustrates both the operating principle and major controls of a spectrophotometer. "/>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3283737" cy="2488570"/>
                    </a:xfrm>
                    <a:prstGeom prst="rect">
                      <a:avLst/>
                    </a:prstGeom>
                    <a:noFill/>
                    <a:ln>
                      <a:noFill/>
                    </a:ln>
                  </pic:spPr>
                </pic:pic>
              </a:graphicData>
            </a:graphic>
          </wp:inline>
        </w:drawing>
      </w:r>
      <w:bookmarkStart w:id="88" w:name="figure10.3.2"/>
    </w:p>
    <w:p w14:paraId="0D3587B4" w14:textId="77777777" w:rsidR="00CC3C0B" w:rsidRDefault="00CC3C0B" w:rsidP="00CC3C0B">
      <w:pPr>
        <w:pStyle w:val="NoSpacing"/>
        <w:rPr>
          <w:rFonts w:cs="Times New Roman"/>
        </w:rPr>
      </w:pPr>
      <w:r w:rsidRPr="00210A2A">
        <w:rPr>
          <w:rFonts w:cs="Times New Roman"/>
          <w:b/>
          <w:bCs/>
        </w:rPr>
        <w:t xml:space="preserve">Figure </w:t>
      </w:r>
      <w:bookmarkEnd w:id="88"/>
      <w:r w:rsidRPr="00210A2A">
        <w:rPr>
          <w:rFonts w:cs="Times New Roman"/>
          <w:b/>
          <w:bCs/>
        </w:rPr>
        <w:t>1</w:t>
      </w:r>
      <w:r w:rsidRPr="00210A2A">
        <w:rPr>
          <w:rFonts w:cs="Times New Roman"/>
        </w:rPr>
        <w:t xml:space="preserve">. Schematic diagram of a fixed-wavelength, single-beam spectrophotometer. The photographic inset shows a typical instrument. The shutter remains closed until the sample or blank is placed in the sample compartment. The analyst manually selects the wavelength by adjusting the wavelength dial. </w:t>
      </w:r>
      <w:r w:rsidRPr="00A50AFD">
        <w:rPr>
          <w:rFonts w:cs="Times New Roman"/>
        </w:rPr>
        <w:t xml:space="preserve">From Figure 10.3.2 in David Harvey, </w:t>
      </w:r>
      <w:r w:rsidRPr="00A50AFD">
        <w:rPr>
          <w:rFonts w:cs="Times New Roman"/>
          <w:i/>
          <w:iCs/>
        </w:rPr>
        <w:t>Analytical Chemistry 2.1</w:t>
      </w:r>
      <w:r w:rsidRPr="00A50AFD">
        <w:rPr>
          <w:rFonts w:cs="Times New Roman"/>
        </w:rPr>
        <w:t xml:space="preserve">, licensed under CC BY-NC-SA 4.0. </w:t>
      </w:r>
    </w:p>
    <w:p w14:paraId="59A3C188" w14:textId="77777777" w:rsidR="00CC3C0B" w:rsidRPr="00210A2A" w:rsidRDefault="00CC3C0B" w:rsidP="00CC3C0B">
      <w:pPr>
        <w:pStyle w:val="NoSpacing"/>
        <w:rPr>
          <w:rFonts w:cs="Times New Roman"/>
        </w:rPr>
      </w:pPr>
    </w:p>
    <w:p w14:paraId="7A4460A2" w14:textId="77777777" w:rsidR="00CC3C0B" w:rsidRDefault="00CC3C0B" w:rsidP="00CC3C0B">
      <w:pPr>
        <w:pStyle w:val="NoSpacing"/>
        <w:jc w:val="center"/>
      </w:pPr>
      <w:r>
        <w:rPr>
          <w:noProof/>
        </w:rPr>
        <w:drawing>
          <wp:inline distT="0" distB="0" distL="0" distR="0" wp14:anchorId="04511E8C" wp14:editId="16426298">
            <wp:extent cx="4224158" cy="2667628"/>
            <wp:effectExtent l="0" t="0" r="5080" b="0"/>
            <wp:docPr id="40" name="Picture 40" descr=" Diagram of a double-beam spectrophotometer illustrating how light is alternately directed through a sample and a blank reference. Light from a source passes through a monochromator to select a wavelength, then reaches a rotating chopper and shutter system that alternates the beam between two optical paths. One path passes through a sample cell, producing transmitted light labeled PT; the other passes through a blank cell, producing transmitted light labeled P0. Mirrors and a semitransparent mirror direct both beams to a detector, and the detector sends the signal to a computer for processing. An inset photograph of a laboratory double-beam spectrophotometer is included, with red labels identifying the temperature control unit and sample compartment. The figure demonstrates the optical design and major components of a double-beam spectrophotome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 Diagram of a double-beam spectrophotometer illustrating how light is alternately directed through a sample and a blank reference. Light from a source passes through a monochromator to select a wavelength, then reaches a rotating chopper and shutter system that alternates the beam between two optical paths. One path passes through a sample cell, producing transmitted light labeled PT; the other passes through a blank cell, producing transmitted light labeled P0. Mirrors and a semitransparent mirror direct both beams to a detector, and the detector sends the signal to a computer for processing. An inset photograph of a laboratory double-beam spectrophotometer is included, with red labels identifying the temperature control unit and sample compartment. The figure demonstrates the optical design and major components of a double-beam spectrophotomete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4233637" cy="2673614"/>
                    </a:xfrm>
                    <a:prstGeom prst="rect">
                      <a:avLst/>
                    </a:prstGeom>
                    <a:noFill/>
                    <a:ln>
                      <a:noFill/>
                    </a:ln>
                  </pic:spPr>
                </pic:pic>
              </a:graphicData>
            </a:graphic>
          </wp:inline>
        </w:drawing>
      </w:r>
      <w:bookmarkStart w:id="89" w:name="figure10.3.3"/>
    </w:p>
    <w:p w14:paraId="2C3C2C13" w14:textId="77777777" w:rsidR="00CC3C0B" w:rsidRPr="00210A2A" w:rsidRDefault="00CC3C0B" w:rsidP="00CC3C0B">
      <w:pPr>
        <w:pStyle w:val="NoSpacing"/>
        <w:rPr>
          <w:rFonts w:eastAsia="Times New Roman" w:cs="Times New Roman"/>
          <w:b/>
          <w:bCs/>
        </w:rPr>
      </w:pPr>
      <w:r w:rsidRPr="00210A2A">
        <w:rPr>
          <w:rFonts w:cs="Times New Roman"/>
          <w:b/>
          <w:bCs/>
        </w:rPr>
        <w:t xml:space="preserve">Figure </w:t>
      </w:r>
      <w:bookmarkEnd w:id="89"/>
      <w:r w:rsidRPr="00210A2A">
        <w:rPr>
          <w:rFonts w:cs="Times New Roman"/>
          <w:b/>
          <w:bCs/>
        </w:rPr>
        <w:t>2.</w:t>
      </w:r>
      <w:r w:rsidRPr="00210A2A">
        <w:rPr>
          <w:rFonts w:cs="Times New Roman"/>
        </w:rPr>
        <w:t xml:space="preserve"> Schematic diagram of a scanning, double-beam spectrophotometer. A chopper directs the source’s radiation, using a transparent window to pass radiation to the sample and a mirror to reflect radiation to the blank. The chopper’s opaque surface serves as a shutter, which allows for a constant adjustment of the spectrophotometer’s 0%T. The photographic insert shows a typical instrument. The module in the middle of the photo is a temperature control unit that makes it possible to heat or cool the sample to a constant temperature</w:t>
      </w:r>
      <w:r>
        <w:rPr>
          <w:rFonts w:cs="Times New Roman"/>
        </w:rPr>
        <w:t>.</w:t>
      </w:r>
      <w:r w:rsidRPr="00210A2A">
        <w:rPr>
          <w:rFonts w:cs="Times New Roman"/>
        </w:rPr>
        <w:t xml:space="preserve"> </w:t>
      </w:r>
      <w:r w:rsidRPr="00A50AFD">
        <w:rPr>
          <w:rFonts w:cs="Times New Roman"/>
        </w:rPr>
        <w:t xml:space="preserve">From Figure 10.3.3 in David Harvey, </w:t>
      </w:r>
      <w:r w:rsidRPr="00A50AFD">
        <w:rPr>
          <w:rFonts w:cs="Times New Roman"/>
          <w:i/>
          <w:iCs/>
        </w:rPr>
        <w:t>Analytical Chemistry 2.1</w:t>
      </w:r>
      <w:r w:rsidRPr="00A50AFD">
        <w:rPr>
          <w:rFonts w:cs="Times New Roman"/>
        </w:rPr>
        <w:t>, licensed under CC BY-NC-SA 4.0.</w:t>
      </w:r>
    </w:p>
    <w:p w14:paraId="1B73AD3F" w14:textId="77777777" w:rsidR="00CC3C0B" w:rsidRPr="00DC0934" w:rsidRDefault="00CC3C0B" w:rsidP="00CC3C0B">
      <w:pPr>
        <w:pStyle w:val="Heading2"/>
        <w:sectPr w:rsidR="00CC3C0B" w:rsidRPr="00DC0934" w:rsidSect="00CC3C0B">
          <w:type w:val="continuous"/>
          <w:pgSz w:w="12240" w:h="15840"/>
          <w:pgMar w:top="1440" w:right="1440" w:bottom="1440" w:left="1440" w:header="720" w:footer="720" w:gutter="0"/>
          <w:cols w:space="720"/>
          <w:docGrid w:linePitch="360"/>
        </w:sectPr>
      </w:pPr>
      <w:r w:rsidRPr="008D4FF7">
        <w:t>Part II: Light Sources</w:t>
      </w:r>
      <w:r>
        <w:t xml:space="preserve"> </w:t>
      </w:r>
      <w:r w:rsidRPr="008D4FF7">
        <w:t xml:space="preserve"> </w:t>
      </w:r>
    </w:p>
    <w:p w14:paraId="3FCA0348" w14:textId="77777777" w:rsidR="00CC3C0B" w:rsidRPr="00DC0934" w:rsidRDefault="00CC3C0B" w:rsidP="00CC3C0B">
      <w:pPr>
        <w:pStyle w:val="NoSpacing"/>
      </w:pPr>
      <w:r w:rsidRPr="00DC0934">
        <w:rPr>
          <w:noProof/>
        </w:rPr>
        <w:drawing>
          <wp:inline distT="0" distB="0" distL="0" distR="0" wp14:anchorId="1C3D58BB" wp14:editId="7881C14A">
            <wp:extent cx="2742565" cy="2495565"/>
            <wp:effectExtent l="0" t="0" r="635" b="0"/>
            <wp:docPr id="41" name="Picture 41" descr="Line graph showing an emission spectrum with emission intensity (arbitrary units) plotted against wavelength (nm). The spectrum begins near zero intensity around 500 nm, rises gradually and then sharply to a maximum near 565 nm, and decreases more gradually toward longer wavelengths. The peak is slightly asymmetric, with a broader tail extending toward 650 nm than toward shorter wavelength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ine graph showing an emission spectrum with emission intensity (arbitrary units) plotted against wavelength (nm). The spectrum begins near zero intensity around 500 nm, rises gradually and then sharply to a maximum near 565 nm, and decreases more gradually toward longer wavelengths. The peak is slightly asymmetric, with a broader tail extending toward 650 nm than toward shorter wavelengths.  "/>
                    <pic:cNvPicPr>
                      <a:picLocks noChangeAspect="1" noChangeArrowheads="1"/>
                    </pic:cNvPicPr>
                  </pic:nvPicPr>
                  <pic:blipFill rotWithShape="1">
                    <a:blip r:embed="rId190">
                      <a:extLst>
                        <a:ext uri="{28A0092B-C50C-407E-A947-70E740481C1C}">
                          <a14:useLocalDpi xmlns:a14="http://schemas.microsoft.com/office/drawing/2010/main" val="0"/>
                        </a:ext>
                      </a:extLst>
                    </a:blip>
                    <a:srcRect t="1991" b="-2470"/>
                    <a:stretch/>
                  </pic:blipFill>
                  <pic:spPr bwMode="auto">
                    <a:xfrm>
                      <a:off x="0" y="0"/>
                      <a:ext cx="2743200" cy="2496143"/>
                    </a:xfrm>
                    <a:prstGeom prst="rect">
                      <a:avLst/>
                    </a:prstGeom>
                    <a:noFill/>
                    <a:ln>
                      <a:noFill/>
                    </a:ln>
                    <a:extLst>
                      <a:ext uri="{53640926-AAD7-44D8-BBD7-CCE9431645EC}">
                        <a14:shadowObscured xmlns:a14="http://schemas.microsoft.com/office/drawing/2010/main"/>
                      </a:ext>
                    </a:extLst>
                  </pic:spPr>
                </pic:pic>
              </a:graphicData>
            </a:graphic>
          </wp:inline>
        </w:drawing>
      </w:r>
      <w:bookmarkStart w:id="90" w:name="figure10.1.7"/>
    </w:p>
    <w:p w14:paraId="43ECC03E" w14:textId="77777777" w:rsidR="00CC3C0B" w:rsidRPr="00DC0934" w:rsidRDefault="00CC3C0B" w:rsidP="00CC3C0B">
      <w:pPr>
        <w:pStyle w:val="NoSpacing"/>
        <w:rPr>
          <w:rFonts w:cs="Times New Roman"/>
        </w:rPr>
      </w:pPr>
      <w:r w:rsidRPr="00DC0934">
        <w:rPr>
          <w:rFonts w:cs="Times New Roman"/>
          <w:b/>
          <w:bCs/>
        </w:rPr>
        <w:t xml:space="preserve">Figure </w:t>
      </w:r>
      <w:bookmarkEnd w:id="90"/>
      <w:r>
        <w:rPr>
          <w:rFonts w:cs="Times New Roman"/>
          <w:b/>
          <w:bCs/>
        </w:rPr>
        <w:t>3</w:t>
      </w:r>
      <w:r w:rsidRPr="00DC0934">
        <w:rPr>
          <w:rFonts w:cs="Times New Roman"/>
          <w:b/>
          <w:bCs/>
        </w:rPr>
        <w:t>.</w:t>
      </w:r>
      <w:r w:rsidRPr="00DC0934">
        <w:rPr>
          <w:rFonts w:cs="Times New Roman"/>
        </w:rPr>
        <w:t xml:space="preserve"> Spectrum showing the emission from a green LED, which provides continuous emission over a wavelength range of approximately 530–640 nm.</w:t>
      </w:r>
      <w:r>
        <w:rPr>
          <w:rFonts w:cs="Times New Roman"/>
        </w:rPr>
        <w:t xml:space="preserve"> </w:t>
      </w:r>
      <w:r w:rsidRPr="00A50AFD">
        <w:rPr>
          <w:rFonts w:cs="Times New Roman"/>
        </w:rPr>
        <w:t xml:space="preserve">From Figure 10.1.7 in David Harvey, </w:t>
      </w:r>
      <w:r w:rsidRPr="00A50AFD">
        <w:rPr>
          <w:rFonts w:cs="Times New Roman"/>
          <w:i/>
          <w:iCs/>
        </w:rPr>
        <w:t>Analytical Chemistry 2.1</w:t>
      </w:r>
      <w:r w:rsidRPr="00A50AFD">
        <w:rPr>
          <w:rFonts w:cs="Times New Roman"/>
        </w:rPr>
        <w:t>, licensed under CC BY-NC-SA 4.0.</w:t>
      </w:r>
    </w:p>
    <w:p w14:paraId="6C97D141" w14:textId="77777777" w:rsidR="00CC3C0B" w:rsidRPr="00DC0934" w:rsidRDefault="00CC3C0B" w:rsidP="00CC3C0B">
      <w:pPr>
        <w:pStyle w:val="NoSpacing"/>
      </w:pPr>
      <w:r w:rsidRPr="00DC0934">
        <w:rPr>
          <w:noProof/>
        </w:rPr>
        <w:drawing>
          <wp:inline distT="0" distB="0" distL="0" distR="0" wp14:anchorId="24E13F67" wp14:editId="704A0E48">
            <wp:extent cx="2742565" cy="2503851"/>
            <wp:effectExtent l="0" t="0" r="635" b="0"/>
            <wp:docPr id="42" name="Picture 42" descr="Emission spectrum showing emission intensity (arbitrary units) versus wavelength (nm) from 200 to 400 nm. The spectrum consists of several narrow, discrete emission lines rather than a continuous band. Small peaks appear near 220–250 nm, while two much taller peaks dominate the spectrum around 325–330 nm. The tallest peak occurs near 325 nm, with a slightly shorter peak immediately adjacent at a slightly longer wavelength. The graph illustrates a line emission spectrum characteristic of atomic emission, where light is emitted at specific wavelength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mission spectrum showing emission intensity (arbitrary units) versus wavelength (nm) from 200 to 400 nm. The spectrum consists of several narrow, discrete emission lines rather than a continuous band. Small peaks appear near 220–250 nm, while two much taller peaks dominate the spectrum around 325–330 nm. The tallest peak occurs near 325 nm, with a slightly shorter peak immediately adjacent at a slightly longer wavelength. The graph illustrates a line emission spectrum characteristic of atomic emission, where light is emitted at specific wavelengths. "/>
                    <pic:cNvPicPr>
                      <a:picLocks noChangeAspect="1" noChangeArrowheads="1"/>
                    </pic:cNvPicPr>
                  </pic:nvPicPr>
                  <pic:blipFill rotWithShape="1">
                    <a:blip r:embed="rId191">
                      <a:extLst>
                        <a:ext uri="{28A0092B-C50C-407E-A947-70E740481C1C}">
                          <a14:useLocalDpi xmlns:a14="http://schemas.microsoft.com/office/drawing/2010/main" val="0"/>
                        </a:ext>
                      </a:extLst>
                    </a:blip>
                    <a:srcRect t="1598" b="1304"/>
                    <a:stretch/>
                  </pic:blipFill>
                  <pic:spPr bwMode="auto">
                    <a:xfrm>
                      <a:off x="0" y="0"/>
                      <a:ext cx="2743200" cy="2504431"/>
                    </a:xfrm>
                    <a:prstGeom prst="rect">
                      <a:avLst/>
                    </a:prstGeom>
                    <a:noFill/>
                    <a:ln>
                      <a:noFill/>
                    </a:ln>
                    <a:extLst>
                      <a:ext uri="{53640926-AAD7-44D8-BBD7-CCE9431645EC}">
                        <a14:shadowObscured xmlns:a14="http://schemas.microsoft.com/office/drawing/2010/main"/>
                      </a:ext>
                    </a:extLst>
                  </pic:spPr>
                </pic:pic>
              </a:graphicData>
            </a:graphic>
          </wp:inline>
        </w:drawing>
      </w:r>
      <w:bookmarkStart w:id="91" w:name="figure10.1.8"/>
    </w:p>
    <w:p w14:paraId="17439670" w14:textId="77777777" w:rsidR="00CC3C0B" w:rsidRPr="00DC0934" w:rsidRDefault="00CC3C0B" w:rsidP="00CC3C0B">
      <w:pPr>
        <w:pStyle w:val="NoSpacing"/>
        <w:rPr>
          <w:rFonts w:cs="Times New Roman"/>
        </w:rPr>
      </w:pPr>
      <w:r w:rsidRPr="00DC0934">
        <w:rPr>
          <w:rFonts w:cs="Times New Roman"/>
          <w:b/>
          <w:bCs/>
        </w:rPr>
        <w:t xml:space="preserve">Figure </w:t>
      </w:r>
      <w:bookmarkEnd w:id="91"/>
      <w:r>
        <w:rPr>
          <w:rFonts w:cs="Times New Roman"/>
          <w:b/>
          <w:bCs/>
        </w:rPr>
        <w:t>4</w:t>
      </w:r>
      <w:r w:rsidRPr="00DC0934">
        <w:rPr>
          <w:rFonts w:cs="Times New Roman"/>
          <w:b/>
          <w:bCs/>
        </w:rPr>
        <w:t>.</w:t>
      </w:r>
      <w:r w:rsidRPr="00DC0934">
        <w:rPr>
          <w:rFonts w:cs="Times New Roman"/>
        </w:rPr>
        <w:t xml:space="preserve"> Emission spectrum from a Cu hollow cathode lamp. This spectrum consists of seve</w:t>
      </w:r>
      <w:r>
        <w:rPr>
          <w:rFonts w:cs="Times New Roman"/>
        </w:rPr>
        <w:t>ral</w:t>
      </w:r>
      <w:r w:rsidRPr="00DC0934">
        <w:rPr>
          <w:rFonts w:cs="Times New Roman"/>
        </w:rPr>
        <w:t xml:space="preserve"> distinct emission lines. Each emission line has a width of approximately 0.01 nm at</w:t>
      </w:r>
      <w:r>
        <w:rPr>
          <w:rFonts w:cs="Times New Roman"/>
        </w:rPr>
        <w:t xml:space="preserve"> one half</w:t>
      </w:r>
      <w:r w:rsidRPr="00DC0934">
        <w:rPr>
          <w:rFonts w:cs="Times New Roman"/>
        </w:rPr>
        <w:t xml:space="preserve"> of its maximum intensity</w:t>
      </w:r>
      <w:r>
        <w:rPr>
          <w:rFonts w:cs="Times New Roman"/>
        </w:rPr>
        <w:t xml:space="preserve">. </w:t>
      </w:r>
      <w:r w:rsidRPr="00A50AFD">
        <w:rPr>
          <w:rFonts w:cs="Times New Roman"/>
        </w:rPr>
        <w:t xml:space="preserve">From Figure 10.1.8 in David Harvey, </w:t>
      </w:r>
      <w:r w:rsidRPr="00A50AFD">
        <w:rPr>
          <w:rFonts w:cs="Times New Roman"/>
          <w:i/>
          <w:iCs/>
        </w:rPr>
        <w:t>Analytical Chemistry 2.1</w:t>
      </w:r>
      <w:r w:rsidRPr="00A50AFD">
        <w:rPr>
          <w:rFonts w:cs="Times New Roman"/>
        </w:rPr>
        <w:t>, licensed under CC BY-NC-SA 4.0.</w:t>
      </w:r>
    </w:p>
    <w:p w14:paraId="16EF08DA" w14:textId="77777777" w:rsidR="00CC3C0B" w:rsidRPr="00DC0934" w:rsidRDefault="00CC3C0B" w:rsidP="00CC3C0B">
      <w:pPr>
        <w:spacing w:before="100" w:beforeAutospacing="1" w:after="100" w:afterAutospacing="1" w:line="240" w:lineRule="auto"/>
        <w:rPr>
          <w:rFonts w:eastAsia="Times New Roman" w:cs="Times New Roman"/>
        </w:rPr>
        <w:sectPr w:rsidR="00CC3C0B" w:rsidRPr="00DC0934" w:rsidSect="00CC3C0B">
          <w:type w:val="continuous"/>
          <w:pgSz w:w="12240" w:h="15840"/>
          <w:pgMar w:top="1440" w:right="1440" w:bottom="1440" w:left="1440" w:header="720" w:footer="720" w:gutter="0"/>
          <w:cols w:num="2" w:space="720"/>
          <w:docGrid w:linePitch="360"/>
        </w:sectPr>
      </w:pPr>
    </w:p>
    <w:p w14:paraId="6B335594"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2B670C6C" w14:textId="77777777" w:rsidR="00CC3C0B" w:rsidRDefault="00CC3C0B">
      <w:pPr>
        <w:pStyle w:val="ListParagraph"/>
        <w:numPr>
          <w:ilvl w:val="0"/>
          <w:numId w:val="88"/>
        </w:numPr>
        <w:spacing w:before="100" w:beforeAutospacing="1" w:after="100" w:afterAutospacing="1" w:line="240" w:lineRule="auto"/>
        <w:ind w:left="360"/>
        <w:rPr>
          <w:rFonts w:eastAsia="Times New Roman" w:cs="Times New Roman"/>
        </w:rPr>
      </w:pPr>
      <w:r>
        <w:rPr>
          <w:rFonts w:eastAsia="Times New Roman" w:cs="Times New Roman"/>
        </w:rPr>
        <w:t>Consider the spectra for two possible line sources used for different spectroscopic techniques (Figures 3 and 4). One is classified as a line source and the other is classified as a continuum source. Identify which figure represents which type of light source. Explain.</w:t>
      </w:r>
    </w:p>
    <w:p w14:paraId="2B54563D"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5D7D352E" w14:textId="77777777" w:rsidR="00CC3C0B" w:rsidRDefault="00CC3C0B" w:rsidP="00CC3C0B">
      <w:pPr>
        <w:pStyle w:val="ListParagraph"/>
        <w:spacing w:before="100" w:beforeAutospacing="1" w:after="100" w:afterAutospacing="1" w:line="240" w:lineRule="auto"/>
        <w:ind w:left="360"/>
        <w:rPr>
          <w:rFonts w:eastAsia="Times New Roman" w:cs="Times New Roman"/>
          <w:b/>
          <w:bCs/>
          <w:i/>
          <w:iCs/>
        </w:rPr>
      </w:pPr>
    </w:p>
    <w:p w14:paraId="276E0971" w14:textId="77777777" w:rsidR="00CC3C0B" w:rsidRDefault="00CC3C0B" w:rsidP="00CC3C0B">
      <w:pPr>
        <w:pStyle w:val="ListParagraph"/>
        <w:spacing w:before="100" w:beforeAutospacing="1" w:after="100" w:afterAutospacing="1" w:line="240" w:lineRule="auto"/>
        <w:ind w:left="360"/>
        <w:rPr>
          <w:rFonts w:eastAsia="Times New Roman" w:cs="Times New Roman"/>
          <w:b/>
          <w:bCs/>
          <w:i/>
          <w:iCs/>
        </w:rPr>
      </w:pPr>
    </w:p>
    <w:p w14:paraId="436D04D3"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485EE526"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7B89BC1E"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6E02B884" w14:textId="77777777" w:rsidR="00CC3C0B" w:rsidRPr="00FD0CC8" w:rsidRDefault="00CC3C0B">
      <w:pPr>
        <w:pStyle w:val="ListParagraph"/>
        <w:numPr>
          <w:ilvl w:val="0"/>
          <w:numId w:val="88"/>
        </w:numPr>
        <w:spacing w:before="100" w:beforeAutospacing="1" w:after="100" w:afterAutospacing="1" w:line="240" w:lineRule="auto"/>
        <w:ind w:left="360"/>
        <w:rPr>
          <w:rFonts w:eastAsia="Times New Roman" w:cs="Times New Roman"/>
        </w:rPr>
      </w:pPr>
      <w:r w:rsidRPr="00FD0CC8">
        <w:rPr>
          <w:rFonts w:eastAsia="Times New Roman" w:cs="Times New Roman"/>
        </w:rPr>
        <w:t>There are many possible light sources</w:t>
      </w:r>
      <w:r>
        <w:rPr>
          <w:rFonts w:eastAsia="Times New Roman" w:cs="Times New Roman"/>
        </w:rPr>
        <w:t>. A few are summarized in the list on the next page.</w:t>
      </w:r>
      <w:r w:rsidRPr="00FD0CC8">
        <w:rPr>
          <w:rFonts w:eastAsia="Times New Roman" w:cs="Times New Roman"/>
        </w:rPr>
        <w:t xml:space="preserve"> A visible spectrophotometer contains a tungsten lamp, which is a continuum light source. Why is it important for a visible spectrophotometer to contain a continuum light source?</w:t>
      </w:r>
    </w:p>
    <w:p w14:paraId="796D9643" w14:textId="77777777" w:rsidR="00CC3C0B" w:rsidRDefault="00CC3C0B" w:rsidP="00CC3C0B">
      <w:pPr>
        <w:pStyle w:val="ListParagraph"/>
        <w:spacing w:before="100" w:beforeAutospacing="1" w:after="100" w:afterAutospacing="1" w:line="240" w:lineRule="auto"/>
        <w:ind w:left="360"/>
        <w:rPr>
          <w:rFonts w:eastAsia="Times New Roman" w:cs="Times New Roman"/>
          <w:b/>
          <w:bCs/>
          <w:i/>
          <w:iCs/>
        </w:rPr>
      </w:pPr>
    </w:p>
    <w:p w14:paraId="7C2A8158" w14:textId="77777777" w:rsidR="00CC3C0B" w:rsidRDefault="00CC3C0B" w:rsidP="00CC3C0B">
      <w:pPr>
        <w:pStyle w:val="ListParagraph"/>
        <w:spacing w:before="100" w:beforeAutospacing="1" w:after="100" w:afterAutospacing="1" w:line="240" w:lineRule="auto"/>
        <w:ind w:left="360"/>
        <w:rPr>
          <w:rFonts w:eastAsia="Times New Roman" w:cs="Times New Roman"/>
          <w:b/>
          <w:bCs/>
          <w:i/>
          <w:iCs/>
        </w:rPr>
      </w:pPr>
    </w:p>
    <w:p w14:paraId="05B11AA9" w14:textId="77777777" w:rsidR="00CC3C0B" w:rsidRDefault="00CC3C0B" w:rsidP="00CC3C0B">
      <w:pPr>
        <w:pStyle w:val="ListParagraph"/>
        <w:spacing w:before="100" w:beforeAutospacing="1" w:after="100" w:afterAutospacing="1" w:line="240" w:lineRule="auto"/>
        <w:ind w:left="360"/>
        <w:rPr>
          <w:rFonts w:eastAsia="Times New Roman" w:cs="Times New Roman"/>
          <w:b/>
          <w:bCs/>
          <w:i/>
          <w:iCs/>
        </w:rPr>
      </w:pPr>
    </w:p>
    <w:p w14:paraId="76588B73" w14:textId="77777777" w:rsidR="00CC3C0B" w:rsidRDefault="00CC3C0B" w:rsidP="00CC3C0B">
      <w:pPr>
        <w:pStyle w:val="ListParagraph"/>
        <w:spacing w:before="100" w:beforeAutospacing="1" w:after="100" w:afterAutospacing="1" w:line="240" w:lineRule="auto"/>
        <w:ind w:left="360"/>
        <w:rPr>
          <w:rFonts w:eastAsia="Times New Roman" w:cs="Times New Roman"/>
          <w:b/>
          <w:bCs/>
          <w:i/>
          <w:iCs/>
        </w:rPr>
      </w:pPr>
    </w:p>
    <w:p w14:paraId="3DEAB49C" w14:textId="77777777" w:rsidR="00CC3C0B" w:rsidRPr="005E598E" w:rsidRDefault="00CC3C0B" w:rsidP="00CC3C0B">
      <w:pPr>
        <w:pStyle w:val="ListParagraph"/>
        <w:spacing w:before="100" w:beforeAutospacing="1" w:after="100" w:afterAutospacing="1" w:line="240" w:lineRule="auto"/>
        <w:ind w:left="360"/>
        <w:rPr>
          <w:rFonts w:eastAsia="Times New Roman" w:cs="Times New Roman"/>
          <w:b/>
          <w:bCs/>
          <w:i/>
          <w:iCs/>
        </w:rPr>
      </w:pPr>
    </w:p>
    <w:p w14:paraId="701FABFF"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0A1641FD" w14:textId="77777777" w:rsidR="00CC3C0B" w:rsidRDefault="00CC3C0B">
      <w:pPr>
        <w:pStyle w:val="ListParagraph"/>
        <w:numPr>
          <w:ilvl w:val="0"/>
          <w:numId w:val="88"/>
        </w:numPr>
        <w:spacing w:before="100" w:beforeAutospacing="1" w:after="100" w:afterAutospacing="1" w:line="240" w:lineRule="auto"/>
        <w:ind w:left="360"/>
        <w:rPr>
          <w:rFonts w:eastAsia="Times New Roman" w:cs="Times New Roman"/>
        </w:rPr>
      </w:pPr>
      <w:r w:rsidRPr="00DC0934">
        <w:rPr>
          <w:rFonts w:eastAsia="Times New Roman" w:cs="Times New Roman"/>
        </w:rPr>
        <w:t>Why are both a tungsten halogen and a deuterium lamp included in a UV-Vis spectrophotometer</w:t>
      </w:r>
      <w:r>
        <w:rPr>
          <w:rFonts w:eastAsia="Times New Roman" w:cs="Times New Roman"/>
        </w:rPr>
        <w:t>, which is used for measurements in the wavelength range from 190-1100 nm?</w:t>
      </w:r>
    </w:p>
    <w:p w14:paraId="12EE2D34"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5648D066" w14:textId="77777777" w:rsidR="00CC3C0B" w:rsidRDefault="00CC3C0B" w:rsidP="00CC3C0B">
      <w:pPr>
        <w:spacing w:before="100" w:beforeAutospacing="1" w:after="100" w:afterAutospacing="1" w:line="240" w:lineRule="auto"/>
        <w:rPr>
          <w:rFonts w:eastAsia="Times New Roman" w:cs="Times New Roman"/>
          <w:b/>
          <w:bCs/>
        </w:rPr>
      </w:pPr>
    </w:p>
    <w:p w14:paraId="426FAED9" w14:textId="77777777" w:rsidR="00CC3C0B" w:rsidRDefault="00CC3C0B" w:rsidP="00CC3C0B">
      <w:pPr>
        <w:spacing w:before="100" w:beforeAutospacing="1" w:after="100" w:afterAutospacing="1" w:line="240" w:lineRule="auto"/>
        <w:rPr>
          <w:rFonts w:eastAsia="Times New Roman" w:cs="Times New Roman"/>
          <w:b/>
          <w:bCs/>
        </w:rPr>
      </w:pPr>
    </w:p>
    <w:p w14:paraId="519393D9" w14:textId="77777777" w:rsidR="00CC3C0B" w:rsidRPr="005B433A" w:rsidRDefault="00CC3C0B" w:rsidP="00CC3C0B">
      <w:pPr>
        <w:spacing w:before="100" w:beforeAutospacing="1" w:after="100" w:afterAutospacing="1" w:line="240" w:lineRule="auto"/>
        <w:rPr>
          <w:rFonts w:eastAsia="Times New Roman" w:cs="Times New Roman"/>
          <w:i/>
          <w:iCs/>
        </w:rPr>
      </w:pPr>
      <w:r w:rsidRPr="005B433A">
        <w:rPr>
          <w:rStyle w:val="Heading3Char"/>
          <w:rFonts w:eastAsiaTheme="minorHAnsi"/>
          <w:b w:val="0"/>
          <w:i/>
        </w:rPr>
        <w:t>Common Sources of Electromagnetic Radiation</w:t>
      </w:r>
      <w:r w:rsidRPr="005B433A">
        <w:rPr>
          <w:rStyle w:val="Heading3Char"/>
          <w:rFonts w:eastAsiaTheme="minorHAnsi"/>
          <w:b w:val="0"/>
          <w:i/>
        </w:rPr>
        <w:br/>
      </w:r>
      <w:r w:rsidRPr="00ED6700">
        <w:rPr>
          <w:rFonts w:eastAsia="Times New Roman" w:cs="Times New Roman"/>
          <w:i/>
          <w:iCs/>
        </w:rPr>
        <w:t>Adapted from Table 10.1.3 in David Harvey, Analytical Chemistry 2.1, licensed under CC BY-NC-SA 4.0.</w:t>
      </w:r>
    </w:p>
    <w:bookmarkStart w:id="92" w:name="_Hlk231809312"/>
    <w:p w14:paraId="259BBD95" w14:textId="77777777" w:rsidR="00CC3C0B" w:rsidRPr="001A55E5" w:rsidRDefault="00072CC9">
      <w:pPr>
        <w:numPr>
          <w:ilvl w:val="0"/>
          <w:numId w:val="94"/>
        </w:numPr>
        <w:spacing w:before="100" w:beforeAutospacing="1" w:after="100" w:afterAutospacing="1" w:line="240" w:lineRule="auto"/>
        <w:rPr>
          <w:rFonts w:eastAsia="Times New Roman" w:cs="Times New Roman"/>
        </w:rPr>
      </w:pPr>
      <m:oMath>
        <m:sSub>
          <m:sSubPr>
            <m:ctrlPr>
              <w:rPr>
                <w:rFonts w:ascii="Cambria Math" w:eastAsia="Times New Roman" w:hAnsi="Cambria Math" w:cs="Times New Roman"/>
                <w:i/>
              </w:rPr>
            </m:ctrlPr>
          </m:sSubPr>
          <m:e>
            <m:r>
              <w:rPr>
                <w:rFonts w:ascii="Cambria Math" w:eastAsia="Times New Roman" w:hAnsi="Cambria Math" w:cs="Times New Roman"/>
              </w:rPr>
              <m:t>D</m:t>
            </m:r>
          </m:e>
          <m:sub>
            <m:r>
              <w:rPr>
                <w:rFonts w:ascii="Cambria Math" w:eastAsia="Times New Roman" w:hAnsi="Cambria Math" w:cs="Times New Roman"/>
              </w:rPr>
              <m:t>2</m:t>
            </m:r>
          </m:sub>
        </m:sSub>
      </m:oMath>
      <w:bookmarkEnd w:id="92"/>
      <w:r w:rsidR="00CC3C0B" w:rsidRPr="001A55E5">
        <w:rPr>
          <w:rFonts w:eastAsia="Times New Roman" w:cs="Times New Roman"/>
        </w:rPr>
        <w:t xml:space="preserve"> lamp</w:t>
      </w:r>
    </w:p>
    <w:p w14:paraId="62C4B71F" w14:textId="77777777" w:rsidR="00CC3C0B" w:rsidRPr="001A55E5" w:rsidRDefault="00CC3C0B">
      <w:pPr>
        <w:numPr>
          <w:ilvl w:val="1"/>
          <w:numId w:val="94"/>
        </w:numPr>
        <w:spacing w:before="100" w:beforeAutospacing="1" w:after="100" w:afterAutospacing="1" w:line="240" w:lineRule="auto"/>
        <w:rPr>
          <w:rFonts w:eastAsia="Times New Roman" w:cs="Times New Roman"/>
        </w:rPr>
      </w:pPr>
      <w:r w:rsidRPr="001A55E5">
        <w:rPr>
          <w:rFonts w:eastAsia="Times New Roman" w:cs="Times New Roman"/>
        </w:rPr>
        <w:t>Type: Continuum</w:t>
      </w:r>
    </w:p>
    <w:p w14:paraId="2FB210BB" w14:textId="77777777" w:rsidR="00CC3C0B" w:rsidRPr="001A55E5" w:rsidRDefault="00CC3C0B">
      <w:pPr>
        <w:numPr>
          <w:ilvl w:val="1"/>
          <w:numId w:val="94"/>
        </w:numPr>
        <w:spacing w:before="100" w:beforeAutospacing="1" w:after="100" w:afterAutospacing="1" w:line="240" w:lineRule="auto"/>
        <w:rPr>
          <w:rFonts w:eastAsia="Times New Roman" w:cs="Times New Roman"/>
        </w:rPr>
      </w:pPr>
      <w:r w:rsidRPr="001A55E5">
        <w:rPr>
          <w:rFonts w:eastAsia="Times New Roman" w:cs="Times New Roman"/>
        </w:rPr>
        <w:t>Wavelength Range: 160–380 nm</w:t>
      </w:r>
    </w:p>
    <w:p w14:paraId="5D38A20F" w14:textId="77777777" w:rsidR="00CC3C0B" w:rsidRPr="001A55E5" w:rsidRDefault="00CC3C0B">
      <w:pPr>
        <w:numPr>
          <w:ilvl w:val="1"/>
          <w:numId w:val="94"/>
        </w:numPr>
        <w:spacing w:before="100" w:beforeAutospacing="1" w:after="100" w:afterAutospacing="1" w:line="240" w:lineRule="auto"/>
        <w:rPr>
          <w:rFonts w:eastAsia="Times New Roman" w:cs="Times New Roman"/>
        </w:rPr>
      </w:pPr>
      <w:r w:rsidRPr="001A55E5">
        <w:rPr>
          <w:rFonts w:eastAsia="Times New Roman" w:cs="Times New Roman"/>
        </w:rPr>
        <w:t>Useful for: Molecular absorption</w:t>
      </w:r>
    </w:p>
    <w:p w14:paraId="60AE0844" w14:textId="77777777" w:rsidR="00CC3C0B" w:rsidRPr="001A55E5" w:rsidRDefault="00CC3C0B">
      <w:pPr>
        <w:numPr>
          <w:ilvl w:val="0"/>
          <w:numId w:val="94"/>
        </w:numPr>
        <w:spacing w:before="100" w:beforeAutospacing="1" w:after="100" w:afterAutospacing="1" w:line="240" w:lineRule="auto"/>
        <w:rPr>
          <w:rFonts w:eastAsia="Times New Roman" w:cs="Times New Roman"/>
        </w:rPr>
      </w:pPr>
      <w:r w:rsidRPr="001A55E5">
        <w:rPr>
          <w:rFonts w:eastAsia="Times New Roman" w:cs="Times New Roman"/>
        </w:rPr>
        <w:t>Tungsten lamp</w:t>
      </w:r>
    </w:p>
    <w:p w14:paraId="0F800B59" w14:textId="77777777" w:rsidR="00CC3C0B" w:rsidRPr="001A55E5" w:rsidRDefault="00CC3C0B">
      <w:pPr>
        <w:numPr>
          <w:ilvl w:val="1"/>
          <w:numId w:val="94"/>
        </w:numPr>
        <w:spacing w:before="100" w:beforeAutospacing="1" w:after="100" w:afterAutospacing="1" w:line="240" w:lineRule="auto"/>
        <w:rPr>
          <w:rFonts w:eastAsia="Times New Roman" w:cs="Times New Roman"/>
        </w:rPr>
      </w:pPr>
      <w:r w:rsidRPr="001A55E5">
        <w:rPr>
          <w:rFonts w:eastAsia="Times New Roman" w:cs="Times New Roman"/>
        </w:rPr>
        <w:t>Type: Continuum</w:t>
      </w:r>
    </w:p>
    <w:p w14:paraId="3E40055D" w14:textId="77777777" w:rsidR="00CC3C0B" w:rsidRPr="001A55E5" w:rsidRDefault="00CC3C0B">
      <w:pPr>
        <w:numPr>
          <w:ilvl w:val="1"/>
          <w:numId w:val="94"/>
        </w:numPr>
        <w:spacing w:before="100" w:beforeAutospacing="1" w:after="100" w:afterAutospacing="1" w:line="240" w:lineRule="auto"/>
        <w:rPr>
          <w:rFonts w:eastAsia="Times New Roman" w:cs="Times New Roman"/>
        </w:rPr>
      </w:pPr>
      <w:r w:rsidRPr="001A55E5">
        <w:rPr>
          <w:rFonts w:eastAsia="Times New Roman" w:cs="Times New Roman"/>
        </w:rPr>
        <w:t>Wavelength Range: 320–2400 nm</w:t>
      </w:r>
    </w:p>
    <w:p w14:paraId="391A84D2" w14:textId="77777777" w:rsidR="00CC3C0B" w:rsidRPr="001A55E5" w:rsidRDefault="00CC3C0B">
      <w:pPr>
        <w:numPr>
          <w:ilvl w:val="1"/>
          <w:numId w:val="94"/>
        </w:numPr>
        <w:spacing w:before="100" w:beforeAutospacing="1" w:after="100" w:afterAutospacing="1" w:line="240" w:lineRule="auto"/>
        <w:rPr>
          <w:rFonts w:eastAsia="Times New Roman" w:cs="Times New Roman"/>
        </w:rPr>
      </w:pPr>
      <w:r w:rsidRPr="001A55E5">
        <w:rPr>
          <w:rFonts w:eastAsia="Times New Roman" w:cs="Times New Roman"/>
        </w:rPr>
        <w:t>Useful for: Molecular absorption</w:t>
      </w:r>
    </w:p>
    <w:p w14:paraId="4966436E" w14:textId="77777777" w:rsidR="00CC3C0B" w:rsidRPr="001A55E5" w:rsidRDefault="00CC3C0B">
      <w:pPr>
        <w:numPr>
          <w:ilvl w:val="0"/>
          <w:numId w:val="94"/>
        </w:numPr>
        <w:spacing w:before="100" w:beforeAutospacing="1" w:after="100" w:afterAutospacing="1" w:line="240" w:lineRule="auto"/>
        <w:rPr>
          <w:rFonts w:eastAsia="Times New Roman" w:cs="Times New Roman"/>
        </w:rPr>
      </w:pPr>
      <w:r w:rsidRPr="001A55E5">
        <w:rPr>
          <w:rFonts w:eastAsia="Times New Roman" w:cs="Times New Roman"/>
        </w:rPr>
        <w:t>Hollow cathode lamp</w:t>
      </w:r>
    </w:p>
    <w:p w14:paraId="7335B650" w14:textId="77777777" w:rsidR="00CC3C0B" w:rsidRPr="001A55E5" w:rsidRDefault="00CC3C0B">
      <w:pPr>
        <w:numPr>
          <w:ilvl w:val="1"/>
          <w:numId w:val="94"/>
        </w:numPr>
        <w:spacing w:before="100" w:beforeAutospacing="1" w:after="100" w:afterAutospacing="1" w:line="240" w:lineRule="auto"/>
        <w:rPr>
          <w:rFonts w:eastAsia="Times New Roman" w:cs="Times New Roman"/>
        </w:rPr>
      </w:pPr>
      <w:r w:rsidRPr="001A55E5">
        <w:rPr>
          <w:rFonts w:eastAsia="Times New Roman" w:cs="Times New Roman"/>
        </w:rPr>
        <w:t>Type: Line</w:t>
      </w:r>
    </w:p>
    <w:p w14:paraId="6EA015B8" w14:textId="77777777" w:rsidR="00CC3C0B" w:rsidRPr="001A55E5" w:rsidRDefault="00CC3C0B">
      <w:pPr>
        <w:numPr>
          <w:ilvl w:val="1"/>
          <w:numId w:val="94"/>
        </w:numPr>
        <w:spacing w:before="100" w:beforeAutospacing="1" w:after="100" w:afterAutospacing="1" w:line="240" w:lineRule="auto"/>
        <w:rPr>
          <w:rFonts w:eastAsia="Times New Roman" w:cs="Times New Roman"/>
        </w:rPr>
      </w:pPr>
      <w:r w:rsidRPr="001A55E5">
        <w:rPr>
          <w:rFonts w:eastAsia="Times New Roman" w:cs="Times New Roman"/>
        </w:rPr>
        <w:t>Wavelength Range: UV/Vis</w:t>
      </w:r>
    </w:p>
    <w:p w14:paraId="0E6E1B06" w14:textId="77777777" w:rsidR="00CC3C0B" w:rsidRPr="001A55E5" w:rsidRDefault="00CC3C0B">
      <w:pPr>
        <w:numPr>
          <w:ilvl w:val="1"/>
          <w:numId w:val="94"/>
        </w:numPr>
        <w:spacing w:before="100" w:beforeAutospacing="1" w:after="100" w:afterAutospacing="1" w:line="240" w:lineRule="auto"/>
        <w:rPr>
          <w:rFonts w:eastAsia="Times New Roman" w:cs="Times New Roman"/>
        </w:rPr>
      </w:pPr>
      <w:r w:rsidRPr="001A55E5">
        <w:rPr>
          <w:rFonts w:eastAsia="Times New Roman" w:cs="Times New Roman"/>
        </w:rPr>
        <w:t>Useful for: Atomic absorption</w:t>
      </w:r>
    </w:p>
    <w:p w14:paraId="310F6D4D" w14:textId="77777777" w:rsidR="00CC3C0B" w:rsidRPr="001A55E5" w:rsidRDefault="00CC3C0B">
      <w:pPr>
        <w:numPr>
          <w:ilvl w:val="0"/>
          <w:numId w:val="94"/>
        </w:numPr>
        <w:spacing w:before="100" w:beforeAutospacing="1" w:after="100" w:afterAutospacing="1" w:line="240" w:lineRule="auto"/>
        <w:rPr>
          <w:rFonts w:eastAsia="Times New Roman" w:cs="Times New Roman"/>
        </w:rPr>
      </w:pPr>
      <w:r w:rsidRPr="001A55E5">
        <w:rPr>
          <w:rFonts w:eastAsia="Times New Roman" w:cs="Times New Roman"/>
        </w:rPr>
        <w:t>Green LED</w:t>
      </w:r>
    </w:p>
    <w:p w14:paraId="37E0FEB0" w14:textId="77777777" w:rsidR="00CC3C0B" w:rsidRPr="001A55E5" w:rsidRDefault="00CC3C0B">
      <w:pPr>
        <w:numPr>
          <w:ilvl w:val="1"/>
          <w:numId w:val="94"/>
        </w:numPr>
        <w:spacing w:before="100" w:beforeAutospacing="1" w:after="100" w:afterAutospacing="1" w:line="240" w:lineRule="auto"/>
        <w:rPr>
          <w:rFonts w:eastAsia="Times New Roman" w:cs="Times New Roman"/>
        </w:rPr>
      </w:pPr>
      <w:r w:rsidRPr="001A55E5">
        <w:rPr>
          <w:rFonts w:eastAsia="Times New Roman" w:cs="Times New Roman"/>
        </w:rPr>
        <w:t>Type: Continuum</w:t>
      </w:r>
    </w:p>
    <w:p w14:paraId="4D976600" w14:textId="77777777" w:rsidR="00CC3C0B" w:rsidRPr="001A55E5" w:rsidRDefault="00CC3C0B">
      <w:pPr>
        <w:numPr>
          <w:ilvl w:val="1"/>
          <w:numId w:val="94"/>
        </w:numPr>
        <w:spacing w:before="100" w:beforeAutospacing="1" w:after="100" w:afterAutospacing="1" w:line="240" w:lineRule="auto"/>
        <w:rPr>
          <w:rFonts w:eastAsia="Times New Roman" w:cs="Times New Roman"/>
        </w:rPr>
      </w:pPr>
      <w:r w:rsidRPr="001A55E5">
        <w:rPr>
          <w:rFonts w:eastAsia="Times New Roman" w:cs="Times New Roman"/>
        </w:rPr>
        <w:t>Wavelength Range: Visible</w:t>
      </w:r>
    </w:p>
    <w:p w14:paraId="4430F374" w14:textId="77777777" w:rsidR="00CC3C0B" w:rsidRPr="001A55E5" w:rsidRDefault="00CC3C0B">
      <w:pPr>
        <w:numPr>
          <w:ilvl w:val="1"/>
          <w:numId w:val="94"/>
        </w:numPr>
        <w:spacing w:before="100" w:beforeAutospacing="1" w:after="100" w:afterAutospacing="1" w:line="240" w:lineRule="auto"/>
        <w:rPr>
          <w:rFonts w:eastAsia="Times New Roman" w:cs="Times New Roman"/>
        </w:rPr>
      </w:pPr>
      <w:r w:rsidRPr="001A55E5">
        <w:rPr>
          <w:rFonts w:eastAsia="Times New Roman" w:cs="Times New Roman"/>
        </w:rPr>
        <w:t>Useful for: Molecular fluorescence</w:t>
      </w:r>
    </w:p>
    <w:p w14:paraId="24F880BC" w14:textId="77777777" w:rsidR="00CC3C0B" w:rsidRPr="001A55E5" w:rsidRDefault="00CC3C0B">
      <w:pPr>
        <w:numPr>
          <w:ilvl w:val="0"/>
          <w:numId w:val="94"/>
        </w:numPr>
        <w:spacing w:before="100" w:beforeAutospacing="1" w:after="100" w:afterAutospacing="1" w:line="240" w:lineRule="auto"/>
        <w:rPr>
          <w:rFonts w:eastAsia="Times New Roman" w:cs="Times New Roman"/>
        </w:rPr>
      </w:pPr>
      <w:r w:rsidRPr="001A55E5">
        <w:rPr>
          <w:rFonts w:eastAsia="Times New Roman" w:cs="Times New Roman"/>
        </w:rPr>
        <w:t>Laser</w:t>
      </w:r>
    </w:p>
    <w:p w14:paraId="6C6F6CBC" w14:textId="77777777" w:rsidR="00CC3C0B" w:rsidRPr="00FD0CC8" w:rsidRDefault="00CC3C0B">
      <w:pPr>
        <w:numPr>
          <w:ilvl w:val="1"/>
          <w:numId w:val="94"/>
        </w:numPr>
        <w:spacing w:before="100" w:beforeAutospacing="1" w:after="100" w:afterAutospacing="1" w:line="240" w:lineRule="auto"/>
        <w:rPr>
          <w:rFonts w:eastAsia="Times New Roman" w:cs="Times New Roman"/>
        </w:rPr>
      </w:pPr>
      <w:r w:rsidRPr="00FD0CC8">
        <w:rPr>
          <w:rFonts w:eastAsia="Times New Roman" w:cs="Times New Roman"/>
        </w:rPr>
        <w:t>Type: Line</w:t>
      </w:r>
    </w:p>
    <w:p w14:paraId="09AB4A3B" w14:textId="77777777" w:rsidR="00CC3C0B" w:rsidRPr="00FD0CC8" w:rsidRDefault="00CC3C0B">
      <w:pPr>
        <w:numPr>
          <w:ilvl w:val="1"/>
          <w:numId w:val="94"/>
        </w:numPr>
        <w:spacing w:before="100" w:beforeAutospacing="1" w:after="100" w:afterAutospacing="1" w:line="240" w:lineRule="auto"/>
        <w:rPr>
          <w:rFonts w:eastAsia="Times New Roman" w:cs="Times New Roman"/>
        </w:rPr>
      </w:pPr>
      <w:r w:rsidRPr="00FD0CC8">
        <w:rPr>
          <w:rFonts w:eastAsia="Times New Roman" w:cs="Times New Roman"/>
        </w:rPr>
        <w:t>Wavelength Range: UV/Vis/IR</w:t>
      </w:r>
    </w:p>
    <w:p w14:paraId="0B4B7C7F" w14:textId="77777777" w:rsidR="00CC3C0B" w:rsidRPr="00FD0CC8" w:rsidRDefault="00CC3C0B">
      <w:pPr>
        <w:numPr>
          <w:ilvl w:val="1"/>
          <w:numId w:val="94"/>
        </w:numPr>
        <w:spacing w:before="100" w:beforeAutospacing="1" w:after="100" w:afterAutospacing="1" w:line="240" w:lineRule="auto"/>
        <w:rPr>
          <w:rFonts w:eastAsia="Times New Roman" w:cs="Times New Roman"/>
        </w:rPr>
      </w:pPr>
      <w:r w:rsidRPr="00FD0CC8">
        <w:rPr>
          <w:rFonts w:eastAsia="Times New Roman" w:cs="Times New Roman"/>
        </w:rPr>
        <w:t>Useful for: Atomic and molecular absorption, fluorescence, and scattering</w:t>
      </w:r>
    </w:p>
    <w:p w14:paraId="69F3DD6A" w14:textId="77777777" w:rsidR="00CC3C0B" w:rsidRPr="00FD0CC8" w:rsidRDefault="00CC3C0B" w:rsidP="00CC3C0B">
      <w:pPr>
        <w:spacing w:before="100" w:beforeAutospacing="1" w:after="100" w:afterAutospacing="1" w:line="240" w:lineRule="auto"/>
        <w:rPr>
          <w:rFonts w:eastAsia="Times New Roman" w:cs="Times New Roman"/>
          <w:sz w:val="20"/>
          <w:szCs w:val="20"/>
        </w:rPr>
      </w:pPr>
    </w:p>
    <w:p w14:paraId="4B821E13" w14:textId="77777777" w:rsidR="00CC3C0B" w:rsidRPr="00DC0934" w:rsidRDefault="00CC3C0B">
      <w:pPr>
        <w:pStyle w:val="ListParagraph"/>
        <w:numPr>
          <w:ilvl w:val="0"/>
          <w:numId w:val="88"/>
        </w:numPr>
        <w:spacing w:before="100" w:beforeAutospacing="1" w:after="100" w:afterAutospacing="1" w:line="240" w:lineRule="auto"/>
        <w:ind w:left="360"/>
        <w:rPr>
          <w:rFonts w:eastAsia="Times New Roman" w:cs="Times New Roman"/>
        </w:rPr>
      </w:pPr>
      <w:r w:rsidRPr="00DC0934">
        <w:rPr>
          <w:rFonts w:eastAsia="Times New Roman" w:cs="Times New Roman"/>
        </w:rPr>
        <w:t>A student wants to measure absorbance at 210 nm with a visible spectrophotometer</w:t>
      </w:r>
      <w:r>
        <w:rPr>
          <w:rFonts w:eastAsia="Times New Roman" w:cs="Times New Roman"/>
        </w:rPr>
        <w:t>, which typically only contains a tungsten lamp</w:t>
      </w:r>
      <w:r w:rsidRPr="00DC0934">
        <w:rPr>
          <w:rFonts w:eastAsia="Times New Roman" w:cs="Times New Roman"/>
        </w:rPr>
        <w:t>. Will their experiment work? Explain.</w:t>
      </w:r>
    </w:p>
    <w:p w14:paraId="59C88E53" w14:textId="77777777" w:rsidR="00CC3C0B" w:rsidRDefault="00CC3C0B" w:rsidP="00CC3C0B">
      <w:pPr>
        <w:ind w:left="360"/>
        <w:rPr>
          <w:rFonts w:cs="Times New Roman"/>
          <w:b/>
          <w:bCs/>
          <w:i/>
          <w:iCs/>
          <w:color w:val="000000"/>
          <w:shd w:val="clear" w:color="auto" w:fill="FFFFFF"/>
        </w:rPr>
      </w:pPr>
    </w:p>
    <w:p w14:paraId="7E08F4AB" w14:textId="77777777" w:rsidR="00CC3C0B" w:rsidRDefault="00CC3C0B" w:rsidP="00CC3C0B">
      <w:pPr>
        <w:ind w:left="360"/>
        <w:rPr>
          <w:rFonts w:cs="Times New Roman"/>
          <w:b/>
          <w:bCs/>
          <w:i/>
          <w:iCs/>
          <w:color w:val="000000"/>
          <w:shd w:val="clear" w:color="auto" w:fill="FFFFFF"/>
        </w:rPr>
      </w:pPr>
    </w:p>
    <w:p w14:paraId="389F4141" w14:textId="77777777" w:rsidR="00CC3C0B" w:rsidRDefault="00CC3C0B" w:rsidP="00CC3C0B">
      <w:pPr>
        <w:ind w:left="360"/>
        <w:rPr>
          <w:rFonts w:cs="Times New Roman"/>
          <w:b/>
          <w:bCs/>
          <w:i/>
          <w:iCs/>
          <w:color w:val="000000"/>
          <w:shd w:val="clear" w:color="auto" w:fill="FFFFFF"/>
        </w:rPr>
      </w:pPr>
    </w:p>
    <w:p w14:paraId="50971B47" w14:textId="77777777" w:rsidR="00CC3C0B" w:rsidRPr="005E598E" w:rsidRDefault="00CC3C0B">
      <w:pPr>
        <w:pStyle w:val="ListParagraph"/>
        <w:numPr>
          <w:ilvl w:val="0"/>
          <w:numId w:val="88"/>
        </w:numPr>
        <w:ind w:left="360"/>
        <w:rPr>
          <w:rFonts w:cs="Times New Roman"/>
          <w:color w:val="000000"/>
          <w:shd w:val="clear" w:color="auto" w:fill="FFFFFF"/>
        </w:rPr>
      </w:pPr>
      <w:r w:rsidRPr="000950B7">
        <w:rPr>
          <w:rFonts w:cs="Times New Roman"/>
          <w:color w:val="000000"/>
          <w:shd w:val="clear" w:color="auto" w:fill="FFFFFF"/>
        </w:rPr>
        <w:t>Why doesn’t all of the light from the source reach the sample in Figure 1? Where does it go?</w:t>
      </w:r>
    </w:p>
    <w:p w14:paraId="4FFE4344" w14:textId="77777777" w:rsidR="00CC3C0B" w:rsidRDefault="00CC3C0B" w:rsidP="00CC3C0B">
      <w:pPr>
        <w:rPr>
          <w:rFonts w:eastAsia="Times New Roman" w:cs="Times New Roman"/>
          <w:b/>
          <w:bCs/>
        </w:rPr>
      </w:pPr>
    </w:p>
    <w:p w14:paraId="686764B0" w14:textId="77777777" w:rsidR="00CC3C0B" w:rsidRDefault="00CC3C0B" w:rsidP="00CC3C0B">
      <w:pPr>
        <w:rPr>
          <w:rFonts w:eastAsia="Times New Roman" w:cs="Times New Roman"/>
          <w:b/>
          <w:bCs/>
        </w:rPr>
      </w:pPr>
    </w:p>
    <w:p w14:paraId="618E9DBC" w14:textId="77777777" w:rsidR="00CC3C0B" w:rsidRDefault="00CC3C0B" w:rsidP="00CC3C0B">
      <w:pPr>
        <w:rPr>
          <w:rFonts w:eastAsia="Times New Roman" w:cs="Times New Roman"/>
          <w:b/>
          <w:bCs/>
        </w:rPr>
      </w:pPr>
    </w:p>
    <w:p w14:paraId="3746216B" w14:textId="77777777" w:rsidR="00CC3C0B" w:rsidRDefault="00CC3C0B" w:rsidP="00CC3C0B">
      <w:pPr>
        <w:rPr>
          <w:rFonts w:eastAsia="Times New Roman" w:cs="Times New Roman"/>
          <w:b/>
          <w:bCs/>
        </w:rPr>
      </w:pPr>
      <w:r>
        <w:rPr>
          <w:rFonts w:eastAsia="Times New Roman" w:cs="Times New Roman"/>
          <w:b/>
          <w:bCs/>
        </w:rPr>
        <w:br w:type="page"/>
      </w:r>
    </w:p>
    <w:p w14:paraId="187CE3D5" w14:textId="77777777" w:rsidR="00CC3C0B" w:rsidRDefault="00CC3C0B" w:rsidP="00CC3C0B">
      <w:pPr>
        <w:pStyle w:val="Heading2"/>
      </w:pPr>
      <w:r w:rsidRPr="008D4FF7">
        <w:t>Part I</w:t>
      </w:r>
      <w:r>
        <w:t>I</w:t>
      </w:r>
      <w:r w:rsidRPr="008D4FF7">
        <w:t xml:space="preserve">I: </w:t>
      </w:r>
      <w:r>
        <w:t xml:space="preserve">Selecting Wavelengths with a Monochromator </w:t>
      </w:r>
      <w:r w:rsidRPr="008D4FF7">
        <w:t xml:space="preserve"> </w:t>
      </w:r>
    </w:p>
    <w:p w14:paraId="0A3D33AE" w14:textId="77777777" w:rsidR="00CC3C0B" w:rsidRPr="00DC0934" w:rsidRDefault="00CC3C0B" w:rsidP="00CC3C0B">
      <w:pPr>
        <w:pStyle w:val="Heading2"/>
        <w:sectPr w:rsidR="00CC3C0B" w:rsidRPr="00DC0934" w:rsidSect="00CC3C0B">
          <w:headerReference w:type="even" r:id="rId192"/>
          <w:headerReference w:type="default" r:id="rId193"/>
          <w:footerReference w:type="even" r:id="rId194"/>
          <w:footerReference w:type="default" r:id="rId195"/>
          <w:headerReference w:type="first" r:id="rId196"/>
          <w:footerReference w:type="first" r:id="rId197"/>
          <w:type w:val="continuous"/>
          <w:pgSz w:w="12240" w:h="15840"/>
          <w:pgMar w:top="1440" w:right="1440" w:bottom="1440" w:left="1440" w:header="720" w:footer="720" w:gutter="0"/>
          <w:cols w:space="720"/>
          <w:docGrid w:linePitch="360"/>
        </w:sectPr>
      </w:pPr>
    </w:p>
    <w:p w14:paraId="68F450C2" w14:textId="77777777" w:rsidR="00CC3C0B" w:rsidRDefault="00CC3C0B" w:rsidP="00CC3C0B">
      <w:pPr>
        <w:jc w:val="center"/>
        <w:rPr>
          <w:rFonts w:eastAsia="Times New Roman" w:cs="Times New Roman"/>
          <w:b/>
          <w:bCs/>
        </w:rPr>
      </w:pPr>
      <w:r w:rsidRPr="00863236">
        <w:rPr>
          <w:rFonts w:cs="Times New Roman"/>
          <w:noProof/>
        </w:rPr>
        <w:drawing>
          <wp:inline distT="0" distB="0" distL="0" distR="0" wp14:anchorId="6412E560" wp14:editId="43F69294">
            <wp:extent cx="3205159" cy="2302510"/>
            <wp:effectExtent l="0" t="0" r="0" b="2540"/>
            <wp:docPr id="43" name="Picture 43" descr="Diagram illustrating the operation of a diffraction grating monochromator. Light from a source passes through an entrance slit and is reflected by a collimating mirror to produce a parallel beam. The beam strikes a diffraction grating, which separates the light into different wavelengths (λ₁, λ₂, and λ₃), shown as blue, green, and red rays. A focusing mirror directs the dispersed wavelengths toward an exit slit. Only the wavelength aligned with the exit slit (λ₂ in this example) passes through to the detector, while the other wavelengths are blocked. Insets show the diffraction grating separating light into multiple wavelengths. The figure demonstrates how a monochromator isolates a narrow band of wavelengths for measu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illustrating the operation of a diffraction grating monochromator. Light from a source passes through an entrance slit and is reflected by a collimating mirror to produce a parallel beam. The beam strikes a diffraction grating, which separates the light into different wavelengths (λ₁, λ₂, and λ₃), shown as blue, green, and red rays. A focusing mirror directs the dispersed wavelengths toward an exit slit. Only the wavelength aligned with the exit slit (λ₂ in this example) passes through to the detector, while the other wavelengths are blocked. Insets show the diffraction grating separating light into multiple wavelengths. The figure demonstrates how a monochromator isolates a narrow band of wavelengths for measurement."/>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220700" cy="2313674"/>
                    </a:xfrm>
                    <a:prstGeom prst="rect">
                      <a:avLst/>
                    </a:prstGeom>
                    <a:noFill/>
                    <a:ln>
                      <a:noFill/>
                    </a:ln>
                  </pic:spPr>
                </pic:pic>
              </a:graphicData>
            </a:graphic>
          </wp:inline>
        </w:drawing>
      </w:r>
      <w:bookmarkStart w:id="93" w:name="figure10.1.12"/>
    </w:p>
    <w:p w14:paraId="7FCB054E" w14:textId="77777777" w:rsidR="00CC3C0B" w:rsidRPr="0086661D" w:rsidRDefault="00CC3C0B" w:rsidP="00CC3C0B">
      <w:pPr>
        <w:pStyle w:val="NoSpacing"/>
        <w:rPr>
          <w:rFonts w:eastAsia="Times New Roman" w:cs="Times New Roman"/>
        </w:rPr>
      </w:pPr>
      <w:r w:rsidRPr="0086661D">
        <w:rPr>
          <w:rFonts w:cs="Times New Roman"/>
          <w:b/>
          <w:bCs/>
        </w:rPr>
        <w:t xml:space="preserve">Figure </w:t>
      </w:r>
      <w:r>
        <w:rPr>
          <w:rFonts w:cs="Times New Roman"/>
          <w:b/>
          <w:bCs/>
        </w:rPr>
        <w:t>5</w:t>
      </w:r>
      <w:r w:rsidRPr="0086661D">
        <w:rPr>
          <w:rFonts w:cs="Times New Roman"/>
          <w:b/>
          <w:bCs/>
        </w:rPr>
        <w:t>.</w:t>
      </w:r>
      <w:bookmarkEnd w:id="93"/>
      <w:r w:rsidRPr="00863236">
        <w:rPr>
          <w:rFonts w:cs="Times New Roman"/>
        </w:rPr>
        <w:t xml:space="preserve"> Schematic diagram of a monochromator that uses a diffraction grating to disperse the radiation</w:t>
      </w:r>
      <w:r w:rsidRPr="0086661D">
        <w:rPr>
          <w:rFonts w:cs="Times New Roman"/>
        </w:rPr>
        <w:t>.</w:t>
      </w:r>
      <w:r>
        <w:rPr>
          <w:rFonts w:cs="Times New Roman"/>
        </w:rPr>
        <w:t xml:space="preserve"> </w:t>
      </w:r>
      <w:r w:rsidRPr="00ED6700">
        <w:rPr>
          <w:rFonts w:cs="Times New Roman"/>
        </w:rPr>
        <w:t xml:space="preserve">From Figure 10.1.12 in David Harvey, </w:t>
      </w:r>
      <w:r w:rsidRPr="00ED6700">
        <w:rPr>
          <w:rFonts w:cs="Times New Roman"/>
          <w:i/>
          <w:iCs/>
        </w:rPr>
        <w:t>Analytical Chemistry 2.1</w:t>
      </w:r>
      <w:r w:rsidRPr="00ED6700">
        <w:rPr>
          <w:rFonts w:cs="Times New Roman"/>
        </w:rPr>
        <w:t>, licensed under CC BY-NC-SA 4.0.</w:t>
      </w:r>
    </w:p>
    <w:p w14:paraId="2A977195" w14:textId="77777777" w:rsidR="00CC3C0B" w:rsidRDefault="00CC3C0B" w:rsidP="00CC3C0B">
      <w:pPr>
        <w:rPr>
          <w:rFonts w:cs="Times New Roman"/>
          <w:b/>
          <w:bCs/>
          <w:color w:val="000000"/>
          <w:shd w:val="clear" w:color="auto" w:fill="FFFFFF"/>
        </w:rPr>
      </w:pPr>
    </w:p>
    <w:p w14:paraId="0EED1881" w14:textId="77777777" w:rsidR="00CC3C0B" w:rsidRDefault="00CC3C0B">
      <w:pPr>
        <w:pStyle w:val="ListParagraph"/>
        <w:numPr>
          <w:ilvl w:val="0"/>
          <w:numId w:val="88"/>
        </w:numPr>
        <w:spacing w:before="100" w:beforeAutospacing="1" w:after="100" w:afterAutospacing="1" w:line="240" w:lineRule="auto"/>
        <w:ind w:left="270"/>
        <w:rPr>
          <w:rFonts w:eastAsia="Times New Roman" w:cs="Times New Roman"/>
        </w:rPr>
      </w:pPr>
      <w:r>
        <w:rPr>
          <w:rFonts w:eastAsia="Times New Roman" w:cs="Times New Roman"/>
        </w:rPr>
        <w:t>Explain the purpose of each component of the monochromator.</w:t>
      </w:r>
    </w:p>
    <w:p w14:paraId="38D1C942" w14:textId="77777777" w:rsidR="00CC3C0B" w:rsidRDefault="00CC3C0B">
      <w:pPr>
        <w:pStyle w:val="ListParagraph"/>
        <w:numPr>
          <w:ilvl w:val="1"/>
          <w:numId w:val="88"/>
        </w:numPr>
        <w:spacing w:before="100" w:beforeAutospacing="1" w:after="100" w:afterAutospacing="1" w:line="240" w:lineRule="auto"/>
        <w:ind w:left="720"/>
        <w:rPr>
          <w:rFonts w:eastAsia="Times New Roman" w:cs="Times New Roman"/>
        </w:rPr>
      </w:pPr>
      <w:r>
        <w:rPr>
          <w:rFonts w:eastAsia="Times New Roman" w:cs="Times New Roman"/>
        </w:rPr>
        <w:t>Entrance slit</w:t>
      </w:r>
    </w:p>
    <w:p w14:paraId="6322ABE3" w14:textId="77777777" w:rsidR="00CC3C0B" w:rsidRDefault="00CC3C0B" w:rsidP="00CC3C0B">
      <w:pPr>
        <w:pStyle w:val="ListParagraph"/>
        <w:spacing w:before="100" w:beforeAutospacing="1" w:after="100" w:afterAutospacing="1" w:line="240" w:lineRule="auto"/>
        <w:rPr>
          <w:rFonts w:eastAsia="Times New Roman" w:cs="Times New Roman"/>
        </w:rPr>
      </w:pPr>
    </w:p>
    <w:p w14:paraId="4429052C" w14:textId="77777777" w:rsidR="00CC3C0B" w:rsidRDefault="00CC3C0B" w:rsidP="00CC3C0B">
      <w:pPr>
        <w:pStyle w:val="ListParagraph"/>
        <w:spacing w:before="100" w:beforeAutospacing="1" w:after="100" w:afterAutospacing="1" w:line="240" w:lineRule="auto"/>
        <w:rPr>
          <w:rFonts w:eastAsia="Times New Roman" w:cs="Times New Roman"/>
        </w:rPr>
      </w:pPr>
    </w:p>
    <w:p w14:paraId="74B83D6D" w14:textId="77777777" w:rsidR="00CC3C0B" w:rsidRDefault="00CC3C0B" w:rsidP="00CC3C0B">
      <w:pPr>
        <w:pStyle w:val="ListParagraph"/>
        <w:spacing w:before="100" w:beforeAutospacing="1" w:after="100" w:afterAutospacing="1" w:line="240" w:lineRule="auto"/>
        <w:rPr>
          <w:rFonts w:eastAsia="Times New Roman" w:cs="Times New Roman"/>
        </w:rPr>
      </w:pPr>
    </w:p>
    <w:p w14:paraId="5B1973A2" w14:textId="77777777" w:rsidR="00CC3C0B" w:rsidRDefault="00CC3C0B" w:rsidP="00CC3C0B">
      <w:pPr>
        <w:pStyle w:val="ListParagraph"/>
        <w:spacing w:before="100" w:beforeAutospacing="1" w:after="100" w:afterAutospacing="1" w:line="240" w:lineRule="auto"/>
        <w:rPr>
          <w:rFonts w:eastAsia="Times New Roman" w:cs="Times New Roman"/>
        </w:rPr>
      </w:pPr>
    </w:p>
    <w:p w14:paraId="7A760390" w14:textId="77777777" w:rsidR="00CC3C0B" w:rsidRDefault="00CC3C0B" w:rsidP="00CC3C0B">
      <w:pPr>
        <w:pStyle w:val="ListParagraph"/>
        <w:spacing w:before="100" w:beforeAutospacing="1" w:after="100" w:afterAutospacing="1" w:line="240" w:lineRule="auto"/>
        <w:rPr>
          <w:rFonts w:eastAsia="Times New Roman" w:cs="Times New Roman"/>
        </w:rPr>
      </w:pPr>
    </w:p>
    <w:p w14:paraId="1C7392DE" w14:textId="77777777" w:rsidR="00CC3C0B" w:rsidRPr="005825CA" w:rsidRDefault="00CC3C0B">
      <w:pPr>
        <w:pStyle w:val="ListParagraph"/>
        <w:numPr>
          <w:ilvl w:val="1"/>
          <w:numId w:val="88"/>
        </w:numPr>
        <w:spacing w:before="100" w:beforeAutospacing="1" w:after="100" w:afterAutospacing="1" w:line="240" w:lineRule="auto"/>
        <w:ind w:left="720"/>
        <w:rPr>
          <w:rFonts w:eastAsia="Times New Roman" w:cs="Times New Roman"/>
        </w:rPr>
      </w:pPr>
      <w:r>
        <w:rPr>
          <w:rFonts w:eastAsia="Times New Roman" w:cs="Times New Roman"/>
        </w:rPr>
        <w:t>Collimating mirror</w:t>
      </w:r>
    </w:p>
    <w:p w14:paraId="18D60353" w14:textId="77777777" w:rsidR="00CC3C0B" w:rsidRDefault="00CC3C0B" w:rsidP="00CC3C0B">
      <w:pPr>
        <w:spacing w:before="100" w:beforeAutospacing="1" w:after="100" w:afterAutospacing="1" w:line="240" w:lineRule="auto"/>
        <w:ind w:left="720"/>
        <w:rPr>
          <w:rFonts w:eastAsia="Times New Roman" w:cs="Times New Roman"/>
          <w:b/>
          <w:bCs/>
          <w:i/>
          <w:iCs/>
        </w:rPr>
      </w:pPr>
    </w:p>
    <w:p w14:paraId="654A553A" w14:textId="77777777" w:rsidR="00CC3C0B" w:rsidRPr="005825CA" w:rsidRDefault="00CC3C0B" w:rsidP="00CC3C0B">
      <w:pPr>
        <w:spacing w:before="100" w:beforeAutospacing="1" w:after="100" w:afterAutospacing="1" w:line="240" w:lineRule="auto"/>
        <w:ind w:left="720"/>
        <w:rPr>
          <w:rFonts w:eastAsia="Times New Roman" w:cs="Times New Roman"/>
          <w:b/>
          <w:bCs/>
          <w:i/>
          <w:iCs/>
        </w:rPr>
      </w:pPr>
    </w:p>
    <w:p w14:paraId="6FB4763F" w14:textId="77777777" w:rsidR="00CC3C0B" w:rsidRPr="005825CA" w:rsidRDefault="00CC3C0B">
      <w:pPr>
        <w:pStyle w:val="ListParagraph"/>
        <w:numPr>
          <w:ilvl w:val="1"/>
          <w:numId w:val="88"/>
        </w:numPr>
        <w:spacing w:before="100" w:beforeAutospacing="1" w:after="100" w:afterAutospacing="1" w:line="240" w:lineRule="auto"/>
        <w:ind w:left="720"/>
        <w:rPr>
          <w:rFonts w:eastAsia="Times New Roman" w:cs="Times New Roman"/>
        </w:rPr>
      </w:pPr>
      <w:r w:rsidRPr="005825CA">
        <w:rPr>
          <w:rFonts w:eastAsia="Times New Roman" w:cs="Times New Roman"/>
        </w:rPr>
        <w:t>Diffraction grating</w:t>
      </w:r>
    </w:p>
    <w:p w14:paraId="79294977" w14:textId="77777777" w:rsidR="00CC3C0B" w:rsidRDefault="00CC3C0B" w:rsidP="00CC3C0B">
      <w:pPr>
        <w:pStyle w:val="ListParagraph"/>
        <w:spacing w:before="100" w:beforeAutospacing="1" w:after="100" w:afterAutospacing="1" w:line="240" w:lineRule="auto"/>
        <w:rPr>
          <w:rFonts w:eastAsia="Times New Roman" w:cs="Times New Roman"/>
        </w:rPr>
      </w:pPr>
    </w:p>
    <w:p w14:paraId="3FF460BA" w14:textId="77777777" w:rsidR="00CC3C0B" w:rsidRDefault="00CC3C0B" w:rsidP="00CC3C0B">
      <w:pPr>
        <w:pStyle w:val="ListParagraph"/>
        <w:spacing w:before="100" w:beforeAutospacing="1" w:after="100" w:afterAutospacing="1" w:line="240" w:lineRule="auto"/>
        <w:rPr>
          <w:rFonts w:eastAsia="Times New Roman" w:cs="Times New Roman"/>
        </w:rPr>
      </w:pPr>
    </w:p>
    <w:p w14:paraId="1D2F9B36" w14:textId="77777777" w:rsidR="00CC3C0B" w:rsidRDefault="00CC3C0B" w:rsidP="00CC3C0B">
      <w:pPr>
        <w:pStyle w:val="ListParagraph"/>
        <w:spacing w:before="100" w:beforeAutospacing="1" w:after="100" w:afterAutospacing="1" w:line="240" w:lineRule="auto"/>
        <w:rPr>
          <w:rFonts w:eastAsia="Times New Roman" w:cs="Times New Roman"/>
        </w:rPr>
      </w:pPr>
    </w:p>
    <w:p w14:paraId="46621FB6" w14:textId="77777777" w:rsidR="00CC3C0B" w:rsidRDefault="00CC3C0B" w:rsidP="00CC3C0B">
      <w:pPr>
        <w:pStyle w:val="ListParagraph"/>
        <w:spacing w:before="100" w:beforeAutospacing="1" w:after="100" w:afterAutospacing="1" w:line="240" w:lineRule="auto"/>
        <w:rPr>
          <w:rFonts w:eastAsia="Times New Roman" w:cs="Times New Roman"/>
        </w:rPr>
      </w:pPr>
    </w:p>
    <w:p w14:paraId="3D6772B1" w14:textId="77777777" w:rsidR="00CC3C0B" w:rsidRDefault="00CC3C0B" w:rsidP="00CC3C0B">
      <w:pPr>
        <w:pStyle w:val="ListParagraph"/>
        <w:spacing w:before="100" w:beforeAutospacing="1" w:after="100" w:afterAutospacing="1" w:line="240" w:lineRule="auto"/>
        <w:rPr>
          <w:rFonts w:eastAsia="Times New Roman" w:cs="Times New Roman"/>
        </w:rPr>
      </w:pPr>
    </w:p>
    <w:p w14:paraId="44A7C784" w14:textId="77777777" w:rsidR="00CC3C0B" w:rsidRPr="005825CA" w:rsidRDefault="00CC3C0B">
      <w:pPr>
        <w:pStyle w:val="ListParagraph"/>
        <w:numPr>
          <w:ilvl w:val="1"/>
          <w:numId w:val="88"/>
        </w:numPr>
        <w:spacing w:before="100" w:beforeAutospacing="1" w:after="100" w:afterAutospacing="1" w:line="240" w:lineRule="auto"/>
        <w:ind w:left="720"/>
        <w:rPr>
          <w:rFonts w:eastAsia="Times New Roman" w:cs="Times New Roman"/>
        </w:rPr>
      </w:pPr>
      <w:r w:rsidRPr="005825CA">
        <w:rPr>
          <w:rFonts w:eastAsia="Times New Roman" w:cs="Times New Roman"/>
        </w:rPr>
        <w:t>Focusing mirror</w:t>
      </w:r>
    </w:p>
    <w:p w14:paraId="739DFD46" w14:textId="77777777" w:rsidR="00CC3C0B" w:rsidRDefault="00CC3C0B" w:rsidP="00CC3C0B">
      <w:pPr>
        <w:pStyle w:val="ListParagraph"/>
        <w:spacing w:before="100" w:beforeAutospacing="1" w:after="100" w:afterAutospacing="1" w:line="240" w:lineRule="auto"/>
        <w:rPr>
          <w:rFonts w:eastAsia="Times New Roman" w:cs="Times New Roman"/>
        </w:rPr>
      </w:pPr>
    </w:p>
    <w:p w14:paraId="0F0A5CF8" w14:textId="77777777" w:rsidR="00CC3C0B" w:rsidRDefault="00CC3C0B" w:rsidP="00CC3C0B">
      <w:pPr>
        <w:pStyle w:val="ListParagraph"/>
        <w:spacing w:before="100" w:beforeAutospacing="1" w:after="100" w:afterAutospacing="1" w:line="240" w:lineRule="auto"/>
        <w:rPr>
          <w:rFonts w:eastAsia="Times New Roman" w:cs="Times New Roman"/>
        </w:rPr>
      </w:pPr>
    </w:p>
    <w:p w14:paraId="1B9D575C" w14:textId="77777777" w:rsidR="00CC3C0B" w:rsidRDefault="00CC3C0B" w:rsidP="00CC3C0B">
      <w:pPr>
        <w:pStyle w:val="ListParagraph"/>
        <w:spacing w:before="100" w:beforeAutospacing="1" w:after="100" w:afterAutospacing="1" w:line="240" w:lineRule="auto"/>
        <w:rPr>
          <w:rFonts w:eastAsia="Times New Roman" w:cs="Times New Roman"/>
        </w:rPr>
      </w:pPr>
    </w:p>
    <w:p w14:paraId="7E2D1FE9" w14:textId="77777777" w:rsidR="00CC3C0B" w:rsidRDefault="00CC3C0B" w:rsidP="00CC3C0B">
      <w:pPr>
        <w:pStyle w:val="ListParagraph"/>
        <w:spacing w:before="100" w:beforeAutospacing="1" w:after="100" w:afterAutospacing="1" w:line="240" w:lineRule="auto"/>
        <w:rPr>
          <w:rFonts w:eastAsia="Times New Roman" w:cs="Times New Roman"/>
        </w:rPr>
      </w:pPr>
    </w:p>
    <w:p w14:paraId="242E3664" w14:textId="77777777" w:rsidR="00CC3C0B" w:rsidRDefault="00CC3C0B" w:rsidP="00CC3C0B">
      <w:pPr>
        <w:pStyle w:val="ListParagraph"/>
        <w:spacing w:before="100" w:beforeAutospacing="1" w:after="100" w:afterAutospacing="1" w:line="240" w:lineRule="auto"/>
        <w:rPr>
          <w:rFonts w:eastAsia="Times New Roman" w:cs="Times New Roman"/>
        </w:rPr>
      </w:pPr>
    </w:p>
    <w:p w14:paraId="1BE960D7" w14:textId="77777777" w:rsidR="00CC3C0B" w:rsidRPr="005825CA" w:rsidRDefault="00CC3C0B">
      <w:pPr>
        <w:pStyle w:val="ListParagraph"/>
        <w:numPr>
          <w:ilvl w:val="1"/>
          <w:numId w:val="88"/>
        </w:numPr>
        <w:spacing w:before="100" w:beforeAutospacing="1" w:after="100" w:afterAutospacing="1" w:line="240" w:lineRule="auto"/>
        <w:ind w:left="720"/>
        <w:rPr>
          <w:rFonts w:eastAsia="Times New Roman" w:cs="Times New Roman"/>
        </w:rPr>
      </w:pPr>
      <w:r w:rsidRPr="005825CA">
        <w:rPr>
          <w:rFonts w:eastAsia="Times New Roman" w:cs="Times New Roman"/>
        </w:rPr>
        <w:t>Exit slit</w:t>
      </w:r>
    </w:p>
    <w:p w14:paraId="6334C8A8" w14:textId="77777777" w:rsidR="00CC3C0B" w:rsidRDefault="00CC3C0B" w:rsidP="00CC3C0B">
      <w:pPr>
        <w:pStyle w:val="NoSpacing"/>
        <w:jc w:val="center"/>
      </w:pPr>
      <w:r>
        <w:rPr>
          <w:noProof/>
        </w:rPr>
        <w:drawing>
          <wp:inline distT="0" distB="0" distL="0" distR="0" wp14:anchorId="65621786" wp14:editId="7F2D4EC3">
            <wp:extent cx="4663641" cy="2038350"/>
            <wp:effectExtent l="0" t="0" r="3810" b="0"/>
            <wp:docPr id="44" name="Picture 44" descr="Side-by-side plots comparing the effect of spectral bandwidth on signal resolution. The left plot, labeled “larger effective bandwidth,” shows a broad, smooth signal with a single wide peak and little detail, making individual spectral features indistinguishable. The right plot, labeled “smaller effective bandwidth,” shows the same spectral region with greater resolution, revealing multiple distinct peaks of varying heights that were merged together in the broader-bandwidth measurement. Both plots display signal versus wavelength. The figure demonstrates that decreasing the effective bandwidth improves spectral resolution and allows closely spaced features to be distinguish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ide-by-side plots comparing the effect of spectral bandwidth on signal resolution. The left plot, labeled “larger effective bandwidth,” shows a broad, smooth signal with a single wide peak and little detail, making individual spectral features indistinguishable. The right plot, labeled “smaller effective bandwidth,” shows the same spectral region with greater resolution, revealing multiple distinct peaks of varying heights that were merged together in the broader-bandwidth measurement. Both plots display signal versus wavelength. The figure demonstrates that decreasing the effective bandwidth improves spectral resolution and allows closely spaced features to be distinguished. "/>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4676214" cy="2043845"/>
                    </a:xfrm>
                    <a:prstGeom prst="rect">
                      <a:avLst/>
                    </a:prstGeom>
                    <a:noFill/>
                    <a:ln>
                      <a:noFill/>
                    </a:ln>
                  </pic:spPr>
                </pic:pic>
              </a:graphicData>
            </a:graphic>
          </wp:inline>
        </w:drawing>
      </w:r>
      <w:bookmarkStart w:id="94" w:name="figure10.1.11"/>
    </w:p>
    <w:p w14:paraId="7B02C9D7" w14:textId="77777777" w:rsidR="00CC3C0B" w:rsidRPr="000B0E6F" w:rsidRDefault="00CC3C0B" w:rsidP="00CC3C0B">
      <w:pPr>
        <w:pStyle w:val="NoSpacing"/>
        <w:rPr>
          <w:rFonts w:eastAsia="Times New Roman" w:cs="Times New Roman"/>
          <w:b/>
          <w:bCs/>
          <w:highlight w:val="yellow"/>
        </w:rPr>
      </w:pPr>
      <w:r w:rsidRPr="000B0E6F">
        <w:rPr>
          <w:rFonts w:cs="Times New Roman"/>
          <w:b/>
          <w:bCs/>
        </w:rPr>
        <w:t xml:space="preserve">Figure </w:t>
      </w:r>
      <w:r>
        <w:rPr>
          <w:rFonts w:cs="Times New Roman"/>
          <w:b/>
          <w:bCs/>
        </w:rPr>
        <w:t>6</w:t>
      </w:r>
      <w:r w:rsidRPr="000B0E6F">
        <w:rPr>
          <w:rFonts w:cs="Times New Roman"/>
          <w:b/>
          <w:bCs/>
        </w:rPr>
        <w:t>.</w:t>
      </w:r>
      <w:bookmarkEnd w:id="94"/>
      <w:r w:rsidRPr="000B0E6F">
        <w:rPr>
          <w:rFonts w:cs="Times New Roman"/>
        </w:rPr>
        <w:t xml:space="preserve"> Example showing the effect of the wavelength selector’s effective bandwidth on resolution and noise. The spectrum with the smaller effective bandwidth is on the right and the spectrum with the larger effective bandwidth is on the left.</w:t>
      </w:r>
      <w:r>
        <w:rPr>
          <w:rFonts w:cs="Times New Roman"/>
        </w:rPr>
        <w:t xml:space="preserve"> </w:t>
      </w:r>
      <w:r w:rsidRPr="00ED6700">
        <w:rPr>
          <w:rFonts w:cs="Times New Roman"/>
        </w:rPr>
        <w:t xml:space="preserve">From Figure 10.1.11 in David Harvey, </w:t>
      </w:r>
      <w:r w:rsidRPr="00ED6700">
        <w:rPr>
          <w:rFonts w:cs="Times New Roman"/>
          <w:i/>
          <w:iCs/>
        </w:rPr>
        <w:t>Analytical Chemistry 2.1</w:t>
      </w:r>
      <w:r w:rsidRPr="00ED6700">
        <w:rPr>
          <w:rFonts w:cs="Times New Roman"/>
        </w:rPr>
        <w:t>, licensed under CC BY-NC-SA 4.0.</w:t>
      </w:r>
    </w:p>
    <w:p w14:paraId="35064421" w14:textId="77777777" w:rsidR="00CC3C0B" w:rsidRPr="00EB4CFC" w:rsidRDefault="00CC3C0B">
      <w:pPr>
        <w:pStyle w:val="ListParagraph"/>
        <w:numPr>
          <w:ilvl w:val="0"/>
          <w:numId w:val="88"/>
        </w:numPr>
        <w:spacing w:before="100" w:beforeAutospacing="1" w:after="100" w:afterAutospacing="1" w:line="240" w:lineRule="auto"/>
        <w:ind w:left="360"/>
        <w:rPr>
          <w:rFonts w:eastAsia="Times New Roman" w:cs="Times New Roman"/>
        </w:rPr>
      </w:pPr>
      <w:r w:rsidRPr="00EB4CFC">
        <w:rPr>
          <w:rFonts w:eastAsia="Times New Roman" w:cs="Times New Roman"/>
        </w:rPr>
        <w:t>Slit widths associated with the monochromator ha</w:t>
      </w:r>
      <w:r>
        <w:rPr>
          <w:rFonts w:eastAsia="Times New Roman" w:cs="Times New Roman"/>
        </w:rPr>
        <w:t>ve</w:t>
      </w:r>
      <w:r w:rsidRPr="00EB4CFC">
        <w:rPr>
          <w:rFonts w:eastAsia="Times New Roman" w:cs="Times New Roman"/>
        </w:rPr>
        <w:t xml:space="preserve"> a direct impact on the spectra produced by the spectrophotometer. For example, examine the figure below and answer the following questions. The larger slit width is shown on the left and the smaller slit width is shown on the right.</w:t>
      </w:r>
    </w:p>
    <w:p w14:paraId="4C7065C0" w14:textId="77777777" w:rsidR="00CC3C0B" w:rsidRPr="00EB4CFC" w:rsidRDefault="00CC3C0B">
      <w:pPr>
        <w:pStyle w:val="ListParagraph"/>
        <w:numPr>
          <w:ilvl w:val="1"/>
          <w:numId w:val="88"/>
        </w:numPr>
        <w:spacing w:before="100" w:beforeAutospacing="1" w:after="100" w:afterAutospacing="1" w:line="240" w:lineRule="auto"/>
        <w:ind w:left="720"/>
        <w:rPr>
          <w:rFonts w:eastAsia="Times New Roman" w:cs="Times New Roman"/>
        </w:rPr>
      </w:pPr>
      <w:r w:rsidRPr="00EB4CFC">
        <w:rPr>
          <w:rFonts w:eastAsia="Times New Roman" w:cs="Times New Roman"/>
        </w:rPr>
        <w:t>Which slit width gives better resolution?</w:t>
      </w:r>
    </w:p>
    <w:p w14:paraId="0EFC66B2" w14:textId="77777777" w:rsidR="00CC3C0B" w:rsidRDefault="00CC3C0B" w:rsidP="00CC3C0B">
      <w:pPr>
        <w:pStyle w:val="ListParagraph"/>
        <w:spacing w:before="100" w:beforeAutospacing="1" w:after="100" w:afterAutospacing="1" w:line="240" w:lineRule="auto"/>
        <w:rPr>
          <w:rFonts w:eastAsia="Times New Roman" w:cs="Times New Roman"/>
        </w:rPr>
      </w:pPr>
    </w:p>
    <w:p w14:paraId="03FC7C61" w14:textId="77777777" w:rsidR="00CC3C0B" w:rsidRDefault="00CC3C0B" w:rsidP="00CC3C0B">
      <w:pPr>
        <w:pStyle w:val="ListParagraph"/>
        <w:spacing w:before="100" w:beforeAutospacing="1" w:after="100" w:afterAutospacing="1" w:line="240" w:lineRule="auto"/>
        <w:rPr>
          <w:rFonts w:eastAsia="Times New Roman" w:cs="Times New Roman"/>
        </w:rPr>
      </w:pPr>
    </w:p>
    <w:p w14:paraId="083C542F" w14:textId="77777777" w:rsidR="00CC3C0B" w:rsidRDefault="00CC3C0B" w:rsidP="00CC3C0B">
      <w:pPr>
        <w:pStyle w:val="ListParagraph"/>
        <w:spacing w:before="100" w:beforeAutospacing="1" w:after="100" w:afterAutospacing="1" w:line="240" w:lineRule="auto"/>
        <w:rPr>
          <w:rFonts w:eastAsia="Times New Roman" w:cs="Times New Roman"/>
        </w:rPr>
      </w:pPr>
    </w:p>
    <w:p w14:paraId="0D76325E" w14:textId="77777777" w:rsidR="00CC3C0B" w:rsidRDefault="00CC3C0B" w:rsidP="00CC3C0B">
      <w:pPr>
        <w:pStyle w:val="ListParagraph"/>
        <w:spacing w:before="100" w:beforeAutospacing="1" w:after="100" w:afterAutospacing="1" w:line="240" w:lineRule="auto"/>
        <w:rPr>
          <w:rFonts w:eastAsia="Times New Roman" w:cs="Times New Roman"/>
        </w:rPr>
      </w:pPr>
    </w:p>
    <w:p w14:paraId="0A7708D5" w14:textId="77777777" w:rsidR="00CC3C0B" w:rsidRDefault="00CC3C0B" w:rsidP="00CC3C0B">
      <w:pPr>
        <w:pStyle w:val="ListParagraph"/>
        <w:spacing w:before="100" w:beforeAutospacing="1" w:after="100" w:afterAutospacing="1" w:line="240" w:lineRule="auto"/>
        <w:rPr>
          <w:rFonts w:eastAsia="Times New Roman" w:cs="Times New Roman"/>
        </w:rPr>
      </w:pPr>
    </w:p>
    <w:p w14:paraId="139A8E33" w14:textId="77777777" w:rsidR="00CC3C0B" w:rsidRPr="00EB4CFC" w:rsidRDefault="00CC3C0B">
      <w:pPr>
        <w:pStyle w:val="ListParagraph"/>
        <w:numPr>
          <w:ilvl w:val="1"/>
          <w:numId w:val="88"/>
        </w:numPr>
        <w:spacing w:before="100" w:beforeAutospacing="1" w:after="100" w:afterAutospacing="1" w:line="240" w:lineRule="auto"/>
        <w:ind w:left="720"/>
        <w:rPr>
          <w:rFonts w:eastAsia="Times New Roman" w:cs="Times New Roman"/>
        </w:rPr>
      </w:pPr>
      <w:r w:rsidRPr="00EB4CFC">
        <w:rPr>
          <w:rFonts w:eastAsia="Times New Roman" w:cs="Times New Roman"/>
        </w:rPr>
        <w:t>Which slit width allows more light to reach the detector?</w:t>
      </w:r>
    </w:p>
    <w:p w14:paraId="2B4E048F" w14:textId="77777777" w:rsidR="00CC3C0B" w:rsidRDefault="00CC3C0B" w:rsidP="00CC3C0B">
      <w:pPr>
        <w:spacing w:before="100" w:beforeAutospacing="1" w:after="100" w:afterAutospacing="1" w:line="240" w:lineRule="auto"/>
        <w:ind w:left="720"/>
        <w:rPr>
          <w:rFonts w:eastAsia="Times New Roman" w:cs="Times New Roman"/>
          <w:b/>
          <w:bCs/>
          <w:i/>
          <w:iCs/>
        </w:rPr>
      </w:pPr>
    </w:p>
    <w:p w14:paraId="6B11A71B" w14:textId="77777777" w:rsidR="00CC3C0B" w:rsidRPr="00EB4CFC" w:rsidRDefault="00CC3C0B" w:rsidP="00CC3C0B">
      <w:pPr>
        <w:spacing w:before="100" w:beforeAutospacing="1" w:after="100" w:afterAutospacing="1" w:line="240" w:lineRule="auto"/>
        <w:ind w:left="720"/>
        <w:rPr>
          <w:rFonts w:eastAsia="Times New Roman" w:cs="Times New Roman"/>
          <w:b/>
          <w:bCs/>
          <w:i/>
          <w:iCs/>
        </w:rPr>
      </w:pPr>
      <w:r w:rsidRPr="00EB4CFC">
        <w:rPr>
          <w:rFonts w:eastAsia="Times New Roman" w:cs="Times New Roman"/>
          <w:b/>
          <w:bCs/>
          <w:i/>
          <w:iCs/>
        </w:rPr>
        <w:br/>
      </w:r>
    </w:p>
    <w:p w14:paraId="1F44A9C0" w14:textId="77777777" w:rsidR="00CC3C0B" w:rsidRPr="00EB4CFC" w:rsidRDefault="00CC3C0B">
      <w:pPr>
        <w:pStyle w:val="ListParagraph"/>
        <w:numPr>
          <w:ilvl w:val="1"/>
          <w:numId w:val="88"/>
        </w:numPr>
        <w:spacing w:before="100" w:beforeAutospacing="1" w:after="100" w:afterAutospacing="1" w:line="240" w:lineRule="auto"/>
        <w:ind w:left="720"/>
        <w:rPr>
          <w:rFonts w:eastAsia="Times New Roman" w:cs="Times New Roman"/>
        </w:rPr>
      </w:pPr>
      <w:r w:rsidRPr="00EB4CFC">
        <w:rPr>
          <w:rFonts w:eastAsia="Times New Roman" w:cs="Times New Roman"/>
        </w:rPr>
        <w:t>Which slit width results in a noisier spectrum?</w:t>
      </w:r>
    </w:p>
    <w:p w14:paraId="2830F6CE" w14:textId="77777777" w:rsidR="00CC3C0B" w:rsidRDefault="00CC3C0B" w:rsidP="00CC3C0B">
      <w:pPr>
        <w:pStyle w:val="ListParagraph"/>
        <w:spacing w:before="100" w:beforeAutospacing="1" w:after="100" w:afterAutospacing="1" w:line="240" w:lineRule="auto"/>
        <w:rPr>
          <w:rFonts w:eastAsia="Times New Roman" w:cs="Times New Roman"/>
        </w:rPr>
      </w:pPr>
    </w:p>
    <w:p w14:paraId="7978FE52" w14:textId="77777777" w:rsidR="00CC3C0B" w:rsidRDefault="00CC3C0B" w:rsidP="00CC3C0B">
      <w:pPr>
        <w:pStyle w:val="ListParagraph"/>
        <w:spacing w:before="100" w:beforeAutospacing="1" w:after="100" w:afterAutospacing="1" w:line="240" w:lineRule="auto"/>
        <w:rPr>
          <w:rFonts w:eastAsia="Times New Roman" w:cs="Times New Roman"/>
        </w:rPr>
      </w:pPr>
    </w:p>
    <w:p w14:paraId="31C1868D" w14:textId="77777777" w:rsidR="00CC3C0B" w:rsidRDefault="00CC3C0B" w:rsidP="00CC3C0B">
      <w:pPr>
        <w:pStyle w:val="ListParagraph"/>
        <w:spacing w:before="100" w:beforeAutospacing="1" w:after="100" w:afterAutospacing="1" w:line="240" w:lineRule="auto"/>
        <w:rPr>
          <w:rFonts w:eastAsia="Times New Roman" w:cs="Times New Roman"/>
        </w:rPr>
      </w:pPr>
    </w:p>
    <w:p w14:paraId="6853A550" w14:textId="77777777" w:rsidR="00CC3C0B" w:rsidRDefault="00CC3C0B" w:rsidP="00CC3C0B">
      <w:pPr>
        <w:pStyle w:val="ListParagraph"/>
        <w:spacing w:before="100" w:beforeAutospacing="1" w:after="100" w:afterAutospacing="1" w:line="240" w:lineRule="auto"/>
        <w:rPr>
          <w:rFonts w:eastAsia="Times New Roman" w:cs="Times New Roman"/>
        </w:rPr>
      </w:pPr>
    </w:p>
    <w:p w14:paraId="6BF9E2F3" w14:textId="77777777" w:rsidR="00CC3C0B" w:rsidRDefault="00CC3C0B" w:rsidP="00CC3C0B">
      <w:pPr>
        <w:pStyle w:val="ListParagraph"/>
        <w:spacing w:before="100" w:beforeAutospacing="1" w:after="100" w:afterAutospacing="1" w:line="240" w:lineRule="auto"/>
        <w:rPr>
          <w:rFonts w:eastAsia="Times New Roman" w:cs="Times New Roman"/>
        </w:rPr>
      </w:pPr>
    </w:p>
    <w:p w14:paraId="6C846BE7" w14:textId="77777777" w:rsidR="00CC3C0B" w:rsidRPr="00EB4CFC" w:rsidRDefault="00CC3C0B">
      <w:pPr>
        <w:pStyle w:val="ListParagraph"/>
        <w:numPr>
          <w:ilvl w:val="1"/>
          <w:numId w:val="88"/>
        </w:numPr>
        <w:spacing w:before="100" w:beforeAutospacing="1" w:after="100" w:afterAutospacing="1" w:line="240" w:lineRule="auto"/>
        <w:ind w:left="720"/>
        <w:rPr>
          <w:rFonts w:eastAsia="Times New Roman" w:cs="Times New Roman"/>
        </w:rPr>
      </w:pPr>
      <w:r w:rsidRPr="00EB4CFC">
        <w:rPr>
          <w:rFonts w:eastAsia="Times New Roman" w:cs="Times New Roman"/>
        </w:rPr>
        <w:t>Summarize the trade-off between slit width size and resolution.</w:t>
      </w:r>
    </w:p>
    <w:p w14:paraId="2F2C5EDA"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543F9441"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26277142"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5230BD2E"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32D65D23"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64BFCFDE" w14:textId="77777777" w:rsidR="00CC3C0B" w:rsidRPr="00EB4CFC" w:rsidRDefault="00CC3C0B">
      <w:pPr>
        <w:pStyle w:val="ListParagraph"/>
        <w:numPr>
          <w:ilvl w:val="0"/>
          <w:numId w:val="88"/>
        </w:numPr>
        <w:spacing w:before="100" w:beforeAutospacing="1" w:after="100" w:afterAutospacing="1" w:line="240" w:lineRule="auto"/>
        <w:ind w:left="360"/>
        <w:rPr>
          <w:rFonts w:eastAsia="Times New Roman" w:cs="Times New Roman"/>
        </w:rPr>
      </w:pPr>
      <w:r w:rsidRPr="00EB4CFC">
        <w:rPr>
          <w:rFonts w:eastAsia="Times New Roman" w:cs="Times New Roman"/>
        </w:rPr>
        <w:t>In what scenarios would you prioritize intensity over resolution?</w:t>
      </w:r>
    </w:p>
    <w:p w14:paraId="2D9674C8" w14:textId="77777777" w:rsidR="00CC3C0B" w:rsidRDefault="00CC3C0B" w:rsidP="00CC3C0B">
      <w:pPr>
        <w:rPr>
          <w:rFonts w:eastAsia="Times New Roman" w:cs="Times New Roman"/>
          <w:b/>
          <w:bCs/>
        </w:rPr>
      </w:pPr>
      <w:r>
        <w:rPr>
          <w:rFonts w:eastAsia="Times New Roman" w:cs="Times New Roman"/>
          <w:b/>
          <w:bCs/>
        </w:rPr>
        <w:br w:type="page"/>
      </w:r>
    </w:p>
    <w:p w14:paraId="000ADD2C" w14:textId="77777777" w:rsidR="00CC3C0B" w:rsidRPr="00FF0F5B" w:rsidRDefault="00CC3C0B" w:rsidP="00CC3C0B">
      <w:pPr>
        <w:pStyle w:val="Heading2"/>
      </w:pPr>
      <w:r w:rsidRPr="00FF0F5B">
        <w:t xml:space="preserve">Part IV: </w:t>
      </w:r>
      <w:r>
        <w:t>Sample Considerations</w:t>
      </w:r>
    </w:p>
    <w:p w14:paraId="3BD3A385" w14:textId="77777777" w:rsidR="00CC3C0B" w:rsidRPr="00BF47E5" w:rsidRDefault="00CC3C0B" w:rsidP="00CC3C0B">
      <w:pPr>
        <w:pStyle w:val="ListParagraph"/>
        <w:jc w:val="center"/>
        <w:rPr>
          <w:rFonts w:cs="Times New Roman"/>
        </w:rPr>
      </w:pPr>
      <w:r w:rsidRPr="00863236">
        <w:rPr>
          <w:noProof/>
        </w:rPr>
        <w:drawing>
          <wp:inline distT="0" distB="0" distL="0" distR="0" wp14:anchorId="08337BF0" wp14:editId="3A266BA6">
            <wp:extent cx="2763034" cy="1871980"/>
            <wp:effectExtent l="0" t="0" r="0" b="0"/>
            <wp:docPr id="45" name="Picture 45" descr="Schematic showing how transmittance is measured using a sample and a blank. In panel (a), light with incident power P0 passes through a sample cuvette and reaches the detector with reduced transmitted power PT. In panel (b), light passes through a blank cuvette containing only the solvent or matrix, and the detector measures the incident power P0 used as the reference signal. The diagram illustrates that transmittance is determined by comparing the light transmitted through the sample to the light transmitted through the bla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hematic showing how transmittance is measured using a sample and a blank. In panel (a), light with incident power P0 passes through a sample cuvette and reaches the detector with reduced transmitted power PT. In panel (b), light passes through a blank cuvette containing only the solvent or matrix, and the detector measures the incident power P0 used as the reference signal. The diagram illustrates that transmittance is determined by comparing the light transmitted through the sample to the light transmitted through the blank. "/>
                    <pic:cNvPicPr>
                      <a:picLocks noChangeAspect="1" noChangeArrowheads="1"/>
                    </pic:cNvPicPr>
                  </pic:nvPicPr>
                  <pic:blipFill rotWithShape="1">
                    <a:blip r:embed="rId200">
                      <a:extLst>
                        <a:ext uri="{28A0092B-C50C-407E-A947-70E740481C1C}">
                          <a14:useLocalDpi xmlns:a14="http://schemas.microsoft.com/office/drawing/2010/main" val="0"/>
                        </a:ext>
                      </a:extLst>
                    </a:blip>
                    <a:srcRect l="2525"/>
                    <a:stretch>
                      <a:fillRect/>
                    </a:stretch>
                  </pic:blipFill>
                  <pic:spPr bwMode="auto">
                    <a:xfrm>
                      <a:off x="0" y="0"/>
                      <a:ext cx="2763078" cy="1872010"/>
                    </a:xfrm>
                    <a:prstGeom prst="rect">
                      <a:avLst/>
                    </a:prstGeom>
                    <a:noFill/>
                    <a:ln>
                      <a:noFill/>
                    </a:ln>
                    <a:extLst>
                      <a:ext uri="{53640926-AAD7-44D8-BBD7-CCE9431645EC}">
                        <a14:shadowObscured xmlns:a14="http://schemas.microsoft.com/office/drawing/2010/main"/>
                      </a:ext>
                    </a:extLst>
                  </pic:spPr>
                </pic:pic>
              </a:graphicData>
            </a:graphic>
          </wp:inline>
        </w:drawing>
      </w:r>
      <w:bookmarkStart w:id="95" w:name="figure10.2.7"/>
    </w:p>
    <w:p w14:paraId="41350A8C" w14:textId="77777777" w:rsidR="00CC3C0B" w:rsidRPr="0086661D" w:rsidRDefault="00CC3C0B" w:rsidP="00CC3C0B">
      <w:pPr>
        <w:pStyle w:val="NoSpacing"/>
        <w:rPr>
          <w:rFonts w:eastAsia="Times New Roman" w:cs="Times New Roman"/>
        </w:rPr>
      </w:pPr>
      <w:bookmarkStart w:id="96" w:name="_Hlk231809501"/>
      <w:r w:rsidRPr="0086661D">
        <w:rPr>
          <w:rFonts w:cs="Times New Roman"/>
          <w:b/>
          <w:bCs/>
        </w:rPr>
        <w:t xml:space="preserve">Figure </w:t>
      </w:r>
      <w:bookmarkEnd w:id="95"/>
      <w:r>
        <w:rPr>
          <w:rFonts w:cs="Times New Roman"/>
          <w:b/>
          <w:bCs/>
        </w:rPr>
        <w:t>7</w:t>
      </w:r>
      <w:r w:rsidRPr="0086661D">
        <w:rPr>
          <w:rFonts w:cs="Times New Roman"/>
          <w:b/>
          <w:bCs/>
        </w:rPr>
        <w:t>.</w:t>
      </w:r>
      <w:r w:rsidRPr="00863236">
        <w:rPr>
          <w:rFonts w:cs="Times New Roman"/>
        </w:rPr>
        <w:t xml:space="preserve"> (a) Schematic diagram showing the attenuation of radiation passing through a sample;</w:t>
      </w:r>
      <w:r>
        <w:rPr>
          <w:rFonts w:cs="Times New Roman"/>
        </w:rPr>
        <w:t xml:space="preserve">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0</m:t>
            </m:r>
          </m:sub>
        </m:sSub>
      </m:oMath>
      <w:r>
        <w:rPr>
          <w:rFonts w:cs="Times New Roman"/>
        </w:rPr>
        <w:t xml:space="preserve"> </w:t>
      </w:r>
      <w:r w:rsidRPr="00863236">
        <w:rPr>
          <w:rFonts w:cs="Times New Roman"/>
        </w:rPr>
        <w:t>is the source’s radiant power and</w:t>
      </w:r>
      <w:r>
        <w:rPr>
          <w:rFonts w:cs="Times New Roman"/>
        </w:rPr>
        <w:t xml:space="preserve">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T</m:t>
            </m:r>
          </m:sub>
        </m:sSub>
      </m:oMath>
      <w:r>
        <w:rPr>
          <w:rFonts w:cs="Times New Roman"/>
        </w:rPr>
        <w:t xml:space="preserve"> </w:t>
      </w:r>
      <w:r w:rsidRPr="00863236">
        <w:rPr>
          <w:rFonts w:cs="Times New Roman"/>
        </w:rPr>
        <w:t>is the radiant power transmitted by the sample. (b) Schematic diagram showing how we redefine</w:t>
      </w:r>
      <w:r>
        <w:rPr>
          <w:rFonts w:cs="Times New Roman"/>
        </w:rPr>
        <w:t xml:space="preserve">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0</m:t>
            </m:r>
          </m:sub>
        </m:sSub>
      </m:oMath>
      <w:r>
        <w:rPr>
          <w:rFonts w:cs="Times New Roman"/>
        </w:rPr>
        <w:t xml:space="preserve"> </w:t>
      </w:r>
      <w:r w:rsidRPr="00863236">
        <w:rPr>
          <w:rFonts w:cs="Times New Roman"/>
        </w:rPr>
        <w:t>as the radiant power transmitted by the blank</w:t>
      </w:r>
      <w:r w:rsidRPr="0086661D">
        <w:rPr>
          <w:rFonts w:cs="Times New Roman"/>
        </w:rPr>
        <w:t>.</w:t>
      </w:r>
      <w:r>
        <w:rPr>
          <w:rFonts w:cs="Times New Roman"/>
        </w:rPr>
        <w:t xml:space="preserve"> </w:t>
      </w:r>
      <w:r w:rsidRPr="00ED6700">
        <w:rPr>
          <w:rFonts w:cs="Times New Roman"/>
        </w:rPr>
        <w:t xml:space="preserve">From Figure 10.2.7 in David Harvey, </w:t>
      </w:r>
      <w:r w:rsidRPr="00ED6700">
        <w:rPr>
          <w:rFonts w:cs="Times New Roman"/>
          <w:i/>
          <w:iCs/>
        </w:rPr>
        <w:t>Analytical Chemistry 2.1</w:t>
      </w:r>
      <w:r w:rsidRPr="00ED6700">
        <w:rPr>
          <w:rFonts w:cs="Times New Roman"/>
        </w:rPr>
        <w:t>, licensed under CC BY-NC-SA 4.0.</w:t>
      </w:r>
    </w:p>
    <w:p w14:paraId="2AE26D2F" w14:textId="77777777" w:rsidR="00CC3C0B" w:rsidRPr="006E6CB5" w:rsidRDefault="00CC3C0B">
      <w:pPr>
        <w:pStyle w:val="ListParagraph"/>
        <w:numPr>
          <w:ilvl w:val="0"/>
          <w:numId w:val="88"/>
        </w:numPr>
        <w:spacing w:before="100" w:beforeAutospacing="1" w:after="100" w:afterAutospacing="1" w:line="240" w:lineRule="auto"/>
        <w:ind w:left="360"/>
        <w:rPr>
          <w:rFonts w:eastAsia="Times New Roman" w:cs="Times New Roman"/>
        </w:rPr>
      </w:pPr>
      <w:r>
        <w:rPr>
          <w:rFonts w:eastAsia="Times New Roman" w:cs="Times New Roman"/>
        </w:rPr>
        <w:t xml:space="preserve">In the figure above,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0</m:t>
            </m:r>
          </m:sub>
        </m:sSub>
      </m:oMath>
      <w:r w:rsidRPr="00863236">
        <w:rPr>
          <w:rFonts w:cs="Times New Roman"/>
        </w:rPr>
        <w:t> is the source’s radiant power and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T</m:t>
            </m:r>
          </m:sub>
        </m:sSub>
      </m:oMath>
      <w:r w:rsidRPr="00863236">
        <w:rPr>
          <w:rFonts w:cs="Times New Roman"/>
        </w:rPr>
        <w:t> is the radiant power transmitted by the sample</w:t>
      </w:r>
      <w:r>
        <w:rPr>
          <w:rFonts w:cs="Times New Roman"/>
        </w:rPr>
        <w:t xml:space="preserve"> (a)</w:t>
      </w:r>
      <w:r w:rsidRPr="00863236">
        <w:rPr>
          <w:rFonts w:cs="Times New Roman"/>
        </w:rPr>
        <w:t xml:space="preserve">. </w:t>
      </w:r>
      <w:r>
        <w:rPr>
          <w:rFonts w:cs="Times New Roman"/>
        </w:rPr>
        <w:t xml:space="preserve">However, in Figure 7b,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0</m:t>
            </m:r>
          </m:sub>
        </m:sSub>
      </m:oMath>
      <w:r w:rsidRPr="00863236">
        <w:rPr>
          <w:rFonts w:cs="Times New Roman"/>
        </w:rPr>
        <w:t> as the radiant power transmitted by the blank</w:t>
      </w:r>
      <w:r>
        <w:rPr>
          <w:rFonts w:cs="Times New Roman"/>
        </w:rPr>
        <w:t>.</w:t>
      </w:r>
    </w:p>
    <w:p w14:paraId="4B837320" w14:textId="77777777" w:rsidR="00CC3C0B" w:rsidRPr="006E6CB5" w:rsidRDefault="00CC3C0B">
      <w:pPr>
        <w:pStyle w:val="ListParagraph"/>
        <w:numPr>
          <w:ilvl w:val="1"/>
          <w:numId w:val="88"/>
        </w:numPr>
        <w:spacing w:before="100" w:beforeAutospacing="1" w:after="100" w:afterAutospacing="1" w:line="240" w:lineRule="auto"/>
        <w:ind w:left="720"/>
        <w:rPr>
          <w:rFonts w:eastAsia="Times New Roman" w:cs="Times New Roman"/>
        </w:rPr>
      </w:pPr>
      <w:r w:rsidRPr="000950B7">
        <w:rPr>
          <w:rFonts w:cs="Times New Roman"/>
        </w:rPr>
        <w:t xml:space="preserve">Why is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0</m:t>
            </m:r>
          </m:sub>
        </m:sSub>
      </m:oMath>
      <w:r w:rsidRPr="000950B7">
        <w:rPr>
          <w:rFonts w:cs="Times New Roman"/>
        </w:rPr>
        <w:t xml:space="preserve"> redefined as the radiant power transmitted by the blank rather than the source</w:t>
      </w:r>
      <w:r>
        <w:rPr>
          <w:rFonts w:cs="Times New Roman"/>
        </w:rPr>
        <w:t>?</w:t>
      </w:r>
    </w:p>
    <w:bookmarkEnd w:id="96"/>
    <w:p w14:paraId="0CE45E4E" w14:textId="77777777" w:rsidR="00CC3C0B" w:rsidRDefault="00CC3C0B" w:rsidP="00CC3C0B">
      <w:pPr>
        <w:pStyle w:val="ListParagraph"/>
        <w:spacing w:before="100" w:beforeAutospacing="1" w:after="100" w:afterAutospacing="1" w:line="240" w:lineRule="auto"/>
        <w:rPr>
          <w:rFonts w:eastAsia="Times New Roman" w:cs="Times New Roman"/>
        </w:rPr>
      </w:pPr>
    </w:p>
    <w:p w14:paraId="30029B59" w14:textId="77777777" w:rsidR="00CC3C0B" w:rsidRDefault="00CC3C0B" w:rsidP="00CC3C0B">
      <w:pPr>
        <w:pStyle w:val="ListParagraph"/>
        <w:spacing w:before="100" w:beforeAutospacing="1" w:after="100" w:afterAutospacing="1" w:line="240" w:lineRule="auto"/>
        <w:ind w:left="360"/>
        <w:rPr>
          <w:rFonts w:eastAsia="Times New Roman" w:cs="Times New Roman"/>
          <w:b/>
          <w:bCs/>
          <w:i/>
          <w:iCs/>
        </w:rPr>
      </w:pPr>
    </w:p>
    <w:p w14:paraId="6F0E63F8" w14:textId="77777777" w:rsidR="00CC3C0B" w:rsidRDefault="00CC3C0B" w:rsidP="00CC3C0B">
      <w:pPr>
        <w:pStyle w:val="ListParagraph"/>
        <w:spacing w:before="100" w:beforeAutospacing="1" w:after="100" w:afterAutospacing="1" w:line="240" w:lineRule="auto"/>
        <w:ind w:left="360"/>
        <w:rPr>
          <w:rFonts w:eastAsia="Times New Roman" w:cs="Times New Roman"/>
          <w:b/>
          <w:bCs/>
          <w:i/>
          <w:iCs/>
        </w:rPr>
      </w:pPr>
    </w:p>
    <w:p w14:paraId="161E1B9B" w14:textId="77777777" w:rsidR="00CC3C0B" w:rsidRDefault="00CC3C0B" w:rsidP="00CC3C0B">
      <w:pPr>
        <w:pStyle w:val="ListParagraph"/>
        <w:spacing w:before="100" w:beforeAutospacing="1" w:after="100" w:afterAutospacing="1" w:line="240" w:lineRule="auto"/>
        <w:ind w:left="360"/>
        <w:rPr>
          <w:rFonts w:eastAsia="Times New Roman" w:cs="Times New Roman"/>
          <w:b/>
          <w:bCs/>
          <w:i/>
          <w:iCs/>
        </w:rPr>
      </w:pPr>
    </w:p>
    <w:p w14:paraId="1C15BC30" w14:textId="77777777" w:rsidR="00CC3C0B" w:rsidRDefault="00CC3C0B" w:rsidP="00CC3C0B">
      <w:pPr>
        <w:pStyle w:val="ListParagraph"/>
        <w:spacing w:before="100" w:beforeAutospacing="1" w:after="100" w:afterAutospacing="1" w:line="240" w:lineRule="auto"/>
        <w:ind w:left="360"/>
        <w:rPr>
          <w:rFonts w:eastAsia="Times New Roman" w:cs="Times New Roman"/>
          <w:b/>
          <w:bCs/>
          <w:i/>
          <w:iCs/>
        </w:rPr>
      </w:pPr>
    </w:p>
    <w:p w14:paraId="08E13DBB" w14:textId="77777777" w:rsidR="00CC3C0B" w:rsidRPr="006E6CB5" w:rsidRDefault="00CC3C0B" w:rsidP="00CC3C0B">
      <w:pPr>
        <w:pStyle w:val="ListParagraph"/>
        <w:spacing w:before="100" w:beforeAutospacing="1" w:after="100" w:afterAutospacing="1" w:line="240" w:lineRule="auto"/>
        <w:ind w:left="360"/>
        <w:rPr>
          <w:rFonts w:eastAsia="Times New Roman" w:cs="Times New Roman"/>
          <w:b/>
          <w:bCs/>
          <w:i/>
          <w:iCs/>
        </w:rPr>
      </w:pPr>
    </w:p>
    <w:p w14:paraId="4409DC91" w14:textId="77777777" w:rsidR="00CC3C0B" w:rsidRDefault="00CC3C0B">
      <w:pPr>
        <w:pStyle w:val="ListParagraph"/>
        <w:numPr>
          <w:ilvl w:val="1"/>
          <w:numId w:val="88"/>
        </w:numPr>
        <w:spacing w:before="100" w:beforeAutospacing="1" w:after="100" w:afterAutospacing="1" w:line="240" w:lineRule="auto"/>
        <w:ind w:left="720"/>
        <w:rPr>
          <w:rFonts w:eastAsia="Times New Roman" w:cs="Times New Roman"/>
        </w:rPr>
      </w:pPr>
      <w:r>
        <w:rPr>
          <w:rFonts w:eastAsia="Times New Roman" w:cs="Times New Roman"/>
        </w:rPr>
        <w:t>Does a spectrophotometer measure photons that are absorbed by the sample or transmitted through the sample?</w:t>
      </w:r>
    </w:p>
    <w:p w14:paraId="495F71E7" w14:textId="77777777" w:rsidR="00CC3C0B" w:rsidRDefault="00CC3C0B" w:rsidP="00CC3C0B">
      <w:pPr>
        <w:pStyle w:val="ListParagraph"/>
        <w:spacing w:before="100" w:beforeAutospacing="1" w:after="100" w:afterAutospacing="1" w:line="240" w:lineRule="auto"/>
        <w:rPr>
          <w:rFonts w:eastAsia="Times New Roman" w:cs="Times New Roman"/>
        </w:rPr>
      </w:pPr>
    </w:p>
    <w:p w14:paraId="6DA192D7" w14:textId="77777777" w:rsidR="00CC3C0B" w:rsidRDefault="00CC3C0B" w:rsidP="00CC3C0B">
      <w:pPr>
        <w:pStyle w:val="ListParagraph"/>
        <w:spacing w:before="100" w:beforeAutospacing="1" w:after="100" w:afterAutospacing="1" w:line="240" w:lineRule="auto"/>
        <w:rPr>
          <w:rFonts w:eastAsia="Times New Roman" w:cs="Times New Roman"/>
          <w:b/>
          <w:bCs/>
          <w:i/>
          <w:iCs/>
        </w:rPr>
      </w:pPr>
    </w:p>
    <w:p w14:paraId="6A8B3FD5" w14:textId="77777777" w:rsidR="00CC3C0B" w:rsidRDefault="00CC3C0B" w:rsidP="00CC3C0B">
      <w:pPr>
        <w:pStyle w:val="ListParagraph"/>
        <w:spacing w:before="100" w:beforeAutospacing="1" w:after="100" w:afterAutospacing="1" w:line="240" w:lineRule="auto"/>
        <w:rPr>
          <w:rFonts w:eastAsia="Times New Roman" w:cs="Times New Roman"/>
          <w:b/>
          <w:bCs/>
          <w:i/>
          <w:iCs/>
        </w:rPr>
      </w:pPr>
    </w:p>
    <w:p w14:paraId="7B1CC6C9" w14:textId="77777777" w:rsidR="00CC3C0B" w:rsidRPr="000950B7" w:rsidRDefault="00CC3C0B" w:rsidP="00CC3C0B">
      <w:pPr>
        <w:pStyle w:val="ListParagraph"/>
        <w:spacing w:before="100" w:beforeAutospacing="1" w:after="100" w:afterAutospacing="1" w:line="240" w:lineRule="auto"/>
        <w:rPr>
          <w:rFonts w:eastAsia="Times New Roman" w:cs="Times New Roman"/>
          <w:b/>
          <w:bCs/>
          <w:i/>
          <w:iCs/>
        </w:rPr>
      </w:pPr>
    </w:p>
    <w:p w14:paraId="1A030941" w14:textId="77777777" w:rsidR="00CC3C0B" w:rsidRDefault="00CC3C0B" w:rsidP="00CC3C0B">
      <w:pPr>
        <w:pStyle w:val="ListParagraph"/>
        <w:spacing w:before="100" w:beforeAutospacing="1" w:after="100" w:afterAutospacing="1" w:line="240" w:lineRule="auto"/>
        <w:rPr>
          <w:rFonts w:eastAsia="Times New Roman" w:cs="Times New Roman"/>
        </w:rPr>
      </w:pPr>
    </w:p>
    <w:p w14:paraId="0186BC63" w14:textId="77777777" w:rsidR="00CC3C0B" w:rsidRDefault="00CC3C0B">
      <w:pPr>
        <w:pStyle w:val="ListParagraph"/>
        <w:numPr>
          <w:ilvl w:val="1"/>
          <w:numId w:val="88"/>
        </w:numPr>
        <w:spacing w:before="100" w:beforeAutospacing="1" w:after="100" w:afterAutospacing="1" w:line="240" w:lineRule="auto"/>
        <w:ind w:left="720"/>
        <w:rPr>
          <w:rFonts w:eastAsia="Times New Roman" w:cs="Times New Roman"/>
        </w:rPr>
      </w:pPr>
      <w:bookmarkStart w:id="97" w:name="_Hlk231809511"/>
      <w:r>
        <w:rPr>
          <w:rFonts w:eastAsia="Times New Roman" w:cs="Times New Roman"/>
        </w:rPr>
        <w:t xml:space="preserve">Dante is conducting an experiment to measure the amount of iron in tap water using a colorimetric assay. To conduct this experiment, </w:t>
      </w:r>
      <m:oMath>
        <m:sSup>
          <m:sSupPr>
            <m:ctrlPr>
              <w:rPr>
                <w:rFonts w:ascii="Cambria Math" w:eastAsia="Times New Roman" w:hAnsi="Cambria Math" w:cs="Times New Roman"/>
                <w:i/>
              </w:rPr>
            </m:ctrlPr>
          </m:sSupPr>
          <m:e>
            <m:r>
              <w:rPr>
                <w:rFonts w:ascii="Cambria Math" w:eastAsia="Times New Roman" w:hAnsi="Cambria Math" w:cs="Times New Roman"/>
              </w:rPr>
              <m:t>Fe</m:t>
            </m:r>
          </m:e>
          <m:sup>
            <m:r>
              <w:rPr>
                <w:rFonts w:ascii="Cambria Math" w:eastAsia="Times New Roman" w:hAnsi="Cambria Math" w:cs="Times New Roman"/>
              </w:rPr>
              <m:t>3+</m:t>
            </m:r>
          </m:sup>
        </m:sSup>
      </m:oMath>
      <w:r>
        <w:rPr>
          <w:rFonts w:eastAsia="Times New Roman" w:cs="Times New Roman"/>
        </w:rPr>
        <w:t xml:space="preserve"> standards are prepared by adding variable volumes of an iron stock solution to a volumetric flask and then adding fixed volumes of citrate to pH adjust the solution, hydroquinone to reduce </w:t>
      </w:r>
      <m:oMath>
        <m:sSup>
          <m:sSupPr>
            <m:ctrlPr>
              <w:rPr>
                <w:rFonts w:ascii="Cambria Math" w:eastAsia="Times New Roman" w:hAnsi="Cambria Math" w:cs="Times New Roman"/>
                <w:i/>
              </w:rPr>
            </m:ctrlPr>
          </m:sSupPr>
          <m:e>
            <m:r>
              <w:rPr>
                <w:rFonts w:ascii="Cambria Math" w:eastAsia="Times New Roman" w:hAnsi="Cambria Math" w:cs="Times New Roman"/>
              </w:rPr>
              <m:t>Fe</m:t>
            </m:r>
          </m:e>
          <m:sup>
            <m:r>
              <w:rPr>
                <w:rFonts w:ascii="Cambria Math" w:eastAsia="Times New Roman" w:hAnsi="Cambria Math" w:cs="Times New Roman"/>
              </w:rPr>
              <m:t>3+</m:t>
            </m:r>
          </m:sup>
        </m:sSup>
      </m:oMath>
      <w:r>
        <w:rPr>
          <w:rFonts w:eastAsia="Times New Roman" w:cs="Times New Roman"/>
        </w:rPr>
        <w:t xml:space="preserve"> to </w:t>
      </w:r>
      <m:oMath>
        <m:sSup>
          <m:sSupPr>
            <m:ctrlPr>
              <w:rPr>
                <w:rFonts w:ascii="Cambria Math" w:eastAsia="Times New Roman" w:hAnsi="Cambria Math" w:cs="Times New Roman"/>
                <w:i/>
              </w:rPr>
            </m:ctrlPr>
          </m:sSupPr>
          <m:e>
            <m:r>
              <w:rPr>
                <w:rFonts w:ascii="Cambria Math" w:eastAsia="Times New Roman" w:hAnsi="Cambria Math" w:cs="Times New Roman"/>
              </w:rPr>
              <m:t>Fe</m:t>
            </m:r>
          </m:e>
          <m:sup>
            <m:r>
              <w:rPr>
                <w:rFonts w:ascii="Cambria Math" w:eastAsia="Times New Roman" w:hAnsi="Cambria Math" w:cs="Times New Roman"/>
              </w:rPr>
              <m:t>2+</m:t>
            </m:r>
          </m:sup>
        </m:sSup>
      </m:oMath>
      <w:r>
        <w:rPr>
          <w:rFonts w:eastAsia="Times New Roman" w:cs="Times New Roman"/>
        </w:rPr>
        <w:t xml:space="preserve">, and o-phenanthroline to complex the </w:t>
      </w:r>
      <m:oMath>
        <m:sSup>
          <m:sSupPr>
            <m:ctrlPr>
              <w:rPr>
                <w:rFonts w:ascii="Cambria Math" w:eastAsia="Times New Roman" w:hAnsi="Cambria Math" w:cs="Times New Roman"/>
                <w:i/>
              </w:rPr>
            </m:ctrlPr>
          </m:sSupPr>
          <m:e>
            <m:r>
              <w:rPr>
                <w:rFonts w:ascii="Cambria Math" w:eastAsia="Times New Roman" w:hAnsi="Cambria Math" w:cs="Times New Roman"/>
              </w:rPr>
              <m:t>Fe</m:t>
            </m:r>
          </m:e>
          <m:sup>
            <m:r>
              <w:rPr>
                <w:rFonts w:ascii="Cambria Math" w:eastAsia="Times New Roman" w:hAnsi="Cambria Math" w:cs="Times New Roman"/>
              </w:rPr>
              <m:t>2+</m:t>
            </m:r>
          </m:sup>
        </m:sSup>
      </m:oMath>
      <w:r>
        <w:rPr>
          <w:rFonts w:eastAsia="Times New Roman" w:cs="Times New Roman"/>
        </w:rPr>
        <w:t>. The volumetric flasks are filled to the mark with DI water. What would be an appropriate blank for this experiment?</w:t>
      </w:r>
    </w:p>
    <w:bookmarkEnd w:id="97"/>
    <w:p w14:paraId="28F5D72A" w14:textId="77777777" w:rsidR="00CC3C0B" w:rsidRDefault="00CC3C0B" w:rsidP="00CC3C0B">
      <w:pPr>
        <w:pStyle w:val="ListParagraph"/>
        <w:spacing w:before="100" w:beforeAutospacing="1" w:after="100" w:afterAutospacing="1" w:line="240" w:lineRule="auto"/>
        <w:rPr>
          <w:rFonts w:eastAsia="Times New Roman" w:cs="Times New Roman"/>
        </w:rPr>
      </w:pPr>
    </w:p>
    <w:p w14:paraId="7A4C3EBF" w14:textId="77777777" w:rsidR="00CC3C0B" w:rsidRDefault="00CC3C0B">
      <w:pPr>
        <w:pStyle w:val="ListParagraph"/>
        <w:numPr>
          <w:ilvl w:val="1"/>
          <w:numId w:val="88"/>
        </w:numPr>
        <w:spacing w:before="100" w:beforeAutospacing="1" w:after="100" w:afterAutospacing="1" w:line="240" w:lineRule="auto"/>
        <w:ind w:left="720"/>
        <w:rPr>
          <w:rFonts w:eastAsia="Times New Roman" w:cs="Times New Roman"/>
        </w:rPr>
      </w:pPr>
      <w:r w:rsidRPr="007F1ABB">
        <w:rPr>
          <w:rFonts w:eastAsia="Times New Roman" w:cs="Times New Roman"/>
          <w:noProof/>
        </w:rPr>
        <mc:AlternateContent>
          <mc:Choice Requires="wps">
            <w:drawing>
              <wp:anchor distT="45720" distB="45720" distL="114300" distR="114300" simplePos="0" relativeHeight="251670528" behindDoc="0" locked="0" layoutInCell="1" allowOverlap="1" wp14:anchorId="6EFC8164" wp14:editId="67FCBB1C">
                <wp:simplePos x="0" y="0"/>
                <wp:positionH relativeFrom="column">
                  <wp:posOffset>3629025</wp:posOffset>
                </wp:positionH>
                <wp:positionV relativeFrom="paragraph">
                  <wp:posOffset>3175</wp:posOffset>
                </wp:positionV>
                <wp:extent cx="2895600" cy="1404620"/>
                <wp:effectExtent l="0" t="0" r="0" b="825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1404620"/>
                        </a:xfrm>
                        <a:prstGeom prst="rect">
                          <a:avLst/>
                        </a:prstGeom>
                        <a:solidFill>
                          <a:srgbClr val="FFFFFF"/>
                        </a:solidFill>
                        <a:ln w="9525">
                          <a:noFill/>
                          <a:miter lim="800000"/>
                          <a:headEnd/>
                          <a:tailEnd/>
                        </a:ln>
                      </wps:spPr>
                      <wps:txbx>
                        <w:txbxContent>
                          <w:p w14:paraId="28548FF9" w14:textId="77777777" w:rsidR="00CC3C0B" w:rsidRDefault="00CC3C0B" w:rsidP="00CC3C0B">
                            <w:pPr>
                              <w:pStyle w:val="NoSpacing"/>
                            </w:pPr>
                            <w:r>
                              <w:rPr>
                                <w:noProof/>
                              </w:rPr>
                              <w:drawing>
                                <wp:inline distT="0" distB="0" distL="0" distR="0" wp14:anchorId="029CAE3C" wp14:editId="4FD4D690">
                                  <wp:extent cx="2695575" cy="1162628"/>
                                  <wp:effectExtent l="0" t="0" r="0" b="0"/>
                                  <wp:docPr id="48" name="Picture 48" descr="Color spectrum illustrating the visible region of light from 400 to 700 nm. The spectrum transitions smoothly from violet and blue at shorter wavelengths, through green and yellow, to orange and red at longer wavelengths. A wavelength scale beneath the spectrum is labeled from 400 to 700 nm, and an arrow labeled “Increasing Wavelength (λ) in nm” points to the right. The figure shows the relationship between visible color and wavelength, with wavelength increasing from violet to 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lor spectrum illustrating the visible region of light from 400 to 700 nm. The spectrum transitions smoothly from violet and blue at shorter wavelengths, through green and yellow, to orange and red at longer wavelengths. A wavelength scale beneath the spectrum is labeled from 400 to 700 nm, and an arrow labeled “Increasing Wavelength (λ) in nm” points to the right. The figure shows the relationship between visible color and wavelength, with wavelength increasing from violet to red. "/>
                                          <pic:cNvPicPr>
                                            <a:picLocks noChangeAspect="1" noChangeArrowheads="1"/>
                                          </pic:cNvPicPr>
                                        </pic:nvPicPr>
                                        <pic:blipFill rotWithShape="1">
                                          <a:blip r:embed="rId201">
                                            <a:extLst>
                                              <a:ext uri="{28A0092B-C50C-407E-A947-70E740481C1C}">
                                                <a14:useLocalDpi xmlns:a14="http://schemas.microsoft.com/office/drawing/2010/main" val="0"/>
                                              </a:ext>
                                            </a:extLst>
                                          </a:blip>
                                          <a:srcRect l="8173" t="56731" r="41667"/>
                                          <a:stretch/>
                                        </pic:blipFill>
                                        <pic:spPr bwMode="auto">
                                          <a:xfrm>
                                            <a:off x="0" y="0"/>
                                            <a:ext cx="2700094" cy="1164577"/>
                                          </a:xfrm>
                                          <a:prstGeom prst="rect">
                                            <a:avLst/>
                                          </a:prstGeom>
                                          <a:noFill/>
                                          <a:ln>
                                            <a:noFill/>
                                          </a:ln>
                                          <a:extLst>
                                            <a:ext uri="{53640926-AAD7-44D8-BBD7-CCE9431645EC}">
                                              <a14:shadowObscured xmlns:a14="http://schemas.microsoft.com/office/drawing/2010/main"/>
                                            </a:ext>
                                          </a:extLst>
                                        </pic:spPr>
                                      </pic:pic>
                                    </a:graphicData>
                                  </a:graphic>
                                </wp:inline>
                              </w:drawing>
                            </w:r>
                            <w:bookmarkStart w:id="98" w:name="figure10.1.3"/>
                          </w:p>
                          <w:p w14:paraId="4F24149B" w14:textId="77777777" w:rsidR="00CC3C0B" w:rsidRPr="007F1ABB" w:rsidRDefault="00CC3C0B" w:rsidP="00CC3C0B">
                            <w:pPr>
                              <w:pStyle w:val="NoSpacing"/>
                              <w:rPr>
                                <w:rFonts w:eastAsia="Times New Roman" w:cs="Times New Roman"/>
                              </w:rPr>
                            </w:pPr>
                            <w:r w:rsidRPr="007F1ABB">
                              <w:rPr>
                                <w:rFonts w:cs="Times New Roman"/>
                                <w:b/>
                                <w:bCs/>
                              </w:rPr>
                              <w:t>Figure</w:t>
                            </w:r>
                            <w:bookmarkEnd w:id="98"/>
                            <w:r w:rsidRPr="007F1ABB">
                              <w:rPr>
                                <w:rFonts w:cs="Times New Roman"/>
                                <w:b/>
                                <w:bCs/>
                              </w:rPr>
                              <w:t xml:space="preserve"> </w:t>
                            </w:r>
                            <w:r>
                              <w:rPr>
                                <w:rFonts w:cs="Times New Roman"/>
                                <w:b/>
                                <w:bCs/>
                              </w:rPr>
                              <w:t>8</w:t>
                            </w:r>
                            <w:r w:rsidRPr="007F1ABB">
                              <w:rPr>
                                <w:rFonts w:cs="Times New Roman"/>
                                <w:b/>
                                <w:bCs/>
                              </w:rPr>
                              <w:t>.</w:t>
                            </w:r>
                            <w:r w:rsidRPr="007F1ABB">
                              <w:rPr>
                                <w:rFonts w:cs="Times New Roman"/>
                              </w:rPr>
                              <w:t xml:space="preserve"> The visible spectrum</w:t>
                            </w:r>
                            <w:r>
                              <w:rPr>
                                <w:rFonts w:cs="Times New Roman"/>
                              </w:rPr>
                              <w:t xml:space="preserve"> of light</w:t>
                            </w:r>
                            <w:r w:rsidRPr="007F1ABB">
                              <w:rPr>
                                <w:rFonts w:cs="Times New Roman"/>
                              </w:rPr>
                              <w:t xml:space="preserve">. </w:t>
                            </w:r>
                            <w:r w:rsidRPr="00ED6700">
                              <w:rPr>
                                <w:rFonts w:cs="Times New Roman"/>
                              </w:rPr>
                              <w:t xml:space="preserve">Adapted from Figure 10.1.3 in David Harvey, </w:t>
                            </w:r>
                            <w:r w:rsidRPr="00ED6700">
                              <w:rPr>
                                <w:rFonts w:cs="Times New Roman"/>
                                <w:i/>
                                <w:iCs/>
                              </w:rPr>
                              <w:t>Analytical Chemistry 2.1</w:t>
                            </w:r>
                            <w:r w:rsidRPr="00ED6700">
                              <w:rPr>
                                <w:rFonts w:cs="Times New Roman"/>
                              </w:rPr>
                              <w:t>, licensed under CC BY-NC-SA 4.0.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FC8164" id="_x0000_t202" coordsize="21600,21600" o:spt="202" path="m,l,21600r21600,l21600,xe">
                <v:stroke joinstyle="miter"/>
                <v:path gradientshapeok="t" o:connecttype="rect"/>
              </v:shapetype>
              <v:shape id="Text Box 2" o:spid="_x0000_s1026" type="#_x0000_t202" style="position:absolute;left:0;text-align:left;margin-left:285.75pt;margin-top:.25pt;width:228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" stroked="f">
                <v:textbox style="mso-fit-shape-to-text:t">
                  <w:txbxContent>
                    <w:p w14:paraId="28548FF9" w14:textId="77777777" w:rsidR="00CC3C0B" w:rsidRDefault="00CC3C0B" w:rsidP="00CC3C0B">
                      <w:pPr>
                        <w:pStyle w:val="NoSpacing"/>
                      </w:pPr>
                      <w:r>
                        <w:rPr>
                          <w:noProof/>
                        </w:rPr>
                        <w:drawing>
                          <wp:inline distT="0" distB="0" distL="0" distR="0" wp14:anchorId="029CAE3C" wp14:editId="4FD4D690">
                            <wp:extent cx="2695575" cy="1162628"/>
                            <wp:effectExtent l="0" t="0" r="0" b="0"/>
                            <wp:docPr id="48" name="Picture 48" descr="Color spectrum illustrating the visible region of light from 400 to 700 nm. The spectrum transitions smoothly from violet and blue at shorter wavelengths, through green and yellow, to orange and red at longer wavelengths. A wavelength scale beneath the spectrum is labeled from 400 to 700 nm, and an arrow labeled “Increasing Wavelength (λ) in nm” points to the right. The figure shows the relationship between visible color and wavelength, with wavelength increasing from violet to 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lor spectrum illustrating the visible region of light from 400 to 700 nm. The spectrum transitions smoothly from violet and blue at shorter wavelengths, through green and yellow, to orange and red at longer wavelengths. A wavelength scale beneath the spectrum is labeled from 400 to 700 nm, and an arrow labeled “Increasing Wavelength (λ) in nm” points to the right. The figure shows the relationship between visible color and wavelength, with wavelength increasing from violet to red. "/>
                                    <pic:cNvPicPr>
                                      <a:picLocks noChangeAspect="1" noChangeArrowheads="1"/>
                                    </pic:cNvPicPr>
                                  </pic:nvPicPr>
                                  <pic:blipFill rotWithShape="1">
                                    <a:blip r:embed="rId202">
                                      <a:extLst>
                                        <a:ext uri="{28A0092B-C50C-407E-A947-70E740481C1C}">
                                          <a14:useLocalDpi xmlns:a14="http://schemas.microsoft.com/office/drawing/2010/main" val="0"/>
                                        </a:ext>
                                      </a:extLst>
                                    </a:blip>
                                    <a:srcRect l="8173" t="56731" r="41667"/>
                                    <a:stretch/>
                                  </pic:blipFill>
                                  <pic:spPr bwMode="auto">
                                    <a:xfrm>
                                      <a:off x="0" y="0"/>
                                      <a:ext cx="2700094" cy="1164577"/>
                                    </a:xfrm>
                                    <a:prstGeom prst="rect">
                                      <a:avLst/>
                                    </a:prstGeom>
                                    <a:noFill/>
                                    <a:ln>
                                      <a:noFill/>
                                    </a:ln>
                                    <a:extLst>
                                      <a:ext uri="{53640926-AAD7-44D8-BBD7-CCE9431645EC}">
                                        <a14:shadowObscured xmlns:a14="http://schemas.microsoft.com/office/drawing/2010/main"/>
                                      </a:ext>
                                    </a:extLst>
                                  </pic:spPr>
                                </pic:pic>
                              </a:graphicData>
                            </a:graphic>
                          </wp:inline>
                        </w:drawing>
                      </w:r>
                      <w:bookmarkStart w:id="99" w:name="figure10.1.3"/>
                    </w:p>
                    <w:p w14:paraId="4F24149B" w14:textId="77777777" w:rsidR="00CC3C0B" w:rsidRPr="007F1ABB" w:rsidRDefault="00CC3C0B" w:rsidP="00CC3C0B">
                      <w:pPr>
                        <w:pStyle w:val="NoSpacing"/>
                        <w:rPr>
                          <w:rFonts w:eastAsia="Times New Roman" w:cs="Times New Roman"/>
                        </w:rPr>
                      </w:pPr>
                      <w:r w:rsidRPr="007F1ABB">
                        <w:rPr>
                          <w:rFonts w:cs="Times New Roman"/>
                          <w:b/>
                          <w:bCs/>
                        </w:rPr>
                        <w:t>Figure</w:t>
                      </w:r>
                      <w:bookmarkEnd w:id="99"/>
                      <w:r w:rsidRPr="007F1ABB">
                        <w:rPr>
                          <w:rFonts w:cs="Times New Roman"/>
                          <w:b/>
                          <w:bCs/>
                        </w:rPr>
                        <w:t xml:space="preserve"> </w:t>
                      </w:r>
                      <w:r>
                        <w:rPr>
                          <w:rFonts w:cs="Times New Roman"/>
                          <w:b/>
                          <w:bCs/>
                        </w:rPr>
                        <w:t>8</w:t>
                      </w:r>
                      <w:r w:rsidRPr="007F1ABB">
                        <w:rPr>
                          <w:rFonts w:cs="Times New Roman"/>
                          <w:b/>
                          <w:bCs/>
                        </w:rPr>
                        <w:t>.</w:t>
                      </w:r>
                      <w:r w:rsidRPr="007F1ABB">
                        <w:rPr>
                          <w:rFonts w:cs="Times New Roman"/>
                        </w:rPr>
                        <w:t xml:space="preserve"> The visible spectrum</w:t>
                      </w:r>
                      <w:r>
                        <w:rPr>
                          <w:rFonts w:cs="Times New Roman"/>
                        </w:rPr>
                        <w:t xml:space="preserve"> of light</w:t>
                      </w:r>
                      <w:r w:rsidRPr="007F1ABB">
                        <w:rPr>
                          <w:rFonts w:cs="Times New Roman"/>
                        </w:rPr>
                        <w:t xml:space="preserve">. </w:t>
                      </w:r>
                      <w:r w:rsidRPr="00ED6700">
                        <w:rPr>
                          <w:rFonts w:cs="Times New Roman"/>
                        </w:rPr>
                        <w:t xml:space="preserve">Adapted from Figure 10.1.3 in David Harvey, </w:t>
                      </w:r>
                      <w:r w:rsidRPr="00ED6700">
                        <w:rPr>
                          <w:rFonts w:cs="Times New Roman"/>
                          <w:i/>
                          <w:iCs/>
                        </w:rPr>
                        <w:t>Analytical Chemistry 2.1</w:t>
                      </w:r>
                      <w:r w:rsidRPr="00ED6700">
                        <w:rPr>
                          <w:rFonts w:cs="Times New Roman"/>
                        </w:rPr>
                        <w:t>, licensed under CC BY-NC-SA 4.0.</w:t>
                      </w:r>
                    </w:p>
                  </w:txbxContent>
                </v:textbox>
                <w10:wrap type="square"/>
              </v:shape>
            </w:pict>
          </mc:Fallback>
        </mc:AlternateContent>
      </w:r>
      <w:r>
        <w:rPr>
          <w:rFonts w:eastAsia="Times New Roman" w:cs="Times New Roman"/>
        </w:rPr>
        <w:t>Dante’s solutions have a reddish orange color. What wavelength of light would be best to measure absorbance of those solutions? Hint: Use the visible spectrum of light shown to the right to answer the question.</w:t>
      </w:r>
    </w:p>
    <w:p w14:paraId="5A101E95" w14:textId="77777777" w:rsidR="00CC3C0B" w:rsidRDefault="00CC3C0B" w:rsidP="00CC3C0B">
      <w:pPr>
        <w:rPr>
          <w:rFonts w:eastAsia="Times New Roman" w:cs="Times New Roman"/>
          <w:b/>
          <w:bCs/>
          <w:i/>
          <w:iCs/>
        </w:rPr>
      </w:pPr>
    </w:p>
    <w:p w14:paraId="37721FA8" w14:textId="77777777" w:rsidR="00CC3C0B" w:rsidRDefault="00CC3C0B" w:rsidP="00CC3C0B">
      <w:pPr>
        <w:rPr>
          <w:rFonts w:eastAsia="Times New Roman" w:cs="Times New Roman"/>
          <w:b/>
          <w:bCs/>
          <w:i/>
          <w:iCs/>
        </w:rPr>
      </w:pPr>
    </w:p>
    <w:p w14:paraId="30354E98" w14:textId="77777777" w:rsidR="00CC3C0B" w:rsidRDefault="00CC3C0B" w:rsidP="00CC3C0B">
      <w:pPr>
        <w:rPr>
          <w:rFonts w:eastAsia="Times New Roman" w:cs="Times New Roman"/>
        </w:rPr>
      </w:pPr>
    </w:p>
    <w:p w14:paraId="0814D98A" w14:textId="77777777" w:rsidR="00CC3C0B" w:rsidRPr="006E6CB5" w:rsidRDefault="00CC3C0B">
      <w:pPr>
        <w:pStyle w:val="ListParagraph"/>
        <w:numPr>
          <w:ilvl w:val="0"/>
          <w:numId w:val="88"/>
        </w:numPr>
        <w:spacing w:before="100" w:beforeAutospacing="1" w:after="100" w:afterAutospacing="1" w:line="240" w:lineRule="auto"/>
        <w:ind w:left="360"/>
        <w:rPr>
          <w:rFonts w:eastAsia="Times New Roman" w:cs="Times New Roman"/>
        </w:rPr>
      </w:pPr>
      <w:r>
        <w:rPr>
          <w:rFonts w:eastAsia="Times New Roman" w:cs="Times New Roman"/>
        </w:rPr>
        <w:t xml:space="preserve">Consider the path of light in a typical spectrophotometer. </w:t>
      </w:r>
      <w:r w:rsidRPr="006E6CB5">
        <w:rPr>
          <w:rFonts w:eastAsia="Times New Roman" w:cs="Times New Roman"/>
        </w:rPr>
        <w:t>For each scenario, explain if the amount of light reaching the detector would increase, decrease, or stay the same.</w:t>
      </w:r>
    </w:p>
    <w:p w14:paraId="22EA3F14" w14:textId="77777777" w:rsidR="00CC3C0B" w:rsidRDefault="00CC3C0B">
      <w:pPr>
        <w:pStyle w:val="ListParagraph"/>
        <w:numPr>
          <w:ilvl w:val="0"/>
          <w:numId w:val="89"/>
        </w:numPr>
        <w:spacing w:before="100" w:beforeAutospacing="1" w:after="100" w:afterAutospacing="1" w:line="240" w:lineRule="auto"/>
        <w:rPr>
          <w:rFonts w:eastAsia="Times New Roman" w:cs="Times New Roman"/>
        </w:rPr>
      </w:pPr>
      <w:r w:rsidRPr="00FF0F5B">
        <w:rPr>
          <w:rFonts w:eastAsia="Times New Roman" w:cs="Times New Roman"/>
        </w:rPr>
        <w:t xml:space="preserve">Increasing </w:t>
      </w:r>
      <w:r>
        <w:rPr>
          <w:rFonts w:eastAsia="Times New Roman" w:cs="Times New Roman"/>
        </w:rPr>
        <w:t>the sample’s concentration</w:t>
      </w:r>
    </w:p>
    <w:p w14:paraId="0F82A1BC" w14:textId="77777777" w:rsidR="00CC3C0B" w:rsidRDefault="00CC3C0B" w:rsidP="00CC3C0B">
      <w:pPr>
        <w:pStyle w:val="ListParagraph"/>
        <w:spacing w:before="100" w:beforeAutospacing="1" w:after="100" w:afterAutospacing="1" w:line="240" w:lineRule="auto"/>
        <w:rPr>
          <w:rFonts w:eastAsia="Times New Roman" w:cs="Times New Roman"/>
        </w:rPr>
      </w:pPr>
    </w:p>
    <w:p w14:paraId="21835701" w14:textId="77777777" w:rsidR="00CC3C0B" w:rsidRDefault="00CC3C0B" w:rsidP="00CC3C0B">
      <w:pPr>
        <w:pStyle w:val="ListParagraph"/>
        <w:spacing w:before="100" w:beforeAutospacing="1" w:after="100" w:afterAutospacing="1" w:line="240" w:lineRule="auto"/>
        <w:rPr>
          <w:rFonts w:eastAsia="Times New Roman" w:cs="Times New Roman"/>
        </w:rPr>
      </w:pPr>
    </w:p>
    <w:p w14:paraId="46AD938F" w14:textId="77777777" w:rsidR="00CC3C0B" w:rsidRDefault="00CC3C0B" w:rsidP="00CC3C0B">
      <w:pPr>
        <w:pStyle w:val="ListParagraph"/>
        <w:spacing w:before="100" w:beforeAutospacing="1" w:after="100" w:afterAutospacing="1" w:line="240" w:lineRule="auto"/>
        <w:rPr>
          <w:rFonts w:eastAsia="Times New Roman" w:cs="Times New Roman"/>
        </w:rPr>
      </w:pPr>
    </w:p>
    <w:p w14:paraId="0C02B8C2" w14:textId="77777777" w:rsidR="00CC3C0B" w:rsidRDefault="00CC3C0B" w:rsidP="00CC3C0B">
      <w:pPr>
        <w:pStyle w:val="ListParagraph"/>
        <w:spacing w:before="100" w:beforeAutospacing="1" w:after="100" w:afterAutospacing="1" w:line="240" w:lineRule="auto"/>
        <w:rPr>
          <w:rFonts w:eastAsia="Times New Roman" w:cs="Times New Roman"/>
        </w:rPr>
      </w:pPr>
    </w:p>
    <w:p w14:paraId="5F769BDA" w14:textId="77777777" w:rsidR="00CC3C0B" w:rsidRDefault="00CC3C0B" w:rsidP="00CC3C0B">
      <w:pPr>
        <w:pStyle w:val="ListParagraph"/>
        <w:spacing w:before="100" w:beforeAutospacing="1" w:after="100" w:afterAutospacing="1" w:line="240" w:lineRule="auto"/>
        <w:rPr>
          <w:rFonts w:eastAsia="Times New Roman" w:cs="Times New Roman"/>
        </w:rPr>
      </w:pPr>
    </w:p>
    <w:p w14:paraId="6445EEEF" w14:textId="77777777" w:rsidR="00CC3C0B" w:rsidRDefault="00CC3C0B">
      <w:pPr>
        <w:pStyle w:val="ListParagraph"/>
        <w:numPr>
          <w:ilvl w:val="0"/>
          <w:numId w:val="89"/>
        </w:numPr>
        <w:spacing w:before="100" w:beforeAutospacing="1" w:after="100" w:afterAutospacing="1" w:line="240" w:lineRule="auto"/>
        <w:rPr>
          <w:rFonts w:eastAsia="Times New Roman" w:cs="Times New Roman"/>
        </w:rPr>
      </w:pPr>
      <w:r w:rsidRPr="00FF0F5B">
        <w:rPr>
          <w:rFonts w:eastAsia="Times New Roman" w:cs="Times New Roman"/>
        </w:rPr>
        <w:t>Using a longer path length cuvette</w:t>
      </w:r>
    </w:p>
    <w:p w14:paraId="69EC2083" w14:textId="77777777" w:rsidR="00CC3C0B" w:rsidRDefault="00CC3C0B" w:rsidP="00CC3C0B">
      <w:pPr>
        <w:pStyle w:val="ListParagraph"/>
        <w:spacing w:before="100" w:beforeAutospacing="1" w:after="100" w:afterAutospacing="1" w:line="240" w:lineRule="auto"/>
        <w:rPr>
          <w:rFonts w:eastAsia="Times New Roman" w:cs="Times New Roman"/>
        </w:rPr>
      </w:pPr>
    </w:p>
    <w:p w14:paraId="22A82BB1" w14:textId="77777777" w:rsidR="00CC3C0B" w:rsidRDefault="00CC3C0B" w:rsidP="00CC3C0B">
      <w:pPr>
        <w:pStyle w:val="ListParagraph"/>
        <w:spacing w:before="100" w:beforeAutospacing="1" w:after="100" w:afterAutospacing="1" w:line="240" w:lineRule="auto"/>
        <w:rPr>
          <w:rFonts w:eastAsia="Times New Roman" w:cs="Times New Roman"/>
        </w:rPr>
      </w:pPr>
    </w:p>
    <w:p w14:paraId="28A0E092" w14:textId="77777777" w:rsidR="00CC3C0B" w:rsidRDefault="00CC3C0B" w:rsidP="00CC3C0B">
      <w:pPr>
        <w:pStyle w:val="ListParagraph"/>
        <w:spacing w:before="100" w:beforeAutospacing="1" w:after="100" w:afterAutospacing="1" w:line="240" w:lineRule="auto"/>
        <w:rPr>
          <w:rFonts w:eastAsia="Times New Roman" w:cs="Times New Roman"/>
        </w:rPr>
      </w:pPr>
    </w:p>
    <w:p w14:paraId="3ED40E84" w14:textId="77777777" w:rsidR="00CC3C0B" w:rsidRDefault="00CC3C0B" w:rsidP="00CC3C0B">
      <w:pPr>
        <w:pStyle w:val="ListParagraph"/>
        <w:spacing w:before="100" w:beforeAutospacing="1" w:after="100" w:afterAutospacing="1" w:line="240" w:lineRule="auto"/>
        <w:rPr>
          <w:rFonts w:eastAsia="Times New Roman" w:cs="Times New Roman"/>
        </w:rPr>
      </w:pPr>
    </w:p>
    <w:p w14:paraId="683DB0BF" w14:textId="77777777" w:rsidR="00CC3C0B" w:rsidRDefault="00CC3C0B" w:rsidP="00CC3C0B">
      <w:pPr>
        <w:pStyle w:val="ListParagraph"/>
        <w:spacing w:before="100" w:beforeAutospacing="1" w:after="100" w:afterAutospacing="1" w:line="240" w:lineRule="auto"/>
        <w:rPr>
          <w:rFonts w:eastAsia="Times New Roman" w:cs="Times New Roman"/>
        </w:rPr>
      </w:pPr>
    </w:p>
    <w:p w14:paraId="21B28494" w14:textId="77777777" w:rsidR="00CC3C0B" w:rsidRDefault="00CC3C0B" w:rsidP="00CC3C0B">
      <w:pPr>
        <w:pStyle w:val="ListParagraph"/>
        <w:spacing w:before="100" w:beforeAutospacing="1" w:after="100" w:afterAutospacing="1" w:line="240" w:lineRule="auto"/>
        <w:rPr>
          <w:rFonts w:eastAsia="Times New Roman" w:cs="Times New Roman"/>
        </w:rPr>
      </w:pPr>
    </w:p>
    <w:p w14:paraId="5894D889" w14:textId="77777777" w:rsidR="00CC3C0B" w:rsidRPr="00FF0F5B" w:rsidRDefault="00CC3C0B">
      <w:pPr>
        <w:pStyle w:val="ListParagraph"/>
        <w:numPr>
          <w:ilvl w:val="0"/>
          <w:numId w:val="89"/>
        </w:numPr>
        <w:spacing w:before="100" w:beforeAutospacing="1" w:after="100" w:afterAutospacing="1" w:line="240" w:lineRule="auto"/>
        <w:rPr>
          <w:rFonts w:eastAsia="Times New Roman" w:cs="Times New Roman"/>
        </w:rPr>
      </w:pPr>
      <w:r w:rsidRPr="00FF0F5B">
        <w:rPr>
          <w:rFonts w:eastAsia="Times New Roman" w:cs="Times New Roman"/>
        </w:rPr>
        <w:t>Using a light source with lower intensity</w:t>
      </w:r>
    </w:p>
    <w:p w14:paraId="6143F781" w14:textId="77777777" w:rsidR="00CC3C0B" w:rsidRDefault="00CC3C0B" w:rsidP="00CC3C0B">
      <w:pPr>
        <w:pStyle w:val="ListParagraph"/>
        <w:spacing w:before="100" w:beforeAutospacing="1" w:after="100" w:afterAutospacing="1" w:line="240" w:lineRule="auto"/>
        <w:rPr>
          <w:rFonts w:eastAsia="Times New Roman" w:cs="Times New Roman"/>
        </w:rPr>
      </w:pPr>
    </w:p>
    <w:p w14:paraId="077AF3BF" w14:textId="77777777" w:rsidR="00CC3C0B" w:rsidRDefault="00CC3C0B" w:rsidP="00CC3C0B">
      <w:pPr>
        <w:pStyle w:val="ListParagraph"/>
        <w:spacing w:before="100" w:beforeAutospacing="1" w:after="100" w:afterAutospacing="1" w:line="240" w:lineRule="auto"/>
        <w:rPr>
          <w:rFonts w:eastAsia="Times New Roman" w:cs="Times New Roman"/>
        </w:rPr>
      </w:pPr>
    </w:p>
    <w:p w14:paraId="12E59EBC" w14:textId="77777777" w:rsidR="00CC3C0B" w:rsidRDefault="00CC3C0B" w:rsidP="00CC3C0B">
      <w:pPr>
        <w:pStyle w:val="ListParagraph"/>
        <w:spacing w:before="100" w:beforeAutospacing="1" w:after="100" w:afterAutospacing="1" w:line="240" w:lineRule="auto"/>
        <w:rPr>
          <w:rFonts w:eastAsia="Times New Roman" w:cs="Times New Roman"/>
        </w:rPr>
      </w:pPr>
    </w:p>
    <w:p w14:paraId="0E075C8E" w14:textId="77777777" w:rsidR="00CC3C0B" w:rsidRDefault="00CC3C0B" w:rsidP="00CC3C0B">
      <w:pPr>
        <w:pStyle w:val="ListParagraph"/>
        <w:spacing w:before="100" w:beforeAutospacing="1" w:after="100" w:afterAutospacing="1" w:line="240" w:lineRule="auto"/>
        <w:rPr>
          <w:rFonts w:eastAsia="Times New Roman" w:cs="Times New Roman"/>
        </w:rPr>
      </w:pPr>
    </w:p>
    <w:p w14:paraId="4B766749" w14:textId="77777777" w:rsidR="00CC3C0B" w:rsidRDefault="00CC3C0B" w:rsidP="00CC3C0B">
      <w:pPr>
        <w:pStyle w:val="ListParagraph"/>
        <w:spacing w:before="100" w:beforeAutospacing="1" w:after="100" w:afterAutospacing="1" w:line="240" w:lineRule="auto"/>
        <w:rPr>
          <w:rFonts w:eastAsia="Times New Roman" w:cs="Times New Roman"/>
        </w:rPr>
      </w:pPr>
    </w:p>
    <w:p w14:paraId="18654219" w14:textId="77777777" w:rsidR="00CC3C0B" w:rsidRDefault="00CC3C0B" w:rsidP="00CC3C0B">
      <w:pPr>
        <w:pStyle w:val="ListParagraph"/>
        <w:spacing w:before="100" w:beforeAutospacing="1" w:after="100" w:afterAutospacing="1" w:line="240" w:lineRule="auto"/>
        <w:rPr>
          <w:rFonts w:eastAsia="Times New Roman" w:cs="Times New Roman"/>
        </w:rPr>
      </w:pPr>
    </w:p>
    <w:p w14:paraId="7FA5861B" w14:textId="77777777" w:rsidR="00CC3C0B" w:rsidRPr="00FF0F5B" w:rsidRDefault="00CC3C0B">
      <w:pPr>
        <w:pStyle w:val="ListParagraph"/>
        <w:numPr>
          <w:ilvl w:val="0"/>
          <w:numId w:val="89"/>
        </w:numPr>
        <w:spacing w:before="100" w:beforeAutospacing="1" w:after="100" w:afterAutospacing="1" w:line="240" w:lineRule="auto"/>
        <w:rPr>
          <w:rFonts w:eastAsia="Times New Roman" w:cs="Times New Roman"/>
        </w:rPr>
      </w:pPr>
      <w:r w:rsidRPr="00FF0F5B">
        <w:rPr>
          <w:rFonts w:eastAsia="Times New Roman" w:cs="Times New Roman"/>
        </w:rPr>
        <w:t xml:space="preserve">Using a </w:t>
      </w:r>
      <w:r>
        <w:rPr>
          <w:rFonts w:eastAsia="Times New Roman" w:cs="Times New Roman"/>
        </w:rPr>
        <w:t>scratched cuvette</w:t>
      </w:r>
    </w:p>
    <w:p w14:paraId="0C16AF86" w14:textId="77777777" w:rsidR="00CC3C0B" w:rsidRDefault="00CC3C0B" w:rsidP="00CC3C0B">
      <w:pPr>
        <w:rPr>
          <w:rFonts w:eastAsia="Times New Roman" w:cs="Times New Roman"/>
          <w:b/>
          <w:bCs/>
        </w:rPr>
      </w:pPr>
      <w:r>
        <w:rPr>
          <w:rFonts w:eastAsia="Times New Roman" w:cs="Times New Roman"/>
          <w:b/>
          <w:bCs/>
        </w:rPr>
        <w:br w:type="page"/>
      </w:r>
    </w:p>
    <w:p w14:paraId="5D5868F1" w14:textId="77777777" w:rsidR="00CC3C0B" w:rsidRDefault="00CC3C0B" w:rsidP="00CC3C0B">
      <w:pPr>
        <w:pStyle w:val="Heading2"/>
      </w:pPr>
      <w:r w:rsidRPr="00FF0F5B">
        <w:t xml:space="preserve">Part V: </w:t>
      </w:r>
      <w:r>
        <w:t>Detectors</w:t>
      </w:r>
    </w:p>
    <w:p w14:paraId="23BEC769" w14:textId="77777777" w:rsidR="00CC3C0B" w:rsidRPr="00863236" w:rsidRDefault="00CC3C0B" w:rsidP="00CC3C0B">
      <w:pPr>
        <w:spacing w:before="100" w:beforeAutospacing="1" w:after="100" w:afterAutospacing="1" w:line="240" w:lineRule="auto"/>
        <w:rPr>
          <w:rFonts w:cs="Times New Roman"/>
        </w:rPr>
      </w:pPr>
      <w:r w:rsidRPr="005C118A">
        <w:rPr>
          <w:rFonts w:eastAsia="Times New Roman" w:cs="Times New Roman"/>
        </w:rPr>
        <w:t>There a</w:t>
      </w:r>
      <w:r>
        <w:rPr>
          <w:rFonts w:eastAsia="Times New Roman" w:cs="Times New Roman"/>
        </w:rPr>
        <w:t>re a few different detectors present in a spectrophotometer including a photomultiplier tube (PMT, Figure 9) and a photodiode array (PDA, Figure 10).</w:t>
      </w:r>
      <w:r w:rsidRPr="005C118A">
        <w:rPr>
          <w:rFonts w:eastAsia="Times New Roman" w:cs="Times New Roman"/>
        </w:rPr>
        <w:t xml:space="preserve"> </w:t>
      </w:r>
    </w:p>
    <w:p w14:paraId="68F4C329" w14:textId="77777777" w:rsidR="00CC3C0B" w:rsidRDefault="00CC3C0B" w:rsidP="00CC3C0B">
      <w:pPr>
        <w:rPr>
          <w:rFonts w:cs="Times New Roman"/>
        </w:rPr>
        <w:sectPr w:rsidR="00CC3C0B" w:rsidSect="00CC3C0B">
          <w:type w:val="continuous"/>
          <w:pgSz w:w="12240" w:h="15840"/>
          <w:pgMar w:top="1440" w:right="1440" w:bottom="1440" w:left="1440" w:header="720" w:footer="720" w:gutter="0"/>
          <w:cols w:space="720"/>
          <w:docGrid w:linePitch="360"/>
        </w:sectPr>
      </w:pPr>
    </w:p>
    <w:p w14:paraId="10EFE8B2" w14:textId="77777777" w:rsidR="00CC3C0B" w:rsidRDefault="00CC3C0B" w:rsidP="00CC3C0B">
      <w:pPr>
        <w:rPr>
          <w:rFonts w:cs="Times New Roman"/>
        </w:rPr>
      </w:pPr>
      <w:r w:rsidRPr="00863236">
        <w:rPr>
          <w:rFonts w:cs="Times New Roman"/>
          <w:noProof/>
        </w:rPr>
        <w:drawing>
          <wp:inline distT="0" distB="0" distL="0" distR="0" wp14:anchorId="65A2FCA8" wp14:editId="38C3B0EB">
            <wp:extent cx="2858530" cy="1838245"/>
            <wp:effectExtent l="0" t="0" r="0" b="0"/>
            <wp:docPr id="46" name="Picture 46" descr="Diagram of a photomultiplier tube (PMT) used as a light detector. Light enters the tube through an optical window and strikes a photoemissive cathode, causing the emission of electrons via the photoelectric effect. The electrons are accelerated toward a series of curved dynodes, where each impact releases additional electrons, creating a cascade that amplifies the signal. The amplified electrons are collected at the anode, producing an electrical output signal. Labels identify the optical window, photoemissive cathode, dynodes, electrons, anode, and incoming light energy (hν). The figure illustrates the operation and signal amplification process of a photomultiplier 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of a photomultiplier tube (PMT) used as a light detector. Light enters the tube through an optical window and strikes a photoemissive cathode, causing the emission of electrons via the photoelectric effect. The electrons are accelerated toward a series of curved dynodes, where each impact releases additional electrons, creating a cascade that amplifies the signal. The amplified electrons are collected at the anode, producing an electrical output signal. Labels identify the optical window, photoemissive cathode, dynodes, electrons, anode, and incoming light energy (hν). The figure illustrates the operation and signal amplification process of a photomultiplier tube."/>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876739" cy="1849955"/>
                    </a:xfrm>
                    <a:prstGeom prst="rect">
                      <a:avLst/>
                    </a:prstGeom>
                    <a:noFill/>
                    <a:ln>
                      <a:noFill/>
                    </a:ln>
                  </pic:spPr>
                </pic:pic>
              </a:graphicData>
            </a:graphic>
          </wp:inline>
        </w:drawing>
      </w:r>
      <w:bookmarkStart w:id="99" w:name="figure10.1.14"/>
    </w:p>
    <w:p w14:paraId="5EBE9E3F" w14:textId="77777777" w:rsidR="00CC3C0B" w:rsidRPr="005C118A" w:rsidRDefault="00CC3C0B" w:rsidP="00CC3C0B">
      <w:pPr>
        <w:pStyle w:val="NoSpacing"/>
        <w:rPr>
          <w:rFonts w:eastAsia="Times New Roman" w:cs="Times New Roman"/>
        </w:rPr>
      </w:pPr>
      <w:r w:rsidRPr="0086661D">
        <w:rPr>
          <w:rFonts w:cs="Times New Roman"/>
          <w:b/>
          <w:bCs/>
        </w:rPr>
        <w:t>Figure</w:t>
      </w:r>
      <w:bookmarkEnd w:id="99"/>
      <w:r w:rsidRPr="0086661D">
        <w:rPr>
          <w:rFonts w:cs="Times New Roman"/>
          <w:b/>
          <w:bCs/>
        </w:rPr>
        <w:t xml:space="preserve"> </w:t>
      </w:r>
      <w:r>
        <w:rPr>
          <w:rFonts w:cs="Times New Roman"/>
          <w:b/>
          <w:bCs/>
        </w:rPr>
        <w:t>9</w:t>
      </w:r>
      <w:r w:rsidRPr="0086661D">
        <w:rPr>
          <w:rFonts w:cs="Times New Roman"/>
          <w:b/>
          <w:bCs/>
        </w:rPr>
        <w:t>.</w:t>
      </w:r>
      <w:r w:rsidRPr="00863236">
        <w:rPr>
          <w:rFonts w:cs="Times New Roman"/>
        </w:rPr>
        <w:t xml:space="preserve"> Schematic of a photomultiplier. A</w:t>
      </w:r>
      <w:r>
        <w:rPr>
          <w:rFonts w:cs="Times New Roman"/>
        </w:rPr>
        <w:t xml:space="preserve"> </w:t>
      </w:r>
      <w:r w:rsidRPr="00863236">
        <w:rPr>
          <w:rStyle w:val="mt-color-e74c3c"/>
          <w:rFonts w:cs="Times New Roman"/>
        </w:rPr>
        <w:t>photon</w:t>
      </w:r>
      <w:r>
        <w:rPr>
          <w:rStyle w:val="mt-color-e74c3c"/>
          <w:rFonts w:cs="Times New Roman"/>
        </w:rPr>
        <w:t xml:space="preserve"> </w:t>
      </w:r>
      <w:r w:rsidRPr="00863236">
        <w:rPr>
          <w:rFonts w:cs="Times New Roman"/>
        </w:rPr>
        <w:t>strikes the photoemissive cathode producing</w:t>
      </w:r>
      <w:r>
        <w:rPr>
          <w:rFonts w:cs="Times New Roman"/>
        </w:rPr>
        <w:t xml:space="preserve"> </w:t>
      </w:r>
      <w:r w:rsidRPr="00863236">
        <w:rPr>
          <w:rStyle w:val="mt-color-3498db"/>
          <w:rFonts w:cs="Times New Roman"/>
        </w:rPr>
        <w:t>electrons</w:t>
      </w:r>
      <w:r w:rsidRPr="00863236">
        <w:rPr>
          <w:rFonts w:cs="Times New Roman"/>
        </w:rPr>
        <w:t xml:space="preserve">, which accelerate toward a positively charged dynode. Collision of these electrons with the dynode generates additional electrons, which accelerate toward the next dynode. A total of </w:t>
      </w:r>
      <w:bookmarkStart w:id="100" w:name="_Hlk231809589"/>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6</m:t>
            </m:r>
          </m:sup>
        </m:sSup>
      </m:oMath>
      <w:r w:rsidRPr="00863236">
        <w:rPr>
          <w:rFonts w:cs="Times New Roman"/>
        </w:rPr>
        <w:t>–</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7</m:t>
            </m:r>
          </m:sup>
        </m:sSup>
      </m:oMath>
      <w:bookmarkEnd w:id="100"/>
      <w:r>
        <w:rPr>
          <w:rFonts w:cs="Times New Roman"/>
        </w:rPr>
        <w:t xml:space="preserve"> </w:t>
      </w:r>
      <w:r w:rsidRPr="00863236">
        <w:rPr>
          <w:rFonts w:cs="Times New Roman"/>
        </w:rPr>
        <w:t>electrons per photon eventually reach the anode, generating an electrical current</w:t>
      </w:r>
      <w:r w:rsidRPr="005C118A">
        <w:rPr>
          <w:rFonts w:cs="Times New Roman"/>
        </w:rPr>
        <w:t>.</w:t>
      </w:r>
      <w:r>
        <w:rPr>
          <w:rFonts w:cs="Times New Roman"/>
        </w:rPr>
        <w:t xml:space="preserve"> </w:t>
      </w:r>
      <w:r w:rsidRPr="00ED6700">
        <w:rPr>
          <w:rFonts w:cs="Times New Roman"/>
        </w:rPr>
        <w:t xml:space="preserve">From Figure 10.1.14 in David Harvey, </w:t>
      </w:r>
      <w:r w:rsidRPr="00ED6700">
        <w:rPr>
          <w:rFonts w:cs="Times New Roman"/>
          <w:i/>
          <w:iCs/>
        </w:rPr>
        <w:t>Analytical Chemistry 2.1</w:t>
      </w:r>
      <w:r w:rsidRPr="00ED6700">
        <w:rPr>
          <w:rFonts w:cs="Times New Roman"/>
        </w:rPr>
        <w:t>, licensed under CC BY-NC-SA 4.0.</w:t>
      </w:r>
    </w:p>
    <w:p w14:paraId="51C9CFD2" w14:textId="77777777" w:rsidR="00CC3C0B" w:rsidRPr="005C118A" w:rsidRDefault="00CC3C0B" w:rsidP="00CC3C0B">
      <w:pPr>
        <w:rPr>
          <w:rFonts w:cs="Times New Roman"/>
        </w:rPr>
      </w:pPr>
      <w:r w:rsidRPr="005C118A">
        <w:rPr>
          <w:rFonts w:cs="Times New Roman"/>
          <w:noProof/>
        </w:rPr>
        <w:drawing>
          <wp:inline distT="0" distB="0" distL="0" distR="0" wp14:anchorId="4666F2D3" wp14:editId="767E5F1E">
            <wp:extent cx="3310616" cy="2587183"/>
            <wp:effectExtent l="0" t="0" r="4445" b="3810"/>
            <wp:docPr id="47" name="Picture 47" descr="Diagram of a diode-array spectrophotometer showing its optical design and a photograph of the instrument. Light from a source passes through an open shutter and then through a sample cuvette. The transmitted light enters a diffraction grating, which separates the light into its component wavelengths (λ₁, λ₂, λ₃). The dispersed wavelengths are measured simultaneously by an array of detectors, and the signals are sent to a computer for processing. A blank reference cuvette is shown beneath the sample and is used to establish the reference intensity P&#10;0&#10; ​&#10;&#10;, while the sample transmits intensity P&#10;T&#10; ​&#10;&#10;. An inset photograph shows a compact USB2000 spectrometer with a sample compartment indicated by a red arrow. The figure illustrates how a diode-array spectrophotometer measures many wavelengths at the same time after light passes through a sam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of a diode-array spectrophotometer showing its optical design and a photograph of the instrument. Light from a source passes through an open shutter and then through a sample cuvette. The transmitted light enters a diffraction grating, which separates the light into its component wavelengths (λ₁, λ₂, λ₃). The dispersed wavelengths are measured simultaneously by an array of detectors, and the signals are sent to a computer for processing. A blank reference cuvette is shown beneath the sample and is used to establish the reference intensity P&#10;0&#10; ​&#10;&#10;, while the sample transmits intensity P&#10;T&#10; ​&#10;&#10;. An inset photograph shows a compact USB2000 spectrometer with a sample compartment indicated by a red arrow. The figure illustrates how a diode-array spectrophotometer measures many wavelengths at the same time after light passes through a sample. "/>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325288" cy="2598649"/>
                    </a:xfrm>
                    <a:prstGeom prst="rect">
                      <a:avLst/>
                    </a:prstGeom>
                    <a:noFill/>
                    <a:ln>
                      <a:noFill/>
                    </a:ln>
                  </pic:spPr>
                </pic:pic>
              </a:graphicData>
            </a:graphic>
          </wp:inline>
        </w:drawing>
      </w:r>
      <w:bookmarkStart w:id="101" w:name="figure10.3.4"/>
    </w:p>
    <w:p w14:paraId="46368B92" w14:textId="77777777" w:rsidR="00CC3C0B" w:rsidRPr="005C118A" w:rsidRDefault="00CC3C0B" w:rsidP="00CC3C0B">
      <w:pPr>
        <w:pStyle w:val="NoSpacing"/>
        <w:rPr>
          <w:rFonts w:eastAsia="Times New Roman" w:cs="Times New Roman"/>
        </w:rPr>
      </w:pPr>
      <w:r w:rsidRPr="005C32C7">
        <w:rPr>
          <w:rFonts w:cs="Times New Roman"/>
          <w:b/>
          <w:bCs/>
        </w:rPr>
        <w:t xml:space="preserve">Figure </w:t>
      </w:r>
      <w:bookmarkEnd w:id="101"/>
      <w:r w:rsidRPr="005C32C7">
        <w:rPr>
          <w:rFonts w:cs="Times New Roman"/>
          <w:b/>
          <w:bCs/>
        </w:rPr>
        <w:t>10.</w:t>
      </w:r>
      <w:r w:rsidRPr="005C118A">
        <w:rPr>
          <w:rFonts w:cs="Times New Roman"/>
        </w:rPr>
        <w:t xml:space="preserve"> Schematic diagram of a diode array spectrophotometer. The photographic insert shows a typical instrument. Because the spectrometer is small and compact, it is easy to transport into the field</w:t>
      </w:r>
      <w:r>
        <w:rPr>
          <w:rFonts w:cs="Times New Roman"/>
        </w:rPr>
        <w:t xml:space="preserve">. </w:t>
      </w:r>
      <w:r w:rsidRPr="00ED6700">
        <w:rPr>
          <w:rFonts w:cs="Times New Roman"/>
        </w:rPr>
        <w:t xml:space="preserve">From Figure 10.3.4 in David Harvey, </w:t>
      </w:r>
      <w:r w:rsidRPr="00ED6700">
        <w:rPr>
          <w:rFonts w:cs="Times New Roman"/>
          <w:i/>
          <w:iCs/>
        </w:rPr>
        <w:t>Analytical Chemistry 2.1</w:t>
      </w:r>
      <w:r w:rsidRPr="00ED6700">
        <w:rPr>
          <w:rFonts w:cs="Times New Roman"/>
        </w:rPr>
        <w:t>, licensed under CC BY-NC-SA 4.0.</w:t>
      </w:r>
    </w:p>
    <w:p w14:paraId="3595498A" w14:textId="77777777" w:rsidR="00CC3C0B" w:rsidRPr="005C118A" w:rsidRDefault="00CC3C0B" w:rsidP="00CC3C0B">
      <w:pPr>
        <w:rPr>
          <w:rFonts w:cs="Times New Roman"/>
        </w:rPr>
        <w:sectPr w:rsidR="00CC3C0B" w:rsidRPr="005C118A" w:rsidSect="00CC3C0B">
          <w:type w:val="continuous"/>
          <w:pgSz w:w="12240" w:h="15840"/>
          <w:pgMar w:top="1440" w:right="1440" w:bottom="1440" w:left="1440" w:header="720" w:footer="720" w:gutter="0"/>
          <w:cols w:num="2" w:space="720"/>
          <w:docGrid w:linePitch="360"/>
        </w:sectPr>
      </w:pPr>
    </w:p>
    <w:p w14:paraId="3B330362" w14:textId="77777777" w:rsidR="00CC3C0B" w:rsidRPr="00452BC8" w:rsidRDefault="00CC3C0B">
      <w:pPr>
        <w:pStyle w:val="NormalWeb"/>
        <w:numPr>
          <w:ilvl w:val="0"/>
          <w:numId w:val="88"/>
        </w:numPr>
        <w:ind w:left="360"/>
        <w:rPr>
          <w:i/>
          <w:iCs/>
          <w:sz w:val="22"/>
          <w:szCs w:val="22"/>
        </w:rPr>
      </w:pPr>
      <w:r w:rsidRPr="00FD0CC8">
        <w:rPr>
          <w:rStyle w:val="relative"/>
          <w:sz w:val="22"/>
          <w:szCs w:val="22"/>
        </w:rPr>
        <w:t>A PMT</w:t>
      </w:r>
      <w:r w:rsidRPr="005C118A">
        <w:rPr>
          <w:rStyle w:val="relative"/>
          <w:sz w:val="22"/>
          <w:szCs w:val="22"/>
        </w:rPr>
        <w:t xml:space="preserve"> converts photons into electrons and uses a cascade of dynodes to amplify the signal dramatically (×</w:t>
      </w:r>
      <m:oMath>
        <m:sSup>
          <m:sSupPr>
            <m:ctrlPr>
              <w:rPr>
                <w:rFonts w:ascii="Cambria Math" w:eastAsiaTheme="minorHAnsi" w:hAnsi="Cambria Math"/>
                <w:i/>
                <w:sz w:val="22"/>
                <w:szCs w:val="22"/>
              </w:rPr>
            </m:ctrlPr>
          </m:sSupPr>
          <m:e>
            <m:r>
              <w:rPr>
                <w:rFonts w:ascii="Cambria Math" w:hAnsi="Cambria Math"/>
              </w:rPr>
              <m:t>10</m:t>
            </m:r>
          </m:e>
          <m:sup>
            <m:r>
              <w:rPr>
                <w:rFonts w:ascii="Cambria Math" w:hAnsi="Cambria Math"/>
              </w:rPr>
              <m:t>6</m:t>
            </m:r>
          </m:sup>
        </m:sSup>
      </m:oMath>
      <w:r w:rsidRPr="00863236">
        <w:t>–</w:t>
      </w:r>
      <m:oMath>
        <m:sSup>
          <m:sSupPr>
            <m:ctrlPr>
              <w:rPr>
                <w:rFonts w:ascii="Cambria Math" w:eastAsiaTheme="minorHAnsi" w:hAnsi="Cambria Math"/>
                <w:i/>
                <w:sz w:val="22"/>
                <w:szCs w:val="22"/>
              </w:rPr>
            </m:ctrlPr>
          </m:sSupPr>
          <m:e>
            <m:r>
              <w:rPr>
                <w:rFonts w:ascii="Cambria Math" w:hAnsi="Cambria Math"/>
              </w:rPr>
              <m:t>10</m:t>
            </m:r>
          </m:e>
          <m:sup>
            <m:r>
              <w:rPr>
                <w:rFonts w:ascii="Cambria Math" w:hAnsi="Cambria Math"/>
              </w:rPr>
              <m:t>7</m:t>
            </m:r>
          </m:sup>
        </m:sSup>
      </m:oMath>
      <w:r w:rsidRPr="005C118A">
        <w:rPr>
          <w:rStyle w:val="relative"/>
          <w:sz w:val="22"/>
          <w:szCs w:val="22"/>
        </w:rPr>
        <w:t xml:space="preserve"> gain) before reaching the detector anode.</w:t>
      </w:r>
      <w:r w:rsidRPr="005C118A">
        <w:rPr>
          <w:sz w:val="22"/>
          <w:szCs w:val="22"/>
        </w:rPr>
        <w:t xml:space="preserve"> Explain how the design of a PMT enables detection of extremely weak light signals.</w:t>
      </w:r>
    </w:p>
    <w:p w14:paraId="2F158EAF" w14:textId="77777777" w:rsidR="00CC3C0B" w:rsidRDefault="00CC3C0B" w:rsidP="00CC3C0B">
      <w:pPr>
        <w:pStyle w:val="NormalWeb"/>
        <w:rPr>
          <w:rStyle w:val="relative"/>
          <w:sz w:val="22"/>
          <w:szCs w:val="22"/>
        </w:rPr>
      </w:pPr>
    </w:p>
    <w:p w14:paraId="690F9F5F" w14:textId="77777777" w:rsidR="00CC3C0B" w:rsidRDefault="00CC3C0B" w:rsidP="00CC3C0B">
      <w:pPr>
        <w:pStyle w:val="NormalWeb"/>
        <w:rPr>
          <w:rStyle w:val="relative"/>
          <w:sz w:val="22"/>
          <w:szCs w:val="22"/>
        </w:rPr>
      </w:pPr>
    </w:p>
    <w:p w14:paraId="1761EA83" w14:textId="77777777" w:rsidR="00CC3C0B" w:rsidRPr="0095678E" w:rsidRDefault="00CC3C0B">
      <w:pPr>
        <w:pStyle w:val="NormalWeb"/>
        <w:numPr>
          <w:ilvl w:val="0"/>
          <w:numId w:val="88"/>
        </w:numPr>
        <w:ind w:left="360"/>
        <w:rPr>
          <w:sz w:val="22"/>
          <w:szCs w:val="22"/>
        </w:rPr>
      </w:pPr>
      <w:r w:rsidRPr="0095678E">
        <w:rPr>
          <w:rStyle w:val="relative"/>
          <w:sz w:val="22"/>
          <w:szCs w:val="22"/>
        </w:rPr>
        <w:t>A PDA consists of a linear array of several hundred to a few thousand individual silicon photodiodes placed along the focal plane of a monochromator. W</w:t>
      </w:r>
      <w:r w:rsidRPr="0095678E">
        <w:rPr>
          <w:sz w:val="22"/>
          <w:szCs w:val="22"/>
        </w:rPr>
        <w:t>hat is the primary advantage of using a PDA over a single-element detector like a PMT in absorbance spectroscopy?</w:t>
      </w:r>
    </w:p>
    <w:p w14:paraId="226E65C1" w14:textId="77777777" w:rsidR="00CC3C0B" w:rsidRDefault="00CC3C0B" w:rsidP="00CC3C0B">
      <w:pPr>
        <w:pStyle w:val="NormalWeb"/>
        <w:rPr>
          <w:sz w:val="22"/>
          <w:szCs w:val="22"/>
        </w:rPr>
      </w:pPr>
    </w:p>
    <w:p w14:paraId="00425F81" w14:textId="77777777" w:rsidR="00CC3C0B" w:rsidRDefault="00CC3C0B" w:rsidP="00CC3C0B">
      <w:pPr>
        <w:pStyle w:val="NormalWeb"/>
        <w:rPr>
          <w:sz w:val="22"/>
          <w:szCs w:val="22"/>
        </w:rPr>
      </w:pPr>
    </w:p>
    <w:p w14:paraId="0D5688CB" w14:textId="77777777" w:rsidR="00CC3C0B" w:rsidRPr="00CC3C0B" w:rsidRDefault="00CC3C0B">
      <w:pPr>
        <w:pStyle w:val="NormalWeb"/>
        <w:numPr>
          <w:ilvl w:val="0"/>
          <w:numId w:val="88"/>
        </w:numPr>
        <w:ind w:left="360"/>
        <w:rPr>
          <w:sz w:val="22"/>
          <w:szCs w:val="22"/>
        </w:rPr>
      </w:pPr>
      <w:r w:rsidRPr="0095678E">
        <w:rPr>
          <w:sz w:val="22"/>
          <w:szCs w:val="22"/>
        </w:rPr>
        <w:t xml:space="preserve">Although PDAs are less sensitive than PMTs, they offer improved usability in modern spectrometers. </w:t>
      </w:r>
      <w:r w:rsidRPr="00CC3C0B">
        <w:rPr>
          <w:sz w:val="22"/>
          <w:szCs w:val="22"/>
        </w:rPr>
        <w:t xml:space="preserve">List </w:t>
      </w:r>
      <w:r w:rsidRPr="00CC3C0B">
        <w:rPr>
          <w:rStyle w:val="Strong"/>
          <w:b w:val="0"/>
          <w:bCs w:val="0"/>
          <w:sz w:val="22"/>
          <w:szCs w:val="22"/>
        </w:rPr>
        <w:t>two benefits</w:t>
      </w:r>
      <w:r w:rsidRPr="00CC3C0B">
        <w:rPr>
          <w:sz w:val="22"/>
          <w:szCs w:val="22"/>
        </w:rPr>
        <w:t xml:space="preserve"> of PDAs related to </w:t>
      </w:r>
      <w:r w:rsidRPr="00CC3C0B">
        <w:rPr>
          <w:rStyle w:val="Strong"/>
          <w:b w:val="0"/>
          <w:bCs w:val="0"/>
          <w:sz w:val="22"/>
          <w:szCs w:val="22"/>
        </w:rPr>
        <w:t>speed</w:t>
      </w:r>
      <w:r w:rsidRPr="00CC3C0B">
        <w:rPr>
          <w:sz w:val="22"/>
          <w:szCs w:val="22"/>
        </w:rPr>
        <w:t xml:space="preserve"> and </w:t>
      </w:r>
      <w:r w:rsidRPr="00CC3C0B">
        <w:rPr>
          <w:rStyle w:val="Strong"/>
          <w:b w:val="0"/>
          <w:bCs w:val="0"/>
          <w:sz w:val="22"/>
          <w:szCs w:val="22"/>
        </w:rPr>
        <w:t>mechanical reliability</w:t>
      </w:r>
      <w:r w:rsidRPr="00CC3C0B">
        <w:rPr>
          <w:sz w:val="22"/>
          <w:szCs w:val="22"/>
        </w:rPr>
        <w:t>.</w:t>
      </w:r>
    </w:p>
    <w:p w14:paraId="4BCA9EAD" w14:textId="77777777" w:rsidR="00CC3C0B" w:rsidRPr="0095678E" w:rsidRDefault="00CC3C0B" w:rsidP="00CC3C0B">
      <w:pPr>
        <w:pStyle w:val="NormalWeb"/>
        <w:ind w:left="360"/>
        <w:rPr>
          <w:sz w:val="22"/>
          <w:szCs w:val="22"/>
        </w:rPr>
      </w:pPr>
    </w:p>
    <w:p w14:paraId="37362D47" w14:textId="77777777" w:rsidR="00CC3C0B" w:rsidRPr="00FF0F5B" w:rsidRDefault="00CC3C0B" w:rsidP="00CC3C0B">
      <w:pPr>
        <w:pStyle w:val="Heading2"/>
      </w:pPr>
      <w:bookmarkStart w:id="102" w:name="_Hlk231809684"/>
      <w:r w:rsidRPr="00FF0F5B">
        <w:t>Part V</w:t>
      </w:r>
      <w:r>
        <w:t>I</w:t>
      </w:r>
      <w:r w:rsidRPr="00FF0F5B">
        <w:t>: Comparing Spectrophotometers</w:t>
      </w:r>
    </w:p>
    <w:p w14:paraId="3473D090" w14:textId="789204DA" w:rsidR="00CC3C0B" w:rsidRPr="00CC3C0B" w:rsidRDefault="00CC3C0B" w:rsidP="00CC3C0B">
      <w:pPr>
        <w:spacing w:before="100" w:beforeAutospacing="1" w:after="100" w:afterAutospacing="1" w:line="240" w:lineRule="auto"/>
        <w:rPr>
          <w:rFonts w:eastAsia="Times New Roman" w:cs="Times New Roman"/>
        </w:rPr>
      </w:pPr>
      <w:r w:rsidRPr="00CC3C0B">
        <w:rPr>
          <w:rFonts w:eastAsia="Times New Roman" w:cs="Times New Roman"/>
        </w:rPr>
        <w:t>Below lists the specifications for three different spectrophotometers: a simple visible-only spectrophotometer</w:t>
      </w:r>
      <w:r w:rsidRPr="00CC3C0B">
        <w:rPr>
          <w:rStyle w:val="FootnoteReference"/>
          <w:rFonts w:eastAsia="Times New Roman" w:cs="Times New Roman"/>
        </w:rPr>
        <w:footnoteReference w:id="8"/>
      </w:r>
      <w:r w:rsidRPr="00CC3C0B">
        <w:rPr>
          <w:rFonts w:eastAsia="Times New Roman" w:cs="Times New Roman"/>
        </w:rPr>
        <w:t>, an entry-level UV-vis spectrophotometer</w:t>
      </w:r>
      <w:r w:rsidRPr="00CC3C0B">
        <w:rPr>
          <w:rStyle w:val="FootnoteReference"/>
          <w:rFonts w:eastAsia="Times New Roman" w:cs="Times New Roman"/>
        </w:rPr>
        <w:footnoteReference w:id="9"/>
      </w:r>
      <w:r w:rsidRPr="00CC3C0B">
        <w:rPr>
          <w:rFonts w:eastAsia="Times New Roman" w:cs="Times New Roman"/>
        </w:rPr>
        <w:t>, and a more sophisticated UV-vis spectrophotometer</w:t>
      </w:r>
      <w:r w:rsidRPr="00CC3C0B">
        <w:rPr>
          <w:rStyle w:val="FootnoteReference"/>
          <w:rFonts w:eastAsia="Times New Roman" w:cs="Times New Roman"/>
        </w:rPr>
        <w:footnoteReference w:id="10"/>
      </w:r>
      <w:r w:rsidRPr="00CC3C0B">
        <w:rPr>
          <w:rFonts w:eastAsia="Times New Roman" w:cs="Times New Roman"/>
        </w:rPr>
        <w:t>. Use these lists to compare and contrast the different instruments:</w:t>
      </w:r>
    </w:p>
    <w:p w14:paraId="5A1500FF" w14:textId="77777777" w:rsidR="00CC3C0B" w:rsidRPr="00CC3C0B" w:rsidRDefault="00CC3C0B" w:rsidP="00CC3C0B">
      <w:pPr>
        <w:spacing w:before="100" w:beforeAutospacing="1" w:after="100" w:afterAutospacing="1" w:line="240" w:lineRule="auto"/>
        <w:outlineLvl w:val="2"/>
        <w:rPr>
          <w:rFonts w:eastAsia="Times New Roman" w:cs="Times New Roman"/>
          <w:b/>
          <w:bCs/>
          <w:sz w:val="27"/>
          <w:szCs w:val="27"/>
        </w:rPr>
        <w:sectPr w:rsidR="00CC3C0B" w:rsidRPr="00CC3C0B" w:rsidSect="00CC3C0B">
          <w:footnotePr>
            <w:numRestart w:val="eachSect"/>
          </w:footnotePr>
          <w:type w:val="continuous"/>
          <w:pgSz w:w="12240" w:h="15840"/>
          <w:pgMar w:top="1440" w:right="1440" w:bottom="1440" w:left="1440" w:header="720" w:footer="720" w:gutter="0"/>
          <w:cols w:space="720"/>
          <w:docGrid w:linePitch="360"/>
        </w:sectPr>
      </w:pPr>
      <w:bookmarkStart w:id="103" w:name="_Hlk204084097"/>
      <w:bookmarkStart w:id="104" w:name="_Hlk204084242"/>
    </w:p>
    <w:p w14:paraId="72D42AEC" w14:textId="77777777" w:rsidR="00CC3C0B" w:rsidRPr="001A55E5" w:rsidRDefault="00CC3C0B" w:rsidP="00CC3C0B">
      <w:pPr>
        <w:pStyle w:val="Heading3"/>
      </w:pPr>
      <w:r w:rsidRPr="001A55E5">
        <w:t>V-1200 Visible-Only Spectrophotometer</w:t>
      </w:r>
    </w:p>
    <w:p w14:paraId="507F9C57" w14:textId="77777777" w:rsidR="00CC3C0B" w:rsidRPr="001A55E5" w:rsidRDefault="00CC3C0B">
      <w:pPr>
        <w:numPr>
          <w:ilvl w:val="0"/>
          <w:numId w:val="90"/>
        </w:numPr>
        <w:spacing w:before="100" w:beforeAutospacing="1" w:after="100" w:afterAutospacing="1" w:line="240" w:lineRule="auto"/>
        <w:ind w:left="360"/>
        <w:rPr>
          <w:rFonts w:eastAsia="Times New Roman" w:cs="Times New Roman"/>
        </w:rPr>
      </w:pPr>
      <w:r w:rsidRPr="001A55E5">
        <w:rPr>
          <w:rFonts w:eastAsia="Times New Roman" w:cs="Times New Roman"/>
        </w:rPr>
        <w:t>Light Source: Tungsten</w:t>
      </w:r>
    </w:p>
    <w:p w14:paraId="4A9D9224" w14:textId="77777777" w:rsidR="00CC3C0B" w:rsidRPr="001A55E5" w:rsidRDefault="00CC3C0B">
      <w:pPr>
        <w:numPr>
          <w:ilvl w:val="0"/>
          <w:numId w:val="90"/>
        </w:numPr>
        <w:spacing w:before="100" w:beforeAutospacing="1" w:after="100" w:afterAutospacing="1" w:line="240" w:lineRule="auto"/>
        <w:ind w:left="360"/>
        <w:rPr>
          <w:rFonts w:eastAsia="Times New Roman" w:cs="Times New Roman"/>
        </w:rPr>
      </w:pPr>
      <w:r w:rsidRPr="001A55E5">
        <w:rPr>
          <w:rFonts w:eastAsia="Times New Roman" w:cs="Times New Roman"/>
        </w:rPr>
        <w:t>Wavelength Range: 325–1000 nm</w:t>
      </w:r>
    </w:p>
    <w:p w14:paraId="19FC556F" w14:textId="77777777" w:rsidR="00CC3C0B" w:rsidRPr="001A55E5" w:rsidRDefault="00CC3C0B">
      <w:pPr>
        <w:numPr>
          <w:ilvl w:val="0"/>
          <w:numId w:val="90"/>
        </w:numPr>
        <w:spacing w:before="100" w:beforeAutospacing="1" w:after="100" w:afterAutospacing="1" w:line="240" w:lineRule="auto"/>
        <w:ind w:left="360"/>
        <w:rPr>
          <w:rFonts w:eastAsia="Times New Roman" w:cs="Times New Roman"/>
        </w:rPr>
      </w:pPr>
      <w:r w:rsidRPr="001A55E5">
        <w:rPr>
          <w:rFonts w:eastAsia="Times New Roman" w:cs="Times New Roman"/>
        </w:rPr>
        <w:t>Beam Type: Single</w:t>
      </w:r>
    </w:p>
    <w:p w14:paraId="00663B73" w14:textId="77777777" w:rsidR="00CC3C0B" w:rsidRPr="001A55E5" w:rsidRDefault="00CC3C0B">
      <w:pPr>
        <w:numPr>
          <w:ilvl w:val="0"/>
          <w:numId w:val="90"/>
        </w:numPr>
        <w:spacing w:before="100" w:beforeAutospacing="1" w:after="100" w:afterAutospacing="1" w:line="240" w:lineRule="auto"/>
        <w:ind w:left="360"/>
        <w:rPr>
          <w:rFonts w:eastAsia="Times New Roman" w:cs="Times New Roman"/>
        </w:rPr>
      </w:pPr>
      <w:r w:rsidRPr="001A55E5">
        <w:rPr>
          <w:rFonts w:eastAsia="Times New Roman" w:cs="Times New Roman"/>
        </w:rPr>
        <w:t>Accuracy: ±2 nm</w:t>
      </w:r>
    </w:p>
    <w:p w14:paraId="6D036020" w14:textId="77777777" w:rsidR="00CC3C0B" w:rsidRPr="001A55E5" w:rsidRDefault="00CC3C0B">
      <w:pPr>
        <w:numPr>
          <w:ilvl w:val="0"/>
          <w:numId w:val="90"/>
        </w:numPr>
        <w:spacing w:before="100" w:beforeAutospacing="1" w:after="100" w:afterAutospacing="1" w:line="240" w:lineRule="auto"/>
        <w:ind w:left="360"/>
        <w:rPr>
          <w:rFonts w:eastAsia="Times New Roman" w:cs="Times New Roman"/>
        </w:rPr>
      </w:pPr>
      <w:r w:rsidRPr="001A55E5">
        <w:rPr>
          <w:rFonts w:eastAsia="Times New Roman" w:cs="Times New Roman"/>
        </w:rPr>
        <w:t>Reproducibility: ±0.8 nm</w:t>
      </w:r>
    </w:p>
    <w:p w14:paraId="358B920E" w14:textId="77777777" w:rsidR="00CC3C0B" w:rsidRPr="001A55E5" w:rsidRDefault="00CC3C0B">
      <w:pPr>
        <w:numPr>
          <w:ilvl w:val="0"/>
          <w:numId w:val="90"/>
        </w:numPr>
        <w:spacing w:before="100" w:beforeAutospacing="1" w:after="100" w:afterAutospacing="1" w:line="240" w:lineRule="auto"/>
        <w:ind w:left="360"/>
        <w:rPr>
          <w:rFonts w:eastAsia="Times New Roman" w:cs="Times New Roman"/>
        </w:rPr>
      </w:pPr>
      <w:r w:rsidRPr="001A55E5">
        <w:rPr>
          <w:rFonts w:eastAsia="Times New Roman" w:cs="Times New Roman"/>
        </w:rPr>
        <w:t>Slit Width: 4 nm</w:t>
      </w:r>
    </w:p>
    <w:p w14:paraId="466EF0A3" w14:textId="77777777" w:rsidR="00CC3C0B" w:rsidRPr="001A55E5" w:rsidRDefault="00CC3C0B">
      <w:pPr>
        <w:numPr>
          <w:ilvl w:val="0"/>
          <w:numId w:val="90"/>
        </w:numPr>
        <w:spacing w:before="100" w:beforeAutospacing="1" w:after="100" w:afterAutospacing="1" w:line="240" w:lineRule="auto"/>
        <w:ind w:left="360"/>
        <w:rPr>
          <w:rFonts w:eastAsia="Times New Roman" w:cs="Times New Roman"/>
        </w:rPr>
      </w:pPr>
      <w:r w:rsidRPr="001A55E5">
        <w:rPr>
          <w:rFonts w:eastAsia="Times New Roman" w:cs="Times New Roman"/>
        </w:rPr>
        <w:t>Detector: Silicon photodiode</w:t>
      </w:r>
    </w:p>
    <w:p w14:paraId="291276FB" w14:textId="77777777" w:rsidR="00CC3C0B" w:rsidRPr="001A55E5" w:rsidRDefault="00CC3C0B">
      <w:pPr>
        <w:numPr>
          <w:ilvl w:val="0"/>
          <w:numId w:val="90"/>
        </w:numPr>
        <w:spacing w:before="100" w:beforeAutospacing="1" w:after="100" w:afterAutospacing="1" w:line="240" w:lineRule="auto"/>
        <w:ind w:left="360"/>
        <w:rPr>
          <w:rFonts w:eastAsia="Times New Roman" w:cs="Times New Roman"/>
        </w:rPr>
      </w:pPr>
      <w:r w:rsidRPr="001A55E5">
        <w:rPr>
          <w:rFonts w:eastAsia="Times New Roman" w:cs="Times New Roman"/>
        </w:rPr>
        <w:t>Cost: Low</w:t>
      </w:r>
    </w:p>
    <w:p w14:paraId="446B45E3" w14:textId="77777777" w:rsidR="00CC3C0B" w:rsidRPr="001A55E5" w:rsidRDefault="00CC3C0B" w:rsidP="00CC3C0B">
      <w:pPr>
        <w:pStyle w:val="Heading3"/>
      </w:pPr>
      <w:r w:rsidRPr="001A55E5">
        <w:t xml:space="preserve">UV-2650UV-Vis Spectrophotometer </w:t>
      </w:r>
    </w:p>
    <w:p w14:paraId="6264F2F9" w14:textId="77777777" w:rsidR="00CC3C0B" w:rsidRPr="001A55E5" w:rsidRDefault="00CC3C0B">
      <w:pPr>
        <w:numPr>
          <w:ilvl w:val="0"/>
          <w:numId w:val="91"/>
        </w:numPr>
        <w:spacing w:before="100" w:beforeAutospacing="1" w:after="100" w:afterAutospacing="1" w:line="240" w:lineRule="auto"/>
        <w:ind w:left="360"/>
        <w:rPr>
          <w:rFonts w:eastAsia="Times New Roman" w:cs="Times New Roman"/>
        </w:rPr>
      </w:pPr>
      <w:r w:rsidRPr="001A55E5">
        <w:rPr>
          <w:rFonts w:eastAsia="Times New Roman" w:cs="Times New Roman"/>
        </w:rPr>
        <w:t xml:space="preserve">Light Source: Tungsten + </w:t>
      </w:r>
      <m:oMath>
        <m:sSub>
          <m:sSubPr>
            <m:ctrlPr>
              <w:rPr>
                <w:rFonts w:ascii="Cambria Math" w:eastAsia="Times New Roman" w:hAnsi="Cambria Math" w:cs="Times New Roman"/>
                <w:i/>
              </w:rPr>
            </m:ctrlPr>
          </m:sSubPr>
          <m:e>
            <m:r>
              <w:rPr>
                <w:rFonts w:ascii="Cambria Math" w:eastAsia="Times New Roman" w:hAnsi="Cambria Math" w:cs="Times New Roman"/>
              </w:rPr>
              <m:t>D</m:t>
            </m:r>
          </m:e>
          <m:sub>
            <m:r>
              <w:rPr>
                <w:rFonts w:ascii="Cambria Math" w:eastAsia="Times New Roman" w:hAnsi="Cambria Math" w:cs="Times New Roman"/>
              </w:rPr>
              <m:t>2</m:t>
            </m:r>
          </m:sub>
        </m:sSub>
      </m:oMath>
    </w:p>
    <w:p w14:paraId="55CA2EAB" w14:textId="77777777" w:rsidR="00CC3C0B" w:rsidRPr="001A55E5" w:rsidRDefault="00CC3C0B">
      <w:pPr>
        <w:numPr>
          <w:ilvl w:val="0"/>
          <w:numId w:val="91"/>
        </w:numPr>
        <w:spacing w:before="100" w:beforeAutospacing="1" w:after="100" w:afterAutospacing="1" w:line="240" w:lineRule="auto"/>
        <w:ind w:left="360"/>
        <w:rPr>
          <w:rFonts w:eastAsia="Times New Roman" w:cs="Times New Roman"/>
        </w:rPr>
      </w:pPr>
      <w:r w:rsidRPr="001A55E5">
        <w:rPr>
          <w:rFonts w:eastAsia="Times New Roman" w:cs="Times New Roman"/>
        </w:rPr>
        <w:t>Wavelength Range: 190–1100 nm</w:t>
      </w:r>
    </w:p>
    <w:p w14:paraId="486D4BC2" w14:textId="77777777" w:rsidR="00CC3C0B" w:rsidRPr="001A55E5" w:rsidRDefault="00CC3C0B">
      <w:pPr>
        <w:numPr>
          <w:ilvl w:val="0"/>
          <w:numId w:val="91"/>
        </w:numPr>
        <w:spacing w:before="100" w:beforeAutospacing="1" w:after="100" w:afterAutospacing="1" w:line="240" w:lineRule="auto"/>
        <w:ind w:left="360"/>
        <w:rPr>
          <w:rFonts w:eastAsia="Times New Roman" w:cs="Times New Roman"/>
        </w:rPr>
      </w:pPr>
      <w:r w:rsidRPr="001A55E5">
        <w:rPr>
          <w:rFonts w:eastAsia="Times New Roman" w:cs="Times New Roman"/>
        </w:rPr>
        <w:t>Beam Type: Single</w:t>
      </w:r>
    </w:p>
    <w:p w14:paraId="24003210" w14:textId="77777777" w:rsidR="00CC3C0B" w:rsidRPr="001A55E5" w:rsidRDefault="00CC3C0B">
      <w:pPr>
        <w:numPr>
          <w:ilvl w:val="0"/>
          <w:numId w:val="91"/>
        </w:numPr>
        <w:spacing w:before="100" w:beforeAutospacing="1" w:after="100" w:afterAutospacing="1" w:line="240" w:lineRule="auto"/>
        <w:ind w:left="360"/>
        <w:rPr>
          <w:rFonts w:eastAsia="Times New Roman" w:cs="Times New Roman"/>
        </w:rPr>
      </w:pPr>
      <w:r w:rsidRPr="001A55E5">
        <w:rPr>
          <w:rFonts w:eastAsia="Times New Roman" w:cs="Times New Roman"/>
        </w:rPr>
        <w:t>Accuracy: ±0.5 nm</w:t>
      </w:r>
    </w:p>
    <w:p w14:paraId="368D4876" w14:textId="77777777" w:rsidR="00CC3C0B" w:rsidRPr="001A55E5" w:rsidRDefault="00CC3C0B">
      <w:pPr>
        <w:numPr>
          <w:ilvl w:val="0"/>
          <w:numId w:val="91"/>
        </w:numPr>
        <w:spacing w:before="100" w:beforeAutospacing="1" w:after="100" w:afterAutospacing="1" w:line="240" w:lineRule="auto"/>
        <w:ind w:left="360"/>
        <w:rPr>
          <w:rFonts w:eastAsia="Times New Roman" w:cs="Times New Roman"/>
        </w:rPr>
      </w:pPr>
      <w:r w:rsidRPr="001A55E5">
        <w:rPr>
          <w:rFonts w:eastAsia="Times New Roman" w:cs="Times New Roman"/>
        </w:rPr>
        <w:t>Reproducibility: ±0.2 nm</w:t>
      </w:r>
    </w:p>
    <w:p w14:paraId="652196A1" w14:textId="77777777" w:rsidR="00CC3C0B" w:rsidRPr="001A55E5" w:rsidRDefault="00CC3C0B">
      <w:pPr>
        <w:numPr>
          <w:ilvl w:val="0"/>
          <w:numId w:val="91"/>
        </w:numPr>
        <w:spacing w:before="100" w:beforeAutospacing="1" w:after="100" w:afterAutospacing="1" w:line="240" w:lineRule="auto"/>
        <w:ind w:left="360"/>
        <w:rPr>
          <w:rFonts w:eastAsia="Times New Roman" w:cs="Times New Roman"/>
        </w:rPr>
      </w:pPr>
      <w:r w:rsidRPr="001A55E5">
        <w:rPr>
          <w:rFonts w:eastAsia="Times New Roman" w:cs="Times New Roman"/>
        </w:rPr>
        <w:t>Slit Width: 2 nm</w:t>
      </w:r>
    </w:p>
    <w:p w14:paraId="549C8E6E" w14:textId="77777777" w:rsidR="00CC3C0B" w:rsidRPr="001A55E5" w:rsidRDefault="00CC3C0B">
      <w:pPr>
        <w:numPr>
          <w:ilvl w:val="0"/>
          <w:numId w:val="91"/>
        </w:numPr>
        <w:spacing w:before="100" w:beforeAutospacing="1" w:after="100" w:afterAutospacing="1" w:line="240" w:lineRule="auto"/>
        <w:ind w:left="360"/>
        <w:rPr>
          <w:rFonts w:eastAsia="Times New Roman" w:cs="Times New Roman"/>
        </w:rPr>
      </w:pPr>
      <w:r w:rsidRPr="001A55E5">
        <w:rPr>
          <w:rFonts w:eastAsia="Times New Roman" w:cs="Times New Roman"/>
        </w:rPr>
        <w:t>Detector: Silicon photodiode</w:t>
      </w:r>
    </w:p>
    <w:p w14:paraId="1510FA0A" w14:textId="77777777" w:rsidR="00CC3C0B" w:rsidRPr="001A55E5" w:rsidRDefault="00CC3C0B">
      <w:pPr>
        <w:numPr>
          <w:ilvl w:val="0"/>
          <w:numId w:val="91"/>
        </w:numPr>
        <w:spacing w:before="100" w:beforeAutospacing="1" w:after="100" w:afterAutospacing="1" w:line="240" w:lineRule="auto"/>
        <w:ind w:left="360"/>
        <w:rPr>
          <w:rFonts w:eastAsia="Times New Roman" w:cs="Times New Roman"/>
        </w:rPr>
      </w:pPr>
      <w:r w:rsidRPr="001A55E5">
        <w:rPr>
          <w:rFonts w:eastAsia="Times New Roman" w:cs="Times New Roman"/>
        </w:rPr>
        <w:t>Cost: Medium</w:t>
      </w:r>
    </w:p>
    <w:p w14:paraId="47551093" w14:textId="77777777" w:rsidR="00CC3C0B" w:rsidRPr="001A55E5" w:rsidRDefault="00CC3C0B" w:rsidP="00CC3C0B">
      <w:pPr>
        <w:pStyle w:val="Heading3"/>
      </w:pPr>
      <w:r w:rsidRPr="001A55E5">
        <w:t>Cary 3500 UV-Vis Spectrophotometer</w:t>
      </w:r>
    </w:p>
    <w:p w14:paraId="2569A10F" w14:textId="77777777" w:rsidR="00CC3C0B" w:rsidRPr="001A55E5" w:rsidRDefault="00CC3C0B">
      <w:pPr>
        <w:numPr>
          <w:ilvl w:val="0"/>
          <w:numId w:val="92"/>
        </w:numPr>
        <w:spacing w:before="100" w:beforeAutospacing="1" w:after="100" w:afterAutospacing="1" w:line="240" w:lineRule="auto"/>
        <w:ind w:left="360"/>
        <w:rPr>
          <w:rFonts w:eastAsia="Times New Roman" w:cs="Times New Roman"/>
        </w:rPr>
      </w:pPr>
      <w:r w:rsidRPr="001A55E5">
        <w:rPr>
          <w:rFonts w:eastAsia="Times New Roman" w:cs="Times New Roman"/>
        </w:rPr>
        <w:t>Light Source: Xenon flash lamp</w:t>
      </w:r>
    </w:p>
    <w:p w14:paraId="60548521" w14:textId="77777777" w:rsidR="00CC3C0B" w:rsidRPr="001A55E5" w:rsidRDefault="00CC3C0B">
      <w:pPr>
        <w:numPr>
          <w:ilvl w:val="0"/>
          <w:numId w:val="92"/>
        </w:numPr>
        <w:spacing w:before="100" w:beforeAutospacing="1" w:after="100" w:afterAutospacing="1" w:line="240" w:lineRule="auto"/>
        <w:ind w:left="360"/>
        <w:rPr>
          <w:rFonts w:eastAsia="Times New Roman" w:cs="Times New Roman"/>
        </w:rPr>
      </w:pPr>
      <w:r w:rsidRPr="001A55E5">
        <w:rPr>
          <w:rFonts w:eastAsia="Times New Roman" w:cs="Times New Roman"/>
        </w:rPr>
        <w:t>Wavelength Range: 190–1100 nm</w:t>
      </w:r>
    </w:p>
    <w:p w14:paraId="2584242C" w14:textId="77777777" w:rsidR="00CC3C0B" w:rsidRPr="001A55E5" w:rsidRDefault="00CC3C0B">
      <w:pPr>
        <w:numPr>
          <w:ilvl w:val="0"/>
          <w:numId w:val="92"/>
        </w:numPr>
        <w:spacing w:before="100" w:beforeAutospacing="1" w:after="100" w:afterAutospacing="1" w:line="240" w:lineRule="auto"/>
        <w:ind w:left="360"/>
        <w:rPr>
          <w:rFonts w:eastAsia="Times New Roman" w:cs="Times New Roman"/>
        </w:rPr>
      </w:pPr>
      <w:r w:rsidRPr="001A55E5">
        <w:rPr>
          <w:rFonts w:eastAsia="Times New Roman" w:cs="Times New Roman"/>
        </w:rPr>
        <w:t>Beam Type: Double</w:t>
      </w:r>
    </w:p>
    <w:p w14:paraId="596C7603" w14:textId="77777777" w:rsidR="00CC3C0B" w:rsidRPr="001A55E5" w:rsidRDefault="00CC3C0B">
      <w:pPr>
        <w:numPr>
          <w:ilvl w:val="0"/>
          <w:numId w:val="92"/>
        </w:numPr>
        <w:spacing w:before="100" w:beforeAutospacing="1" w:after="100" w:afterAutospacing="1" w:line="240" w:lineRule="auto"/>
        <w:ind w:left="360"/>
        <w:rPr>
          <w:rFonts w:eastAsia="Times New Roman" w:cs="Times New Roman"/>
        </w:rPr>
      </w:pPr>
      <w:r w:rsidRPr="001A55E5">
        <w:rPr>
          <w:rFonts w:eastAsia="Times New Roman" w:cs="Times New Roman"/>
        </w:rPr>
        <w:t>Accuracy: ±0.2 nm</w:t>
      </w:r>
    </w:p>
    <w:p w14:paraId="30F83C9D" w14:textId="77777777" w:rsidR="00CC3C0B" w:rsidRPr="001A55E5" w:rsidRDefault="00CC3C0B">
      <w:pPr>
        <w:numPr>
          <w:ilvl w:val="0"/>
          <w:numId w:val="92"/>
        </w:numPr>
        <w:spacing w:before="100" w:beforeAutospacing="1" w:after="100" w:afterAutospacing="1" w:line="240" w:lineRule="auto"/>
        <w:ind w:left="360"/>
        <w:rPr>
          <w:rFonts w:eastAsia="Times New Roman" w:cs="Times New Roman"/>
        </w:rPr>
      </w:pPr>
      <w:r w:rsidRPr="001A55E5">
        <w:rPr>
          <w:rFonts w:eastAsia="Times New Roman" w:cs="Times New Roman"/>
        </w:rPr>
        <w:t>Reproducibility: &lt;0.025 nm</w:t>
      </w:r>
    </w:p>
    <w:p w14:paraId="3E3A1F9D" w14:textId="77777777" w:rsidR="00CC3C0B" w:rsidRPr="001A55E5" w:rsidRDefault="00CC3C0B">
      <w:pPr>
        <w:numPr>
          <w:ilvl w:val="0"/>
          <w:numId w:val="92"/>
        </w:numPr>
        <w:spacing w:before="100" w:beforeAutospacing="1" w:after="100" w:afterAutospacing="1" w:line="240" w:lineRule="auto"/>
        <w:ind w:left="360"/>
        <w:rPr>
          <w:rFonts w:eastAsia="Times New Roman" w:cs="Times New Roman"/>
        </w:rPr>
      </w:pPr>
      <w:r w:rsidRPr="001A55E5">
        <w:rPr>
          <w:rFonts w:eastAsia="Times New Roman" w:cs="Times New Roman"/>
        </w:rPr>
        <w:t>Slit Width: 0.1–5.0 nm (adjustable)</w:t>
      </w:r>
    </w:p>
    <w:p w14:paraId="56DB95F0" w14:textId="77777777" w:rsidR="00CC3C0B" w:rsidRPr="001A55E5" w:rsidRDefault="00CC3C0B">
      <w:pPr>
        <w:numPr>
          <w:ilvl w:val="0"/>
          <w:numId w:val="92"/>
        </w:numPr>
        <w:spacing w:before="100" w:beforeAutospacing="1" w:after="100" w:afterAutospacing="1" w:line="240" w:lineRule="auto"/>
        <w:ind w:left="360"/>
        <w:rPr>
          <w:rFonts w:eastAsia="Times New Roman" w:cs="Times New Roman"/>
        </w:rPr>
      </w:pPr>
      <w:r w:rsidRPr="001A55E5">
        <w:rPr>
          <w:rFonts w:eastAsia="Times New Roman" w:cs="Times New Roman"/>
        </w:rPr>
        <w:t>Detector: Silicon photodiode</w:t>
      </w:r>
    </w:p>
    <w:p w14:paraId="4113F21A" w14:textId="77777777" w:rsidR="00CC3C0B" w:rsidRPr="001A55E5" w:rsidRDefault="00CC3C0B">
      <w:pPr>
        <w:numPr>
          <w:ilvl w:val="0"/>
          <w:numId w:val="92"/>
        </w:numPr>
        <w:spacing w:before="100" w:beforeAutospacing="1" w:after="100" w:afterAutospacing="1" w:line="240" w:lineRule="auto"/>
        <w:ind w:left="360"/>
        <w:rPr>
          <w:rFonts w:eastAsia="Times New Roman" w:cs="Times New Roman"/>
        </w:rPr>
      </w:pPr>
      <w:r w:rsidRPr="001A55E5">
        <w:rPr>
          <w:rFonts w:eastAsia="Times New Roman" w:cs="Times New Roman"/>
        </w:rPr>
        <w:t>Cost: High</w:t>
      </w:r>
    </w:p>
    <w:p w14:paraId="353BA816" w14:textId="77777777" w:rsidR="00CC3C0B" w:rsidRPr="001A55E5" w:rsidRDefault="00CC3C0B" w:rsidP="00CC3C0B">
      <w:pPr>
        <w:spacing w:before="100" w:beforeAutospacing="1" w:after="100" w:afterAutospacing="1" w:line="240" w:lineRule="auto"/>
        <w:rPr>
          <w:rFonts w:eastAsia="Times New Roman" w:cs="Times New Roman"/>
        </w:rPr>
        <w:sectPr w:rsidR="00CC3C0B" w:rsidRPr="001A55E5" w:rsidSect="00CC3C0B">
          <w:type w:val="continuous"/>
          <w:pgSz w:w="12240" w:h="15840"/>
          <w:pgMar w:top="1440" w:right="1440" w:bottom="1440" w:left="1440" w:header="720" w:footer="720" w:gutter="0"/>
          <w:cols w:space="225"/>
          <w:docGrid w:linePitch="360"/>
        </w:sectPr>
      </w:pPr>
    </w:p>
    <w:bookmarkEnd w:id="102"/>
    <w:bookmarkEnd w:id="103"/>
    <w:p w14:paraId="4CAC2943"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03B7BDF2" w14:textId="77777777" w:rsidR="00CC3C0B" w:rsidRPr="00502209" w:rsidRDefault="00CC3C0B">
      <w:pPr>
        <w:pStyle w:val="ListParagraph"/>
        <w:numPr>
          <w:ilvl w:val="0"/>
          <w:numId w:val="88"/>
        </w:numPr>
        <w:spacing w:before="100" w:beforeAutospacing="1" w:after="100" w:afterAutospacing="1" w:line="240" w:lineRule="auto"/>
        <w:ind w:left="360"/>
        <w:rPr>
          <w:rFonts w:eastAsia="Times New Roman" w:cs="Times New Roman"/>
        </w:rPr>
      </w:pPr>
      <w:r w:rsidRPr="00502209">
        <w:rPr>
          <w:rFonts w:eastAsia="Times New Roman" w:cs="Times New Roman"/>
        </w:rPr>
        <w:t>Based on the specifications of three spectrometers listed above, two of the spectrophotometers are single beam and one is a double beam spectrophotometer. Using Figures 1 and 2, explain what the difference is between the two types of spectrophotometers.</w:t>
      </w:r>
    </w:p>
    <w:bookmarkEnd w:id="104"/>
    <w:p w14:paraId="3AFE8EC8" w14:textId="77777777" w:rsidR="00CC3C0B" w:rsidRPr="00502209" w:rsidRDefault="00CC3C0B" w:rsidP="00CC3C0B">
      <w:pPr>
        <w:pStyle w:val="ListParagraph"/>
        <w:spacing w:before="100" w:beforeAutospacing="1" w:after="100" w:afterAutospacing="1" w:line="240" w:lineRule="auto"/>
        <w:ind w:left="360"/>
        <w:rPr>
          <w:rFonts w:eastAsia="Times New Roman" w:cs="Times New Roman"/>
        </w:rPr>
      </w:pPr>
    </w:p>
    <w:p w14:paraId="52B86C64"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08231B16"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45D2DDE7"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4597C8A0"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6AF87691" w14:textId="77777777" w:rsidR="00CC3C0B" w:rsidRDefault="00CC3C0B" w:rsidP="00CC3C0B">
      <w:pPr>
        <w:pStyle w:val="ListParagraph"/>
        <w:spacing w:before="100" w:beforeAutospacing="1" w:after="100" w:afterAutospacing="1" w:line="240" w:lineRule="auto"/>
        <w:ind w:left="360"/>
        <w:rPr>
          <w:rFonts w:eastAsia="Times New Roman" w:cs="Times New Roman"/>
        </w:rPr>
      </w:pPr>
    </w:p>
    <w:p w14:paraId="58E98DB6" w14:textId="77777777" w:rsidR="00CC3C0B" w:rsidRPr="00502209" w:rsidRDefault="00CC3C0B" w:rsidP="00CC3C0B">
      <w:pPr>
        <w:pStyle w:val="ListParagraph"/>
        <w:spacing w:before="100" w:beforeAutospacing="1" w:after="100" w:afterAutospacing="1" w:line="240" w:lineRule="auto"/>
        <w:ind w:left="360"/>
        <w:rPr>
          <w:rFonts w:eastAsia="Times New Roman" w:cs="Times New Roman"/>
        </w:rPr>
      </w:pPr>
    </w:p>
    <w:p w14:paraId="12EE74D5" w14:textId="77777777" w:rsidR="00CC3C0B" w:rsidRPr="0013120A" w:rsidRDefault="00CC3C0B">
      <w:pPr>
        <w:pStyle w:val="ListParagraph"/>
        <w:numPr>
          <w:ilvl w:val="0"/>
          <w:numId w:val="88"/>
        </w:numPr>
        <w:spacing w:before="100" w:beforeAutospacing="1" w:after="100" w:afterAutospacing="1" w:line="240" w:lineRule="auto"/>
        <w:ind w:left="360"/>
        <w:rPr>
          <w:rFonts w:eastAsia="Times New Roman" w:cs="Times New Roman"/>
        </w:rPr>
      </w:pPr>
      <w:r w:rsidRPr="0013120A">
        <w:rPr>
          <w:rFonts w:eastAsia="Times New Roman" w:cs="Times New Roman"/>
        </w:rPr>
        <w:t>Which instrument is least expensive? Suggest why.</w:t>
      </w:r>
    </w:p>
    <w:p w14:paraId="6104D091" w14:textId="77777777" w:rsidR="00CC3C0B" w:rsidRPr="0013120A" w:rsidRDefault="00CC3C0B" w:rsidP="00CC3C0B">
      <w:pPr>
        <w:spacing w:before="100" w:beforeAutospacing="1" w:after="100" w:afterAutospacing="1" w:line="240" w:lineRule="auto"/>
        <w:ind w:left="360"/>
        <w:rPr>
          <w:rFonts w:eastAsia="Times New Roman" w:cs="Times New Roman"/>
        </w:rPr>
      </w:pPr>
    </w:p>
    <w:p w14:paraId="10C22591" w14:textId="77777777" w:rsidR="00CC3C0B" w:rsidRDefault="00CC3C0B" w:rsidP="00CC3C0B">
      <w:pPr>
        <w:rPr>
          <w:rFonts w:eastAsia="Times New Roman" w:cs="Times New Roman"/>
        </w:rPr>
      </w:pPr>
    </w:p>
    <w:p w14:paraId="0327EBD2" w14:textId="77777777" w:rsidR="00CC3C0B" w:rsidRPr="0013120A" w:rsidRDefault="00CC3C0B">
      <w:pPr>
        <w:pStyle w:val="ListParagraph"/>
        <w:numPr>
          <w:ilvl w:val="0"/>
          <w:numId w:val="88"/>
        </w:numPr>
        <w:spacing w:before="100" w:beforeAutospacing="1" w:after="100" w:afterAutospacing="1" w:line="240" w:lineRule="auto"/>
        <w:ind w:left="360"/>
        <w:rPr>
          <w:rFonts w:eastAsia="Times New Roman" w:cs="Times New Roman"/>
        </w:rPr>
      </w:pPr>
      <w:r w:rsidRPr="0013120A">
        <w:rPr>
          <w:rFonts w:eastAsia="Times New Roman" w:cs="Times New Roman"/>
        </w:rPr>
        <w:t>Which instrument is most expensive? Suggest why.</w:t>
      </w:r>
    </w:p>
    <w:p w14:paraId="2D8E76FC" w14:textId="77777777" w:rsidR="00CC3C0B" w:rsidRDefault="00CC3C0B" w:rsidP="00CC3C0B">
      <w:pPr>
        <w:spacing w:before="100" w:beforeAutospacing="1" w:after="100" w:afterAutospacing="1" w:line="240" w:lineRule="auto"/>
        <w:rPr>
          <w:rFonts w:eastAsia="Times New Roman" w:cs="Times New Roman"/>
        </w:rPr>
      </w:pPr>
    </w:p>
    <w:p w14:paraId="4D777505" w14:textId="77777777" w:rsidR="00CC3C0B" w:rsidRDefault="00CC3C0B" w:rsidP="00CC3C0B">
      <w:pPr>
        <w:spacing w:before="100" w:beforeAutospacing="1" w:after="100" w:afterAutospacing="1" w:line="240" w:lineRule="auto"/>
        <w:rPr>
          <w:rFonts w:eastAsia="Times New Roman" w:cs="Times New Roman"/>
        </w:rPr>
      </w:pPr>
    </w:p>
    <w:p w14:paraId="7AD118A1" w14:textId="77777777" w:rsidR="00CC3C0B" w:rsidRPr="0013120A" w:rsidRDefault="00CC3C0B">
      <w:pPr>
        <w:pStyle w:val="ListParagraph"/>
        <w:numPr>
          <w:ilvl w:val="0"/>
          <w:numId w:val="88"/>
        </w:numPr>
        <w:spacing w:before="100" w:beforeAutospacing="1" w:after="100" w:afterAutospacing="1" w:line="240" w:lineRule="auto"/>
        <w:ind w:left="360"/>
        <w:rPr>
          <w:rFonts w:eastAsia="Times New Roman" w:cs="Times New Roman"/>
        </w:rPr>
      </w:pPr>
      <w:r w:rsidRPr="0013120A">
        <w:rPr>
          <w:rFonts w:eastAsia="Times New Roman" w:cs="Times New Roman"/>
        </w:rPr>
        <w:t>Which instrument would you recommend for quantitative trace analysis? Why?</w:t>
      </w:r>
    </w:p>
    <w:p w14:paraId="42AAD432" w14:textId="77777777" w:rsidR="00CC3C0B" w:rsidRDefault="00CC3C0B" w:rsidP="00CC3C0B">
      <w:pPr>
        <w:rPr>
          <w:rFonts w:eastAsia="Times New Roman" w:cs="Times New Roman"/>
        </w:rPr>
      </w:pPr>
    </w:p>
    <w:p w14:paraId="2E9B57CF" w14:textId="77777777" w:rsidR="00CC3C0B" w:rsidRDefault="00CC3C0B" w:rsidP="00CC3C0B">
      <w:pPr>
        <w:rPr>
          <w:rFonts w:eastAsia="Times New Roman" w:cs="Times New Roman"/>
        </w:rPr>
      </w:pPr>
    </w:p>
    <w:p w14:paraId="18846B48" w14:textId="77777777" w:rsidR="00CC3C0B" w:rsidRDefault="00CC3C0B" w:rsidP="00CC3C0B">
      <w:pPr>
        <w:rPr>
          <w:rFonts w:eastAsia="Times New Roman" w:cs="Times New Roman"/>
        </w:rPr>
      </w:pPr>
    </w:p>
    <w:p w14:paraId="2B145CC9" w14:textId="77777777" w:rsidR="00CC3C0B" w:rsidRPr="0013120A" w:rsidRDefault="00CC3C0B" w:rsidP="00CC3C0B">
      <w:pPr>
        <w:rPr>
          <w:rFonts w:eastAsia="Times New Roman" w:cs="Times New Roman"/>
        </w:rPr>
      </w:pPr>
    </w:p>
    <w:p w14:paraId="47384444" w14:textId="77777777" w:rsidR="00CC3C0B" w:rsidRPr="0013120A" w:rsidRDefault="00CC3C0B" w:rsidP="00CC3C0B">
      <w:pPr>
        <w:rPr>
          <w:rFonts w:eastAsia="Times New Roman" w:cs="Times New Roman"/>
        </w:rPr>
      </w:pPr>
    </w:p>
    <w:p w14:paraId="549FB5D9" w14:textId="77777777" w:rsidR="00CC3C0B" w:rsidRPr="0013120A" w:rsidRDefault="00CC3C0B">
      <w:pPr>
        <w:pStyle w:val="ListParagraph"/>
        <w:numPr>
          <w:ilvl w:val="0"/>
          <w:numId w:val="88"/>
        </w:numPr>
        <w:spacing w:before="100" w:beforeAutospacing="1" w:after="100" w:afterAutospacing="1" w:line="240" w:lineRule="auto"/>
        <w:ind w:left="360"/>
        <w:rPr>
          <w:rFonts w:eastAsia="Times New Roman" w:cs="Times New Roman"/>
        </w:rPr>
      </w:pPr>
      <w:r w:rsidRPr="0013120A">
        <w:rPr>
          <w:rFonts w:eastAsia="Times New Roman" w:cs="Times New Roman"/>
        </w:rPr>
        <w:t>In which real-world scenarios would it make more sense to use the cheaper visible-only spectrophotometer instead of the Cary 3500? Provide two examples and justify your choices in terms of cost, speed, sensitivity, and ease of use.</w:t>
      </w:r>
    </w:p>
    <w:p w14:paraId="0E103B2C" w14:textId="77777777" w:rsidR="00CC3C0B" w:rsidRDefault="00CC3C0B" w:rsidP="00CC3C0B">
      <w:pPr>
        <w:rPr>
          <w:rFonts w:eastAsia="Times New Roman" w:cs="Times New Roman"/>
          <w:b/>
          <w:bCs/>
          <w:i/>
          <w:iCs/>
        </w:rPr>
      </w:pPr>
    </w:p>
    <w:p w14:paraId="1FBACBB2" w14:textId="77777777" w:rsidR="00CC3C0B" w:rsidRDefault="00CC3C0B" w:rsidP="00CC3C0B">
      <w:pPr>
        <w:rPr>
          <w:rFonts w:eastAsia="Times New Roman" w:cs="Times New Roman"/>
          <w:b/>
          <w:bCs/>
        </w:rPr>
      </w:pPr>
    </w:p>
    <w:p w14:paraId="3785A288" w14:textId="7B453022" w:rsidR="00623745" w:rsidRDefault="00623745" w:rsidP="00983FB3">
      <w:pPr>
        <w:pStyle w:val="NoSpacing"/>
        <w:rPr>
          <w:rFonts w:cs="Times New Roman"/>
        </w:rPr>
        <w:sectPr w:rsidR="00623745" w:rsidSect="00983FB3">
          <w:footerReference w:type="default" r:id="rId205"/>
          <w:pgSz w:w="12240" w:h="15840"/>
          <w:pgMar w:top="1152" w:right="1440" w:bottom="1152" w:left="1440" w:header="720" w:footer="720" w:gutter="0"/>
          <w:cols w:space="720"/>
          <w:docGrid w:linePitch="360"/>
        </w:sectPr>
      </w:pPr>
    </w:p>
    <w:p w14:paraId="7E8D5AF3" w14:textId="77777777" w:rsidR="00623745" w:rsidRPr="00623745" w:rsidRDefault="00623745" w:rsidP="00623745">
      <w:pPr>
        <w:pStyle w:val="NoSpacing"/>
        <w:rPr>
          <w:rFonts w:cs="Times New Roman"/>
          <w:b/>
          <w:bCs/>
          <w:sz w:val="24"/>
          <w:szCs w:val="24"/>
        </w:rPr>
      </w:pPr>
      <w:bookmarkStart w:id="105" w:name="_Hlk201755252"/>
      <w:bookmarkEnd w:id="105"/>
      <w:r w:rsidRPr="00623745">
        <w:rPr>
          <w:rFonts w:cs="Times New Roman"/>
          <w:b/>
          <w:bCs/>
          <w:sz w:val="24"/>
          <w:szCs w:val="24"/>
        </w:rPr>
        <w:t>Active Learning Worksheets for Analytical Chemistry #18</w:t>
      </w:r>
    </w:p>
    <w:p w14:paraId="468C9507" w14:textId="41CD5D9E" w:rsidR="00623745" w:rsidRPr="00B94666" w:rsidRDefault="00623745" w:rsidP="00623745">
      <w:pPr>
        <w:pStyle w:val="Heading1"/>
      </w:pPr>
      <w:bookmarkStart w:id="106" w:name="_Toc239774047"/>
      <w:r>
        <w:t xml:space="preserve">#18 </w:t>
      </w:r>
      <w:r w:rsidRPr="00B94666">
        <w:t xml:space="preserve">Spectroscopic Methods: </w:t>
      </w:r>
      <w:r w:rsidRPr="00B94666">
        <w:rPr>
          <w:rFonts w:eastAsia="Times New Roman"/>
        </w:rPr>
        <w:t>Beer's Law, Mixtures, and Deviations</w:t>
      </w:r>
      <w:bookmarkEnd w:id="106"/>
    </w:p>
    <w:p w14:paraId="1A3DFAF2" w14:textId="77777777" w:rsidR="00623745" w:rsidRPr="00B94666" w:rsidRDefault="00623745" w:rsidP="00623745">
      <w:pPr>
        <w:spacing w:after="0" w:line="240" w:lineRule="auto"/>
        <w:rPr>
          <w:rFonts w:eastAsia="Times New Roman" w:cs="Times New Roman"/>
          <w:b/>
          <w:bCs/>
        </w:rPr>
      </w:pPr>
    </w:p>
    <w:p w14:paraId="56D0E1BE" w14:textId="77777777" w:rsidR="00623745" w:rsidRPr="00B94666" w:rsidRDefault="00623745" w:rsidP="00623745">
      <w:pPr>
        <w:pStyle w:val="Heading2"/>
      </w:pPr>
      <w:r>
        <w:t>Before You Begin</w:t>
      </w:r>
    </w:p>
    <w:p w14:paraId="267108F9" w14:textId="77777777" w:rsidR="00623745" w:rsidRPr="00B94666" w:rsidRDefault="00623745">
      <w:pPr>
        <w:pStyle w:val="NoSpacing"/>
        <w:numPr>
          <w:ilvl w:val="0"/>
          <w:numId w:val="56"/>
        </w:numPr>
        <w:rPr>
          <w:rFonts w:cs="Times New Roman"/>
        </w:rPr>
      </w:pPr>
      <w:r w:rsidRPr="00B94666">
        <w:rPr>
          <w:rFonts w:cs="Times New Roman"/>
        </w:rPr>
        <w:t xml:space="preserve">Read </w:t>
      </w:r>
      <w:hyperlink r:id="rId206" w:history="1">
        <w:r w:rsidRPr="00B94666">
          <w:rPr>
            <w:rStyle w:val="Hyperlink"/>
            <w:rFonts w:cs="Times New Roman"/>
          </w:rPr>
          <w:t>10.1: Overview of Spectroscopy</w:t>
        </w:r>
      </w:hyperlink>
    </w:p>
    <w:p w14:paraId="5971EEDB" w14:textId="77777777" w:rsidR="00623745" w:rsidRPr="00B94666" w:rsidRDefault="00623745">
      <w:pPr>
        <w:pStyle w:val="NoSpacing"/>
        <w:numPr>
          <w:ilvl w:val="0"/>
          <w:numId w:val="56"/>
        </w:numPr>
        <w:rPr>
          <w:rFonts w:cs="Times New Roman"/>
        </w:rPr>
      </w:pPr>
      <w:r w:rsidRPr="00B94666">
        <w:rPr>
          <w:rFonts w:cs="Times New Roman"/>
        </w:rPr>
        <w:t xml:space="preserve">Read </w:t>
      </w:r>
      <w:hyperlink r:id="rId207" w:history="1">
        <w:r w:rsidRPr="00B94666">
          <w:rPr>
            <w:rStyle w:val="Hyperlink"/>
            <w:rFonts w:cs="Times New Roman"/>
          </w:rPr>
          <w:t>10.2: Spectroscopy Based on Absorption</w:t>
        </w:r>
      </w:hyperlink>
    </w:p>
    <w:p w14:paraId="02E51C75" w14:textId="77777777" w:rsidR="00623745" w:rsidRPr="00B94666" w:rsidRDefault="00623745">
      <w:pPr>
        <w:pStyle w:val="NoSpacing"/>
        <w:numPr>
          <w:ilvl w:val="0"/>
          <w:numId w:val="56"/>
        </w:numPr>
        <w:rPr>
          <w:rFonts w:cs="Times New Roman"/>
        </w:rPr>
      </w:pPr>
      <w:r w:rsidRPr="00B94666">
        <w:rPr>
          <w:rFonts w:cs="Times New Roman"/>
        </w:rPr>
        <w:t xml:space="preserve">Read </w:t>
      </w:r>
      <w:hyperlink r:id="rId208" w:history="1">
        <w:r w:rsidRPr="00B94666">
          <w:rPr>
            <w:rStyle w:val="Hyperlink"/>
            <w:rFonts w:cs="Times New Roman"/>
          </w:rPr>
          <w:t>10.3: UV/Vis and IR Spectroscopy</w:t>
        </w:r>
      </w:hyperlink>
    </w:p>
    <w:p w14:paraId="2A816043" w14:textId="77777777" w:rsidR="00623745" w:rsidRPr="00B94666" w:rsidRDefault="00623745" w:rsidP="00623745">
      <w:pPr>
        <w:pStyle w:val="NoSpacing"/>
        <w:rPr>
          <w:rFonts w:eastAsia="Times New Roman" w:cs="Times New Roman"/>
        </w:rPr>
      </w:pPr>
    </w:p>
    <w:p w14:paraId="4056C72E" w14:textId="77777777" w:rsidR="00623745" w:rsidRPr="00B94666" w:rsidRDefault="00623745" w:rsidP="00623745">
      <w:pPr>
        <w:pStyle w:val="Heading2"/>
        <w:rPr>
          <w:rFonts w:eastAsia="Times New Roman"/>
        </w:rPr>
      </w:pPr>
      <w:r>
        <w:rPr>
          <w:rFonts w:eastAsia="Times New Roman"/>
        </w:rPr>
        <w:t>What You Should Already Know</w:t>
      </w:r>
    </w:p>
    <w:p w14:paraId="5C23FC36" w14:textId="77777777" w:rsidR="00623745" w:rsidRPr="00B94666" w:rsidRDefault="00623745">
      <w:pPr>
        <w:pStyle w:val="ListParagraph"/>
        <w:numPr>
          <w:ilvl w:val="0"/>
          <w:numId w:val="56"/>
        </w:numPr>
        <w:spacing w:before="100" w:beforeAutospacing="1" w:after="100" w:afterAutospacing="1" w:line="240" w:lineRule="auto"/>
        <w:rPr>
          <w:rFonts w:eastAsia="Times New Roman" w:cs="Times New Roman"/>
        </w:rPr>
      </w:pPr>
      <w:r w:rsidRPr="00B94666">
        <w:rPr>
          <w:rFonts w:eastAsia="Times New Roman" w:cs="Times New Roman"/>
        </w:rPr>
        <w:t>Beer’s Law and its derivation</w:t>
      </w:r>
    </w:p>
    <w:p w14:paraId="6B8F8EEA" w14:textId="77777777" w:rsidR="00623745" w:rsidRPr="00B94666" w:rsidRDefault="00623745">
      <w:pPr>
        <w:pStyle w:val="ListParagraph"/>
        <w:numPr>
          <w:ilvl w:val="0"/>
          <w:numId w:val="56"/>
        </w:numPr>
        <w:spacing w:before="100" w:beforeAutospacing="1" w:after="100" w:afterAutospacing="1" w:line="240" w:lineRule="auto"/>
        <w:rPr>
          <w:rFonts w:eastAsia="Times New Roman" w:cs="Times New Roman"/>
        </w:rPr>
      </w:pPr>
      <w:r w:rsidRPr="00B94666">
        <w:rPr>
          <w:rFonts w:eastAsia="Times New Roman" w:cs="Times New Roman"/>
        </w:rPr>
        <w:t xml:space="preserve">Concept of molar absorptivity and </w:t>
      </w:r>
      <w:bookmarkStart w:id="107" w:name="_Hlk231386733"/>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max</m:t>
            </m:r>
          </m:sub>
        </m:sSub>
      </m:oMath>
      <w:bookmarkEnd w:id="107"/>
    </w:p>
    <w:p w14:paraId="7D6A850A" w14:textId="77777777" w:rsidR="00623745" w:rsidRPr="00B94666" w:rsidRDefault="00623745">
      <w:pPr>
        <w:pStyle w:val="ListParagraph"/>
        <w:numPr>
          <w:ilvl w:val="0"/>
          <w:numId w:val="56"/>
        </w:numPr>
        <w:spacing w:before="100" w:beforeAutospacing="1" w:after="100" w:afterAutospacing="1" w:line="240" w:lineRule="auto"/>
        <w:rPr>
          <w:rFonts w:eastAsia="Times New Roman" w:cs="Times New Roman"/>
        </w:rPr>
      </w:pPr>
      <w:r w:rsidRPr="00B94666">
        <w:rPr>
          <w:rFonts w:eastAsia="Times New Roman" w:cs="Times New Roman"/>
        </w:rPr>
        <w:t>Linear regression and use of calibration curves</w:t>
      </w:r>
    </w:p>
    <w:p w14:paraId="7A7ECF55" w14:textId="77777777" w:rsidR="00623745" w:rsidRPr="00B94666" w:rsidRDefault="00623745">
      <w:pPr>
        <w:pStyle w:val="ListParagraph"/>
        <w:numPr>
          <w:ilvl w:val="0"/>
          <w:numId w:val="54"/>
        </w:numPr>
        <w:spacing w:before="100" w:beforeAutospacing="1" w:after="100" w:afterAutospacing="1" w:line="240" w:lineRule="auto"/>
        <w:rPr>
          <w:rFonts w:eastAsia="Times New Roman" w:cs="Times New Roman"/>
          <w:b/>
          <w:bCs/>
        </w:rPr>
      </w:pPr>
      <w:r w:rsidRPr="00B94666">
        <w:rPr>
          <w:rFonts w:eastAsia="Times New Roman" w:cs="Times New Roman"/>
        </w:rPr>
        <w:t>Basic algebra for solving simultaneous equations</w:t>
      </w:r>
    </w:p>
    <w:p w14:paraId="6DE4F613" w14:textId="77777777" w:rsidR="00623745" w:rsidRPr="00B94666" w:rsidRDefault="00623745" w:rsidP="00623745">
      <w:pPr>
        <w:pStyle w:val="Heading2"/>
        <w:rPr>
          <w:rFonts w:eastAsia="Times New Roman"/>
        </w:rPr>
      </w:pPr>
      <w:r>
        <w:rPr>
          <w:rFonts w:eastAsia="Times New Roman"/>
        </w:rPr>
        <w:t>What You’ll Learn</w:t>
      </w:r>
    </w:p>
    <w:p w14:paraId="03C11D09" w14:textId="77777777" w:rsidR="00623745" w:rsidRPr="00B94666" w:rsidRDefault="00623745">
      <w:pPr>
        <w:pStyle w:val="ListParagraph"/>
        <w:numPr>
          <w:ilvl w:val="0"/>
          <w:numId w:val="54"/>
        </w:numPr>
        <w:spacing w:before="100" w:beforeAutospacing="1" w:after="100" w:afterAutospacing="1" w:line="240" w:lineRule="auto"/>
        <w:rPr>
          <w:rFonts w:eastAsia="Times New Roman" w:cs="Times New Roman"/>
        </w:rPr>
      </w:pPr>
      <w:r w:rsidRPr="00B94666">
        <w:rPr>
          <w:rFonts w:eastAsia="Times New Roman" w:cs="Times New Roman"/>
        </w:rPr>
        <w:t>Define and interpret the variables in Beer’s Law.</w:t>
      </w:r>
    </w:p>
    <w:p w14:paraId="22838590" w14:textId="77777777" w:rsidR="00623745" w:rsidRPr="00B94666" w:rsidRDefault="00623745">
      <w:pPr>
        <w:pStyle w:val="ListParagraph"/>
        <w:numPr>
          <w:ilvl w:val="0"/>
          <w:numId w:val="54"/>
        </w:numPr>
        <w:spacing w:before="100" w:beforeAutospacing="1" w:after="100" w:afterAutospacing="1" w:line="240" w:lineRule="auto"/>
        <w:rPr>
          <w:rFonts w:eastAsia="Times New Roman" w:cs="Times New Roman"/>
        </w:rPr>
      </w:pPr>
      <w:r w:rsidRPr="00B94666">
        <w:rPr>
          <w:rFonts w:eastAsia="Times New Roman" w:cs="Times New Roman"/>
        </w:rPr>
        <w:t>Identify and explain deviations from linearity.</w:t>
      </w:r>
    </w:p>
    <w:p w14:paraId="2AA7ADFF" w14:textId="77777777" w:rsidR="00623745" w:rsidRPr="00B94666" w:rsidRDefault="00623745">
      <w:pPr>
        <w:pStyle w:val="ListParagraph"/>
        <w:numPr>
          <w:ilvl w:val="0"/>
          <w:numId w:val="54"/>
        </w:numPr>
        <w:spacing w:before="100" w:beforeAutospacing="1" w:after="100" w:afterAutospacing="1" w:line="240" w:lineRule="auto"/>
        <w:rPr>
          <w:rFonts w:eastAsia="Times New Roman" w:cs="Times New Roman"/>
        </w:rPr>
      </w:pPr>
      <w:r w:rsidRPr="00B94666">
        <w:rPr>
          <w:rFonts w:eastAsia="Times New Roman" w:cs="Times New Roman"/>
        </w:rPr>
        <w:t>Use absorbance data at multiple wavelengths to determine concentrations in a mixture.</w:t>
      </w:r>
    </w:p>
    <w:p w14:paraId="7DCACA74" w14:textId="77777777" w:rsidR="00623745" w:rsidRPr="00B94666" w:rsidRDefault="00623745">
      <w:pPr>
        <w:pStyle w:val="ListParagraph"/>
        <w:numPr>
          <w:ilvl w:val="0"/>
          <w:numId w:val="55"/>
        </w:numPr>
        <w:spacing w:before="100" w:beforeAutospacing="1" w:after="100" w:afterAutospacing="1" w:line="240" w:lineRule="auto"/>
        <w:rPr>
          <w:rFonts w:eastAsia="Times New Roman" w:cs="Times New Roman"/>
        </w:rPr>
      </w:pPr>
      <w:r w:rsidRPr="00B94666">
        <w:rPr>
          <w:rFonts w:eastAsia="Times New Roman" w:cs="Times New Roman"/>
        </w:rPr>
        <w:t>Select appropriate cuvette material based on wavelength requirements.</w:t>
      </w:r>
    </w:p>
    <w:p w14:paraId="67C5B488" w14:textId="77777777" w:rsidR="00623745" w:rsidRPr="00B94666" w:rsidRDefault="00623745" w:rsidP="00623745">
      <w:pPr>
        <w:pStyle w:val="Heading2"/>
        <w:rPr>
          <w:rFonts w:eastAsia="Times New Roman"/>
        </w:rPr>
      </w:pPr>
      <w:r>
        <w:rPr>
          <w:rFonts w:eastAsia="Times New Roman"/>
        </w:rPr>
        <w:t>What You’ll Practice</w:t>
      </w:r>
    </w:p>
    <w:p w14:paraId="26ABB0EE" w14:textId="77777777" w:rsidR="00623745" w:rsidRPr="00B94666" w:rsidRDefault="00623745">
      <w:pPr>
        <w:pStyle w:val="ListParagraph"/>
        <w:numPr>
          <w:ilvl w:val="0"/>
          <w:numId w:val="57"/>
        </w:numPr>
        <w:spacing w:before="100" w:beforeAutospacing="1" w:after="100" w:afterAutospacing="1" w:line="240" w:lineRule="auto"/>
        <w:rPr>
          <w:rFonts w:eastAsia="Times New Roman" w:cs="Times New Roman"/>
        </w:rPr>
      </w:pPr>
      <w:r w:rsidRPr="00B94666">
        <w:rPr>
          <w:rFonts w:eastAsia="Times New Roman" w:cs="Times New Roman"/>
        </w:rPr>
        <w:t>Solve systems of equations derived from Beer's Law for multicomponent analysis.</w:t>
      </w:r>
    </w:p>
    <w:p w14:paraId="23AF670A" w14:textId="77777777" w:rsidR="00623745" w:rsidRPr="00B94666" w:rsidRDefault="00623745">
      <w:pPr>
        <w:pStyle w:val="ListParagraph"/>
        <w:numPr>
          <w:ilvl w:val="0"/>
          <w:numId w:val="57"/>
        </w:numPr>
        <w:spacing w:before="100" w:beforeAutospacing="1" w:after="100" w:afterAutospacing="1" w:line="240" w:lineRule="auto"/>
        <w:rPr>
          <w:rFonts w:eastAsia="Times New Roman" w:cs="Times New Roman"/>
        </w:rPr>
      </w:pPr>
      <w:r w:rsidRPr="00B94666">
        <w:rPr>
          <w:rFonts w:eastAsia="Times New Roman" w:cs="Times New Roman"/>
        </w:rPr>
        <w:t>Analyze and troubleshoot real-world deviations from expected spectroscopic behavior.</w:t>
      </w:r>
    </w:p>
    <w:p w14:paraId="1B10B68A" w14:textId="77777777" w:rsidR="00623745" w:rsidRPr="00B94666" w:rsidRDefault="00623745">
      <w:pPr>
        <w:pStyle w:val="ListParagraph"/>
        <w:numPr>
          <w:ilvl w:val="0"/>
          <w:numId w:val="57"/>
        </w:numPr>
        <w:spacing w:before="100" w:beforeAutospacing="1" w:after="100" w:afterAutospacing="1" w:line="240" w:lineRule="auto"/>
        <w:rPr>
          <w:rFonts w:eastAsia="Times New Roman" w:cs="Times New Roman"/>
        </w:rPr>
      </w:pPr>
      <w:r w:rsidRPr="00B94666">
        <w:rPr>
          <w:rFonts w:eastAsia="Times New Roman" w:cs="Times New Roman"/>
        </w:rPr>
        <w:t>Interpret graphical representations of data (e.g., absorbance vs. concentration).</w:t>
      </w:r>
    </w:p>
    <w:p w14:paraId="6B377FAE" w14:textId="77777777" w:rsidR="00623745" w:rsidRPr="00B94666" w:rsidRDefault="00623745">
      <w:pPr>
        <w:pStyle w:val="ListParagraph"/>
        <w:numPr>
          <w:ilvl w:val="0"/>
          <w:numId w:val="57"/>
        </w:numPr>
        <w:spacing w:before="100" w:beforeAutospacing="1" w:after="100" w:afterAutospacing="1" w:line="240" w:lineRule="auto"/>
        <w:rPr>
          <w:rFonts w:eastAsia="Times New Roman" w:cs="Times New Roman"/>
        </w:rPr>
      </w:pPr>
      <w:r w:rsidRPr="00B94666">
        <w:rPr>
          <w:rFonts w:eastAsia="Times New Roman" w:cs="Times New Roman"/>
        </w:rPr>
        <w:t>Make evidence-based recommendations for experimental design (e.g., cuvette selection).</w:t>
      </w:r>
    </w:p>
    <w:p w14:paraId="4B2A3537" w14:textId="77777777" w:rsidR="00623745" w:rsidRDefault="00623745" w:rsidP="00623745">
      <w:pPr>
        <w:pStyle w:val="Heading2"/>
        <w:rPr>
          <w:b w:val="0"/>
        </w:rPr>
      </w:pPr>
      <w:r w:rsidRPr="00E0590C">
        <w:t>Estimate</w:t>
      </w:r>
      <w:r>
        <w:t>d</w:t>
      </w:r>
      <w:r w:rsidRPr="00E0590C">
        <w:t xml:space="preserve"> Completion Time: </w:t>
      </w:r>
      <w:r>
        <w:rPr>
          <w:b w:val="0"/>
          <w:bCs/>
        </w:rPr>
        <w:t>45-</w:t>
      </w:r>
      <w:r w:rsidRPr="00017F18">
        <w:rPr>
          <w:b w:val="0"/>
          <w:bCs/>
        </w:rPr>
        <w:t>6</w:t>
      </w:r>
      <w:r>
        <w:rPr>
          <w:b w:val="0"/>
        </w:rPr>
        <w:t xml:space="preserve">0 </w:t>
      </w:r>
      <w:r w:rsidRPr="008D6818">
        <w:rPr>
          <w:b w:val="0"/>
        </w:rPr>
        <w:t>minutes</w:t>
      </w:r>
    </w:p>
    <w:p w14:paraId="2D485453" w14:textId="77777777" w:rsidR="00623745" w:rsidRPr="00BD4D33" w:rsidRDefault="00623745" w:rsidP="00623745">
      <w:pPr>
        <w:pStyle w:val="NoSpacing"/>
        <w:rPr>
          <w:rFonts w:cs="Times New Roman"/>
        </w:rPr>
      </w:pPr>
    </w:p>
    <w:p w14:paraId="4AD7C9B8" w14:textId="77777777" w:rsidR="00623745" w:rsidRPr="00BD4D33" w:rsidRDefault="00623745" w:rsidP="00623745">
      <w:pPr>
        <w:pStyle w:val="NoSpacing"/>
        <w:rPr>
          <w:rFonts w:cs="Times New Roman"/>
        </w:rPr>
      </w:pPr>
      <w:r w:rsidRPr="00BD4D33">
        <w:rPr>
          <w:rFonts w:cs="Times New Roman"/>
          <w:b/>
          <w:bCs/>
        </w:rPr>
        <w:t>Author:</w:t>
      </w:r>
      <w:r w:rsidRPr="00BD4D33">
        <w:rPr>
          <w:rFonts w:cs="Times New Roman"/>
        </w:rPr>
        <w:t xml:space="preserve"> Rebecca L. Sanders</w:t>
      </w:r>
      <w:r w:rsidRPr="00BD4D33">
        <w:rPr>
          <w:rFonts w:cs="Times New Roman"/>
        </w:rPr>
        <w:br/>
      </w:r>
      <w:r w:rsidRPr="00BD4D33">
        <w:rPr>
          <w:rFonts w:cs="Times New Roman"/>
          <w:i/>
          <w:iCs/>
        </w:rPr>
        <w:t>Active Learning Worksheets for Analytical Chemistry</w:t>
      </w:r>
      <w:r w:rsidRPr="00BD4D33">
        <w:rPr>
          <w:rFonts w:cs="Times New Roman"/>
        </w:rPr>
        <w:t>, Version 1.0, 2026</w:t>
      </w:r>
    </w:p>
    <w:p w14:paraId="53628251" w14:textId="77777777" w:rsidR="00623745" w:rsidRPr="00BD4D33" w:rsidRDefault="00623745" w:rsidP="00623745">
      <w:pPr>
        <w:pStyle w:val="NoSpacing"/>
        <w:rPr>
          <w:rFonts w:cs="Times New Roman"/>
        </w:rPr>
      </w:pPr>
    </w:p>
    <w:p w14:paraId="052E3B8A" w14:textId="77777777" w:rsidR="00623745" w:rsidRPr="007B523B" w:rsidRDefault="00623745" w:rsidP="00623745">
      <w:pPr>
        <w:pStyle w:val="Heading2"/>
      </w:pPr>
      <w:r w:rsidRPr="007B523B">
        <w:t>Useful Equations and Conversion Factors</w:t>
      </w:r>
    </w:p>
    <w:p w14:paraId="59AED601" w14:textId="77777777" w:rsidR="00623745" w:rsidRPr="00C826D5" w:rsidRDefault="00623745">
      <w:pPr>
        <w:pStyle w:val="NoSpacing"/>
        <w:numPr>
          <w:ilvl w:val="0"/>
          <w:numId w:val="34"/>
        </w:numPr>
        <w:rPr>
          <w:rFonts w:cs="Times New Roman"/>
        </w:rPr>
      </w:pPr>
      <m:oMath>
        <m:r>
          <w:rPr>
            <w:rFonts w:ascii="Cambria Math" w:hAnsi="Cambria Math" w:cs="Times New Roman"/>
          </w:rPr>
          <m:t>A= εbc</m:t>
        </m:r>
        <m:r>
          <w:rPr>
            <w:rFonts w:ascii="Cambria Math" w:eastAsiaTheme="minorEastAsia" w:hAnsi="Cambria Math" w:cs="Times New Roman"/>
          </w:rPr>
          <m:t>= -</m:t>
        </m:r>
        <m:r>
          <m:rPr>
            <m:sty m:val="p"/>
          </m:rPr>
          <w:rPr>
            <w:rFonts w:ascii="Cambria Math" w:eastAsiaTheme="minorEastAsia" w:hAnsi="Cambria Math" w:cs="Times New Roman"/>
          </w:rPr>
          <m:t>log⁡</m:t>
        </m:r>
        <m:r>
          <w:rPr>
            <w:rFonts w:ascii="Cambria Math" w:eastAsiaTheme="minorEastAsia" w:hAnsi="Cambria Math" w:cs="Times New Roman"/>
          </w:rPr>
          <m:t>(T)</m:t>
        </m:r>
      </m:oMath>
    </w:p>
    <w:p w14:paraId="2354B909" w14:textId="77777777" w:rsidR="00623745" w:rsidRPr="002A0E44" w:rsidRDefault="00623745" w:rsidP="00623745"/>
    <w:p w14:paraId="044B4B7D" w14:textId="77777777" w:rsidR="00623745" w:rsidRPr="008C01DC" w:rsidRDefault="00623745" w:rsidP="00623745"/>
    <w:p w14:paraId="579BBD3F" w14:textId="77777777" w:rsidR="00623745" w:rsidRPr="00B94666" w:rsidRDefault="00623745">
      <w:pPr>
        <w:pStyle w:val="NoSpacing"/>
        <w:numPr>
          <w:ilvl w:val="0"/>
          <w:numId w:val="57"/>
        </w:numPr>
        <w:spacing w:line="278" w:lineRule="auto"/>
        <w:rPr>
          <w:rFonts w:eastAsia="Times New Roman" w:cs="Times New Roman"/>
          <w:b/>
          <w:bCs/>
        </w:rPr>
      </w:pPr>
      <w:r w:rsidRPr="00B94666">
        <w:rPr>
          <w:rFonts w:eastAsia="Times New Roman" w:cs="Times New Roman"/>
          <w:b/>
          <w:bCs/>
        </w:rPr>
        <w:br w:type="page"/>
      </w:r>
    </w:p>
    <w:p w14:paraId="0CB7F4A1" w14:textId="77777777" w:rsidR="00623745" w:rsidRDefault="00623745" w:rsidP="00623745">
      <w:pPr>
        <w:pStyle w:val="Heading2"/>
        <w:rPr>
          <w:rFonts w:eastAsia="Times New Roman"/>
        </w:rPr>
      </w:pPr>
      <w:r w:rsidRPr="00863236">
        <w:rPr>
          <w:rFonts w:eastAsia="Times New Roman"/>
        </w:rPr>
        <w:t>Part I: Beer's Law Refresher</w:t>
      </w:r>
      <w:r>
        <w:rPr>
          <w:rFonts w:eastAsia="Times New Roman"/>
        </w:rPr>
        <w:t xml:space="preserve"> and Limitations</w:t>
      </w:r>
    </w:p>
    <w:p w14:paraId="083076B2" w14:textId="77777777" w:rsidR="00623745" w:rsidRPr="00863236" w:rsidRDefault="00623745" w:rsidP="00623745">
      <w:pPr>
        <w:spacing w:after="0" w:line="240" w:lineRule="auto"/>
        <w:rPr>
          <w:rFonts w:eastAsia="Times New Roman" w:cs="Times New Roman"/>
          <w:b/>
          <w:bCs/>
        </w:rPr>
      </w:pPr>
    </w:p>
    <w:p w14:paraId="4646329A" w14:textId="77777777" w:rsidR="00623745" w:rsidRDefault="00623745">
      <w:pPr>
        <w:pStyle w:val="ListParagraph"/>
        <w:numPr>
          <w:ilvl w:val="0"/>
          <w:numId w:val="51"/>
        </w:numPr>
        <w:spacing w:after="0" w:line="240" w:lineRule="auto"/>
        <w:ind w:left="360"/>
        <w:rPr>
          <w:rFonts w:eastAsia="Times New Roman" w:cs="Times New Roman"/>
        </w:rPr>
      </w:pPr>
      <w:r w:rsidRPr="00390639">
        <w:rPr>
          <w:rFonts w:eastAsia="Times New Roman" w:cs="Times New Roman"/>
        </w:rPr>
        <w:t xml:space="preserve">Define the terms in the equation </w:t>
      </w:r>
      <m:oMath>
        <m:r>
          <w:rPr>
            <w:rFonts w:ascii="Cambria Math" w:eastAsia="Times New Roman" w:hAnsi="Cambria Math" w:cs="Times New Roman"/>
          </w:rPr>
          <m:t>A=εbc</m:t>
        </m:r>
      </m:oMath>
      <w:r w:rsidRPr="00390639">
        <w:rPr>
          <w:rFonts w:eastAsia="Times New Roman" w:cs="Times New Roman"/>
        </w:rPr>
        <w:t xml:space="preserve"> and describe how each impacts absorbance.</w:t>
      </w:r>
    </w:p>
    <w:p w14:paraId="0E1010AB" w14:textId="77777777" w:rsidR="00623745" w:rsidRDefault="00623745" w:rsidP="00623745">
      <w:pPr>
        <w:pStyle w:val="ListParagraph"/>
        <w:spacing w:after="0" w:line="240" w:lineRule="auto"/>
        <w:ind w:left="360"/>
        <w:rPr>
          <w:rFonts w:eastAsia="Times New Roman" w:cs="Times New Roman"/>
        </w:rPr>
      </w:pPr>
    </w:p>
    <w:p w14:paraId="195C37FB" w14:textId="77777777" w:rsidR="00623745" w:rsidRDefault="00623745" w:rsidP="00623745">
      <w:pPr>
        <w:pStyle w:val="ListParagraph"/>
        <w:spacing w:after="0" w:line="240" w:lineRule="auto"/>
        <w:ind w:left="360"/>
        <w:rPr>
          <w:rFonts w:eastAsia="Times New Roman" w:cs="Times New Roman"/>
          <w:b/>
          <w:bCs/>
          <w:i/>
          <w:iCs/>
        </w:rPr>
      </w:pPr>
    </w:p>
    <w:p w14:paraId="01DC5315" w14:textId="77777777" w:rsidR="00623745" w:rsidRDefault="00623745" w:rsidP="00623745">
      <w:pPr>
        <w:pStyle w:val="ListParagraph"/>
        <w:spacing w:after="0" w:line="240" w:lineRule="auto"/>
        <w:ind w:left="360"/>
        <w:rPr>
          <w:rFonts w:eastAsia="Times New Roman" w:cs="Times New Roman"/>
          <w:b/>
          <w:bCs/>
          <w:i/>
          <w:iCs/>
        </w:rPr>
      </w:pPr>
    </w:p>
    <w:p w14:paraId="7C6BF742" w14:textId="77777777" w:rsidR="00623745" w:rsidRDefault="00623745" w:rsidP="00623745">
      <w:pPr>
        <w:pStyle w:val="ListParagraph"/>
        <w:spacing w:after="0" w:line="240" w:lineRule="auto"/>
        <w:ind w:left="360"/>
        <w:rPr>
          <w:rFonts w:eastAsia="Times New Roman" w:cs="Times New Roman"/>
          <w:b/>
          <w:bCs/>
          <w:i/>
          <w:iCs/>
        </w:rPr>
      </w:pPr>
    </w:p>
    <w:p w14:paraId="54F9ACBE" w14:textId="77777777" w:rsidR="00623745" w:rsidRDefault="00623745" w:rsidP="00623745">
      <w:pPr>
        <w:pStyle w:val="ListParagraph"/>
        <w:spacing w:after="0" w:line="240" w:lineRule="auto"/>
        <w:ind w:left="360"/>
        <w:rPr>
          <w:rFonts w:eastAsia="Times New Roman" w:cs="Times New Roman"/>
          <w:b/>
          <w:bCs/>
          <w:i/>
          <w:iCs/>
        </w:rPr>
      </w:pPr>
    </w:p>
    <w:p w14:paraId="0964D90E" w14:textId="77777777" w:rsidR="00623745" w:rsidRDefault="00623745" w:rsidP="00623745">
      <w:pPr>
        <w:pStyle w:val="ListParagraph"/>
        <w:spacing w:after="0" w:line="240" w:lineRule="auto"/>
        <w:ind w:left="360"/>
        <w:rPr>
          <w:rFonts w:eastAsia="Times New Roman" w:cs="Times New Roman"/>
          <w:b/>
          <w:bCs/>
          <w:i/>
          <w:iCs/>
        </w:rPr>
      </w:pPr>
    </w:p>
    <w:p w14:paraId="7CE7B45E" w14:textId="77777777" w:rsidR="00623745" w:rsidRDefault="00623745" w:rsidP="00623745">
      <w:pPr>
        <w:pStyle w:val="ListParagraph"/>
        <w:spacing w:after="0" w:line="240" w:lineRule="auto"/>
        <w:ind w:left="360"/>
        <w:rPr>
          <w:rFonts w:eastAsia="Times New Roman" w:cs="Times New Roman"/>
          <w:b/>
          <w:bCs/>
          <w:i/>
          <w:iCs/>
        </w:rPr>
      </w:pPr>
    </w:p>
    <w:p w14:paraId="5FFF6286" w14:textId="77777777" w:rsidR="00623745" w:rsidRDefault="00623745" w:rsidP="00623745">
      <w:pPr>
        <w:pStyle w:val="ListParagraph"/>
        <w:spacing w:after="0" w:line="240" w:lineRule="auto"/>
        <w:ind w:left="360"/>
        <w:rPr>
          <w:rFonts w:eastAsia="Times New Roman" w:cs="Times New Roman"/>
        </w:rPr>
      </w:pPr>
    </w:p>
    <w:p w14:paraId="63738991" w14:textId="77777777" w:rsidR="00623745" w:rsidRDefault="00623745" w:rsidP="00623745">
      <w:pPr>
        <w:pStyle w:val="ListParagraph"/>
        <w:spacing w:after="0" w:line="240" w:lineRule="auto"/>
        <w:ind w:left="360"/>
        <w:rPr>
          <w:rFonts w:eastAsia="Times New Roman" w:cs="Times New Roman"/>
        </w:rPr>
      </w:pPr>
    </w:p>
    <w:p w14:paraId="6271662D" w14:textId="77777777" w:rsidR="00623745" w:rsidRDefault="00623745" w:rsidP="00623745">
      <w:pPr>
        <w:pStyle w:val="ListParagraph"/>
        <w:spacing w:after="0" w:line="240" w:lineRule="auto"/>
        <w:ind w:left="360"/>
        <w:rPr>
          <w:rFonts w:eastAsia="Times New Roman" w:cs="Times New Roman"/>
        </w:rPr>
      </w:pPr>
    </w:p>
    <w:p w14:paraId="3369B8C5" w14:textId="77777777" w:rsidR="00623745" w:rsidRDefault="00623745" w:rsidP="00623745">
      <w:pPr>
        <w:pStyle w:val="ListParagraph"/>
        <w:spacing w:after="0" w:line="240" w:lineRule="auto"/>
        <w:ind w:left="360"/>
        <w:rPr>
          <w:rFonts w:eastAsia="Times New Roman" w:cs="Times New Roman"/>
        </w:rPr>
      </w:pPr>
      <w:r w:rsidRPr="005B68E0">
        <w:rPr>
          <w:rFonts w:eastAsia="Times New Roman" w:cs="Times New Roman"/>
          <w:noProof/>
        </w:rPr>
        <mc:AlternateContent>
          <mc:Choice Requires="wps">
            <w:drawing>
              <wp:anchor distT="45720" distB="45720" distL="114300" distR="114300" simplePos="0" relativeHeight="251662336" behindDoc="0" locked="0" layoutInCell="1" allowOverlap="1" wp14:anchorId="40E3FFB3" wp14:editId="05D54F59">
                <wp:simplePos x="0" y="0"/>
                <wp:positionH relativeFrom="column">
                  <wp:posOffset>3340675</wp:posOffset>
                </wp:positionH>
                <wp:positionV relativeFrom="paragraph">
                  <wp:posOffset>77195</wp:posOffset>
                </wp:positionV>
                <wp:extent cx="290131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315" cy="1404620"/>
                        </a:xfrm>
                        <a:prstGeom prst="rect">
                          <a:avLst/>
                        </a:prstGeom>
                        <a:solidFill>
                          <a:srgbClr val="FFFFFF"/>
                        </a:solidFill>
                        <a:ln w="9525">
                          <a:noFill/>
                          <a:miter lim="800000"/>
                          <a:headEnd/>
                          <a:tailEnd/>
                        </a:ln>
                      </wps:spPr>
                      <wps:txbx>
                        <w:txbxContent>
                          <w:p w14:paraId="4629FAE9" w14:textId="77777777" w:rsidR="00623745" w:rsidRDefault="00623745" w:rsidP="00623745">
                            <w:pPr>
                              <w:rPr>
                                <w:rFonts w:cs="Times New Roman"/>
                              </w:rPr>
                            </w:pPr>
                            <w:r w:rsidRPr="0034616C">
                              <w:rPr>
                                <w:rFonts w:cs="Times New Roman"/>
                                <w:noProof/>
                              </w:rPr>
                              <w:drawing>
                                <wp:inline distT="0" distB="0" distL="0" distR="0" wp14:anchorId="072EBA5B" wp14:editId="26AFEFBB">
                                  <wp:extent cx="2162810" cy="1984375"/>
                                  <wp:effectExtent l="0" t="0" r="8890" b="0"/>
                                  <wp:docPr id="13" name="Picture 13" descr="Graph illustrating ideal Beer’s law behavior and deviations from linearity in absorbance versus concentration measurements. The x-axis is labeled “concentration” and the y-axis is labeled “absorbance.”&#10;&#10;A straight black line extending diagonally upward from the origin represents the ideal linear relationship between absorbance and concentration. Two curved lines diverge from the ideal line at higher concentrations. A red curve bends upward above the ideal line and is labeled “positive deviation,” indicating absorbance increasing more rapidly than expected. A green curve bends downward below the ideal line and is labeled “negative deviation,” indicating absorbance increasing less rapidly than expected at higher concen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 illustrating ideal Beer’s law behavior and deviations from linearity in absorbance versus concentration measurements. The x-axis is labeled “concentration” and the y-axis is labeled “absorbance.”&#10;&#10;A straight black line extending diagonally upward from the origin represents the ideal linear relationship between absorbance and concentration. Two curved lines diverge from the ideal line at higher concentrations. A red curve bends upward above the ideal line and is labeled “positive deviation,” indicating absorbance increasing more rapidly than expected. A green curve bends downward below the ideal line and is labeled “negative deviation,” indicating absorbance increasing less rapidly than expected at higher concentrations. "/>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162810" cy="1984375"/>
                                          </a:xfrm>
                                          <a:prstGeom prst="rect">
                                            <a:avLst/>
                                          </a:prstGeom>
                                          <a:noFill/>
                                          <a:ln>
                                            <a:noFill/>
                                          </a:ln>
                                        </pic:spPr>
                                      </pic:pic>
                                    </a:graphicData>
                                  </a:graphic>
                                </wp:inline>
                              </w:drawing>
                            </w:r>
                            <w:r w:rsidRPr="0034616C">
                              <w:rPr>
                                <w:rFonts w:cs="Times New Roman"/>
                              </w:rPr>
                              <w:t xml:space="preserve"> </w:t>
                            </w:r>
                          </w:p>
                          <w:p w14:paraId="538BA997" w14:textId="77777777" w:rsidR="00623745" w:rsidRPr="0034616C" w:rsidRDefault="00623745" w:rsidP="00623745">
                            <w:pPr>
                              <w:rPr>
                                <w:rFonts w:cs="Times New Roman"/>
                              </w:rPr>
                            </w:pPr>
                            <w:r w:rsidRPr="0034616C">
                              <w:rPr>
                                <w:rFonts w:cs="Times New Roman"/>
                                <w:b/>
                                <w:bCs/>
                              </w:rPr>
                              <w:t xml:space="preserve">Figure </w:t>
                            </w:r>
                            <w:r>
                              <w:rPr>
                                <w:rFonts w:cs="Times New Roman"/>
                                <w:b/>
                                <w:bCs/>
                              </w:rPr>
                              <w:t>1</w:t>
                            </w:r>
                            <w:r w:rsidRPr="0034616C">
                              <w:rPr>
                                <w:rFonts w:cs="Times New Roman"/>
                                <w:b/>
                                <w:bCs/>
                              </w:rPr>
                              <w:t xml:space="preserve">. </w:t>
                            </w:r>
                            <w:r w:rsidRPr="0034616C">
                              <w:rPr>
                                <w:rFonts w:cs="Times New Roman"/>
                              </w:rPr>
                              <w:t>Plots of absorbance vs. concentration</w:t>
                            </w:r>
                            <w:r>
                              <w:rPr>
                                <w:rFonts w:cs="Times New Roman"/>
                              </w:rPr>
                              <w:t xml:space="preserve"> </w:t>
                            </w:r>
                            <w:r w:rsidRPr="0034616C">
                              <w:rPr>
                                <w:rFonts w:cs="Times New Roman"/>
                              </w:rPr>
                              <w:t>showing</w:t>
                            </w:r>
                            <w:r>
                              <w:rPr>
                                <w:rFonts w:cs="Times New Roman"/>
                              </w:rPr>
                              <w:t xml:space="preserve"> </w:t>
                            </w:r>
                            <w:r w:rsidRPr="0034616C">
                              <w:rPr>
                                <w:rStyle w:val="mt-color-e74c3c"/>
                              </w:rPr>
                              <w:t>positive</w:t>
                            </w:r>
                            <w:r>
                              <w:rPr>
                                <w:rStyle w:val="mt-color-e74c3c"/>
                              </w:rPr>
                              <w:t xml:space="preserve"> </w:t>
                            </w:r>
                            <w:r w:rsidRPr="0034616C">
                              <w:rPr>
                                <w:rFonts w:cs="Times New Roman"/>
                              </w:rPr>
                              <w:t>and</w:t>
                            </w:r>
                            <w:r>
                              <w:rPr>
                                <w:rFonts w:cs="Times New Roman"/>
                              </w:rPr>
                              <w:t xml:space="preserve"> </w:t>
                            </w:r>
                            <w:r w:rsidRPr="0034616C">
                              <w:rPr>
                                <w:rStyle w:val="mt-color-1abc9c"/>
                                <w:rFonts w:cs="Times New Roman"/>
                              </w:rPr>
                              <w:t>negative</w:t>
                            </w:r>
                            <w:r>
                              <w:rPr>
                                <w:rStyle w:val="Strong"/>
                                <w:rFonts w:cs="Times New Roman"/>
                              </w:rPr>
                              <w:t xml:space="preserve"> </w:t>
                            </w:r>
                            <w:r w:rsidRPr="0034616C">
                              <w:rPr>
                                <w:rFonts w:cs="Times New Roman"/>
                              </w:rPr>
                              <w:t>deviations from the ideal</w:t>
                            </w:r>
                            <w:r w:rsidRPr="0034616C">
                              <w:rPr>
                                <w:rStyle w:val="Strong"/>
                                <w:rFonts w:cs="Times New Roman"/>
                              </w:rPr>
                              <w:t> </w:t>
                            </w:r>
                            <w:r w:rsidRPr="0034616C">
                              <w:rPr>
                                <w:rFonts w:cs="Times New Roman"/>
                              </w:rPr>
                              <w:t>Beer’s law relationship, which is a straight line</w:t>
                            </w:r>
                            <w:r>
                              <w:rPr>
                                <w:rFonts w:cs="Times New Roman"/>
                              </w:rPr>
                              <w:t>.</w:t>
                            </w:r>
                            <w:r w:rsidRPr="0034616C">
                              <w:rPr>
                                <w:rFonts w:cs="Times New Roman"/>
                              </w:rPr>
                              <w:t xml:space="preserve"> </w:t>
                            </w:r>
                            <w:bookmarkStart w:id="108" w:name="_Hlk234319832"/>
                            <w:r w:rsidRPr="00ED361D">
                              <w:rPr>
                                <w:rFonts w:cs="Times New Roman"/>
                              </w:rPr>
                              <w:t xml:space="preserve">From Figure 10.2.9 in David Harvey, </w:t>
                            </w:r>
                            <w:r w:rsidRPr="00ED361D">
                              <w:rPr>
                                <w:rStyle w:val="Emphasis"/>
                                <w:rFonts w:cs="Times New Roman"/>
                              </w:rPr>
                              <w:t>Analytical Chemistry 2.1</w:t>
                            </w:r>
                            <w:r w:rsidRPr="00ED361D">
                              <w:rPr>
                                <w:rFonts w:cs="Times New Roman"/>
                              </w:rPr>
                              <w:t>, licensed under CC BY-NC-SA 4.0.</w:t>
                            </w:r>
                            <w:bookmarkEnd w:id="108"/>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E3FFB3" id="_x0000_s1027" type="#_x0000_t202" style="position:absolute;left:0;text-align:left;margin-left:263.05pt;margin-top:6.1pt;width:228.4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" stroked="f">
                <v:textbox style="mso-fit-shape-to-text:t">
                  <w:txbxContent>
                    <w:p w14:paraId="4629FAE9" w14:textId="77777777" w:rsidR="00623745" w:rsidRDefault="00623745" w:rsidP="00623745">
                      <w:pPr>
                        <w:rPr>
                          <w:rFonts w:cs="Times New Roman"/>
                        </w:rPr>
                      </w:pPr>
                      <w:r w:rsidRPr="0034616C">
                        <w:rPr>
                          <w:rFonts w:cs="Times New Roman"/>
                          <w:noProof/>
                        </w:rPr>
                        <w:drawing>
                          <wp:inline distT="0" distB="0" distL="0" distR="0" wp14:anchorId="072EBA5B" wp14:editId="26AFEFBB">
                            <wp:extent cx="2162810" cy="1984375"/>
                            <wp:effectExtent l="0" t="0" r="8890" b="0"/>
                            <wp:docPr id="13" name="Picture 13" descr="Graph illustrating ideal Beer’s law behavior and deviations from linearity in absorbance versus concentration measurements. The x-axis is labeled “concentration” and the y-axis is labeled “absorbance.”&#10;&#10;A straight black line extending diagonally upward from the origin represents the ideal linear relationship between absorbance and concentration. Two curved lines diverge from the ideal line at higher concentrations. A red curve bends upward above the ideal line and is labeled “positive deviation,” indicating absorbance increasing more rapidly than expected. A green curve bends downward below the ideal line and is labeled “negative deviation,” indicating absorbance increasing less rapidly than expected at higher concen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 illustrating ideal Beer’s law behavior and deviations from linearity in absorbance versus concentration measurements. The x-axis is labeled “concentration” and the y-axis is labeled “absorbance.”&#10;&#10;A straight black line extending diagonally upward from the origin represents the ideal linear relationship between absorbance and concentration. Two curved lines diverge from the ideal line at higher concentrations. A red curve bends upward above the ideal line and is labeled “positive deviation,” indicating absorbance increasing more rapidly than expected. A green curve bends downward below the ideal line and is labeled “negative deviation,” indicating absorbance increasing less rapidly than expected at higher concentrations. "/>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162810" cy="1984375"/>
                                    </a:xfrm>
                                    <a:prstGeom prst="rect">
                                      <a:avLst/>
                                    </a:prstGeom>
                                    <a:noFill/>
                                    <a:ln>
                                      <a:noFill/>
                                    </a:ln>
                                  </pic:spPr>
                                </pic:pic>
                              </a:graphicData>
                            </a:graphic>
                          </wp:inline>
                        </w:drawing>
                      </w:r>
                      <w:r w:rsidRPr="0034616C">
                        <w:rPr>
                          <w:rFonts w:cs="Times New Roman"/>
                        </w:rPr>
                        <w:t xml:space="preserve"> </w:t>
                      </w:r>
                    </w:p>
                    <w:p w14:paraId="538BA997" w14:textId="77777777" w:rsidR="00623745" w:rsidRPr="0034616C" w:rsidRDefault="00623745" w:rsidP="00623745">
                      <w:pPr>
                        <w:rPr>
                          <w:rFonts w:cs="Times New Roman"/>
                        </w:rPr>
                      </w:pPr>
                      <w:r w:rsidRPr="0034616C">
                        <w:rPr>
                          <w:rFonts w:cs="Times New Roman"/>
                          <w:b/>
                          <w:bCs/>
                        </w:rPr>
                        <w:t xml:space="preserve">Figure </w:t>
                      </w:r>
                      <w:r>
                        <w:rPr>
                          <w:rFonts w:cs="Times New Roman"/>
                          <w:b/>
                          <w:bCs/>
                        </w:rPr>
                        <w:t>1</w:t>
                      </w:r>
                      <w:r w:rsidRPr="0034616C">
                        <w:rPr>
                          <w:rFonts w:cs="Times New Roman"/>
                          <w:b/>
                          <w:bCs/>
                        </w:rPr>
                        <w:t xml:space="preserve">. </w:t>
                      </w:r>
                      <w:r w:rsidRPr="0034616C">
                        <w:rPr>
                          <w:rFonts w:cs="Times New Roman"/>
                        </w:rPr>
                        <w:t>Plots of absorbance vs. concentration</w:t>
                      </w:r>
                      <w:r>
                        <w:rPr>
                          <w:rFonts w:cs="Times New Roman"/>
                        </w:rPr>
                        <w:t xml:space="preserve"> </w:t>
                      </w:r>
                      <w:r w:rsidRPr="0034616C">
                        <w:rPr>
                          <w:rFonts w:cs="Times New Roman"/>
                        </w:rPr>
                        <w:t>showing</w:t>
                      </w:r>
                      <w:r>
                        <w:rPr>
                          <w:rFonts w:cs="Times New Roman"/>
                        </w:rPr>
                        <w:t xml:space="preserve"> </w:t>
                      </w:r>
                      <w:r w:rsidRPr="0034616C">
                        <w:rPr>
                          <w:rStyle w:val="mt-color-e74c3c"/>
                        </w:rPr>
                        <w:t>positive</w:t>
                      </w:r>
                      <w:r>
                        <w:rPr>
                          <w:rStyle w:val="mt-color-e74c3c"/>
                        </w:rPr>
                        <w:t xml:space="preserve"> </w:t>
                      </w:r>
                      <w:r w:rsidRPr="0034616C">
                        <w:rPr>
                          <w:rFonts w:cs="Times New Roman"/>
                        </w:rPr>
                        <w:t>and</w:t>
                      </w:r>
                      <w:r>
                        <w:rPr>
                          <w:rFonts w:cs="Times New Roman"/>
                        </w:rPr>
                        <w:t xml:space="preserve"> </w:t>
                      </w:r>
                      <w:r w:rsidRPr="0034616C">
                        <w:rPr>
                          <w:rStyle w:val="mt-color-1abc9c"/>
                          <w:rFonts w:cs="Times New Roman"/>
                        </w:rPr>
                        <w:t>negative</w:t>
                      </w:r>
                      <w:r>
                        <w:rPr>
                          <w:rStyle w:val="Strong"/>
                          <w:rFonts w:cs="Times New Roman"/>
                        </w:rPr>
                        <w:t xml:space="preserve"> </w:t>
                      </w:r>
                      <w:r w:rsidRPr="0034616C">
                        <w:rPr>
                          <w:rFonts w:cs="Times New Roman"/>
                        </w:rPr>
                        <w:t>deviations from the ideal</w:t>
                      </w:r>
                      <w:r w:rsidRPr="0034616C">
                        <w:rPr>
                          <w:rStyle w:val="Strong"/>
                          <w:rFonts w:cs="Times New Roman"/>
                        </w:rPr>
                        <w:t> </w:t>
                      </w:r>
                      <w:r w:rsidRPr="0034616C">
                        <w:rPr>
                          <w:rFonts w:cs="Times New Roman"/>
                        </w:rPr>
                        <w:t>Beer’s law relationship, which is a straight line</w:t>
                      </w:r>
                      <w:r>
                        <w:rPr>
                          <w:rFonts w:cs="Times New Roman"/>
                        </w:rPr>
                        <w:t>.</w:t>
                      </w:r>
                      <w:r w:rsidRPr="0034616C">
                        <w:rPr>
                          <w:rFonts w:cs="Times New Roman"/>
                        </w:rPr>
                        <w:t xml:space="preserve"> </w:t>
                      </w:r>
                      <w:bookmarkStart w:id="110" w:name="_Hlk234319832"/>
                      <w:r w:rsidRPr="00ED361D">
                        <w:rPr>
                          <w:rFonts w:cs="Times New Roman"/>
                        </w:rPr>
                        <w:t xml:space="preserve">From Figure 10.2.9 in David Harvey, </w:t>
                      </w:r>
                      <w:r w:rsidRPr="00ED361D">
                        <w:rPr>
                          <w:rStyle w:val="Emphasis"/>
                          <w:rFonts w:cs="Times New Roman"/>
                        </w:rPr>
                        <w:t>Analytical Chemistry 2.1</w:t>
                      </w:r>
                      <w:r w:rsidRPr="00ED361D">
                        <w:rPr>
                          <w:rFonts w:cs="Times New Roman"/>
                        </w:rPr>
                        <w:t>, licensed under CC BY-NC-SA 4.0.</w:t>
                      </w:r>
                      <w:bookmarkEnd w:id="110"/>
                    </w:p>
                  </w:txbxContent>
                </v:textbox>
                <w10:wrap type="square"/>
              </v:shape>
            </w:pict>
          </mc:Fallback>
        </mc:AlternateContent>
      </w:r>
    </w:p>
    <w:p w14:paraId="79E23109" w14:textId="77777777" w:rsidR="00623745" w:rsidRPr="00FD4F67" w:rsidRDefault="00623745">
      <w:pPr>
        <w:pStyle w:val="ListParagraph"/>
        <w:numPr>
          <w:ilvl w:val="0"/>
          <w:numId w:val="51"/>
        </w:numPr>
        <w:ind w:left="360"/>
        <w:rPr>
          <w:rFonts w:eastAsia="Times New Roman" w:cs="Times New Roman"/>
        </w:rPr>
      </w:pPr>
      <w:r w:rsidRPr="00FD4F67">
        <w:rPr>
          <w:rFonts w:eastAsia="Times New Roman" w:cs="Times New Roman"/>
        </w:rPr>
        <w:t>There are several reasons why a Beer’s law might deviate from linearity (Figure 1). In which of the following cases is Beer's Law likely to fail?</w:t>
      </w:r>
    </w:p>
    <w:p w14:paraId="75800D71" w14:textId="77777777" w:rsidR="00623745" w:rsidRPr="00FD4F67" w:rsidRDefault="00623745">
      <w:pPr>
        <w:pStyle w:val="ListParagraph"/>
        <w:numPr>
          <w:ilvl w:val="0"/>
          <w:numId w:val="52"/>
        </w:numPr>
        <w:rPr>
          <w:rFonts w:eastAsia="Times New Roman" w:cs="Times New Roman"/>
        </w:rPr>
      </w:pPr>
      <w:r w:rsidRPr="00FD4F67">
        <w:rPr>
          <w:rFonts w:eastAsia="Times New Roman" w:cs="Times New Roman"/>
        </w:rPr>
        <w:t>Highly concentrated solutions</w:t>
      </w:r>
    </w:p>
    <w:p w14:paraId="4C90ACE6" w14:textId="77777777" w:rsidR="00623745" w:rsidRPr="00390639" w:rsidRDefault="00623745">
      <w:pPr>
        <w:pStyle w:val="ListParagraph"/>
        <w:numPr>
          <w:ilvl w:val="0"/>
          <w:numId w:val="52"/>
        </w:numPr>
        <w:rPr>
          <w:rFonts w:eastAsia="Times New Roman" w:cs="Times New Roman"/>
        </w:rPr>
      </w:pPr>
      <w:r w:rsidRPr="00390639">
        <w:rPr>
          <w:rFonts w:eastAsia="Times New Roman" w:cs="Times New Roman"/>
        </w:rPr>
        <w:t>Polychromatic light</w:t>
      </w:r>
    </w:p>
    <w:p w14:paraId="6545CF57" w14:textId="77777777" w:rsidR="00623745" w:rsidRDefault="00623745">
      <w:pPr>
        <w:pStyle w:val="ListParagraph"/>
        <w:numPr>
          <w:ilvl w:val="0"/>
          <w:numId w:val="52"/>
        </w:numPr>
        <w:rPr>
          <w:rFonts w:eastAsia="Times New Roman" w:cs="Times New Roman"/>
        </w:rPr>
      </w:pPr>
      <w:r w:rsidRPr="00390639">
        <w:rPr>
          <w:rFonts w:eastAsia="Times New Roman" w:cs="Times New Roman"/>
        </w:rPr>
        <w:t>Reaction between solutes</w:t>
      </w:r>
    </w:p>
    <w:p w14:paraId="42302A00" w14:textId="77777777" w:rsidR="00623745" w:rsidRDefault="00623745">
      <w:pPr>
        <w:pStyle w:val="ListParagraph"/>
        <w:numPr>
          <w:ilvl w:val="0"/>
          <w:numId w:val="52"/>
        </w:numPr>
        <w:rPr>
          <w:rFonts w:eastAsia="Times New Roman" w:cs="Times New Roman"/>
        </w:rPr>
      </w:pPr>
      <w:r>
        <w:rPr>
          <w:rFonts w:eastAsia="Times New Roman" w:cs="Times New Roman"/>
        </w:rPr>
        <w:t>Stray light reaches the detector</w:t>
      </w:r>
    </w:p>
    <w:p w14:paraId="4CC82355" w14:textId="77777777" w:rsidR="00623745" w:rsidRPr="00390639" w:rsidRDefault="00623745">
      <w:pPr>
        <w:pStyle w:val="ListParagraph"/>
        <w:numPr>
          <w:ilvl w:val="0"/>
          <w:numId w:val="52"/>
        </w:numPr>
        <w:rPr>
          <w:rFonts w:eastAsia="Times New Roman" w:cs="Times New Roman"/>
        </w:rPr>
      </w:pPr>
      <w:r>
        <w:rPr>
          <w:rFonts w:eastAsia="Times New Roman" w:cs="Times New Roman"/>
        </w:rPr>
        <w:t>Temperature changes throughout the experiment</w:t>
      </w:r>
    </w:p>
    <w:p w14:paraId="35004BD9" w14:textId="77777777" w:rsidR="00623745" w:rsidRPr="00390639" w:rsidRDefault="00623745">
      <w:pPr>
        <w:pStyle w:val="ListParagraph"/>
        <w:numPr>
          <w:ilvl w:val="0"/>
          <w:numId w:val="52"/>
        </w:numPr>
        <w:rPr>
          <w:rFonts w:eastAsia="Times New Roman" w:cs="Times New Roman"/>
        </w:rPr>
      </w:pPr>
      <w:r w:rsidRPr="00390639">
        <w:rPr>
          <w:rFonts w:eastAsia="Times New Roman" w:cs="Times New Roman"/>
        </w:rPr>
        <w:t>All of the above</w:t>
      </w:r>
    </w:p>
    <w:p w14:paraId="676A80BF" w14:textId="77777777" w:rsidR="00623745" w:rsidRDefault="00623745" w:rsidP="00623745">
      <w:pPr>
        <w:ind w:firstLine="360"/>
        <w:rPr>
          <w:rFonts w:eastAsia="Times New Roman" w:cs="Times New Roman"/>
        </w:rPr>
      </w:pPr>
      <w:r w:rsidRPr="00863236">
        <w:rPr>
          <w:rFonts w:eastAsia="Times New Roman" w:cs="Times New Roman"/>
        </w:rPr>
        <w:t>Explain why each causes deviation:</w:t>
      </w:r>
    </w:p>
    <w:p w14:paraId="7BDA1313" w14:textId="77777777" w:rsidR="00623745" w:rsidRDefault="00623745" w:rsidP="00623745">
      <w:pPr>
        <w:pStyle w:val="ListParagraph"/>
        <w:rPr>
          <w:rFonts w:eastAsia="Times New Roman" w:cs="Times New Roman"/>
          <w:b/>
          <w:bCs/>
          <w:i/>
          <w:iCs/>
        </w:rPr>
      </w:pPr>
    </w:p>
    <w:p w14:paraId="781AAB1F" w14:textId="77777777" w:rsidR="00623745" w:rsidRPr="005C0F0C" w:rsidRDefault="00623745" w:rsidP="00623745">
      <w:pPr>
        <w:pStyle w:val="ListParagraph"/>
        <w:rPr>
          <w:rFonts w:eastAsia="Times New Roman" w:cs="Times New Roman"/>
          <w:b/>
          <w:bCs/>
          <w:i/>
          <w:iCs/>
        </w:rPr>
      </w:pPr>
    </w:p>
    <w:p w14:paraId="3223C1C5" w14:textId="77777777" w:rsidR="00623745" w:rsidRDefault="00623745" w:rsidP="00623745">
      <w:pPr>
        <w:ind w:firstLine="360"/>
        <w:rPr>
          <w:rFonts w:eastAsia="Times New Roman" w:cs="Times New Roman"/>
        </w:rPr>
      </w:pPr>
    </w:p>
    <w:p w14:paraId="20CD5FA3" w14:textId="77777777" w:rsidR="00623745" w:rsidRDefault="00623745" w:rsidP="00623745">
      <w:pPr>
        <w:rPr>
          <w:rFonts w:eastAsia="Times New Roman" w:cs="Times New Roman"/>
        </w:rPr>
      </w:pPr>
      <w:r>
        <w:rPr>
          <w:rFonts w:eastAsia="Times New Roman" w:cs="Times New Roman"/>
        </w:rPr>
        <w:br w:type="page"/>
      </w:r>
    </w:p>
    <w:p w14:paraId="01DAA51E" w14:textId="77777777" w:rsidR="00623745" w:rsidRPr="00DE4822" w:rsidRDefault="00623745" w:rsidP="00623745">
      <w:pPr>
        <w:spacing w:after="0" w:line="240" w:lineRule="auto"/>
        <w:jc w:val="center"/>
        <w:rPr>
          <w:rFonts w:eastAsia="Times New Roman" w:cs="Times New Roman"/>
        </w:rPr>
      </w:pPr>
      <w:r w:rsidRPr="00DE4822">
        <w:rPr>
          <w:rFonts w:eastAsia="Times New Roman" w:cs="Times New Roman"/>
          <w:noProof/>
        </w:rPr>
        <w:drawing>
          <wp:inline distT="0" distB="0" distL="0" distR="0" wp14:anchorId="6351AA39" wp14:editId="4EFC42F1">
            <wp:extent cx="4273200" cy="1944854"/>
            <wp:effectExtent l="0" t="0" r="0" b="0"/>
            <wp:docPr id="9" name="Picture 9" descr="Two-panel figure illustrating how wavelength selection affects adherence to Beer’s law.&#10;&#10;The left panel shows an absorbance spectrum plotted as absorbance versus wavelength from approximately 390 to 700 nm. The spectrum rises from about 0.4 absorbance near 400 nm to a maximum slightly above 1.0 near 510 nm, then decreases sharply after about 520 nm before leveling off near zero at longer wavelengths. Two colored wavelength regions are highlighted on the descending side of the peak: a narrow green region centered near the absorbance maximum around 510 nm and a narrow red region farther down the slope near 540 nm.&#10;&#10;The right panel shows corresponding calibration curve behavior as absorbance versus concentration. A green straight line extending diagonally upward from the origin represents an approximately linear Beer’s law relationship associated with measurements made near the absorbance maximum. A red curved line that bends downward at higher concentrations represents negative deviation from Beer’s law associated with measurements made on the steep sloping region of the absorbance spectrum. Colored arrows connect the highlighted wavelength regions in the left panel to their corresponding calibration behaviors in the right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wo-panel figure illustrating how wavelength selection affects adherence to Beer’s law.&#10;&#10;The left panel shows an absorbance spectrum plotted as absorbance versus wavelength from approximately 390 to 700 nm. The spectrum rises from about 0.4 absorbance near 400 nm to a maximum slightly above 1.0 near 510 nm, then decreases sharply after about 520 nm before leveling off near zero at longer wavelengths. Two colored wavelength regions are highlighted on the descending side of the peak: a narrow green region centered near the absorbance maximum around 510 nm and a narrow red region farther down the slope near 540 nm.&#10;&#10;The right panel shows corresponding calibration curve behavior as absorbance versus concentration. A green straight line extending diagonally upward from the origin represents an approximately linear Beer’s law relationship associated with measurements made near the absorbance maximum. A red curved line that bends downward at higher concentrations represents negative deviation from Beer’s law associated with measurements made on the steep sloping region of the absorbance spectrum. Colored arrows connect the highlighted wavelength regions in the left panel to their corresponding calibration behaviors in the right panel."/>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4278602" cy="1947313"/>
                    </a:xfrm>
                    <a:prstGeom prst="rect">
                      <a:avLst/>
                    </a:prstGeom>
                    <a:noFill/>
                    <a:ln>
                      <a:noFill/>
                    </a:ln>
                  </pic:spPr>
                </pic:pic>
              </a:graphicData>
            </a:graphic>
          </wp:inline>
        </w:drawing>
      </w:r>
      <w:bookmarkStart w:id="109" w:name="figure10.2.10"/>
    </w:p>
    <w:bookmarkEnd w:id="109"/>
    <w:p w14:paraId="3BFD2C84" w14:textId="77777777" w:rsidR="00623745" w:rsidRDefault="00623745" w:rsidP="00623745">
      <w:pPr>
        <w:spacing w:after="0" w:line="240" w:lineRule="auto"/>
        <w:rPr>
          <w:rFonts w:eastAsia="Times New Roman" w:cs="Times New Roman"/>
          <w:i/>
          <w:iCs/>
        </w:rPr>
      </w:pPr>
      <w:r w:rsidRPr="00DE4822">
        <w:rPr>
          <w:rFonts w:eastAsia="Times New Roman" w:cs="Times New Roman"/>
          <w:b/>
          <w:bCs/>
        </w:rPr>
        <w:t xml:space="preserve">Figure </w:t>
      </w:r>
      <w:r>
        <w:rPr>
          <w:rFonts w:eastAsia="Times New Roman" w:cs="Times New Roman"/>
          <w:b/>
          <w:bCs/>
        </w:rPr>
        <w:t>2</w:t>
      </w:r>
      <w:r w:rsidRPr="00DE4822">
        <w:rPr>
          <w:rFonts w:eastAsia="Times New Roman" w:cs="Times New Roman"/>
          <w:b/>
          <w:bCs/>
        </w:rPr>
        <w:t>.</w:t>
      </w:r>
      <w:r>
        <w:rPr>
          <w:rFonts w:eastAsia="Times New Roman" w:cs="Times New Roman"/>
        </w:rPr>
        <w:t xml:space="preserve"> </w:t>
      </w:r>
      <w:r w:rsidRPr="00DE4822">
        <w:rPr>
          <w:rFonts w:eastAsia="Times New Roman" w:cs="Times New Roman"/>
        </w:rPr>
        <w:t xml:space="preserve">Effect of wavelength selection on the linearity of a Beer’s law plot. </w:t>
      </w:r>
      <w:r w:rsidRPr="001E0A00">
        <w:rPr>
          <w:rFonts w:cs="Times New Roman"/>
        </w:rPr>
        <w:t xml:space="preserve">From Figure 10.2.10 in David Harvey, </w:t>
      </w:r>
      <w:r w:rsidRPr="001E0A00">
        <w:rPr>
          <w:rStyle w:val="Emphasis"/>
          <w:rFonts w:cs="Times New Roman"/>
        </w:rPr>
        <w:t>Analytical Chemistry 2.1</w:t>
      </w:r>
      <w:r w:rsidRPr="001E0A00">
        <w:rPr>
          <w:rFonts w:cs="Times New Roman"/>
        </w:rPr>
        <w:t>, licensed under CC BY-NC-SA 4.0.</w:t>
      </w:r>
    </w:p>
    <w:p w14:paraId="7AA19BC5" w14:textId="77777777" w:rsidR="00623745" w:rsidRPr="00DE4822" w:rsidRDefault="00623745" w:rsidP="00623745">
      <w:pPr>
        <w:spacing w:after="0" w:line="240" w:lineRule="auto"/>
        <w:rPr>
          <w:rFonts w:eastAsia="Times New Roman" w:cs="Times New Roman"/>
          <w:i/>
          <w:iCs/>
        </w:rPr>
      </w:pPr>
    </w:p>
    <w:p w14:paraId="24E1C0EA" w14:textId="77777777" w:rsidR="00623745" w:rsidRPr="006516F7" w:rsidRDefault="00623745">
      <w:pPr>
        <w:pStyle w:val="ListParagraph"/>
        <w:numPr>
          <w:ilvl w:val="0"/>
          <w:numId w:val="51"/>
        </w:numPr>
        <w:ind w:left="360"/>
        <w:rPr>
          <w:rFonts w:eastAsia="Times New Roman" w:cs="Times New Roman"/>
        </w:rPr>
      </w:pPr>
      <w:r>
        <w:rPr>
          <w:rFonts w:eastAsia="Times New Roman" w:cs="Times New Roman"/>
        </w:rPr>
        <w:t xml:space="preserve">Using Figure 2, explain why absorbance of a sample should be collected at its wavelength of </w:t>
      </w:r>
      <w:r w:rsidRPr="006516F7">
        <w:rPr>
          <w:rFonts w:eastAsia="Times New Roman" w:cs="Times New Roman"/>
        </w:rPr>
        <w:t>maximum absorbance (</w:t>
      </w:r>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max</m:t>
            </m:r>
          </m:sub>
        </m:sSub>
      </m:oMath>
      <w:r w:rsidRPr="006516F7">
        <w:rPr>
          <w:rFonts w:eastAsia="Times New Roman" w:cs="Times New Roman"/>
        </w:rPr>
        <w:t xml:space="preserve">). </w:t>
      </w:r>
    </w:p>
    <w:p w14:paraId="03B29DAA" w14:textId="77777777" w:rsidR="00623745" w:rsidRPr="006516F7" w:rsidRDefault="00623745" w:rsidP="00623745">
      <w:pPr>
        <w:pStyle w:val="ListParagraph"/>
        <w:ind w:left="360"/>
        <w:rPr>
          <w:rFonts w:eastAsia="Times New Roman" w:cs="Times New Roman"/>
        </w:rPr>
      </w:pPr>
    </w:p>
    <w:p w14:paraId="76572F43" w14:textId="77777777" w:rsidR="00623745" w:rsidRPr="006516F7" w:rsidRDefault="00623745" w:rsidP="00623745">
      <w:pPr>
        <w:pStyle w:val="ListParagraph"/>
        <w:ind w:left="360"/>
        <w:rPr>
          <w:rFonts w:eastAsia="Times New Roman" w:cs="Times New Roman"/>
        </w:rPr>
      </w:pPr>
    </w:p>
    <w:p w14:paraId="09BD1980" w14:textId="77777777" w:rsidR="00623745" w:rsidRPr="006516F7" w:rsidRDefault="00623745" w:rsidP="00623745">
      <w:pPr>
        <w:pStyle w:val="ListParagraph"/>
        <w:ind w:left="360"/>
        <w:rPr>
          <w:rFonts w:eastAsia="Times New Roman" w:cs="Times New Roman"/>
        </w:rPr>
      </w:pPr>
    </w:p>
    <w:p w14:paraId="3687F63A" w14:textId="77777777" w:rsidR="00623745" w:rsidRPr="006516F7" w:rsidRDefault="00623745" w:rsidP="00623745">
      <w:pPr>
        <w:pStyle w:val="ListParagraph"/>
        <w:ind w:left="360"/>
        <w:rPr>
          <w:rFonts w:eastAsia="Times New Roman" w:cs="Times New Roman"/>
        </w:rPr>
      </w:pPr>
    </w:p>
    <w:p w14:paraId="18FDE7CA" w14:textId="77777777" w:rsidR="00623745" w:rsidRPr="006516F7" w:rsidRDefault="00623745" w:rsidP="00623745">
      <w:pPr>
        <w:pStyle w:val="ListParagraph"/>
        <w:ind w:left="360"/>
        <w:rPr>
          <w:rFonts w:eastAsia="Times New Roman" w:cs="Times New Roman"/>
        </w:rPr>
      </w:pPr>
    </w:p>
    <w:p w14:paraId="5FB1E641" w14:textId="77777777" w:rsidR="00623745" w:rsidRPr="006516F7" w:rsidRDefault="00623745" w:rsidP="00623745">
      <w:pPr>
        <w:pStyle w:val="ListParagraph"/>
        <w:ind w:left="360"/>
        <w:rPr>
          <w:rFonts w:eastAsia="Times New Roman" w:cs="Times New Roman"/>
        </w:rPr>
      </w:pPr>
    </w:p>
    <w:p w14:paraId="46DB3C75" w14:textId="77777777" w:rsidR="00623745" w:rsidRPr="006516F7" w:rsidRDefault="00623745" w:rsidP="00623745">
      <w:pPr>
        <w:pStyle w:val="ListParagraph"/>
        <w:ind w:left="360"/>
        <w:rPr>
          <w:rFonts w:eastAsia="Times New Roman" w:cs="Times New Roman"/>
        </w:rPr>
      </w:pPr>
    </w:p>
    <w:p w14:paraId="63AB1D1C" w14:textId="77777777" w:rsidR="00623745" w:rsidRPr="006516F7" w:rsidRDefault="00623745" w:rsidP="00623745">
      <w:pPr>
        <w:pStyle w:val="ListParagraph"/>
        <w:ind w:left="360"/>
        <w:rPr>
          <w:rFonts w:eastAsia="Times New Roman" w:cs="Times New Roman"/>
        </w:rPr>
      </w:pPr>
    </w:p>
    <w:p w14:paraId="36889563" w14:textId="77777777" w:rsidR="00623745" w:rsidRPr="006516F7" w:rsidRDefault="00623745" w:rsidP="00623745">
      <w:pPr>
        <w:pStyle w:val="ListParagraph"/>
        <w:ind w:left="360"/>
        <w:rPr>
          <w:rFonts w:eastAsia="Times New Roman" w:cs="Times New Roman"/>
        </w:rPr>
      </w:pPr>
    </w:p>
    <w:p w14:paraId="30D7C51E" w14:textId="77777777" w:rsidR="00623745" w:rsidRPr="006516F7" w:rsidRDefault="00623745" w:rsidP="00623745">
      <w:pPr>
        <w:pStyle w:val="ListParagraph"/>
        <w:ind w:left="360"/>
        <w:rPr>
          <w:rFonts w:eastAsia="Times New Roman" w:cs="Times New Roman"/>
        </w:rPr>
      </w:pPr>
    </w:p>
    <w:p w14:paraId="60B1D4AE" w14:textId="77777777" w:rsidR="00623745" w:rsidRPr="006516F7" w:rsidRDefault="00623745" w:rsidP="00623745">
      <w:pPr>
        <w:pStyle w:val="ListParagraph"/>
        <w:ind w:left="360"/>
        <w:rPr>
          <w:rFonts w:eastAsia="Times New Roman" w:cs="Times New Roman"/>
        </w:rPr>
      </w:pPr>
    </w:p>
    <w:p w14:paraId="21390DAD" w14:textId="77777777" w:rsidR="00623745" w:rsidRPr="006516F7" w:rsidRDefault="00623745" w:rsidP="00623745">
      <w:pPr>
        <w:pStyle w:val="ListParagraph"/>
        <w:ind w:left="360"/>
        <w:rPr>
          <w:rFonts w:eastAsia="Times New Roman" w:cs="Times New Roman"/>
        </w:rPr>
      </w:pPr>
    </w:p>
    <w:p w14:paraId="24CE5FFE" w14:textId="77777777" w:rsidR="00623745" w:rsidRPr="006516F7" w:rsidRDefault="00623745">
      <w:pPr>
        <w:pStyle w:val="ListParagraph"/>
        <w:numPr>
          <w:ilvl w:val="0"/>
          <w:numId w:val="51"/>
        </w:numPr>
        <w:spacing w:after="0" w:line="240" w:lineRule="auto"/>
        <w:ind w:left="360"/>
        <w:rPr>
          <w:rFonts w:eastAsia="Times New Roman" w:cs="Times New Roman"/>
          <w:color w:val="303030"/>
        </w:rPr>
      </w:pPr>
      <w:r w:rsidRPr="006516F7">
        <w:rPr>
          <w:rFonts w:eastAsia="Times New Roman" w:cs="Times New Roman"/>
          <w:color w:val="303030"/>
        </w:rPr>
        <w:t>A student prepares five standards, and her highest concentration gives an absorbance of 2.8.</w:t>
      </w:r>
    </w:p>
    <w:p w14:paraId="1C456B51" w14:textId="77777777" w:rsidR="00623745" w:rsidRPr="006516F7" w:rsidRDefault="00623745">
      <w:pPr>
        <w:pStyle w:val="ListParagraph"/>
        <w:numPr>
          <w:ilvl w:val="1"/>
          <w:numId w:val="51"/>
        </w:numPr>
        <w:spacing w:after="0" w:line="240" w:lineRule="auto"/>
        <w:ind w:left="720"/>
        <w:rPr>
          <w:rFonts w:eastAsia="Times New Roman" w:cs="Times New Roman"/>
          <w:color w:val="303030"/>
        </w:rPr>
      </w:pPr>
      <w:r w:rsidRPr="006516F7">
        <w:rPr>
          <w:rFonts w:eastAsia="Times New Roman" w:cs="Times New Roman"/>
          <w:color w:val="303030"/>
        </w:rPr>
        <w:t>Calculate the percent transmittance (%T) for this standard. Based on this value, why might the detector have trouble producing a reliable reading?</w:t>
      </w:r>
    </w:p>
    <w:p w14:paraId="2E32C650" w14:textId="77777777" w:rsidR="00623745" w:rsidRPr="006516F7" w:rsidRDefault="00623745" w:rsidP="00623745">
      <w:pPr>
        <w:pStyle w:val="ListParagraph"/>
        <w:spacing w:after="0" w:line="240" w:lineRule="auto"/>
        <w:rPr>
          <w:rFonts w:eastAsia="Times New Roman" w:cs="Times New Roman"/>
          <w:color w:val="303030"/>
        </w:rPr>
      </w:pPr>
    </w:p>
    <w:p w14:paraId="6CEEB444" w14:textId="77777777" w:rsidR="00623745" w:rsidRPr="006516F7" w:rsidRDefault="00623745" w:rsidP="00623745">
      <w:pPr>
        <w:pStyle w:val="ListParagraph"/>
        <w:spacing w:after="0" w:line="240" w:lineRule="auto"/>
        <w:rPr>
          <w:rFonts w:eastAsia="Times New Roman" w:cs="Times New Roman"/>
          <w:color w:val="303030"/>
        </w:rPr>
      </w:pPr>
    </w:p>
    <w:p w14:paraId="1C86804D" w14:textId="77777777" w:rsidR="00623745" w:rsidRPr="006516F7" w:rsidRDefault="00623745" w:rsidP="00623745">
      <w:pPr>
        <w:pStyle w:val="ListParagraph"/>
        <w:spacing w:after="0" w:line="240" w:lineRule="auto"/>
        <w:rPr>
          <w:rFonts w:eastAsia="Times New Roman" w:cs="Times New Roman"/>
          <w:color w:val="303030"/>
        </w:rPr>
      </w:pPr>
    </w:p>
    <w:p w14:paraId="6EF4DD84" w14:textId="77777777" w:rsidR="00623745" w:rsidRPr="006516F7" w:rsidRDefault="00623745" w:rsidP="00623745">
      <w:pPr>
        <w:pStyle w:val="ListParagraph"/>
        <w:spacing w:after="0" w:line="240" w:lineRule="auto"/>
        <w:rPr>
          <w:rFonts w:eastAsia="Times New Roman" w:cs="Times New Roman"/>
          <w:color w:val="303030"/>
        </w:rPr>
      </w:pPr>
    </w:p>
    <w:p w14:paraId="42E2FF19" w14:textId="77777777" w:rsidR="00623745" w:rsidRPr="006516F7" w:rsidRDefault="00623745" w:rsidP="00623745">
      <w:pPr>
        <w:pStyle w:val="ListParagraph"/>
        <w:spacing w:after="0" w:line="240" w:lineRule="auto"/>
        <w:rPr>
          <w:rFonts w:eastAsia="Times New Roman" w:cs="Times New Roman"/>
          <w:color w:val="303030"/>
        </w:rPr>
      </w:pPr>
    </w:p>
    <w:p w14:paraId="19613C86" w14:textId="77777777" w:rsidR="00623745" w:rsidRPr="006516F7" w:rsidRDefault="00623745" w:rsidP="00623745">
      <w:pPr>
        <w:pStyle w:val="ListParagraph"/>
        <w:spacing w:after="0" w:line="240" w:lineRule="auto"/>
        <w:rPr>
          <w:rFonts w:eastAsia="Times New Roman" w:cs="Times New Roman"/>
          <w:color w:val="303030"/>
        </w:rPr>
      </w:pPr>
    </w:p>
    <w:p w14:paraId="425B9D5F" w14:textId="77777777" w:rsidR="00623745" w:rsidRPr="006516F7" w:rsidRDefault="00623745" w:rsidP="00623745">
      <w:pPr>
        <w:pStyle w:val="ListParagraph"/>
        <w:spacing w:after="0" w:line="240" w:lineRule="auto"/>
        <w:rPr>
          <w:rFonts w:eastAsia="Times New Roman" w:cs="Times New Roman"/>
          <w:color w:val="303030"/>
        </w:rPr>
      </w:pPr>
    </w:p>
    <w:p w14:paraId="4FB1244C" w14:textId="77777777" w:rsidR="00623745" w:rsidRPr="006516F7" w:rsidRDefault="00623745">
      <w:pPr>
        <w:pStyle w:val="ListParagraph"/>
        <w:numPr>
          <w:ilvl w:val="1"/>
          <w:numId w:val="51"/>
        </w:numPr>
        <w:spacing w:after="0" w:line="240" w:lineRule="auto"/>
        <w:ind w:left="720"/>
        <w:rPr>
          <w:rFonts w:eastAsia="Times New Roman" w:cs="Times New Roman"/>
          <w:color w:val="303030"/>
        </w:rPr>
      </w:pPr>
      <w:r w:rsidRPr="006516F7">
        <w:rPr>
          <w:rFonts w:eastAsia="Times New Roman" w:cs="Times New Roman"/>
          <w:color w:val="303030"/>
        </w:rPr>
        <w:t>As the designer of this experiment, do you: A) proceed with the measurement, B) dilute only the unknown, or C) redefine the concentration range of your standards? Justify your choice based on the relationship between stray light and %T.</w:t>
      </w:r>
    </w:p>
    <w:p w14:paraId="59CA48D5" w14:textId="77777777" w:rsidR="00623745" w:rsidRPr="006516F7" w:rsidRDefault="00623745" w:rsidP="00623745">
      <w:pPr>
        <w:pStyle w:val="ListParagraph"/>
        <w:ind w:left="360"/>
        <w:rPr>
          <w:rFonts w:cs="Times New Roman"/>
          <w:bCs/>
        </w:rPr>
      </w:pPr>
    </w:p>
    <w:p w14:paraId="4058E952" w14:textId="77777777" w:rsidR="00623745" w:rsidRPr="006516F7" w:rsidRDefault="00623745" w:rsidP="00623745">
      <w:pPr>
        <w:rPr>
          <w:rFonts w:cs="Times New Roman"/>
          <w:bCs/>
        </w:rPr>
      </w:pPr>
    </w:p>
    <w:p w14:paraId="2DFBD5BE" w14:textId="77777777" w:rsidR="00623745" w:rsidRDefault="00623745" w:rsidP="00623745">
      <w:pPr>
        <w:rPr>
          <w:rFonts w:cs="Times New Roman"/>
          <w:b/>
        </w:rPr>
      </w:pPr>
      <w:r>
        <w:rPr>
          <w:rFonts w:cs="Times New Roman"/>
          <w:b/>
        </w:rPr>
        <w:br w:type="page"/>
      </w:r>
    </w:p>
    <w:p w14:paraId="3143A388" w14:textId="77777777" w:rsidR="00623745" w:rsidRPr="00863236" w:rsidRDefault="00623745" w:rsidP="00623745">
      <w:pPr>
        <w:pStyle w:val="Heading2"/>
      </w:pPr>
      <w:r w:rsidRPr="00863236">
        <w:t>Part II: Calculation of Components in a Mixture</w:t>
      </w:r>
    </w:p>
    <w:p w14:paraId="0AE55327" w14:textId="77777777" w:rsidR="00623745" w:rsidRPr="00863236" w:rsidRDefault="00623745">
      <w:pPr>
        <w:pStyle w:val="ListParagraph"/>
        <w:numPr>
          <w:ilvl w:val="0"/>
          <w:numId w:val="51"/>
        </w:numPr>
        <w:ind w:left="360"/>
        <w:rPr>
          <w:rFonts w:cs="Times New Roman"/>
        </w:rPr>
      </w:pPr>
      <w:r w:rsidRPr="00863236">
        <w:rPr>
          <w:rFonts w:cs="Times New Roman"/>
        </w:rPr>
        <w:t>Molar absorptivities of compounds X and Y were measured with pure sample of each.</w:t>
      </w:r>
      <w:r>
        <w:rPr>
          <w:rFonts w:cs="Times New Roman"/>
        </w:rPr>
        <w:t xml:space="preserve"> The molar absorptivity constants for X were 16740 </w:t>
      </w:r>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-1</m:t>
            </m:r>
          </m:sup>
        </m:sSup>
      </m:oMath>
      <w:r>
        <w:rPr>
          <w:rFonts w:eastAsiaTheme="minorEastAsia" w:cs="Times New Roman"/>
        </w:rPr>
        <w:t xml:space="preserve"> and 3890 </w:t>
      </w:r>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-1</m:t>
            </m:r>
          </m:sup>
        </m:sSup>
      </m:oMath>
      <w:r>
        <w:rPr>
          <w:rFonts w:eastAsiaTheme="minorEastAsia" w:cs="Times New Roman"/>
        </w:rPr>
        <w:t xml:space="preserve"> at 230 and 273 nm, respectively. </w:t>
      </w:r>
      <w:r>
        <w:rPr>
          <w:rFonts w:cs="Times New Roman"/>
        </w:rPr>
        <w:t xml:space="preserve">The molar absorptivity constants for Y were 3720 </w:t>
      </w:r>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-1</m:t>
            </m:r>
          </m:sup>
        </m:sSup>
      </m:oMath>
      <w:r>
        <w:rPr>
          <w:rFonts w:eastAsiaTheme="minorEastAsia" w:cs="Times New Roman"/>
        </w:rPr>
        <w:t xml:space="preserve"> and 7420 </w:t>
      </w:r>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-1</m:t>
            </m:r>
          </m:sup>
        </m:sSup>
      </m:oMath>
      <w:r>
        <w:rPr>
          <w:rFonts w:eastAsiaTheme="minorEastAsia" w:cs="Times New Roman"/>
        </w:rPr>
        <w:t xml:space="preserve"> at 230 and 273 nm, respectively.  </w:t>
      </w:r>
    </w:p>
    <w:p w14:paraId="1AB3C23B" w14:textId="77777777" w:rsidR="00623745" w:rsidRPr="00863236" w:rsidRDefault="00623745" w:rsidP="00623745">
      <w:pPr>
        <w:pStyle w:val="NoSpacing"/>
        <w:rPr>
          <w:rFonts w:cs="Times New Roman"/>
        </w:rPr>
      </w:pPr>
    </w:p>
    <w:p w14:paraId="7D2F1AB6" w14:textId="77777777" w:rsidR="00623745" w:rsidRPr="00863236" w:rsidRDefault="00623745">
      <w:pPr>
        <w:pStyle w:val="ListParagraph"/>
        <w:numPr>
          <w:ilvl w:val="1"/>
          <w:numId w:val="50"/>
        </w:numPr>
        <w:spacing w:line="240" w:lineRule="auto"/>
        <w:ind w:left="720"/>
        <w:rPr>
          <w:rFonts w:cs="Times New Roman"/>
        </w:rPr>
      </w:pPr>
      <w:r w:rsidRPr="00863236">
        <w:rPr>
          <w:rFonts w:cs="Times New Roman"/>
        </w:rPr>
        <w:t xml:space="preserve">A mixture of X and Y in a 1.000 cm cell had an absorbance of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230</m:t>
            </m:r>
          </m:sub>
        </m:sSub>
        <m:r>
          <w:rPr>
            <w:rFonts w:ascii="Cambria Math" w:hAnsi="Cambria Math" w:cs="Times New Roman"/>
          </w:rPr>
          <m:t>= 0.957</m:t>
        </m:r>
      </m:oMath>
      <w:r w:rsidRPr="00863236">
        <w:rPr>
          <w:rFonts w:cs="Times New Roman"/>
        </w:rPr>
        <w:t xml:space="preserve"> and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273</m:t>
            </m:r>
          </m:sub>
        </m:sSub>
        <m:r>
          <w:rPr>
            <w:rFonts w:ascii="Cambria Math" w:hAnsi="Cambria Math" w:cs="Times New Roman"/>
          </w:rPr>
          <m:t>=0.559</m:t>
        </m:r>
      </m:oMath>
      <w:r w:rsidRPr="00863236">
        <w:rPr>
          <w:rFonts w:cs="Times New Roman"/>
        </w:rPr>
        <w:t>. Find the concentrations of X and Y in the mixture.</w:t>
      </w:r>
    </w:p>
    <w:p w14:paraId="1320AAB0" w14:textId="77777777" w:rsidR="00623745" w:rsidRPr="00863236" w:rsidRDefault="00623745" w:rsidP="00623745">
      <w:pPr>
        <w:pStyle w:val="ListParagraph"/>
        <w:spacing w:line="240" w:lineRule="auto"/>
        <w:rPr>
          <w:rFonts w:cs="Times New Roman"/>
        </w:rPr>
      </w:pPr>
    </w:p>
    <w:p w14:paraId="6740CB12" w14:textId="77777777" w:rsidR="00623745" w:rsidRDefault="00623745" w:rsidP="00623745">
      <w:pPr>
        <w:pStyle w:val="ListParagraph"/>
        <w:spacing w:line="240" w:lineRule="auto"/>
        <w:rPr>
          <w:rFonts w:cs="Times New Roman"/>
          <w:b/>
          <w:bCs/>
          <w:i/>
          <w:iCs/>
        </w:rPr>
      </w:pPr>
    </w:p>
    <w:p w14:paraId="3BBB6707" w14:textId="77777777" w:rsidR="00623745" w:rsidRDefault="00623745" w:rsidP="00623745">
      <w:pPr>
        <w:pStyle w:val="ListParagraph"/>
        <w:spacing w:line="240" w:lineRule="auto"/>
        <w:rPr>
          <w:rFonts w:cs="Times New Roman"/>
          <w:b/>
          <w:bCs/>
          <w:i/>
          <w:iCs/>
        </w:rPr>
      </w:pPr>
    </w:p>
    <w:p w14:paraId="1F6C4A31" w14:textId="77777777" w:rsidR="00623745" w:rsidRDefault="00623745" w:rsidP="00623745">
      <w:pPr>
        <w:pStyle w:val="ListParagraph"/>
        <w:spacing w:line="240" w:lineRule="auto"/>
        <w:rPr>
          <w:rFonts w:cs="Times New Roman"/>
          <w:b/>
          <w:bCs/>
          <w:i/>
          <w:iCs/>
        </w:rPr>
      </w:pPr>
    </w:p>
    <w:p w14:paraId="1866FAB1" w14:textId="77777777" w:rsidR="00623745" w:rsidRDefault="00623745" w:rsidP="00623745">
      <w:pPr>
        <w:pStyle w:val="ListParagraph"/>
        <w:spacing w:line="240" w:lineRule="auto"/>
        <w:rPr>
          <w:rFonts w:cs="Times New Roman"/>
          <w:b/>
          <w:bCs/>
          <w:i/>
          <w:iCs/>
        </w:rPr>
      </w:pPr>
    </w:p>
    <w:p w14:paraId="41AC1751" w14:textId="77777777" w:rsidR="00623745" w:rsidRDefault="00623745" w:rsidP="00623745">
      <w:pPr>
        <w:pStyle w:val="ListParagraph"/>
        <w:spacing w:line="240" w:lineRule="auto"/>
        <w:rPr>
          <w:rFonts w:cs="Times New Roman"/>
          <w:b/>
          <w:bCs/>
          <w:i/>
          <w:iCs/>
        </w:rPr>
      </w:pPr>
    </w:p>
    <w:p w14:paraId="02074F0D" w14:textId="77777777" w:rsidR="00623745" w:rsidRDefault="00623745" w:rsidP="00623745">
      <w:pPr>
        <w:pStyle w:val="ListParagraph"/>
        <w:spacing w:line="240" w:lineRule="auto"/>
        <w:rPr>
          <w:rFonts w:cs="Times New Roman"/>
          <w:b/>
          <w:bCs/>
          <w:i/>
          <w:iCs/>
        </w:rPr>
      </w:pPr>
    </w:p>
    <w:p w14:paraId="6D706A48" w14:textId="77777777" w:rsidR="00623745" w:rsidRDefault="00623745" w:rsidP="00623745">
      <w:pPr>
        <w:pStyle w:val="ListParagraph"/>
        <w:spacing w:line="240" w:lineRule="auto"/>
        <w:rPr>
          <w:rFonts w:cs="Times New Roman"/>
          <w:b/>
          <w:bCs/>
          <w:i/>
          <w:iCs/>
        </w:rPr>
      </w:pPr>
    </w:p>
    <w:p w14:paraId="0CAA2DB8" w14:textId="77777777" w:rsidR="00623745" w:rsidRDefault="00623745" w:rsidP="00623745">
      <w:pPr>
        <w:pStyle w:val="ListParagraph"/>
        <w:spacing w:line="240" w:lineRule="auto"/>
        <w:rPr>
          <w:rFonts w:cs="Times New Roman"/>
          <w:b/>
          <w:bCs/>
          <w:i/>
          <w:iCs/>
        </w:rPr>
      </w:pPr>
    </w:p>
    <w:p w14:paraId="77A8A310" w14:textId="77777777" w:rsidR="00623745" w:rsidRDefault="00623745" w:rsidP="00623745">
      <w:pPr>
        <w:pStyle w:val="ListParagraph"/>
        <w:spacing w:line="240" w:lineRule="auto"/>
        <w:rPr>
          <w:rFonts w:cs="Times New Roman"/>
          <w:b/>
          <w:bCs/>
          <w:i/>
          <w:iCs/>
        </w:rPr>
      </w:pPr>
    </w:p>
    <w:p w14:paraId="1B8497FF" w14:textId="77777777" w:rsidR="00623745" w:rsidRDefault="00623745" w:rsidP="00623745">
      <w:pPr>
        <w:pStyle w:val="ListParagraph"/>
        <w:spacing w:line="240" w:lineRule="auto"/>
        <w:rPr>
          <w:rFonts w:cs="Times New Roman"/>
          <w:b/>
          <w:bCs/>
          <w:i/>
          <w:iCs/>
        </w:rPr>
      </w:pPr>
    </w:p>
    <w:p w14:paraId="48C7DCCA" w14:textId="77777777" w:rsidR="00623745" w:rsidRDefault="00623745" w:rsidP="00623745">
      <w:pPr>
        <w:pStyle w:val="ListParagraph"/>
        <w:spacing w:line="240" w:lineRule="auto"/>
        <w:rPr>
          <w:rFonts w:cs="Times New Roman"/>
          <w:b/>
          <w:bCs/>
          <w:i/>
          <w:iCs/>
        </w:rPr>
      </w:pPr>
    </w:p>
    <w:p w14:paraId="366E1257" w14:textId="77777777" w:rsidR="00623745" w:rsidRDefault="00623745" w:rsidP="00623745">
      <w:pPr>
        <w:pStyle w:val="ListParagraph"/>
        <w:spacing w:line="240" w:lineRule="auto"/>
        <w:rPr>
          <w:rFonts w:cs="Times New Roman"/>
          <w:b/>
          <w:bCs/>
          <w:i/>
          <w:iCs/>
        </w:rPr>
      </w:pPr>
    </w:p>
    <w:p w14:paraId="37C26F18" w14:textId="77777777" w:rsidR="00623745" w:rsidRDefault="00623745" w:rsidP="00623745">
      <w:pPr>
        <w:pStyle w:val="ListParagraph"/>
        <w:spacing w:line="240" w:lineRule="auto"/>
        <w:rPr>
          <w:rFonts w:cs="Times New Roman"/>
          <w:b/>
          <w:bCs/>
          <w:i/>
          <w:iCs/>
        </w:rPr>
      </w:pPr>
    </w:p>
    <w:p w14:paraId="392CBD3E" w14:textId="77777777" w:rsidR="00623745" w:rsidRDefault="00623745" w:rsidP="00623745">
      <w:pPr>
        <w:pStyle w:val="ListParagraph"/>
        <w:spacing w:line="240" w:lineRule="auto"/>
        <w:rPr>
          <w:rFonts w:cs="Times New Roman"/>
          <w:b/>
          <w:bCs/>
          <w:i/>
          <w:iCs/>
        </w:rPr>
      </w:pPr>
    </w:p>
    <w:p w14:paraId="0464BEFB" w14:textId="77777777" w:rsidR="00623745" w:rsidRPr="00863236" w:rsidRDefault="00623745" w:rsidP="00623745">
      <w:pPr>
        <w:pStyle w:val="ListParagraph"/>
        <w:spacing w:line="240" w:lineRule="auto"/>
        <w:rPr>
          <w:rFonts w:cs="Times New Roman"/>
        </w:rPr>
      </w:pPr>
    </w:p>
    <w:p w14:paraId="27FF534A" w14:textId="77777777" w:rsidR="00623745" w:rsidRPr="00863236" w:rsidRDefault="00623745" w:rsidP="00623745">
      <w:pPr>
        <w:pStyle w:val="ListParagraph"/>
        <w:spacing w:line="240" w:lineRule="auto"/>
        <w:rPr>
          <w:rFonts w:cs="Times New Roman"/>
        </w:rPr>
      </w:pPr>
    </w:p>
    <w:p w14:paraId="092B08E4" w14:textId="77777777" w:rsidR="00623745" w:rsidRPr="00863236" w:rsidRDefault="00623745" w:rsidP="00623745">
      <w:pPr>
        <w:pStyle w:val="ListParagraph"/>
        <w:spacing w:line="240" w:lineRule="auto"/>
        <w:rPr>
          <w:rFonts w:cs="Times New Roman"/>
        </w:rPr>
      </w:pPr>
    </w:p>
    <w:p w14:paraId="5300BF7C" w14:textId="77777777" w:rsidR="00623745" w:rsidRPr="00863236" w:rsidRDefault="00623745" w:rsidP="00623745">
      <w:pPr>
        <w:pStyle w:val="ListParagraph"/>
        <w:spacing w:line="240" w:lineRule="auto"/>
        <w:rPr>
          <w:rFonts w:cs="Times New Roman"/>
        </w:rPr>
      </w:pPr>
    </w:p>
    <w:p w14:paraId="5EBEDBC6" w14:textId="77777777" w:rsidR="00623745" w:rsidRPr="00863236" w:rsidRDefault="00623745">
      <w:pPr>
        <w:pStyle w:val="ListParagraph"/>
        <w:numPr>
          <w:ilvl w:val="1"/>
          <w:numId w:val="50"/>
        </w:numPr>
        <w:spacing w:line="240" w:lineRule="auto"/>
        <w:ind w:left="720"/>
        <w:rPr>
          <w:rFonts w:cs="Times New Roman"/>
        </w:rPr>
      </w:pPr>
      <w:r w:rsidRPr="00863236">
        <w:rPr>
          <w:rFonts w:cs="Times New Roman"/>
        </w:rPr>
        <w:t>The mixture measured in part a was a 1:200 dilution of an original sample. Calculate the original concentration of X and Y.</w:t>
      </w:r>
    </w:p>
    <w:p w14:paraId="5B023210" w14:textId="77777777" w:rsidR="00623745" w:rsidRPr="00863236" w:rsidRDefault="00623745" w:rsidP="00623745">
      <w:pPr>
        <w:pStyle w:val="ListParagraph"/>
        <w:spacing w:line="240" w:lineRule="auto"/>
        <w:rPr>
          <w:rFonts w:cs="Times New Roman"/>
          <w:b/>
          <w:bCs/>
          <w:i/>
          <w:iCs/>
        </w:rPr>
      </w:pPr>
    </w:p>
    <w:p w14:paraId="7E4788AB" w14:textId="77777777" w:rsidR="00623745" w:rsidRPr="00863236" w:rsidRDefault="00623745" w:rsidP="00623745">
      <w:pPr>
        <w:spacing w:line="240" w:lineRule="auto"/>
        <w:ind w:left="720"/>
        <w:rPr>
          <w:rFonts w:cs="Times New Roman"/>
        </w:rPr>
      </w:pPr>
    </w:p>
    <w:p w14:paraId="195307CD" w14:textId="77777777" w:rsidR="00623745" w:rsidRPr="00863236" w:rsidRDefault="00623745" w:rsidP="00623745">
      <w:pPr>
        <w:spacing w:after="0" w:line="240" w:lineRule="auto"/>
        <w:rPr>
          <w:rFonts w:eastAsia="Times New Roman" w:cs="Times New Roman"/>
        </w:rPr>
      </w:pPr>
    </w:p>
    <w:p w14:paraId="215F0ABB" w14:textId="77777777" w:rsidR="00623745" w:rsidRPr="00863236" w:rsidRDefault="00623745" w:rsidP="00623745">
      <w:pPr>
        <w:spacing w:after="0" w:line="240" w:lineRule="auto"/>
        <w:rPr>
          <w:rFonts w:eastAsia="Times New Roman" w:cs="Times New Roman"/>
        </w:rPr>
      </w:pPr>
    </w:p>
    <w:p w14:paraId="562B77CE" w14:textId="77777777" w:rsidR="00623745" w:rsidRPr="00863236" w:rsidRDefault="00623745" w:rsidP="00623745">
      <w:pPr>
        <w:spacing w:after="0" w:line="240" w:lineRule="auto"/>
        <w:rPr>
          <w:rFonts w:eastAsia="Times New Roman" w:cs="Times New Roman"/>
        </w:rPr>
      </w:pPr>
    </w:p>
    <w:p w14:paraId="5CA00BCD" w14:textId="77777777" w:rsidR="00623745" w:rsidRPr="00863236" w:rsidRDefault="00623745" w:rsidP="00623745">
      <w:pPr>
        <w:spacing w:after="0" w:line="240" w:lineRule="auto"/>
        <w:rPr>
          <w:rFonts w:eastAsia="Times New Roman" w:cs="Times New Roman"/>
        </w:rPr>
      </w:pPr>
    </w:p>
    <w:p w14:paraId="02F19BE1" w14:textId="77777777" w:rsidR="00623745" w:rsidRDefault="00623745" w:rsidP="00623745">
      <w:pPr>
        <w:rPr>
          <w:rFonts w:eastAsia="Times New Roman" w:cs="Times New Roman"/>
        </w:rPr>
      </w:pPr>
      <w:r>
        <w:rPr>
          <w:rFonts w:eastAsia="Times New Roman" w:cs="Times New Roman"/>
        </w:rPr>
        <w:br w:type="page"/>
      </w:r>
    </w:p>
    <w:p w14:paraId="09F5C981" w14:textId="77777777" w:rsidR="00623745" w:rsidRPr="00390639" w:rsidRDefault="00623745" w:rsidP="00623745">
      <w:pPr>
        <w:pStyle w:val="Heading2"/>
        <w:rPr>
          <w:rFonts w:eastAsia="Times New Roman"/>
        </w:rPr>
      </w:pPr>
      <w:r w:rsidRPr="00390639">
        <w:rPr>
          <w:rFonts w:eastAsia="Times New Roman"/>
        </w:rPr>
        <w:t>Part III: Cuvette Materials and Instrument Limitations</w:t>
      </w:r>
    </w:p>
    <w:p w14:paraId="35400746" w14:textId="77777777" w:rsidR="00623745" w:rsidRPr="00B94666" w:rsidRDefault="00623745" w:rsidP="00623745">
      <w:pPr>
        <w:rPr>
          <w:rFonts w:eastAsia="Times New Roman" w:cs="Times New Roman"/>
        </w:rPr>
      </w:pPr>
      <w:r w:rsidRPr="00B94666">
        <w:rPr>
          <w:rFonts w:cs="Times New Roman"/>
        </w:rPr>
        <w:t xml:space="preserve">Cuvettes can only transmit light at certain wavelengths. Outside of those wavelengths, the cuvette absorbs too much light and cannot be used for spectroscopic measurements. </w:t>
      </w:r>
      <w:r>
        <w:rPr>
          <w:rFonts w:cs="Times New Roman"/>
        </w:rPr>
        <w:t>Below is a list of common cuvette types and their measurement wavelength ranges</w:t>
      </w:r>
      <w:r w:rsidRPr="00B94666">
        <w:rPr>
          <w:rStyle w:val="FootnoteReference"/>
          <w:rFonts w:eastAsia="Times New Roman" w:cs="Times New Roman"/>
        </w:rPr>
        <w:footnoteReference w:id="11"/>
      </w:r>
      <w:r>
        <w:rPr>
          <w:rFonts w:cs="Times New Roman"/>
        </w:rPr>
        <w:t>:</w:t>
      </w:r>
    </w:p>
    <w:p w14:paraId="7463D5BE" w14:textId="77777777" w:rsidR="00623745" w:rsidRDefault="00623745">
      <w:pPr>
        <w:pStyle w:val="ListParagraph"/>
        <w:numPr>
          <w:ilvl w:val="0"/>
          <w:numId w:val="58"/>
        </w:numPr>
        <w:ind w:left="720"/>
        <w:rPr>
          <w:rFonts w:eastAsia="Times New Roman" w:cs="Times New Roman"/>
        </w:rPr>
      </w:pPr>
      <w:r>
        <w:rPr>
          <w:rFonts w:eastAsia="Times New Roman" w:cs="Times New Roman"/>
        </w:rPr>
        <w:t>Glass cell (G cell): 320-2500 nm</w:t>
      </w:r>
    </w:p>
    <w:p w14:paraId="350BDC5D" w14:textId="77777777" w:rsidR="00623745" w:rsidRDefault="00623745">
      <w:pPr>
        <w:pStyle w:val="ListParagraph"/>
        <w:numPr>
          <w:ilvl w:val="0"/>
          <w:numId w:val="58"/>
        </w:numPr>
        <w:ind w:left="720"/>
        <w:rPr>
          <w:rFonts w:eastAsia="Times New Roman" w:cs="Times New Roman"/>
        </w:rPr>
      </w:pPr>
      <w:r>
        <w:rPr>
          <w:rFonts w:eastAsia="Times New Roman" w:cs="Times New Roman"/>
        </w:rPr>
        <w:t>Quartz cell (S cell): 190-2500 nm</w:t>
      </w:r>
    </w:p>
    <w:p w14:paraId="2311A119" w14:textId="77777777" w:rsidR="00623745" w:rsidRDefault="00623745">
      <w:pPr>
        <w:pStyle w:val="ListParagraph"/>
        <w:numPr>
          <w:ilvl w:val="0"/>
          <w:numId w:val="58"/>
        </w:numPr>
        <w:ind w:left="720"/>
        <w:rPr>
          <w:rFonts w:eastAsia="Times New Roman" w:cs="Times New Roman"/>
        </w:rPr>
      </w:pPr>
      <w:r>
        <w:rPr>
          <w:rFonts w:eastAsia="Times New Roman" w:cs="Times New Roman"/>
        </w:rPr>
        <w:t>Disposable polystyrene (PS) cell: 340-750 nm</w:t>
      </w:r>
    </w:p>
    <w:p w14:paraId="765DF03B" w14:textId="77777777" w:rsidR="00623745" w:rsidRPr="00AB142A" w:rsidRDefault="00623745">
      <w:pPr>
        <w:pStyle w:val="ListParagraph"/>
        <w:numPr>
          <w:ilvl w:val="0"/>
          <w:numId w:val="58"/>
        </w:numPr>
        <w:ind w:left="720"/>
        <w:rPr>
          <w:rFonts w:eastAsia="Times New Roman" w:cs="Times New Roman"/>
        </w:rPr>
      </w:pPr>
      <w:r w:rsidRPr="00AB142A">
        <w:rPr>
          <w:rFonts w:eastAsia="Times New Roman" w:cs="Times New Roman"/>
        </w:rPr>
        <w:t xml:space="preserve">Disposable </w:t>
      </w:r>
      <w:r w:rsidRPr="00AB142A">
        <w:rPr>
          <w:rFonts w:cs="Times New Roman"/>
        </w:rPr>
        <w:t>polymethylmethacrylate</w:t>
      </w:r>
      <w:r w:rsidRPr="00AB142A">
        <w:rPr>
          <w:rFonts w:eastAsia="Times New Roman" w:cs="Times New Roman"/>
        </w:rPr>
        <w:t xml:space="preserve"> </w:t>
      </w:r>
      <w:r>
        <w:rPr>
          <w:rFonts w:eastAsia="Times New Roman" w:cs="Times New Roman"/>
        </w:rPr>
        <w:t>(PMMA) cell: 285-750 nm</w:t>
      </w:r>
    </w:p>
    <w:p w14:paraId="0CD5F176" w14:textId="77777777" w:rsidR="00623745" w:rsidRPr="00EC4C09" w:rsidRDefault="00623745" w:rsidP="00623745">
      <w:pPr>
        <w:pStyle w:val="ListParagraph"/>
        <w:ind w:left="360"/>
        <w:rPr>
          <w:rFonts w:eastAsia="Times New Roman" w:cs="Times New Roman"/>
        </w:rPr>
      </w:pPr>
    </w:p>
    <w:p w14:paraId="069CF03F" w14:textId="77777777" w:rsidR="00623745" w:rsidRPr="00EC4C09" w:rsidRDefault="00623745">
      <w:pPr>
        <w:pStyle w:val="ListParagraph"/>
        <w:numPr>
          <w:ilvl w:val="0"/>
          <w:numId w:val="51"/>
        </w:numPr>
        <w:ind w:left="360"/>
        <w:rPr>
          <w:rFonts w:eastAsia="Times New Roman" w:cs="Times New Roman"/>
        </w:rPr>
      </w:pPr>
      <w:r w:rsidRPr="00EC4C09">
        <w:rPr>
          <w:rFonts w:eastAsia="Times New Roman" w:cs="Times New Roman"/>
        </w:rPr>
        <w:t xml:space="preserve">Examine </w:t>
      </w:r>
      <w:r>
        <w:rPr>
          <w:rFonts w:eastAsia="Times New Roman" w:cs="Times New Roman"/>
        </w:rPr>
        <w:t>the list of cuvettes</w:t>
      </w:r>
      <w:r w:rsidRPr="00EC4C09">
        <w:rPr>
          <w:rFonts w:eastAsia="Times New Roman" w:cs="Times New Roman"/>
        </w:rPr>
        <w:t>.</w:t>
      </w:r>
    </w:p>
    <w:p w14:paraId="4DB95317" w14:textId="77777777" w:rsidR="00623745" w:rsidRDefault="00623745">
      <w:pPr>
        <w:pStyle w:val="ListParagraph"/>
        <w:numPr>
          <w:ilvl w:val="0"/>
          <w:numId w:val="53"/>
        </w:numPr>
        <w:rPr>
          <w:rFonts w:eastAsia="Times New Roman" w:cs="Times New Roman"/>
        </w:rPr>
      </w:pPr>
      <w:r w:rsidRPr="00390639">
        <w:rPr>
          <w:rFonts w:eastAsia="Times New Roman" w:cs="Times New Roman"/>
        </w:rPr>
        <w:t xml:space="preserve">Which </w:t>
      </w:r>
      <w:r>
        <w:rPr>
          <w:rFonts w:eastAsia="Times New Roman" w:cs="Times New Roman"/>
        </w:rPr>
        <w:t xml:space="preserve">type of </w:t>
      </w:r>
      <w:r w:rsidRPr="00390639">
        <w:rPr>
          <w:rFonts w:eastAsia="Times New Roman" w:cs="Times New Roman"/>
        </w:rPr>
        <w:t xml:space="preserve">cuvette </w:t>
      </w:r>
      <w:r>
        <w:rPr>
          <w:rFonts w:eastAsia="Times New Roman" w:cs="Times New Roman"/>
        </w:rPr>
        <w:t xml:space="preserve">was likely used for the sample in Part II, which had </w:t>
      </w:r>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max</m:t>
            </m:r>
          </m:sub>
        </m:sSub>
      </m:oMath>
      <w:r>
        <w:rPr>
          <w:rFonts w:eastAsia="Times New Roman" w:cs="Times New Roman"/>
        </w:rPr>
        <w:t xml:space="preserve"> 230 and 273 nm?</w:t>
      </w:r>
      <w:r w:rsidRPr="00390639">
        <w:rPr>
          <w:rFonts w:eastAsia="Times New Roman" w:cs="Times New Roman"/>
        </w:rPr>
        <w:t xml:space="preserve"> Why?</w:t>
      </w:r>
    </w:p>
    <w:p w14:paraId="59B567A7" w14:textId="77777777" w:rsidR="00623745" w:rsidRDefault="00623745" w:rsidP="00623745">
      <w:pPr>
        <w:rPr>
          <w:rFonts w:eastAsia="Times New Roman" w:cs="Times New Roman"/>
        </w:rPr>
      </w:pPr>
    </w:p>
    <w:p w14:paraId="1F566AC1" w14:textId="77777777" w:rsidR="00623745" w:rsidRDefault="00623745" w:rsidP="00623745">
      <w:pPr>
        <w:rPr>
          <w:rFonts w:eastAsia="Times New Roman" w:cs="Times New Roman"/>
        </w:rPr>
      </w:pPr>
    </w:p>
    <w:p w14:paraId="514A35F8" w14:textId="77777777" w:rsidR="00623745" w:rsidRPr="00390639" w:rsidRDefault="00623745" w:rsidP="00623745">
      <w:pPr>
        <w:rPr>
          <w:rFonts w:eastAsia="Times New Roman" w:cs="Times New Roman"/>
        </w:rPr>
      </w:pPr>
    </w:p>
    <w:p w14:paraId="27054C5A" w14:textId="77777777" w:rsidR="00623745" w:rsidRDefault="00623745">
      <w:pPr>
        <w:pStyle w:val="ListParagraph"/>
        <w:numPr>
          <w:ilvl w:val="0"/>
          <w:numId w:val="53"/>
        </w:numPr>
        <w:rPr>
          <w:rFonts w:eastAsia="Times New Roman" w:cs="Times New Roman"/>
        </w:rPr>
      </w:pPr>
      <w:r w:rsidRPr="00B5224B">
        <w:rPr>
          <w:rFonts w:eastAsia="Times New Roman" w:cs="Times New Roman"/>
        </w:rPr>
        <w:t>Which cuvette(s) would be acceptable for visible measurements? Which is most likely to be used? Why?</w:t>
      </w:r>
    </w:p>
    <w:p w14:paraId="114EE9B2" w14:textId="77777777" w:rsidR="00623745" w:rsidRDefault="00623745" w:rsidP="00623745">
      <w:pPr>
        <w:pStyle w:val="ListParagraph"/>
        <w:rPr>
          <w:rFonts w:eastAsia="Times New Roman" w:cs="Times New Roman"/>
        </w:rPr>
      </w:pPr>
    </w:p>
    <w:p w14:paraId="1B6812B4" w14:textId="77777777" w:rsidR="00623745" w:rsidRDefault="00623745" w:rsidP="00623745">
      <w:pPr>
        <w:pStyle w:val="ListParagraph"/>
        <w:rPr>
          <w:rFonts w:eastAsia="Times New Roman" w:cs="Times New Roman"/>
        </w:rPr>
      </w:pPr>
    </w:p>
    <w:p w14:paraId="02A25059" w14:textId="77777777" w:rsidR="00623745" w:rsidRDefault="00623745" w:rsidP="00623745">
      <w:pPr>
        <w:pStyle w:val="ListParagraph"/>
        <w:rPr>
          <w:rFonts w:eastAsia="Times New Roman" w:cs="Times New Roman"/>
        </w:rPr>
      </w:pPr>
    </w:p>
    <w:p w14:paraId="27F1085A" w14:textId="77777777" w:rsidR="00623745" w:rsidRDefault="00623745" w:rsidP="00623745">
      <w:pPr>
        <w:pStyle w:val="ListParagraph"/>
        <w:rPr>
          <w:rFonts w:eastAsia="Times New Roman" w:cs="Times New Roman"/>
        </w:rPr>
      </w:pPr>
    </w:p>
    <w:p w14:paraId="64DA2A01" w14:textId="77777777" w:rsidR="00623745" w:rsidRDefault="00623745" w:rsidP="00623745">
      <w:pPr>
        <w:pStyle w:val="ListParagraph"/>
        <w:rPr>
          <w:rFonts w:eastAsia="Times New Roman" w:cs="Times New Roman"/>
        </w:rPr>
      </w:pPr>
    </w:p>
    <w:p w14:paraId="208A59E2" w14:textId="77777777" w:rsidR="00623745" w:rsidRDefault="00623745" w:rsidP="00623745">
      <w:pPr>
        <w:pStyle w:val="ListParagraph"/>
        <w:rPr>
          <w:rFonts w:eastAsia="Times New Roman" w:cs="Times New Roman"/>
        </w:rPr>
      </w:pPr>
    </w:p>
    <w:p w14:paraId="76A6EDB1" w14:textId="77777777" w:rsidR="00623745" w:rsidRDefault="00623745" w:rsidP="00623745">
      <w:pPr>
        <w:pStyle w:val="ListParagraph"/>
        <w:rPr>
          <w:rFonts w:eastAsia="Times New Roman" w:cs="Times New Roman"/>
        </w:rPr>
      </w:pPr>
    </w:p>
    <w:p w14:paraId="60A7DCF7" w14:textId="77777777" w:rsidR="00623745" w:rsidRDefault="00623745">
      <w:pPr>
        <w:pStyle w:val="ListParagraph"/>
        <w:numPr>
          <w:ilvl w:val="0"/>
          <w:numId w:val="53"/>
        </w:numPr>
        <w:rPr>
          <w:rFonts w:eastAsia="Times New Roman" w:cs="Times New Roman"/>
        </w:rPr>
        <w:sectPr w:rsidR="00623745" w:rsidSect="00623745">
          <w:headerReference w:type="even" r:id="rId212"/>
          <w:headerReference w:type="default" r:id="rId213"/>
          <w:footerReference w:type="even" r:id="rId214"/>
          <w:footerReference w:type="default" r:id="rId215"/>
          <w:headerReference w:type="first" r:id="rId216"/>
          <w:footerReference w:type="first" r:id="rId217"/>
          <w:pgSz w:w="12240" w:h="15840"/>
          <w:pgMar w:top="1440" w:right="1440" w:bottom="1440" w:left="1440" w:header="720" w:footer="720" w:gutter="0"/>
          <w:cols w:space="720"/>
          <w:docGrid w:linePitch="360"/>
        </w:sectPr>
      </w:pPr>
      <w:r w:rsidRPr="00B5224B">
        <w:rPr>
          <w:rFonts w:eastAsia="Times New Roman" w:cs="Times New Roman"/>
        </w:rPr>
        <w:t>Your friend is conducting an experiment at 254 nm. They are making a set of standards and are confident they made their dilutions correctly, but the absorbance values they collected aren’t making sense. They are measuring transmittance using disposable PS cells. Explain what is going wrong with their experiment.</w:t>
      </w:r>
    </w:p>
    <w:p w14:paraId="6FBF1605" w14:textId="6E162C09" w:rsidR="00623745" w:rsidRPr="00623745" w:rsidRDefault="00623745" w:rsidP="00623745">
      <w:pPr>
        <w:pStyle w:val="NoSpacing"/>
        <w:rPr>
          <w:rFonts w:cs="Times New Roman"/>
          <w:b/>
          <w:bCs/>
          <w:sz w:val="24"/>
          <w:szCs w:val="24"/>
        </w:rPr>
      </w:pPr>
      <w:r w:rsidRPr="00623745">
        <w:rPr>
          <w:rFonts w:cs="Times New Roman"/>
          <w:b/>
          <w:bCs/>
          <w:sz w:val="24"/>
          <w:szCs w:val="24"/>
        </w:rPr>
        <w:t>Active Learning Worksheets for Analytical Chemistry</w:t>
      </w:r>
    </w:p>
    <w:p w14:paraId="1AEA031D" w14:textId="7D871925" w:rsidR="00623745" w:rsidRDefault="00623745" w:rsidP="00623745">
      <w:pPr>
        <w:pStyle w:val="Heading1"/>
        <w:rPr>
          <w:rFonts w:eastAsia="Times New Roman"/>
        </w:rPr>
      </w:pPr>
      <w:bookmarkStart w:id="110" w:name="_Toc239774048"/>
      <w:r>
        <w:t xml:space="preserve">#19 </w:t>
      </w:r>
      <w:r w:rsidRPr="009A307C">
        <w:t>Spectroscopic Methods: Atomic Spectroscopy Part 1: Fundament</w:t>
      </w:r>
      <w:r>
        <w:t>a</w:t>
      </w:r>
      <w:r w:rsidRPr="009A307C">
        <w:t>ls and Flame AA Instrumentation</w:t>
      </w:r>
      <w:bookmarkEnd w:id="110"/>
      <w:r w:rsidRPr="009A307C">
        <w:rPr>
          <w:rFonts w:eastAsia="Times New Roman"/>
        </w:rPr>
        <w:t xml:space="preserve">  </w:t>
      </w:r>
    </w:p>
    <w:p w14:paraId="1E862EA1" w14:textId="77777777" w:rsidR="00623745" w:rsidRPr="0024114A" w:rsidRDefault="00623745" w:rsidP="00623745">
      <w:pPr>
        <w:pStyle w:val="NoSpacing"/>
      </w:pPr>
    </w:p>
    <w:p w14:paraId="1CB787B8" w14:textId="77777777" w:rsidR="00623745" w:rsidRPr="00CF0D28" w:rsidRDefault="00623745" w:rsidP="00623745">
      <w:pPr>
        <w:pStyle w:val="Heading2"/>
        <w:rPr>
          <w:b w:val="0"/>
        </w:rPr>
      </w:pPr>
      <w:bookmarkStart w:id="111" w:name="_Hlk203039244"/>
      <w:r w:rsidRPr="00CF0D28">
        <w:t xml:space="preserve">Before </w:t>
      </w:r>
      <w:r>
        <w:t>You Begin</w:t>
      </w:r>
    </w:p>
    <w:p w14:paraId="47DE5E48" w14:textId="77777777" w:rsidR="00623745" w:rsidRPr="00CF0D28" w:rsidRDefault="00623745">
      <w:pPr>
        <w:pStyle w:val="ListParagraph"/>
        <w:numPr>
          <w:ilvl w:val="0"/>
          <w:numId w:val="60"/>
        </w:numPr>
        <w:ind w:left="720"/>
        <w:rPr>
          <w:rFonts w:cs="Times New Roman"/>
        </w:rPr>
      </w:pPr>
      <w:r w:rsidRPr="00CF0D28">
        <w:rPr>
          <w:rFonts w:cs="Times New Roman"/>
        </w:rPr>
        <w:t xml:space="preserve">Read </w:t>
      </w:r>
      <w:hyperlink r:id="rId218" w:history="1">
        <w:r w:rsidRPr="00CF0D28">
          <w:rPr>
            <w:rStyle w:val="Hyperlink"/>
            <w:rFonts w:cs="Times New Roman"/>
          </w:rPr>
          <w:t>4.7: Detection Limits</w:t>
        </w:r>
      </w:hyperlink>
    </w:p>
    <w:p w14:paraId="38D3D217" w14:textId="77777777" w:rsidR="00623745" w:rsidRPr="00CF0D28" w:rsidRDefault="00623745">
      <w:pPr>
        <w:pStyle w:val="ListParagraph"/>
        <w:numPr>
          <w:ilvl w:val="0"/>
          <w:numId w:val="60"/>
        </w:numPr>
        <w:ind w:left="720"/>
        <w:rPr>
          <w:rFonts w:cs="Times New Roman"/>
        </w:rPr>
      </w:pPr>
      <w:r w:rsidRPr="00CF0D28">
        <w:rPr>
          <w:rFonts w:cs="Times New Roman"/>
        </w:rPr>
        <w:t xml:space="preserve">Read </w:t>
      </w:r>
      <w:hyperlink r:id="rId219" w:history="1">
        <w:r w:rsidRPr="00CF0D28">
          <w:rPr>
            <w:rStyle w:val="Hyperlink"/>
            <w:rFonts w:cs="Times New Roman"/>
          </w:rPr>
          <w:t>10.1: Overview of Spectroscopy</w:t>
        </w:r>
      </w:hyperlink>
    </w:p>
    <w:p w14:paraId="312F7F58" w14:textId="77777777" w:rsidR="00623745" w:rsidRPr="00CF0D28" w:rsidRDefault="00623745">
      <w:pPr>
        <w:pStyle w:val="ListParagraph"/>
        <w:numPr>
          <w:ilvl w:val="0"/>
          <w:numId w:val="60"/>
        </w:numPr>
        <w:ind w:left="720"/>
        <w:rPr>
          <w:rFonts w:cs="Times New Roman"/>
        </w:rPr>
      </w:pPr>
      <w:r w:rsidRPr="00CF0D28">
        <w:rPr>
          <w:rFonts w:cs="Times New Roman"/>
        </w:rPr>
        <w:t xml:space="preserve">Read </w:t>
      </w:r>
      <w:hyperlink r:id="rId220" w:history="1">
        <w:r w:rsidRPr="00CF0D28">
          <w:rPr>
            <w:rStyle w:val="Hyperlink"/>
            <w:rFonts w:cs="Times New Roman"/>
          </w:rPr>
          <w:t>10.2: Spectroscopy Based on Absorption</w:t>
        </w:r>
      </w:hyperlink>
    </w:p>
    <w:p w14:paraId="06351549" w14:textId="77777777" w:rsidR="00623745" w:rsidRPr="00CF0D28" w:rsidRDefault="00623745">
      <w:pPr>
        <w:pStyle w:val="ListParagraph"/>
        <w:numPr>
          <w:ilvl w:val="0"/>
          <w:numId w:val="60"/>
        </w:numPr>
        <w:ind w:left="720"/>
        <w:rPr>
          <w:rFonts w:cs="Times New Roman"/>
        </w:rPr>
      </w:pPr>
      <w:r w:rsidRPr="00CF0D28">
        <w:rPr>
          <w:rFonts w:cs="Times New Roman"/>
        </w:rPr>
        <w:t xml:space="preserve">Read </w:t>
      </w:r>
      <w:hyperlink r:id="rId221" w:history="1">
        <w:r w:rsidRPr="00CF0D28">
          <w:rPr>
            <w:rStyle w:val="Hyperlink"/>
            <w:rFonts w:cs="Times New Roman"/>
          </w:rPr>
          <w:t>10.3: UV/Vis Spectroscopy</w:t>
        </w:r>
      </w:hyperlink>
    </w:p>
    <w:p w14:paraId="3D7E3B7B" w14:textId="77777777" w:rsidR="00623745" w:rsidRPr="00CF0D28" w:rsidRDefault="00623745">
      <w:pPr>
        <w:pStyle w:val="ListParagraph"/>
        <w:numPr>
          <w:ilvl w:val="0"/>
          <w:numId w:val="60"/>
        </w:numPr>
        <w:ind w:left="720"/>
        <w:rPr>
          <w:rFonts w:cs="Times New Roman"/>
        </w:rPr>
      </w:pPr>
      <w:r w:rsidRPr="00CF0D28">
        <w:rPr>
          <w:rFonts w:cs="Times New Roman"/>
        </w:rPr>
        <w:t xml:space="preserve">Read </w:t>
      </w:r>
      <w:hyperlink r:id="rId222" w:history="1">
        <w:r w:rsidRPr="00CF0D28">
          <w:rPr>
            <w:rStyle w:val="Hyperlink"/>
            <w:rFonts w:cs="Times New Roman"/>
          </w:rPr>
          <w:t>10.4: Atomic Absorption Spectroscopy</w:t>
        </w:r>
      </w:hyperlink>
    </w:p>
    <w:p w14:paraId="2EBCACBC" w14:textId="77777777" w:rsidR="00623745" w:rsidRPr="00CF0D28" w:rsidRDefault="00623745" w:rsidP="00623745">
      <w:pPr>
        <w:pStyle w:val="Heading2"/>
      </w:pPr>
      <w:r>
        <w:t>What You Should Already K</w:t>
      </w:r>
      <w:r w:rsidRPr="00CF0D28">
        <w:t>now</w:t>
      </w:r>
    </w:p>
    <w:p w14:paraId="173B73FA" w14:textId="77777777" w:rsidR="00623745" w:rsidRPr="00CF0D28" w:rsidRDefault="00623745">
      <w:pPr>
        <w:pStyle w:val="NormalWeb"/>
        <w:numPr>
          <w:ilvl w:val="0"/>
          <w:numId w:val="60"/>
        </w:numPr>
        <w:ind w:left="720"/>
        <w:rPr>
          <w:sz w:val="22"/>
          <w:szCs w:val="22"/>
        </w:rPr>
      </w:pPr>
      <w:r w:rsidRPr="00CF0D28">
        <w:rPr>
          <w:sz w:val="22"/>
          <w:szCs w:val="22"/>
        </w:rPr>
        <w:t>Basic concepts of electromagnetic radiation and absorbance</w:t>
      </w:r>
    </w:p>
    <w:p w14:paraId="5EDD02D4" w14:textId="77777777" w:rsidR="00623745" w:rsidRPr="00CF0D28" w:rsidRDefault="00623745">
      <w:pPr>
        <w:pStyle w:val="NormalWeb"/>
        <w:numPr>
          <w:ilvl w:val="0"/>
          <w:numId w:val="60"/>
        </w:numPr>
        <w:ind w:left="720"/>
        <w:rPr>
          <w:sz w:val="22"/>
          <w:szCs w:val="22"/>
        </w:rPr>
      </w:pPr>
      <w:r w:rsidRPr="00CF0D28">
        <w:rPr>
          <w:sz w:val="22"/>
          <w:szCs w:val="22"/>
        </w:rPr>
        <w:t>The difference between atomic and molecular species</w:t>
      </w:r>
    </w:p>
    <w:p w14:paraId="5FC26404" w14:textId="77777777" w:rsidR="00623745" w:rsidRPr="00CF0D28" w:rsidRDefault="00623745">
      <w:pPr>
        <w:pStyle w:val="NormalWeb"/>
        <w:numPr>
          <w:ilvl w:val="0"/>
          <w:numId w:val="60"/>
        </w:numPr>
        <w:ind w:left="720"/>
        <w:rPr>
          <w:sz w:val="22"/>
          <w:szCs w:val="22"/>
        </w:rPr>
      </w:pPr>
      <w:r w:rsidRPr="00CF0D28">
        <w:rPr>
          <w:sz w:val="22"/>
          <w:szCs w:val="22"/>
        </w:rPr>
        <w:t>General components of a spectrophotometer (light source, sample holder, detector)</w:t>
      </w:r>
    </w:p>
    <w:p w14:paraId="3F83E7F6" w14:textId="77777777" w:rsidR="00623745" w:rsidRPr="00CF0D28" w:rsidRDefault="00623745">
      <w:pPr>
        <w:pStyle w:val="NormalWeb"/>
        <w:numPr>
          <w:ilvl w:val="0"/>
          <w:numId w:val="60"/>
        </w:numPr>
        <w:ind w:left="720"/>
        <w:rPr>
          <w:sz w:val="22"/>
          <w:szCs w:val="22"/>
        </w:rPr>
      </w:pPr>
      <w:r w:rsidRPr="00CF0D28">
        <w:rPr>
          <w:sz w:val="22"/>
          <w:szCs w:val="22"/>
        </w:rPr>
        <w:t>Concepts like detection limit, linear range, and calibration</w:t>
      </w:r>
    </w:p>
    <w:p w14:paraId="4266A188" w14:textId="77777777" w:rsidR="00623745" w:rsidRPr="00CF0D28" w:rsidRDefault="00623745" w:rsidP="00623745">
      <w:pPr>
        <w:pStyle w:val="Heading2"/>
      </w:pPr>
      <w:r>
        <w:t>What You’ll Learn</w:t>
      </w:r>
    </w:p>
    <w:p w14:paraId="764FBE16" w14:textId="77777777" w:rsidR="00623745" w:rsidRPr="00CF0D28" w:rsidRDefault="00623745">
      <w:pPr>
        <w:pStyle w:val="NormalWeb"/>
        <w:numPr>
          <w:ilvl w:val="0"/>
          <w:numId w:val="61"/>
        </w:numPr>
        <w:ind w:left="720"/>
        <w:rPr>
          <w:sz w:val="22"/>
          <w:szCs w:val="22"/>
        </w:rPr>
      </w:pPr>
      <w:r w:rsidRPr="00CF0D28">
        <w:rPr>
          <w:sz w:val="22"/>
          <w:szCs w:val="22"/>
        </w:rPr>
        <w:t>Differentiate between atomic and molecular absorption spectra</w:t>
      </w:r>
    </w:p>
    <w:p w14:paraId="6C3C5078" w14:textId="77777777" w:rsidR="00623745" w:rsidRPr="00CF0D28" w:rsidRDefault="00623745">
      <w:pPr>
        <w:pStyle w:val="NormalWeb"/>
        <w:numPr>
          <w:ilvl w:val="0"/>
          <w:numId w:val="61"/>
        </w:numPr>
        <w:ind w:left="720"/>
        <w:rPr>
          <w:sz w:val="22"/>
          <w:szCs w:val="22"/>
        </w:rPr>
      </w:pPr>
      <w:r w:rsidRPr="00CF0D28">
        <w:rPr>
          <w:sz w:val="22"/>
          <w:szCs w:val="22"/>
        </w:rPr>
        <w:t>Label and explain the function of key components in a flame atomic absorption spectrometer</w:t>
      </w:r>
    </w:p>
    <w:p w14:paraId="60E7FCCF" w14:textId="77777777" w:rsidR="00623745" w:rsidRPr="00CF0D28" w:rsidRDefault="00623745">
      <w:pPr>
        <w:pStyle w:val="NormalWeb"/>
        <w:numPr>
          <w:ilvl w:val="0"/>
          <w:numId w:val="61"/>
        </w:numPr>
        <w:ind w:left="720"/>
        <w:rPr>
          <w:sz w:val="22"/>
          <w:szCs w:val="22"/>
        </w:rPr>
      </w:pPr>
      <w:r w:rsidRPr="00CF0D28">
        <w:rPr>
          <w:sz w:val="22"/>
          <w:szCs w:val="22"/>
        </w:rPr>
        <w:t>Compare a flame AA spectrometer with a typical UV/Vis instrument</w:t>
      </w:r>
    </w:p>
    <w:p w14:paraId="3EDA7CB9" w14:textId="77777777" w:rsidR="00623745" w:rsidRPr="00CF0D28" w:rsidRDefault="00623745">
      <w:pPr>
        <w:pStyle w:val="NormalWeb"/>
        <w:numPr>
          <w:ilvl w:val="0"/>
          <w:numId w:val="61"/>
        </w:numPr>
        <w:ind w:left="720"/>
        <w:rPr>
          <w:sz w:val="22"/>
          <w:szCs w:val="22"/>
        </w:rPr>
      </w:pPr>
      <w:r w:rsidRPr="00CF0D28">
        <w:rPr>
          <w:sz w:val="22"/>
          <w:szCs w:val="22"/>
        </w:rPr>
        <w:t>Describe how samples are introduced into flame AA and what sample prep may be required</w:t>
      </w:r>
    </w:p>
    <w:p w14:paraId="5EEF91C8" w14:textId="77777777" w:rsidR="00623745" w:rsidRPr="00CF0D28" w:rsidRDefault="00623745">
      <w:pPr>
        <w:pStyle w:val="NormalWeb"/>
        <w:numPr>
          <w:ilvl w:val="0"/>
          <w:numId w:val="61"/>
        </w:numPr>
        <w:ind w:left="720"/>
        <w:rPr>
          <w:sz w:val="22"/>
          <w:szCs w:val="22"/>
        </w:rPr>
      </w:pPr>
      <w:r w:rsidRPr="00CF0D28">
        <w:rPr>
          <w:sz w:val="22"/>
          <w:szCs w:val="22"/>
        </w:rPr>
        <w:t>Interpret instrumental parameters (e.g., light source, slit width, wavelength selection) for Fe analysis</w:t>
      </w:r>
    </w:p>
    <w:p w14:paraId="27B897EC" w14:textId="77777777" w:rsidR="00623745" w:rsidRPr="00CF0D28" w:rsidRDefault="00623745" w:rsidP="00623745">
      <w:pPr>
        <w:pStyle w:val="Heading2"/>
      </w:pPr>
      <w:r>
        <w:t>What You’ll Practice</w:t>
      </w:r>
    </w:p>
    <w:p w14:paraId="6FA912A5" w14:textId="77777777" w:rsidR="00623745" w:rsidRPr="00CF0D28" w:rsidRDefault="00623745">
      <w:pPr>
        <w:numPr>
          <w:ilvl w:val="0"/>
          <w:numId w:val="62"/>
        </w:numPr>
        <w:spacing w:before="100" w:beforeAutospacing="1" w:after="100" w:afterAutospacing="1" w:line="240" w:lineRule="auto"/>
        <w:rPr>
          <w:rFonts w:eastAsia="Times New Roman" w:cs="Times New Roman"/>
        </w:rPr>
      </w:pPr>
      <w:r w:rsidRPr="00CF0D28">
        <w:rPr>
          <w:rFonts w:eastAsia="Times New Roman" w:cs="Times New Roman"/>
        </w:rPr>
        <w:t>Use visual figures and schematics to interpret instrument design</w:t>
      </w:r>
    </w:p>
    <w:p w14:paraId="443D42F2" w14:textId="77777777" w:rsidR="00623745" w:rsidRPr="00CF0D28" w:rsidRDefault="00623745">
      <w:pPr>
        <w:numPr>
          <w:ilvl w:val="0"/>
          <w:numId w:val="62"/>
        </w:numPr>
        <w:spacing w:before="100" w:beforeAutospacing="1" w:after="100" w:afterAutospacing="1" w:line="240" w:lineRule="auto"/>
        <w:rPr>
          <w:rFonts w:eastAsia="Times New Roman" w:cs="Times New Roman"/>
        </w:rPr>
      </w:pPr>
      <w:r w:rsidRPr="00CF0D28">
        <w:rPr>
          <w:rFonts w:eastAsia="Times New Roman" w:cs="Times New Roman"/>
        </w:rPr>
        <w:t>Compare experimental setups across different spectroscopic methods</w:t>
      </w:r>
    </w:p>
    <w:p w14:paraId="7D3E1341" w14:textId="77777777" w:rsidR="00623745" w:rsidRPr="00CF0D28" w:rsidRDefault="00623745">
      <w:pPr>
        <w:numPr>
          <w:ilvl w:val="0"/>
          <w:numId w:val="62"/>
        </w:numPr>
        <w:spacing w:before="100" w:beforeAutospacing="1" w:after="100" w:afterAutospacing="1" w:line="240" w:lineRule="auto"/>
        <w:rPr>
          <w:rFonts w:eastAsia="Times New Roman" w:cs="Times New Roman"/>
        </w:rPr>
      </w:pPr>
      <w:r w:rsidRPr="00CF0D28">
        <w:rPr>
          <w:rFonts w:eastAsia="Times New Roman" w:cs="Times New Roman"/>
        </w:rPr>
        <w:t>Evaluate detection limits and linear ranges based on manufacturer data</w:t>
      </w:r>
    </w:p>
    <w:p w14:paraId="5175A08B" w14:textId="77777777" w:rsidR="00623745" w:rsidRDefault="00623745">
      <w:pPr>
        <w:numPr>
          <w:ilvl w:val="0"/>
          <w:numId w:val="62"/>
        </w:numPr>
        <w:spacing w:before="100" w:beforeAutospacing="1" w:after="100" w:afterAutospacing="1" w:line="240" w:lineRule="auto"/>
        <w:rPr>
          <w:rFonts w:eastAsia="Times New Roman" w:cs="Times New Roman"/>
        </w:rPr>
      </w:pPr>
      <w:r w:rsidRPr="00CF0D28">
        <w:rPr>
          <w:rFonts w:eastAsia="Times New Roman" w:cs="Times New Roman"/>
        </w:rPr>
        <w:t>Make evidence-based decisions about wavelength selection and sample preparation</w:t>
      </w:r>
    </w:p>
    <w:p w14:paraId="289CDF1F" w14:textId="77777777" w:rsidR="00623745" w:rsidRDefault="00623745" w:rsidP="00623745">
      <w:pPr>
        <w:pStyle w:val="Heading2"/>
        <w:rPr>
          <w:b w:val="0"/>
        </w:rPr>
      </w:pPr>
      <w:r w:rsidRPr="00E0590C">
        <w:t>Estimate</w:t>
      </w:r>
      <w:r>
        <w:t>d</w:t>
      </w:r>
      <w:r w:rsidRPr="00E0590C">
        <w:t xml:space="preserve"> Completion Time: </w:t>
      </w:r>
      <w:r w:rsidRPr="00017F18">
        <w:rPr>
          <w:b w:val="0"/>
          <w:bCs/>
        </w:rPr>
        <w:t>6</w:t>
      </w:r>
      <w:r>
        <w:rPr>
          <w:b w:val="0"/>
        </w:rPr>
        <w:t xml:space="preserve">0-70 </w:t>
      </w:r>
      <w:r w:rsidRPr="008D6818">
        <w:rPr>
          <w:b w:val="0"/>
        </w:rPr>
        <w:t>minutes</w:t>
      </w:r>
    </w:p>
    <w:p w14:paraId="25286DF2" w14:textId="77777777" w:rsidR="00623745" w:rsidRPr="00387574" w:rsidRDefault="00623745" w:rsidP="00623745">
      <w:pPr>
        <w:pStyle w:val="NoSpacing"/>
        <w:rPr>
          <w:rFonts w:cs="Times New Roman"/>
        </w:rPr>
      </w:pPr>
    </w:p>
    <w:p w14:paraId="1B0EB3E9" w14:textId="77777777" w:rsidR="00623745" w:rsidRPr="00387574" w:rsidRDefault="00623745" w:rsidP="00623745">
      <w:pPr>
        <w:pStyle w:val="NoSpacing"/>
        <w:rPr>
          <w:rFonts w:cs="Times New Roman"/>
        </w:rPr>
      </w:pPr>
      <w:r w:rsidRPr="00387574">
        <w:rPr>
          <w:rFonts w:cs="Times New Roman"/>
          <w:b/>
          <w:bCs/>
        </w:rPr>
        <w:t>Author:</w:t>
      </w:r>
      <w:r w:rsidRPr="00387574">
        <w:rPr>
          <w:rFonts w:cs="Times New Roman"/>
        </w:rPr>
        <w:t xml:space="preserve"> Rebecca L. Sanders</w:t>
      </w:r>
      <w:r w:rsidRPr="00387574">
        <w:rPr>
          <w:rFonts w:cs="Times New Roman"/>
        </w:rPr>
        <w:br/>
      </w:r>
      <w:r w:rsidRPr="00387574">
        <w:rPr>
          <w:rFonts w:cs="Times New Roman"/>
          <w:i/>
          <w:iCs/>
        </w:rPr>
        <w:t>Active Learning Worksheets for Analytical Chemistry</w:t>
      </w:r>
      <w:r w:rsidRPr="00387574">
        <w:rPr>
          <w:rFonts w:cs="Times New Roman"/>
        </w:rPr>
        <w:t>, Version 1.0, 2026</w:t>
      </w:r>
    </w:p>
    <w:p w14:paraId="1E18A0B4" w14:textId="77777777" w:rsidR="00623745" w:rsidRPr="00CF0D28" w:rsidRDefault="00623745" w:rsidP="00623745">
      <w:pPr>
        <w:spacing w:before="100" w:beforeAutospacing="1" w:after="100" w:afterAutospacing="1" w:line="240" w:lineRule="auto"/>
        <w:rPr>
          <w:rFonts w:eastAsia="Times New Roman" w:cs="Times New Roman"/>
        </w:rPr>
      </w:pPr>
    </w:p>
    <w:bookmarkEnd w:id="111"/>
    <w:p w14:paraId="31D9CF91" w14:textId="77777777" w:rsidR="00623745" w:rsidRDefault="00623745" w:rsidP="00623745">
      <w:pPr>
        <w:pStyle w:val="NormalWeb"/>
      </w:pPr>
    </w:p>
    <w:p w14:paraId="0BFCADAB" w14:textId="77777777" w:rsidR="00623745" w:rsidRDefault="00623745" w:rsidP="00623745">
      <w:pPr>
        <w:pStyle w:val="NormalWeb"/>
      </w:pPr>
    </w:p>
    <w:p w14:paraId="779F313D" w14:textId="77777777" w:rsidR="00623745" w:rsidRPr="00CF0D28" w:rsidRDefault="00623745">
      <w:pPr>
        <w:pStyle w:val="ListParagraph"/>
        <w:numPr>
          <w:ilvl w:val="0"/>
          <w:numId w:val="60"/>
        </w:numPr>
        <w:ind w:left="720"/>
        <w:rPr>
          <w:rFonts w:cs="Times New Roman"/>
          <w:sz w:val="24"/>
          <w:szCs w:val="24"/>
        </w:rPr>
      </w:pPr>
      <w:r w:rsidRPr="00CF0D28">
        <w:rPr>
          <w:rFonts w:cs="Times New Roman"/>
          <w:sz w:val="24"/>
          <w:szCs w:val="24"/>
        </w:rPr>
        <w:br w:type="page"/>
      </w:r>
    </w:p>
    <w:p w14:paraId="3130F33D" w14:textId="77777777" w:rsidR="00623745" w:rsidRDefault="00623745" w:rsidP="00623745">
      <w:pPr>
        <w:pStyle w:val="Heading2"/>
      </w:pPr>
      <w:r>
        <w:t>Atomic Spectroscopy Compared to Molecular Spectroscopy</w:t>
      </w:r>
    </w:p>
    <w:p w14:paraId="3DF02B39" w14:textId="77777777" w:rsidR="00623745" w:rsidRDefault="00623745" w:rsidP="00623745">
      <w:pPr>
        <w:pStyle w:val="ListParagraph"/>
        <w:ind w:left="0"/>
        <w:jc w:val="both"/>
      </w:pPr>
      <w:r w:rsidRPr="00BB2F2B">
        <w:rPr>
          <w:rFonts w:cs="Times New Roman"/>
          <w:noProof/>
        </w:rPr>
        <mc:AlternateContent>
          <mc:Choice Requires="wps">
            <w:drawing>
              <wp:anchor distT="45720" distB="45720" distL="114300" distR="114300" simplePos="0" relativeHeight="251666432" behindDoc="0" locked="0" layoutInCell="1" allowOverlap="1" wp14:anchorId="293D44BE" wp14:editId="2E82E90B">
                <wp:simplePos x="0" y="0"/>
                <wp:positionH relativeFrom="column">
                  <wp:posOffset>3227705</wp:posOffset>
                </wp:positionH>
                <wp:positionV relativeFrom="paragraph">
                  <wp:posOffset>2418715</wp:posOffset>
                </wp:positionV>
                <wp:extent cx="2941320" cy="1017270"/>
                <wp:effectExtent l="0" t="0" r="0" b="0"/>
                <wp:wrapSquare wrapText="bothSides"/>
                <wp:docPr id="2120174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320" cy="1017270"/>
                        </a:xfrm>
                        <a:prstGeom prst="rect">
                          <a:avLst/>
                        </a:prstGeom>
                        <a:solidFill>
                          <a:srgbClr val="FFFFFF"/>
                        </a:solidFill>
                        <a:ln w="9525">
                          <a:noFill/>
                          <a:miter lim="800000"/>
                          <a:headEnd/>
                          <a:tailEnd/>
                        </a:ln>
                      </wps:spPr>
                      <wps:txbx>
                        <w:txbxContent>
                          <w:p w14:paraId="2DC3BF1A" w14:textId="77777777" w:rsidR="00623745" w:rsidRPr="00BB2F2B" w:rsidRDefault="00623745" w:rsidP="00623745">
                            <w:pPr>
                              <w:pStyle w:val="ListParagraph"/>
                              <w:ind w:left="0"/>
                              <w:jc w:val="both"/>
                              <w:rPr>
                                <w:rFonts w:cs="Times New Roman"/>
                                <w:color w:val="000000"/>
                                <w:shd w:val="clear" w:color="auto" w:fill="FFFFFF"/>
                              </w:rPr>
                            </w:pPr>
                            <w:r w:rsidRPr="00CD34E9">
                              <w:rPr>
                                <w:rFonts w:cs="Times New Roman"/>
                                <w:b/>
                                <w:bCs/>
                                <w:shd w:val="clear" w:color="auto" w:fill="FFFFFF"/>
                              </w:rPr>
                              <w:t>Figure 2.</w:t>
                            </w:r>
                            <w:r w:rsidRPr="009C5122">
                              <w:rPr>
                                <w:rFonts w:cs="Times New Roman"/>
                                <w:color w:val="000000"/>
                                <w:shd w:val="clear" w:color="auto" w:fill="FFFFFF"/>
                              </w:rPr>
                              <w:t xml:space="preserve"> UV/Vis spectrum for the </w:t>
                            </w:r>
                            <w:r>
                              <w:rPr>
                                <w:rFonts w:cs="Times New Roman"/>
                                <w:color w:val="000000"/>
                                <w:shd w:val="clear" w:color="auto" w:fill="FFFFFF"/>
                              </w:rPr>
                              <w:t>metal-</w:t>
                            </w:r>
                            <w:r w:rsidRPr="009C5122">
                              <w:rPr>
                                <w:rFonts w:cs="Times New Roman"/>
                                <w:color w:val="000000"/>
                                <w:shd w:val="clear" w:color="auto" w:fill="FFFFFF"/>
                              </w:rPr>
                              <w:t>ligand complex </w:t>
                            </w:r>
                            <m:oMath>
                              <m:sSup>
                                <m:sSupPr>
                                  <m:ctrlPr>
                                    <w:rPr>
                                      <w:rStyle w:val="mtext"/>
                                      <w:rFonts w:ascii="Cambria Math" w:hAnsi="Cambria Math" w:cs="Times New Roman"/>
                                      <w:i/>
                                      <w:color w:val="000000"/>
                                      <w:bdr w:val="none" w:sz="0" w:space="0" w:color="auto" w:frame="1"/>
                                      <w:shd w:val="clear" w:color="auto" w:fill="FFFFFF"/>
                                    </w:rPr>
                                  </m:ctrlPr>
                                </m:sSupPr>
                                <m:e>
                                  <m:r>
                                    <w:rPr>
                                      <w:rStyle w:val="mtext"/>
                                      <w:rFonts w:ascii="Cambria Math" w:hAnsi="Cambria Math" w:cs="Times New Roman"/>
                                      <w:color w:val="000000"/>
                                      <w:bdr w:val="none" w:sz="0" w:space="0" w:color="auto" w:frame="1"/>
                                      <w:shd w:val="clear" w:color="auto" w:fill="FFFFFF"/>
                                    </w:rPr>
                                    <m:t>Fe</m:t>
                                  </m:r>
                                  <m:sSub>
                                    <m:sSubPr>
                                      <m:ctrlPr>
                                        <w:rPr>
                                          <w:rStyle w:val="mtext"/>
                                          <w:rFonts w:ascii="Cambria Math" w:hAnsi="Cambria Math" w:cs="Times New Roman"/>
                                          <w:i/>
                                          <w:color w:val="000000"/>
                                          <w:bdr w:val="none" w:sz="0" w:space="0" w:color="auto" w:frame="1"/>
                                          <w:shd w:val="clear" w:color="auto" w:fill="FFFFFF"/>
                                        </w:rPr>
                                      </m:ctrlPr>
                                    </m:sSubPr>
                                    <m:e>
                                      <m:d>
                                        <m:dPr>
                                          <m:ctrlPr>
                                            <w:rPr>
                                              <w:rStyle w:val="mtext"/>
                                              <w:rFonts w:ascii="Cambria Math" w:hAnsi="Cambria Math" w:cs="Times New Roman"/>
                                              <w:i/>
                                              <w:color w:val="000000"/>
                                              <w:bdr w:val="none" w:sz="0" w:space="0" w:color="auto" w:frame="1"/>
                                              <w:shd w:val="clear" w:color="auto" w:fill="FFFFFF"/>
                                            </w:rPr>
                                          </m:ctrlPr>
                                        </m:dPr>
                                        <m:e>
                                          <m:r>
                                            <w:rPr>
                                              <w:rStyle w:val="mtext"/>
                                              <w:rFonts w:ascii="Cambria Math" w:hAnsi="Cambria Math" w:cs="Times New Roman"/>
                                              <w:color w:val="000000"/>
                                              <w:bdr w:val="none" w:sz="0" w:space="0" w:color="auto" w:frame="1"/>
                                              <w:shd w:val="clear" w:color="auto" w:fill="FFFFFF"/>
                                            </w:rPr>
                                            <m:t>phen</m:t>
                                          </m:r>
                                        </m:e>
                                      </m:d>
                                    </m:e>
                                    <m:sub>
                                      <m:r>
                                        <w:rPr>
                                          <w:rStyle w:val="mtext"/>
                                          <w:rFonts w:ascii="Cambria Math" w:hAnsi="Cambria Math" w:cs="Times New Roman"/>
                                          <w:color w:val="000000"/>
                                          <w:bdr w:val="none" w:sz="0" w:space="0" w:color="auto" w:frame="1"/>
                                          <w:shd w:val="clear" w:color="auto" w:fill="FFFFFF"/>
                                        </w:rPr>
                                        <m:t>3</m:t>
                                      </m:r>
                                    </m:sub>
                                  </m:sSub>
                                </m:e>
                                <m:sup>
                                  <m:r>
                                    <w:rPr>
                                      <w:rStyle w:val="mtext"/>
                                      <w:rFonts w:ascii="Cambria Math" w:hAnsi="Cambria Math" w:cs="Times New Roman"/>
                                      <w:color w:val="000000"/>
                                      <w:bdr w:val="none" w:sz="0" w:space="0" w:color="auto" w:frame="1"/>
                                      <w:shd w:val="clear" w:color="auto" w:fill="FFFFFF"/>
                                    </w:rPr>
                                    <m:t>2+</m:t>
                                  </m:r>
                                </m:sup>
                              </m:sSup>
                            </m:oMath>
                            <w:r w:rsidRPr="009C5122">
                              <w:rPr>
                                <w:rFonts w:cs="Times New Roman"/>
                                <w:color w:val="000000"/>
                                <w:shd w:val="clear" w:color="auto" w:fill="FFFFFF"/>
                              </w:rPr>
                              <w:t xml:space="preserve">, where </w:t>
                            </w:r>
                            <w:r>
                              <w:rPr>
                                <w:rFonts w:cs="Times New Roman"/>
                                <w:color w:val="000000"/>
                                <w:shd w:val="clear" w:color="auto" w:fill="FFFFFF"/>
                              </w:rPr>
                              <w:t xml:space="preserve">phen </w:t>
                            </w:r>
                            <w:r w:rsidRPr="009C5122">
                              <w:rPr>
                                <w:rFonts w:cs="Times New Roman"/>
                                <w:color w:val="000000"/>
                                <w:shd w:val="clear" w:color="auto" w:fill="FFFFFF"/>
                              </w:rPr>
                              <w:t>is the ligand </w:t>
                            </w:r>
                            <w:r w:rsidRPr="009C5122">
                              <w:rPr>
                                <w:rStyle w:val="Emphasis"/>
                                <w:rFonts w:cs="Times New Roman"/>
                                <w:color w:val="000000"/>
                                <w:shd w:val="clear" w:color="auto" w:fill="FFFFFF"/>
                              </w:rPr>
                              <w:t>o</w:t>
                            </w:r>
                            <w:r w:rsidRPr="009C5122">
                              <w:rPr>
                                <w:rFonts w:cs="Times New Roman"/>
                                <w:color w:val="000000"/>
                                <w:shd w:val="clear" w:color="auto" w:fill="FFFFFF"/>
                              </w:rPr>
                              <w:t>-phenanthroline</w:t>
                            </w:r>
                            <w:r>
                              <w:rPr>
                                <w:rFonts w:cs="Times New Roman"/>
                              </w:rPr>
                              <w:t xml:space="preserve">. </w:t>
                            </w:r>
                            <w:r w:rsidRPr="00BB2F2B">
                              <w:rPr>
                                <w:rFonts w:cs="Times New Roman"/>
                              </w:rPr>
                              <w:t xml:space="preserve">From Figure 10.2.4 in David Harvey, </w:t>
                            </w:r>
                            <w:r w:rsidRPr="00BB2F2B">
                              <w:rPr>
                                <w:rFonts w:cs="Times New Roman"/>
                                <w:i/>
                                <w:iCs/>
                              </w:rPr>
                              <w:t>Analytical Chemistry 2.1</w:t>
                            </w:r>
                            <w:r w:rsidRPr="00BB2F2B">
                              <w:rPr>
                                <w:rFonts w:cs="Times New Roman"/>
                              </w:rPr>
                              <w:t>, licensed under CC BY-NC-SA 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D44BE" id="_x0000_s1028" type="#_x0000_t202" style="position:absolute;left:0;text-align:left;margin-left:254.15pt;margin-top:190.45pt;width:231.6pt;height:80.1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" stroked="f">
                <v:textbox>
                  <w:txbxContent>
                    <w:p w14:paraId="2DC3BF1A" w14:textId="77777777" w:rsidR="00623745" w:rsidRPr="00BB2F2B" w:rsidRDefault="00623745" w:rsidP="00623745">
                      <w:pPr>
                        <w:pStyle w:val="ListParagraph"/>
                        <w:ind w:left="0"/>
                        <w:jc w:val="both"/>
                        <w:rPr>
                          <w:rFonts w:cs="Times New Roman"/>
                          <w:color w:val="000000"/>
                          <w:shd w:val="clear" w:color="auto" w:fill="FFFFFF"/>
                        </w:rPr>
                      </w:pPr>
                      <w:r w:rsidRPr="00CD34E9">
                        <w:rPr>
                          <w:rFonts w:cs="Times New Roman"/>
                          <w:b/>
                          <w:bCs/>
                          <w:shd w:val="clear" w:color="auto" w:fill="FFFFFF"/>
                        </w:rPr>
                        <w:t>Figure 2.</w:t>
                      </w:r>
                      <w:r w:rsidRPr="009C5122">
                        <w:rPr>
                          <w:rFonts w:cs="Times New Roman"/>
                          <w:color w:val="000000"/>
                          <w:shd w:val="clear" w:color="auto" w:fill="FFFFFF"/>
                        </w:rPr>
                        <w:t xml:space="preserve"> UV/Vis spectrum for the </w:t>
                      </w:r>
                      <w:r>
                        <w:rPr>
                          <w:rFonts w:cs="Times New Roman"/>
                          <w:color w:val="000000"/>
                          <w:shd w:val="clear" w:color="auto" w:fill="FFFFFF"/>
                        </w:rPr>
                        <w:t>metal-</w:t>
                      </w:r>
                      <w:r w:rsidRPr="009C5122">
                        <w:rPr>
                          <w:rFonts w:cs="Times New Roman"/>
                          <w:color w:val="000000"/>
                          <w:shd w:val="clear" w:color="auto" w:fill="FFFFFF"/>
                        </w:rPr>
                        <w:t>ligand complex </w:t>
                      </w:r>
                      <m:oMath>
                        <m:sSup>
                          <m:sSupPr>
                            <m:ctrlPr>
                              <w:rPr>
                                <w:rStyle w:val="mtext"/>
                                <w:rFonts w:ascii="Cambria Math" w:hAnsi="Cambria Math" w:cs="Times New Roman"/>
                                <w:i/>
                                <w:color w:val="000000"/>
                                <w:bdr w:val="none" w:sz="0" w:space="0" w:color="auto" w:frame="1"/>
                                <w:shd w:val="clear" w:color="auto" w:fill="FFFFFF"/>
                              </w:rPr>
                            </m:ctrlPr>
                          </m:sSupPr>
                          <m:e>
                            <m:r>
                              <w:rPr>
                                <w:rStyle w:val="mtext"/>
                                <w:rFonts w:ascii="Cambria Math" w:hAnsi="Cambria Math" w:cs="Times New Roman"/>
                                <w:color w:val="000000"/>
                                <w:bdr w:val="none" w:sz="0" w:space="0" w:color="auto" w:frame="1"/>
                                <w:shd w:val="clear" w:color="auto" w:fill="FFFFFF"/>
                              </w:rPr>
                              <m:t>Fe</m:t>
                            </m:r>
                            <m:sSub>
                              <m:sSubPr>
                                <m:ctrlPr>
                                  <w:rPr>
                                    <w:rStyle w:val="mtext"/>
                                    <w:rFonts w:ascii="Cambria Math" w:hAnsi="Cambria Math" w:cs="Times New Roman"/>
                                    <w:i/>
                                    <w:color w:val="000000"/>
                                    <w:bdr w:val="none" w:sz="0" w:space="0" w:color="auto" w:frame="1"/>
                                    <w:shd w:val="clear" w:color="auto" w:fill="FFFFFF"/>
                                  </w:rPr>
                                </m:ctrlPr>
                              </m:sSubPr>
                              <m:e>
                                <m:d>
                                  <m:dPr>
                                    <m:ctrlPr>
                                      <w:rPr>
                                        <w:rStyle w:val="mtext"/>
                                        <w:rFonts w:ascii="Cambria Math" w:hAnsi="Cambria Math" w:cs="Times New Roman"/>
                                        <w:i/>
                                        <w:color w:val="000000"/>
                                        <w:bdr w:val="none" w:sz="0" w:space="0" w:color="auto" w:frame="1"/>
                                        <w:shd w:val="clear" w:color="auto" w:fill="FFFFFF"/>
                                      </w:rPr>
                                    </m:ctrlPr>
                                  </m:dPr>
                                  <m:e>
                                    <m:r>
                                      <w:rPr>
                                        <w:rStyle w:val="mtext"/>
                                        <w:rFonts w:ascii="Cambria Math" w:hAnsi="Cambria Math" w:cs="Times New Roman"/>
                                        <w:color w:val="000000"/>
                                        <w:bdr w:val="none" w:sz="0" w:space="0" w:color="auto" w:frame="1"/>
                                        <w:shd w:val="clear" w:color="auto" w:fill="FFFFFF"/>
                                      </w:rPr>
                                      <m:t>phen</m:t>
                                    </m:r>
                                  </m:e>
                                </m:d>
                              </m:e>
                              <m:sub>
                                <m:r>
                                  <w:rPr>
                                    <w:rStyle w:val="mtext"/>
                                    <w:rFonts w:ascii="Cambria Math" w:hAnsi="Cambria Math" w:cs="Times New Roman"/>
                                    <w:color w:val="000000"/>
                                    <w:bdr w:val="none" w:sz="0" w:space="0" w:color="auto" w:frame="1"/>
                                    <w:shd w:val="clear" w:color="auto" w:fill="FFFFFF"/>
                                  </w:rPr>
                                  <m:t>3</m:t>
                                </m:r>
                              </m:sub>
                            </m:sSub>
                          </m:e>
                          <m:sup>
                            <m:r>
                              <w:rPr>
                                <w:rStyle w:val="mtext"/>
                                <w:rFonts w:ascii="Cambria Math" w:hAnsi="Cambria Math" w:cs="Times New Roman"/>
                                <w:color w:val="000000"/>
                                <w:bdr w:val="none" w:sz="0" w:space="0" w:color="auto" w:frame="1"/>
                                <w:shd w:val="clear" w:color="auto" w:fill="FFFFFF"/>
                              </w:rPr>
                              <m:t>2+</m:t>
                            </m:r>
                          </m:sup>
                        </m:sSup>
                      </m:oMath>
                      <w:r w:rsidRPr="009C5122">
                        <w:rPr>
                          <w:rFonts w:cs="Times New Roman"/>
                          <w:color w:val="000000"/>
                          <w:shd w:val="clear" w:color="auto" w:fill="FFFFFF"/>
                        </w:rPr>
                        <w:t xml:space="preserve">, where </w:t>
                      </w:r>
                      <w:r>
                        <w:rPr>
                          <w:rFonts w:cs="Times New Roman"/>
                          <w:color w:val="000000"/>
                          <w:shd w:val="clear" w:color="auto" w:fill="FFFFFF"/>
                        </w:rPr>
                        <w:t xml:space="preserve">phen </w:t>
                      </w:r>
                      <w:r w:rsidRPr="009C5122">
                        <w:rPr>
                          <w:rFonts w:cs="Times New Roman"/>
                          <w:color w:val="000000"/>
                          <w:shd w:val="clear" w:color="auto" w:fill="FFFFFF"/>
                        </w:rPr>
                        <w:t>is the ligand </w:t>
                      </w:r>
                      <w:r w:rsidRPr="009C5122">
                        <w:rPr>
                          <w:rStyle w:val="Emphasis"/>
                          <w:rFonts w:cs="Times New Roman"/>
                          <w:color w:val="000000"/>
                          <w:shd w:val="clear" w:color="auto" w:fill="FFFFFF"/>
                        </w:rPr>
                        <w:t>o</w:t>
                      </w:r>
                      <w:r w:rsidRPr="009C5122">
                        <w:rPr>
                          <w:rFonts w:cs="Times New Roman"/>
                          <w:color w:val="000000"/>
                          <w:shd w:val="clear" w:color="auto" w:fill="FFFFFF"/>
                        </w:rPr>
                        <w:t>-phenanthroline</w:t>
                      </w:r>
                      <w:r>
                        <w:rPr>
                          <w:rFonts w:cs="Times New Roman"/>
                        </w:rPr>
                        <w:t xml:space="preserve">. </w:t>
                      </w:r>
                      <w:r w:rsidRPr="00BB2F2B">
                        <w:rPr>
                          <w:rFonts w:cs="Times New Roman"/>
                        </w:rPr>
                        <w:t xml:space="preserve">From Figure 10.2.4 in David Harvey, </w:t>
                      </w:r>
                      <w:r w:rsidRPr="00BB2F2B">
                        <w:rPr>
                          <w:rFonts w:cs="Times New Roman"/>
                          <w:i/>
                          <w:iCs/>
                        </w:rPr>
                        <w:t>Analytical Chemistry 2.1</w:t>
                      </w:r>
                      <w:r w:rsidRPr="00BB2F2B">
                        <w:rPr>
                          <w:rFonts w:cs="Times New Roman"/>
                        </w:rPr>
                        <w:t>, licensed under CC BY-NC-SA 4.0.</w:t>
                      </w:r>
                    </w:p>
                  </w:txbxContent>
                </v:textbox>
                <w10:wrap type="square"/>
              </v:shape>
            </w:pict>
          </mc:Fallback>
        </mc:AlternateContent>
      </w:r>
      <w:r>
        <w:rPr>
          <w:noProof/>
        </w:rPr>
        <w:drawing>
          <wp:inline distT="0" distB="0" distL="0" distR="0" wp14:anchorId="6F33116D" wp14:editId="153078EA">
            <wp:extent cx="3190461" cy="2161804"/>
            <wp:effectExtent l="0" t="0" r="0" b="0"/>
            <wp:docPr id="15" name="Picture 15" descr="Graph showing atomic absorption lines for sodium. Absorbance is plotted versus wavelength (nm). Two small absorption peaks appear near 330.2 and 330.3 nm and are labeled as the 3s → 4p electronic transition. A much larger absorption peak occurs at approximately 589.0 nm and a second prominent peak at approximately 589.6 nm; these are labeled as the 3s → 3p transition. The y-axis is absorbance and the x-axis is wavelength. A broken x-axis omits the region between approximately 330.4 and 588.5 nm to display both sets of transitions on the sam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 showing atomic absorption lines for sodium. Absorbance is plotted versus wavelength (nm). Two small absorption peaks appear near 330.2 and 330.3 nm and are labeled as the 3s → 4p electronic transition. A much larger absorption peak occurs at approximately 589.0 nm and a second prominent peak at approximately 589.6 nm; these are labeled as the 3s → 3p transition. The y-axis is absorbance and the x-axis is wavelength. A broken x-axis omits the region between approximately 330.4 and 588.5 nm to display both sets of transitions on the same figure."/>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223668" cy="2184305"/>
                    </a:xfrm>
                    <a:prstGeom prst="rect">
                      <a:avLst/>
                    </a:prstGeom>
                    <a:noFill/>
                    <a:ln>
                      <a:noFill/>
                    </a:ln>
                  </pic:spPr>
                </pic:pic>
              </a:graphicData>
            </a:graphic>
          </wp:inline>
        </w:drawing>
      </w:r>
      <w:bookmarkStart w:id="112" w:name="figure10.2.6"/>
      <w:r w:rsidRPr="009C5122">
        <w:t xml:space="preserve"> </w:t>
      </w:r>
      <w:r>
        <w:rPr>
          <w:noProof/>
        </w:rPr>
        <w:drawing>
          <wp:inline distT="0" distB="0" distL="0" distR="0" wp14:anchorId="7F9B5549" wp14:editId="0523DF23">
            <wp:extent cx="2729557" cy="2325534"/>
            <wp:effectExtent l="0" t="0" r="0" b="0"/>
            <wp:docPr id="16" name="Picture 16" descr="Graph showing an absorbance spectrum from 390 to 700 nm. Absorbance increases from approximately 0.4 at 400 nm to a broad maximum of about 1.0 near 515–520 nm. Beyond the maximum, absorbance decreases sharply between roughly 520 and 570 nm, then gradually tapers off, approaching a low baseline value near 0.05 by 700 nm. The x-axis is wavelength (nm) and the y-axis is absorbance. The spectrum exhibits a broad absorption band centered near 520 n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 showing an absorbance spectrum from 390 to 700 nm. Absorbance increases from approximately 0.4 at 400 nm to a broad maximum of about 1.0 near 515–520 nm. Beyond the maximum, absorbance decreases sharply between roughly 520 and 570 nm, then gradually tapers off, approaching a low baseline value near 0.05 by 700 nm. The x-axis is wavelength (nm) and the y-axis is absorbance. The spectrum exhibits a broad absorption band centered near 520 nm."/>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750955" cy="2343765"/>
                    </a:xfrm>
                    <a:prstGeom prst="rect">
                      <a:avLst/>
                    </a:prstGeom>
                    <a:noFill/>
                    <a:ln>
                      <a:noFill/>
                    </a:ln>
                  </pic:spPr>
                </pic:pic>
              </a:graphicData>
            </a:graphic>
          </wp:inline>
        </w:drawing>
      </w:r>
    </w:p>
    <w:bookmarkStart w:id="113" w:name="figure10.2.4"/>
    <w:bookmarkEnd w:id="112"/>
    <w:p w14:paraId="41B70F29" w14:textId="77777777" w:rsidR="00623745" w:rsidRDefault="00623745" w:rsidP="00623745">
      <w:pPr>
        <w:pStyle w:val="ListParagraph"/>
        <w:ind w:left="0"/>
        <w:jc w:val="both"/>
        <w:rPr>
          <w:rFonts w:cs="Times New Roman"/>
          <w:color w:val="000000"/>
          <w:shd w:val="clear" w:color="auto" w:fill="FFFFFF"/>
        </w:rPr>
      </w:pPr>
      <w:r>
        <w:rPr>
          <w:noProof/>
        </w:rPr>
        <mc:AlternateContent>
          <mc:Choice Requires="wps">
            <w:drawing>
              <wp:anchor distT="45720" distB="45720" distL="114300" distR="114300" simplePos="0" relativeHeight="251665408" behindDoc="0" locked="0" layoutInCell="1" allowOverlap="1" wp14:anchorId="4C3400E1" wp14:editId="0212964D">
                <wp:simplePos x="0" y="0"/>
                <wp:positionH relativeFrom="column">
                  <wp:posOffset>119048</wp:posOffset>
                </wp:positionH>
                <wp:positionV relativeFrom="paragraph">
                  <wp:posOffset>47652</wp:posOffset>
                </wp:positionV>
                <wp:extent cx="3132455" cy="1404620"/>
                <wp:effectExtent l="0" t="0" r="0" b="381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455" cy="1404620"/>
                        </a:xfrm>
                        <a:prstGeom prst="rect">
                          <a:avLst/>
                        </a:prstGeom>
                        <a:solidFill>
                          <a:srgbClr val="FFFFFF"/>
                        </a:solidFill>
                        <a:ln w="9525">
                          <a:noFill/>
                          <a:miter lim="800000"/>
                          <a:headEnd/>
                          <a:tailEnd/>
                        </a:ln>
                      </wps:spPr>
                      <wps:txbx>
                        <w:txbxContent>
                          <w:p w14:paraId="5F5246AA" w14:textId="77777777" w:rsidR="00623745" w:rsidRDefault="00623745" w:rsidP="00623745">
                            <w:r w:rsidRPr="00CD34E9">
                              <w:rPr>
                                <w:rFonts w:cs="Times New Roman"/>
                                <w:b/>
                                <w:bCs/>
                              </w:rPr>
                              <w:t>Figure 1</w:t>
                            </w:r>
                            <w:r>
                              <w:rPr>
                                <w:rFonts w:cs="Times New Roman"/>
                                <w:b/>
                                <w:bCs/>
                              </w:rPr>
                              <w:t>.</w:t>
                            </w:r>
                            <w:r w:rsidRPr="009C5122">
                              <w:rPr>
                                <w:rFonts w:cs="Times New Roman"/>
                              </w:rPr>
                              <w:t xml:space="preserve"> Atomic absorption spectrum for sodium.</w:t>
                            </w:r>
                            <w:r w:rsidRPr="00BB2F2B">
                              <w:rPr>
                                <w:rFonts w:cs="Times New Roman"/>
                              </w:rPr>
                              <w:t xml:space="preserve"> </w:t>
                            </w:r>
                            <w:r w:rsidRPr="009C5122">
                              <w:rPr>
                                <w:rFonts w:cs="Times New Roman"/>
                              </w:rPr>
                              <w:t>Note that the scale on the </w:t>
                            </w:r>
                            <w:r w:rsidRPr="009C5122">
                              <w:rPr>
                                <w:rStyle w:val="Emphasis"/>
                                <w:rFonts w:cs="Times New Roman"/>
                              </w:rPr>
                              <w:t>x</w:t>
                            </w:r>
                            <w:r w:rsidRPr="009C5122">
                              <w:rPr>
                                <w:rFonts w:cs="Times New Roman"/>
                              </w:rPr>
                              <w:t>-axis includes a brea</w:t>
                            </w:r>
                            <w:r>
                              <w:rPr>
                                <w:rFonts w:cs="Times New Roman"/>
                              </w:rPr>
                              <w:t xml:space="preserve">k. </w:t>
                            </w:r>
                            <w:r w:rsidRPr="00BB2F2B">
                              <w:rPr>
                                <w:rFonts w:cs="Times New Roman"/>
                              </w:rPr>
                              <w:t xml:space="preserve">From Figure 10.2.6 in David Harvey, </w:t>
                            </w:r>
                            <w:r w:rsidRPr="00BB2F2B">
                              <w:rPr>
                                <w:rFonts w:cs="Times New Roman"/>
                                <w:i/>
                                <w:iCs/>
                              </w:rPr>
                              <w:t>Analytical Chemistry 2.1</w:t>
                            </w:r>
                            <w:r w:rsidRPr="00BB2F2B">
                              <w:rPr>
                                <w:rFonts w:cs="Times New Roman"/>
                              </w:rPr>
                              <w:t>, licensed under CC BY-NC-SA 4.0.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3400E1" id="_x0000_s1029" type="#_x0000_t202" style="position:absolute;left:0;text-align:left;margin-left:9.35pt;margin-top:3.75pt;width:246.6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" stroked="f">
                <v:textbox style="mso-fit-shape-to-text:t">
                  <w:txbxContent>
                    <w:p w14:paraId="5F5246AA" w14:textId="77777777" w:rsidR="00623745" w:rsidRDefault="00623745" w:rsidP="00623745">
                      <w:r w:rsidRPr="00CD34E9">
                        <w:rPr>
                          <w:rFonts w:cs="Times New Roman"/>
                          <w:b/>
                          <w:bCs/>
                        </w:rPr>
                        <w:t>Figure 1</w:t>
                      </w:r>
                      <w:r>
                        <w:rPr>
                          <w:rFonts w:cs="Times New Roman"/>
                          <w:b/>
                          <w:bCs/>
                        </w:rPr>
                        <w:t>.</w:t>
                      </w:r>
                      <w:r w:rsidRPr="009C5122">
                        <w:rPr>
                          <w:rFonts w:cs="Times New Roman"/>
                        </w:rPr>
                        <w:t xml:space="preserve"> Atomic absorption spectrum for sodium.</w:t>
                      </w:r>
                      <w:r w:rsidRPr="00BB2F2B">
                        <w:rPr>
                          <w:rFonts w:cs="Times New Roman"/>
                        </w:rPr>
                        <w:t xml:space="preserve"> </w:t>
                      </w:r>
                      <w:r w:rsidRPr="009C5122">
                        <w:rPr>
                          <w:rFonts w:cs="Times New Roman"/>
                        </w:rPr>
                        <w:t>Note that the scale on the </w:t>
                      </w:r>
                      <w:r w:rsidRPr="009C5122">
                        <w:rPr>
                          <w:rStyle w:val="Emphasis"/>
                          <w:rFonts w:cs="Times New Roman"/>
                        </w:rPr>
                        <w:t>x</w:t>
                      </w:r>
                      <w:r w:rsidRPr="009C5122">
                        <w:rPr>
                          <w:rFonts w:cs="Times New Roman"/>
                        </w:rPr>
                        <w:t>-axis includes a brea</w:t>
                      </w:r>
                      <w:r>
                        <w:rPr>
                          <w:rFonts w:cs="Times New Roman"/>
                        </w:rPr>
                        <w:t xml:space="preserve">k. </w:t>
                      </w:r>
                      <w:r w:rsidRPr="00BB2F2B">
                        <w:rPr>
                          <w:rFonts w:cs="Times New Roman"/>
                        </w:rPr>
                        <w:t xml:space="preserve">From Figure 10.2.6 in David Harvey, </w:t>
                      </w:r>
                      <w:r w:rsidRPr="00BB2F2B">
                        <w:rPr>
                          <w:rFonts w:cs="Times New Roman"/>
                          <w:i/>
                          <w:iCs/>
                        </w:rPr>
                        <w:t>Analytical Chemistry 2.1</w:t>
                      </w:r>
                      <w:r w:rsidRPr="00BB2F2B">
                        <w:rPr>
                          <w:rFonts w:cs="Times New Roman"/>
                        </w:rPr>
                        <w:t>, licensed under CC BY-NC-SA 4.0.</w:t>
                      </w:r>
                    </w:p>
                  </w:txbxContent>
                </v:textbox>
                <w10:wrap type="square"/>
              </v:shape>
            </w:pict>
          </mc:Fallback>
        </mc:AlternateContent>
      </w:r>
      <w:r>
        <w:rPr>
          <w:rFonts w:cs="Times New Roman"/>
        </w:rPr>
        <w:tab/>
      </w:r>
      <w:bookmarkEnd w:id="113"/>
    </w:p>
    <w:p w14:paraId="26CD6F7D" w14:textId="77777777" w:rsidR="00623745" w:rsidRPr="009C5122" w:rsidRDefault="00623745">
      <w:pPr>
        <w:pStyle w:val="ListParagraph"/>
        <w:numPr>
          <w:ilvl w:val="0"/>
          <w:numId w:val="59"/>
        </w:numPr>
        <w:tabs>
          <w:tab w:val="left" w:pos="5400"/>
        </w:tabs>
        <w:ind w:left="360"/>
        <w:jc w:val="both"/>
        <w:rPr>
          <w:rFonts w:cs="Times New Roman"/>
        </w:rPr>
      </w:pPr>
      <w:r w:rsidRPr="009C5122">
        <w:rPr>
          <w:rFonts w:cs="Times New Roman"/>
        </w:rPr>
        <w:t xml:space="preserve">The figures above represent an atomic spectrum of sodium (left) and a molecular spectrum of </w:t>
      </w:r>
      <w:r w:rsidRPr="009C5122">
        <w:rPr>
          <w:rFonts w:cs="Times New Roman"/>
          <w:color w:val="000000"/>
          <w:shd w:val="clear" w:color="auto" w:fill="FFFFFF"/>
        </w:rPr>
        <w:t>the metal–ligand complex </w:t>
      </w:r>
      <m:oMath>
        <m:sSup>
          <m:sSupPr>
            <m:ctrlPr>
              <w:rPr>
                <w:rStyle w:val="mtext"/>
                <w:rFonts w:ascii="Cambria Math" w:hAnsi="Cambria Math" w:cs="Times New Roman"/>
                <w:i/>
                <w:color w:val="000000"/>
                <w:bdr w:val="none" w:sz="0" w:space="0" w:color="auto" w:frame="1"/>
                <w:shd w:val="clear" w:color="auto" w:fill="FFFFFF"/>
              </w:rPr>
            </m:ctrlPr>
          </m:sSupPr>
          <m:e>
            <m:r>
              <w:rPr>
                <w:rStyle w:val="mtext"/>
                <w:rFonts w:ascii="Cambria Math" w:hAnsi="Cambria Math" w:cs="Times New Roman"/>
                <w:color w:val="000000"/>
                <w:bdr w:val="none" w:sz="0" w:space="0" w:color="auto" w:frame="1"/>
                <w:shd w:val="clear" w:color="auto" w:fill="FFFFFF"/>
              </w:rPr>
              <m:t>Fe</m:t>
            </m:r>
            <m:sSub>
              <m:sSubPr>
                <m:ctrlPr>
                  <w:rPr>
                    <w:rStyle w:val="mtext"/>
                    <w:rFonts w:ascii="Cambria Math" w:hAnsi="Cambria Math" w:cs="Times New Roman"/>
                    <w:i/>
                    <w:color w:val="000000"/>
                    <w:bdr w:val="none" w:sz="0" w:space="0" w:color="auto" w:frame="1"/>
                    <w:shd w:val="clear" w:color="auto" w:fill="FFFFFF"/>
                  </w:rPr>
                </m:ctrlPr>
              </m:sSubPr>
              <m:e>
                <m:d>
                  <m:dPr>
                    <m:ctrlPr>
                      <w:rPr>
                        <w:rStyle w:val="mtext"/>
                        <w:rFonts w:ascii="Cambria Math" w:hAnsi="Cambria Math" w:cs="Times New Roman"/>
                        <w:i/>
                        <w:color w:val="000000"/>
                        <w:bdr w:val="none" w:sz="0" w:space="0" w:color="auto" w:frame="1"/>
                        <w:shd w:val="clear" w:color="auto" w:fill="FFFFFF"/>
                      </w:rPr>
                    </m:ctrlPr>
                  </m:dPr>
                  <m:e>
                    <m:r>
                      <w:rPr>
                        <w:rStyle w:val="mtext"/>
                        <w:rFonts w:ascii="Cambria Math" w:hAnsi="Cambria Math" w:cs="Times New Roman"/>
                        <w:color w:val="000000"/>
                        <w:bdr w:val="none" w:sz="0" w:space="0" w:color="auto" w:frame="1"/>
                        <w:shd w:val="clear" w:color="auto" w:fill="FFFFFF"/>
                      </w:rPr>
                      <m:t>phen</m:t>
                    </m:r>
                  </m:e>
                </m:d>
              </m:e>
              <m:sub>
                <m:r>
                  <w:rPr>
                    <w:rStyle w:val="mtext"/>
                    <w:rFonts w:ascii="Cambria Math" w:hAnsi="Cambria Math" w:cs="Times New Roman"/>
                    <w:color w:val="000000"/>
                    <w:bdr w:val="none" w:sz="0" w:space="0" w:color="auto" w:frame="1"/>
                    <w:shd w:val="clear" w:color="auto" w:fill="FFFFFF"/>
                  </w:rPr>
                  <m:t>3</m:t>
                </m:r>
              </m:sub>
            </m:sSub>
          </m:e>
          <m:sup>
            <m:r>
              <w:rPr>
                <w:rStyle w:val="mtext"/>
                <w:rFonts w:ascii="Cambria Math" w:hAnsi="Cambria Math" w:cs="Times New Roman"/>
                <w:color w:val="000000"/>
                <w:bdr w:val="none" w:sz="0" w:space="0" w:color="auto" w:frame="1"/>
                <w:shd w:val="clear" w:color="auto" w:fill="FFFFFF"/>
              </w:rPr>
              <m:t>2+</m:t>
            </m:r>
          </m:sup>
        </m:sSup>
      </m:oMath>
      <w:r w:rsidRPr="009C5122">
        <w:rPr>
          <w:rFonts w:cs="Times New Roman"/>
          <w:color w:val="000000"/>
          <w:shd w:val="clear" w:color="auto" w:fill="FFFFFF"/>
        </w:rPr>
        <w:t xml:space="preserve"> (right)</w:t>
      </w:r>
      <w:r w:rsidRPr="009C5122">
        <w:rPr>
          <w:rFonts w:cs="Times New Roman"/>
        </w:rPr>
        <w:t>. Fill out the table below to compare and contrast these spectra.</w:t>
      </w:r>
    </w:p>
    <w:p w14:paraId="323ACEDA" w14:textId="77777777" w:rsidR="00623745" w:rsidRPr="009C5122" w:rsidRDefault="00623745" w:rsidP="00623745">
      <w:pPr>
        <w:pStyle w:val="ListParagraph"/>
        <w:ind w:left="0"/>
        <w:jc w:val="both"/>
        <w:rPr>
          <w:rFonts w:cs="Times New Roman"/>
        </w:rPr>
      </w:pPr>
    </w:p>
    <w:tbl>
      <w:tblPr>
        <w:tblStyle w:val="TableGrid"/>
        <w:tblW w:w="9535" w:type="dxa"/>
        <w:tblLook w:val="04A0" w:firstRow="1" w:lastRow="0" w:firstColumn="1" w:lastColumn="0" w:noHBand="0" w:noVBand="1"/>
      </w:tblPr>
      <w:tblGrid>
        <w:gridCol w:w="1795"/>
        <w:gridCol w:w="3870"/>
        <w:gridCol w:w="3870"/>
      </w:tblGrid>
      <w:tr w:rsidR="00623745" w:rsidRPr="003E5DF9" w14:paraId="36E078DC" w14:textId="77777777" w:rsidTr="00C96FB0">
        <w:trPr>
          <w:tblHeader/>
        </w:trPr>
        <w:tc>
          <w:tcPr>
            <w:tcW w:w="1795" w:type="dxa"/>
          </w:tcPr>
          <w:p w14:paraId="151E3CC4" w14:textId="77777777" w:rsidR="00623745" w:rsidRPr="003E5DF9" w:rsidRDefault="00623745" w:rsidP="00C96FB0">
            <w:pPr>
              <w:jc w:val="both"/>
              <w:rPr>
                <w:rFonts w:cs="Times New Roman"/>
                <w:b/>
                <w:bCs/>
              </w:rPr>
            </w:pPr>
          </w:p>
        </w:tc>
        <w:tc>
          <w:tcPr>
            <w:tcW w:w="3870" w:type="dxa"/>
          </w:tcPr>
          <w:p w14:paraId="440DEE30" w14:textId="77777777" w:rsidR="00623745" w:rsidRPr="003E5DF9" w:rsidRDefault="00623745" w:rsidP="00C96FB0">
            <w:pPr>
              <w:jc w:val="both"/>
              <w:rPr>
                <w:rFonts w:cs="Times New Roman"/>
                <w:b/>
                <w:bCs/>
              </w:rPr>
            </w:pPr>
            <w:r w:rsidRPr="003E5DF9">
              <w:rPr>
                <w:rFonts w:cs="Times New Roman"/>
                <w:b/>
                <w:bCs/>
              </w:rPr>
              <w:t>Atomic Spectrum</w:t>
            </w:r>
          </w:p>
        </w:tc>
        <w:tc>
          <w:tcPr>
            <w:tcW w:w="3870" w:type="dxa"/>
          </w:tcPr>
          <w:p w14:paraId="6577901C" w14:textId="77777777" w:rsidR="00623745" w:rsidRPr="003E5DF9" w:rsidRDefault="00623745" w:rsidP="00C96FB0">
            <w:pPr>
              <w:jc w:val="both"/>
              <w:rPr>
                <w:rFonts w:cs="Times New Roman"/>
                <w:b/>
                <w:bCs/>
              </w:rPr>
            </w:pPr>
            <w:r w:rsidRPr="003E5DF9">
              <w:rPr>
                <w:rFonts w:cs="Times New Roman"/>
                <w:b/>
                <w:bCs/>
              </w:rPr>
              <w:t>Molecular Spectrum</w:t>
            </w:r>
          </w:p>
        </w:tc>
      </w:tr>
      <w:tr w:rsidR="00623745" w:rsidRPr="009C5122" w14:paraId="74488735" w14:textId="77777777" w:rsidTr="00C96FB0">
        <w:trPr>
          <w:trHeight w:val="1080"/>
        </w:trPr>
        <w:tc>
          <w:tcPr>
            <w:tcW w:w="1795" w:type="dxa"/>
          </w:tcPr>
          <w:p w14:paraId="5C895EF8" w14:textId="77777777" w:rsidR="00623745" w:rsidRPr="009C5122" w:rsidRDefault="00623745" w:rsidP="00C96FB0">
            <w:pPr>
              <w:jc w:val="both"/>
              <w:rPr>
                <w:rFonts w:cs="Times New Roman"/>
              </w:rPr>
            </w:pPr>
            <w:r w:rsidRPr="009C5122">
              <w:rPr>
                <w:rFonts w:cs="Times New Roman"/>
              </w:rPr>
              <w:t>Graph’s y-axis</w:t>
            </w:r>
          </w:p>
        </w:tc>
        <w:tc>
          <w:tcPr>
            <w:tcW w:w="3870" w:type="dxa"/>
          </w:tcPr>
          <w:p w14:paraId="1D0D4223" w14:textId="77777777" w:rsidR="00623745" w:rsidRPr="008417ED" w:rsidRDefault="00623745" w:rsidP="00C96FB0">
            <w:pPr>
              <w:jc w:val="both"/>
              <w:rPr>
                <w:rFonts w:cs="Times New Roman"/>
                <w:b/>
                <w:bCs/>
                <w:i/>
                <w:iCs/>
              </w:rPr>
            </w:pPr>
          </w:p>
        </w:tc>
        <w:tc>
          <w:tcPr>
            <w:tcW w:w="3870" w:type="dxa"/>
          </w:tcPr>
          <w:p w14:paraId="20AEFDBA" w14:textId="77777777" w:rsidR="00623745" w:rsidRPr="009C5122" w:rsidRDefault="00623745" w:rsidP="00C96FB0">
            <w:pPr>
              <w:jc w:val="both"/>
              <w:rPr>
                <w:rFonts w:cs="Times New Roman"/>
              </w:rPr>
            </w:pPr>
          </w:p>
        </w:tc>
      </w:tr>
      <w:tr w:rsidR="00623745" w:rsidRPr="009C5122" w14:paraId="2ACE2C5E" w14:textId="77777777" w:rsidTr="00C96FB0">
        <w:trPr>
          <w:trHeight w:val="1080"/>
        </w:trPr>
        <w:tc>
          <w:tcPr>
            <w:tcW w:w="1795" w:type="dxa"/>
          </w:tcPr>
          <w:p w14:paraId="1D77F6C4" w14:textId="77777777" w:rsidR="00623745" w:rsidRPr="009C5122" w:rsidRDefault="00623745" w:rsidP="00C96FB0">
            <w:pPr>
              <w:jc w:val="both"/>
              <w:rPr>
                <w:rFonts w:cs="Times New Roman"/>
              </w:rPr>
            </w:pPr>
            <w:r w:rsidRPr="009C5122">
              <w:rPr>
                <w:rFonts w:cs="Times New Roman"/>
              </w:rPr>
              <w:t>Graph’s x-axis</w:t>
            </w:r>
          </w:p>
        </w:tc>
        <w:tc>
          <w:tcPr>
            <w:tcW w:w="3870" w:type="dxa"/>
          </w:tcPr>
          <w:p w14:paraId="1E427015" w14:textId="77777777" w:rsidR="00623745" w:rsidRPr="008417ED" w:rsidRDefault="00623745" w:rsidP="00C96FB0">
            <w:pPr>
              <w:jc w:val="both"/>
              <w:rPr>
                <w:rFonts w:cs="Times New Roman"/>
                <w:b/>
                <w:bCs/>
                <w:i/>
                <w:iCs/>
              </w:rPr>
            </w:pPr>
          </w:p>
        </w:tc>
        <w:tc>
          <w:tcPr>
            <w:tcW w:w="3870" w:type="dxa"/>
          </w:tcPr>
          <w:p w14:paraId="75D295EA" w14:textId="77777777" w:rsidR="00623745" w:rsidRPr="009C5122" w:rsidRDefault="00623745" w:rsidP="00C96FB0">
            <w:pPr>
              <w:jc w:val="both"/>
              <w:rPr>
                <w:rFonts w:cs="Times New Roman"/>
              </w:rPr>
            </w:pPr>
          </w:p>
        </w:tc>
      </w:tr>
      <w:tr w:rsidR="00623745" w:rsidRPr="009C5122" w14:paraId="78E9B834" w14:textId="77777777" w:rsidTr="00C96FB0">
        <w:trPr>
          <w:trHeight w:val="1080"/>
        </w:trPr>
        <w:tc>
          <w:tcPr>
            <w:tcW w:w="1795" w:type="dxa"/>
          </w:tcPr>
          <w:p w14:paraId="4288DD74" w14:textId="77777777" w:rsidR="00623745" w:rsidRPr="009C5122" w:rsidRDefault="00623745" w:rsidP="00C96FB0">
            <w:pPr>
              <w:rPr>
                <w:rFonts w:cs="Times New Roman"/>
              </w:rPr>
            </w:pPr>
            <w:r w:rsidRPr="009C5122">
              <w:rPr>
                <w:rFonts w:cs="Times New Roman"/>
              </w:rPr>
              <w:t>Types of light (UV, Vis, IR, etc)?</w:t>
            </w:r>
          </w:p>
        </w:tc>
        <w:tc>
          <w:tcPr>
            <w:tcW w:w="3870" w:type="dxa"/>
          </w:tcPr>
          <w:p w14:paraId="17A473AD" w14:textId="77777777" w:rsidR="00623745" w:rsidRPr="008417ED" w:rsidRDefault="00623745" w:rsidP="00C96FB0">
            <w:pPr>
              <w:jc w:val="both"/>
              <w:rPr>
                <w:rFonts w:cs="Times New Roman"/>
                <w:b/>
                <w:bCs/>
                <w:i/>
                <w:iCs/>
              </w:rPr>
            </w:pPr>
          </w:p>
        </w:tc>
        <w:tc>
          <w:tcPr>
            <w:tcW w:w="3870" w:type="dxa"/>
          </w:tcPr>
          <w:p w14:paraId="1AF660BB" w14:textId="77777777" w:rsidR="00623745" w:rsidRPr="009C5122" w:rsidRDefault="00623745" w:rsidP="00C96FB0">
            <w:pPr>
              <w:jc w:val="both"/>
              <w:rPr>
                <w:rFonts w:cs="Times New Roman"/>
              </w:rPr>
            </w:pPr>
          </w:p>
        </w:tc>
      </w:tr>
      <w:tr w:rsidR="00623745" w:rsidRPr="009C5122" w14:paraId="1FE3FAF8" w14:textId="77777777" w:rsidTr="00C96FB0">
        <w:trPr>
          <w:trHeight w:val="1080"/>
        </w:trPr>
        <w:tc>
          <w:tcPr>
            <w:tcW w:w="1795" w:type="dxa"/>
          </w:tcPr>
          <w:p w14:paraId="394C8DAA" w14:textId="77777777" w:rsidR="00623745" w:rsidRPr="009C5122" w:rsidRDefault="00623745" w:rsidP="00C96FB0">
            <w:pPr>
              <w:rPr>
                <w:rFonts w:cs="Times New Roman"/>
              </w:rPr>
            </w:pPr>
            <w:r w:rsidRPr="009C5122">
              <w:rPr>
                <w:rFonts w:cs="Times New Roman"/>
              </w:rPr>
              <w:t>Width of absorbance peaks</w:t>
            </w:r>
          </w:p>
        </w:tc>
        <w:tc>
          <w:tcPr>
            <w:tcW w:w="3870" w:type="dxa"/>
          </w:tcPr>
          <w:p w14:paraId="48E38674" w14:textId="77777777" w:rsidR="00623745" w:rsidRPr="008417ED" w:rsidRDefault="00623745" w:rsidP="00C96FB0">
            <w:pPr>
              <w:jc w:val="both"/>
              <w:rPr>
                <w:rFonts w:cs="Times New Roman"/>
                <w:b/>
                <w:bCs/>
                <w:i/>
                <w:iCs/>
              </w:rPr>
            </w:pPr>
          </w:p>
        </w:tc>
        <w:tc>
          <w:tcPr>
            <w:tcW w:w="3870" w:type="dxa"/>
          </w:tcPr>
          <w:p w14:paraId="5BA9E5DB" w14:textId="77777777" w:rsidR="00623745" w:rsidRPr="008417ED" w:rsidRDefault="00623745" w:rsidP="00C96FB0">
            <w:pPr>
              <w:jc w:val="both"/>
              <w:rPr>
                <w:rFonts w:cs="Times New Roman"/>
                <w:b/>
                <w:bCs/>
                <w:i/>
                <w:iCs/>
              </w:rPr>
            </w:pPr>
          </w:p>
        </w:tc>
      </w:tr>
    </w:tbl>
    <w:p w14:paraId="081FD1F7" w14:textId="77777777" w:rsidR="00623745" w:rsidRPr="009C5122" w:rsidRDefault="00623745" w:rsidP="00623745">
      <w:pPr>
        <w:pStyle w:val="ListParagraph"/>
        <w:ind w:left="360"/>
        <w:rPr>
          <w:rFonts w:cs="Times New Roman"/>
        </w:rPr>
      </w:pPr>
    </w:p>
    <w:p w14:paraId="47C6AA5A" w14:textId="77777777" w:rsidR="00623745" w:rsidRPr="009C5122" w:rsidRDefault="00623745">
      <w:pPr>
        <w:pStyle w:val="ListParagraph"/>
        <w:numPr>
          <w:ilvl w:val="0"/>
          <w:numId w:val="59"/>
        </w:numPr>
        <w:ind w:left="360"/>
        <w:rPr>
          <w:rFonts w:cs="Times New Roman"/>
        </w:rPr>
      </w:pPr>
      <w:r w:rsidRPr="009C5122">
        <w:rPr>
          <w:rFonts w:cs="Times New Roman"/>
        </w:rPr>
        <w:t>Why is there a difference in peak widths between atomic spectra and molecular spectra?</w:t>
      </w:r>
    </w:p>
    <w:p w14:paraId="2B820C53" w14:textId="77777777" w:rsidR="00623745" w:rsidRPr="009C5122" w:rsidRDefault="00623745" w:rsidP="00623745">
      <w:pPr>
        <w:pStyle w:val="ListParagraph"/>
        <w:ind w:left="360"/>
        <w:rPr>
          <w:rFonts w:cs="Times New Roman"/>
        </w:rPr>
      </w:pPr>
    </w:p>
    <w:p w14:paraId="371F8686" w14:textId="77777777" w:rsidR="00623745" w:rsidRPr="009C5122" w:rsidRDefault="00623745" w:rsidP="00623745">
      <w:pPr>
        <w:pStyle w:val="ListParagraph"/>
        <w:ind w:left="360"/>
        <w:rPr>
          <w:rFonts w:cs="Times New Roman"/>
        </w:rPr>
      </w:pPr>
    </w:p>
    <w:p w14:paraId="4F788943" w14:textId="77777777" w:rsidR="00623745" w:rsidRPr="009C5122" w:rsidRDefault="00623745" w:rsidP="00623745">
      <w:pPr>
        <w:pStyle w:val="ListParagraph"/>
        <w:ind w:left="360"/>
        <w:rPr>
          <w:rFonts w:cs="Times New Roman"/>
        </w:rPr>
      </w:pPr>
    </w:p>
    <w:p w14:paraId="5E36AD39" w14:textId="77777777" w:rsidR="00623745" w:rsidRDefault="00623745" w:rsidP="00623745">
      <w:pPr>
        <w:pStyle w:val="ListParagraph"/>
        <w:ind w:left="0"/>
        <w:rPr>
          <w:rFonts w:cs="Times New Roman"/>
        </w:rPr>
      </w:pPr>
      <w:r>
        <w:rPr>
          <w:rFonts w:cs="Times New Roman"/>
          <w:noProof/>
        </w:rPr>
        <w:drawing>
          <wp:inline distT="0" distB="0" distL="0" distR="0" wp14:anchorId="1E1CC44B" wp14:editId="50A32D31">
            <wp:extent cx="5943600" cy="2622177"/>
            <wp:effectExtent l="0" t="0" r="0" b="6985"/>
            <wp:docPr id="17" name="Picture 17" descr="Diagram of a flame atomic absorption spectrometer with background correction. Light from a hollow cathode lamp, which emits the characteristic wavelengths of the analyte, and a deuterium lamp, used for background correction, is directed through a beam splitter. One beam passes through a flame atomizer while the other serves as a reference. The flame atomizer aspirates a liquid sample into a flame supplied with fuel and oxidant gases, producing free atoms that absorb light at characteristic wavelengths. A chopper mirror alternates the sample and reference beams before they enter a monochromator, shown as a diffraction grating that separates light into wavelengths λ₁, λ₂, and λ₃. The selected wavelength reaches a detector that measures the transmitted light intensity, and the resulting signal is processed and displayed by a computer. Red dashed arrows indicate the optical path through the instrument. Numbered boxes correspond to the major components: (1) hollow cathode lamp and background-correction light source, (2) flame atomizer, (3) monochromator, (4) detector, and (5) computer/data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of a flame atomic absorption spectrometer with background correction. Light from a hollow cathode lamp, which emits the characteristic wavelengths of the analyte, and a deuterium lamp, used for background correction, is directed through a beam splitter. One beam passes through a flame atomizer while the other serves as a reference. The flame atomizer aspirates a liquid sample into a flame supplied with fuel and oxidant gases, producing free atoms that absorb light at characteristic wavelengths. A chopper mirror alternates the sample and reference beams before they enter a monochromator, shown as a diffraction grating that separates light into wavelengths λ₁, λ₂, and λ₃. The selected wavelength reaches a detector that measures the transmitted light intensity, and the resulting signal is processed and displayed by a computer. Red dashed arrows indicate the optical path through the instrument. Numbered boxes correspond to the major components: (1) hollow cathode lamp and background-correction light source, (2) flame atomizer, (3) monochromator, (4) detector, and (5) computer/data system."/>
                    <pic:cNvPicPr/>
                  </pic:nvPicPr>
                  <pic:blipFill rotWithShape="1">
                    <a:blip r:embed="rId225" cstate="print">
                      <a:extLst>
                        <a:ext uri="{28A0092B-C50C-407E-A947-70E740481C1C}">
                          <a14:useLocalDpi xmlns:a14="http://schemas.microsoft.com/office/drawing/2010/main" val="0"/>
                        </a:ext>
                      </a:extLst>
                    </a:blip>
                    <a:srcRect l="4510" t="28917" r="9331" b="3514"/>
                    <a:stretch/>
                  </pic:blipFill>
                  <pic:spPr bwMode="auto">
                    <a:xfrm>
                      <a:off x="0" y="0"/>
                      <a:ext cx="5943600" cy="2622177"/>
                    </a:xfrm>
                    <a:prstGeom prst="rect">
                      <a:avLst/>
                    </a:prstGeom>
                    <a:ln>
                      <a:noFill/>
                    </a:ln>
                    <a:extLst>
                      <a:ext uri="{53640926-AAD7-44D8-BBD7-CCE9431645EC}">
                        <a14:shadowObscured xmlns:a14="http://schemas.microsoft.com/office/drawing/2010/main"/>
                      </a:ext>
                    </a:extLst>
                  </pic:spPr>
                </pic:pic>
              </a:graphicData>
            </a:graphic>
          </wp:inline>
        </w:drawing>
      </w:r>
    </w:p>
    <w:p w14:paraId="72A05465" w14:textId="77777777" w:rsidR="00623745" w:rsidRPr="00864B73" w:rsidRDefault="00623745" w:rsidP="00623745">
      <w:pPr>
        <w:pStyle w:val="ListParagraph"/>
        <w:ind w:left="0"/>
        <w:rPr>
          <w:rFonts w:cs="Times New Roman"/>
          <w:i/>
          <w:iCs/>
        </w:rPr>
      </w:pPr>
      <w:r w:rsidRPr="00CD34E9">
        <w:rPr>
          <w:rFonts w:cs="Times New Roman"/>
          <w:b/>
          <w:bCs/>
        </w:rPr>
        <w:t xml:space="preserve">Figure </w:t>
      </w:r>
      <w:r>
        <w:rPr>
          <w:rFonts w:cs="Times New Roman"/>
          <w:b/>
          <w:bCs/>
        </w:rPr>
        <w:t>3</w:t>
      </w:r>
      <w:r w:rsidRPr="00864B73">
        <w:rPr>
          <w:rFonts w:cs="Times New Roman"/>
        </w:rPr>
        <w:t xml:space="preserve">. Flame atomic absorption spectrometer schematic. </w:t>
      </w:r>
      <w:r w:rsidRPr="00BB2F2B">
        <w:rPr>
          <w:rFonts w:cs="Times New Roman"/>
        </w:rPr>
        <w:t xml:space="preserve">Adapted in part from Figure 10.3.2 in David Harvey, </w:t>
      </w:r>
      <w:r w:rsidRPr="00BB2F2B">
        <w:rPr>
          <w:rFonts w:cs="Times New Roman"/>
          <w:i/>
          <w:iCs/>
        </w:rPr>
        <w:t>Analytical Chemistry 2.1</w:t>
      </w:r>
      <w:r w:rsidRPr="00BB2F2B">
        <w:rPr>
          <w:rFonts w:cs="Times New Roman"/>
        </w:rPr>
        <w:t>, licensed under CC BY-NC-SA 4.0. Additional components and labels were added for this worksheet.</w:t>
      </w:r>
    </w:p>
    <w:p w14:paraId="0BD2AE17" w14:textId="77777777" w:rsidR="00623745" w:rsidRDefault="00623745" w:rsidP="00623745">
      <w:pPr>
        <w:pStyle w:val="ListParagraph"/>
        <w:ind w:left="0"/>
        <w:rPr>
          <w:rFonts w:cs="Times New Roman"/>
        </w:rPr>
      </w:pPr>
    </w:p>
    <w:p w14:paraId="2C6D6486" w14:textId="77777777" w:rsidR="00623745" w:rsidRPr="009C5122" w:rsidRDefault="00623745">
      <w:pPr>
        <w:pStyle w:val="ListParagraph"/>
        <w:numPr>
          <w:ilvl w:val="0"/>
          <w:numId w:val="59"/>
        </w:numPr>
        <w:ind w:left="360"/>
        <w:rPr>
          <w:rFonts w:cs="Times New Roman"/>
        </w:rPr>
      </w:pPr>
      <w:r w:rsidRPr="009C5122">
        <w:rPr>
          <w:rFonts w:cs="Times New Roman"/>
        </w:rPr>
        <w:t>Label the</w:t>
      </w:r>
      <w:r>
        <w:rPr>
          <w:rFonts w:cs="Times New Roman"/>
        </w:rPr>
        <w:t xml:space="preserve"> five numbered</w:t>
      </w:r>
      <w:r w:rsidRPr="009C5122">
        <w:rPr>
          <w:rFonts w:cs="Times New Roman"/>
        </w:rPr>
        <w:t xml:space="preserve"> components o</w:t>
      </w:r>
      <w:r>
        <w:rPr>
          <w:rFonts w:cs="Times New Roman"/>
        </w:rPr>
        <w:t>n the</w:t>
      </w:r>
      <w:r w:rsidRPr="009C5122">
        <w:rPr>
          <w:rFonts w:cs="Times New Roman"/>
        </w:rPr>
        <w:t xml:space="preserve"> flame AA</w:t>
      </w:r>
      <w:r>
        <w:rPr>
          <w:rFonts w:cs="Times New Roman"/>
        </w:rPr>
        <w:t xml:space="preserve"> spectrometer schematic above</w:t>
      </w:r>
      <w:r w:rsidRPr="009C5122">
        <w:rPr>
          <w:rFonts w:cs="Times New Roman"/>
        </w:rPr>
        <w:t>.</w:t>
      </w:r>
    </w:p>
    <w:p w14:paraId="7BB63D0C" w14:textId="77777777" w:rsidR="00623745" w:rsidRDefault="00623745" w:rsidP="00623745">
      <w:pPr>
        <w:pStyle w:val="ListParagraph"/>
        <w:ind w:left="360"/>
        <w:rPr>
          <w:rFonts w:cs="Times New Roman"/>
        </w:rPr>
      </w:pPr>
    </w:p>
    <w:p w14:paraId="1950E36F" w14:textId="77777777" w:rsidR="00623745" w:rsidRDefault="00623745" w:rsidP="00623745">
      <w:pPr>
        <w:pStyle w:val="ListParagraph"/>
        <w:ind w:left="360"/>
        <w:rPr>
          <w:rFonts w:cs="Times New Roman"/>
          <w:b/>
          <w:bCs/>
          <w:i/>
          <w:iCs/>
        </w:rPr>
      </w:pPr>
    </w:p>
    <w:p w14:paraId="4F31C65B" w14:textId="77777777" w:rsidR="00623745" w:rsidRDefault="00623745" w:rsidP="00623745">
      <w:pPr>
        <w:pStyle w:val="ListParagraph"/>
        <w:ind w:left="360"/>
        <w:rPr>
          <w:rFonts w:cs="Times New Roman"/>
          <w:b/>
          <w:bCs/>
          <w:i/>
          <w:iCs/>
        </w:rPr>
      </w:pPr>
    </w:p>
    <w:p w14:paraId="43937144" w14:textId="77777777" w:rsidR="00623745" w:rsidRDefault="00623745" w:rsidP="00623745">
      <w:pPr>
        <w:pStyle w:val="ListParagraph"/>
        <w:ind w:left="360"/>
        <w:rPr>
          <w:rFonts w:cs="Times New Roman"/>
          <w:b/>
          <w:bCs/>
          <w:i/>
          <w:iCs/>
        </w:rPr>
      </w:pPr>
    </w:p>
    <w:p w14:paraId="0A6D203D" w14:textId="77777777" w:rsidR="00623745" w:rsidRPr="008417ED" w:rsidRDefault="00623745" w:rsidP="00623745">
      <w:pPr>
        <w:pStyle w:val="ListParagraph"/>
        <w:ind w:left="360"/>
        <w:rPr>
          <w:rFonts w:cs="Times New Roman"/>
          <w:b/>
          <w:bCs/>
          <w:i/>
          <w:iCs/>
        </w:rPr>
      </w:pPr>
      <w:r>
        <w:rPr>
          <w:rFonts w:eastAsia="Times New Roman" w:cs="Times New Roman"/>
          <w:b/>
          <w:bCs/>
          <w:i/>
          <w:iCs/>
          <w:noProof/>
        </w:rPr>
        <mc:AlternateContent>
          <mc:Choice Requires="wpg">
            <w:drawing>
              <wp:anchor distT="0" distB="0" distL="114300" distR="114300" simplePos="0" relativeHeight="251664384" behindDoc="0" locked="0" layoutInCell="1" allowOverlap="1" wp14:anchorId="1F098745" wp14:editId="4B972D12">
                <wp:simplePos x="0" y="0"/>
                <wp:positionH relativeFrom="margin">
                  <wp:align>right</wp:align>
                </wp:positionH>
                <wp:positionV relativeFrom="paragraph">
                  <wp:posOffset>214713</wp:posOffset>
                </wp:positionV>
                <wp:extent cx="5831840" cy="2593975"/>
                <wp:effectExtent l="0" t="0" r="0" b="0"/>
                <wp:wrapSquare wrapText="bothSides"/>
                <wp:docPr id="1364361240" name="Group 1"/>
                <wp:cNvGraphicFramePr/>
                <a:graphic xmlns:a="http://schemas.openxmlformats.org/drawingml/2006/main">
                  <a:graphicData uri="http://schemas.microsoft.com/office/word/2010/wordprocessingGroup">
                    <wpg:wgp>
                      <wpg:cNvGrpSpPr/>
                      <wpg:grpSpPr>
                        <a:xfrm>
                          <a:off x="0" y="0"/>
                          <a:ext cx="5832282" cy="2594472"/>
                          <a:chOff x="-2329733" y="111339"/>
                          <a:chExt cx="5832750" cy="2595544"/>
                        </a:xfrm>
                      </wpg:grpSpPr>
                      <pic:pic xmlns:pic="http://schemas.openxmlformats.org/drawingml/2006/picture">
                        <pic:nvPicPr>
                          <pic:cNvPr id="1485581899" name="Picture 4" descr="Diagram and photograph of a single-beam spectrophotometer. In the schematic at the top, light from a source passes through a monochromator, which selects a specific wavelength. A shutter can be opened or closed to control whether light reaches the sample compartment. The selected light passes through either a blank solution (P₀) or a sample solution (Pₜ), then reaches a detector. The detector sends the signal to a signal processor and computer for display. The monochromator is illustrated as a diffraction grating that separates light into wavelengths λ₁, λ₂, and λ₃.&#10;&#10;Below the schematic is a photograph of a benchtop spectrophotometer. Labels identify the sample compartment, wavelength selection dial, and controls used to adjust the instrument to 0% transmittance and 100% transmittance. The figure illustrates the major components and operation of a single-beam spectrophotometer used to compare light transmission through a sample and a blank."/>
                          <pic:cNvPicPr>
                            <a:picLocks noChangeAspect="1"/>
                          </pic:cNvPicPr>
                        </pic:nvPicPr>
                        <pic:blipFill rotWithShape="1">
                          <a:blip r:embed="rId188">
                            <a:extLst>
                              <a:ext uri="{28A0092B-C50C-407E-A947-70E740481C1C}">
                                <a14:useLocalDpi xmlns:a14="http://schemas.microsoft.com/office/drawing/2010/main" val="0"/>
                              </a:ext>
                            </a:extLst>
                          </a:blip>
                          <a:srcRect l="882" t="3048"/>
                          <a:stretch/>
                        </pic:blipFill>
                        <pic:spPr bwMode="auto">
                          <a:xfrm>
                            <a:off x="-2329733" y="111339"/>
                            <a:ext cx="3498574" cy="2595544"/>
                          </a:xfrm>
                          <a:prstGeom prst="rect">
                            <a:avLst/>
                          </a:prstGeom>
                          <a:noFill/>
                          <a:ln>
                            <a:noFill/>
                          </a:ln>
                          <a:extLst>
                            <a:ext uri="{53640926-AAD7-44D8-BBD7-CCE9431645EC}">
                              <a14:shadowObscured xmlns:a14="http://schemas.microsoft.com/office/drawing/2010/main"/>
                            </a:ext>
                          </a:extLst>
                        </pic:spPr>
                      </pic:pic>
                      <wps:wsp>
                        <wps:cNvPr id="1752080567" name="Text Box 2"/>
                        <wps:cNvSpPr txBox="1">
                          <a:spLocks noChangeArrowheads="1"/>
                        </wps:cNvSpPr>
                        <wps:spPr bwMode="auto">
                          <a:xfrm>
                            <a:off x="1244777" y="1640253"/>
                            <a:ext cx="2258240" cy="1065334"/>
                          </a:xfrm>
                          <a:prstGeom prst="rect">
                            <a:avLst/>
                          </a:prstGeom>
                          <a:solidFill>
                            <a:srgbClr val="FFFFFF"/>
                          </a:solidFill>
                          <a:ln w="9525">
                            <a:noFill/>
                            <a:miter lim="800000"/>
                            <a:headEnd/>
                            <a:tailEnd/>
                          </a:ln>
                        </wps:spPr>
                        <wps:txbx>
                          <w:txbxContent>
                            <w:p w14:paraId="7B9F8E99" w14:textId="77777777" w:rsidR="00623745" w:rsidRPr="00CD34E9" w:rsidRDefault="00623745" w:rsidP="00623745">
                              <w:pPr>
                                <w:pStyle w:val="NoSpacing"/>
                                <w:rPr>
                                  <w:rFonts w:cs="Times New Roman"/>
                                </w:rPr>
                              </w:pPr>
                              <w:r w:rsidRPr="00CD34E9">
                                <w:rPr>
                                  <w:rFonts w:cs="Times New Roman"/>
                                  <w:b/>
                                  <w:bCs/>
                                  <w:shd w:val="clear" w:color="auto" w:fill="FFFFFF"/>
                                </w:rPr>
                                <w:t xml:space="preserve">Figure </w:t>
                              </w:r>
                              <w:r>
                                <w:rPr>
                                  <w:rFonts w:cs="Times New Roman"/>
                                  <w:b/>
                                  <w:bCs/>
                                  <w:shd w:val="clear" w:color="auto" w:fill="FFFFFF"/>
                                </w:rPr>
                                <w:t>4.</w:t>
                              </w:r>
                              <w:r w:rsidRPr="00CD34E9">
                                <w:rPr>
                                  <w:rFonts w:cs="Times New Roman"/>
                                  <w:shd w:val="clear" w:color="auto" w:fill="FFFFFF"/>
                                </w:rPr>
                                <w:t xml:space="preserve"> Schematic diagram of a fixed-wavelength, single-beam spectrophotometer. </w:t>
                              </w:r>
                              <w:r w:rsidRPr="00BB2F2B">
                                <w:rPr>
                                  <w:rFonts w:cs="Times New Roman"/>
                                  <w:shd w:val="clear" w:color="auto" w:fill="FFFFFF"/>
                                </w:rPr>
                                <w:t xml:space="preserve">From Figure 10.3.2 in David Harvey, </w:t>
                              </w:r>
                              <w:r w:rsidRPr="00BB2F2B">
                                <w:rPr>
                                  <w:rFonts w:cs="Times New Roman"/>
                                  <w:i/>
                                  <w:iCs/>
                                  <w:shd w:val="clear" w:color="auto" w:fill="FFFFFF"/>
                                </w:rPr>
                                <w:t>Analytical Chemistry 2.1</w:t>
                              </w:r>
                              <w:r w:rsidRPr="00BB2F2B">
                                <w:rPr>
                                  <w:rFonts w:cs="Times New Roman"/>
                                  <w:shd w:val="clear" w:color="auto" w:fill="FFFFFF"/>
                                </w:rPr>
                                <w:t>, licensed under CC BY-NC-SA 4.0.</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1F098745" id="Group 1" o:spid="_x0000_s1030" style="position:absolute;left:0;text-align:left;margin-left:408pt;margin-top:16.9pt;width:459.2pt;height:204.25pt;z-index:251664384;mso-position-horizontal:right;mso-position-horizontal-relative:margin;mso-width-relative:margin;mso-height-relative:margin" coordorigin="-23297,1113" coordsize="58327,25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&#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1" type="#_x0000_t75" alt="Diagram and photograph of a single-beam spectrophotometer. In the schematic at the top, light from a source passes through a monochromator, which selects a specific wavelength. A shutter can be opened or closed to control whether light reaches the sample compartment. The selected light passes through either a blank solution (P₀) or a sample solution (Pₜ), then reaches a detector. The detector sends the signal to a signal processor and computer for display. The monochromator is illustrated as a diffraction grating that separates light into wavelengths λ₁, λ₂, and λ₃.&#10;&#10;Below the schematic is a photograph of a benchtop spectrophotometer. Labels identify the sample compartment, wavelength selection dial, and controls used to adjust the instrument to 0% transmittance and 100% transmittance. The figure illustrates the major components and operation of a single-beam spectrophotometer used to compare light transmission through a sample and a blank." style="position:absolute;left:-23297;top:1113;width:34985;height:25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">
                  <v:imagedata r:id="rId226" o:title="Diagram and photograph of a single-beam spectrophotometer. In the schematic at the top, light from a source passes through a monochromator, which selects a specific wavelength" croptop="1998f" cropleft="578f"/>
                </v:shape>
                <v:shape id="_x0000_s1032" type="#_x0000_t202" style="position:absolute;left:12447;top:16402;width:22583;height:10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" stroked="f">
                  <v:textbox style="mso-fit-shape-to-text:t">
                    <w:txbxContent>
                      <w:p w14:paraId="7B9F8E99" w14:textId="77777777" w:rsidR="00623745" w:rsidRPr="00CD34E9" w:rsidRDefault="00623745" w:rsidP="00623745">
                        <w:pPr>
                          <w:pStyle w:val="NoSpacing"/>
                          <w:rPr>
                            <w:rFonts w:cs="Times New Roman"/>
                          </w:rPr>
                        </w:pPr>
                        <w:r w:rsidRPr="00CD34E9">
                          <w:rPr>
                            <w:rFonts w:cs="Times New Roman"/>
                            <w:b/>
                            <w:bCs/>
                            <w:shd w:val="clear" w:color="auto" w:fill="FFFFFF"/>
                          </w:rPr>
                          <w:t xml:space="preserve">Figure </w:t>
                        </w:r>
                        <w:r>
                          <w:rPr>
                            <w:rFonts w:cs="Times New Roman"/>
                            <w:b/>
                            <w:bCs/>
                            <w:shd w:val="clear" w:color="auto" w:fill="FFFFFF"/>
                          </w:rPr>
                          <w:t>4.</w:t>
                        </w:r>
                        <w:r w:rsidRPr="00CD34E9">
                          <w:rPr>
                            <w:rFonts w:cs="Times New Roman"/>
                            <w:shd w:val="clear" w:color="auto" w:fill="FFFFFF"/>
                          </w:rPr>
                          <w:t xml:space="preserve"> Schematic diagram of a fixed-wavelength, single-beam spectrophotometer. </w:t>
                        </w:r>
                        <w:r w:rsidRPr="00BB2F2B">
                          <w:rPr>
                            <w:rFonts w:cs="Times New Roman"/>
                            <w:shd w:val="clear" w:color="auto" w:fill="FFFFFF"/>
                          </w:rPr>
                          <w:t xml:space="preserve">From Figure 10.3.2 in David Harvey, </w:t>
                        </w:r>
                        <w:r w:rsidRPr="00BB2F2B">
                          <w:rPr>
                            <w:rFonts w:cs="Times New Roman"/>
                            <w:i/>
                            <w:iCs/>
                            <w:shd w:val="clear" w:color="auto" w:fill="FFFFFF"/>
                          </w:rPr>
                          <w:t>Analytical Chemistry 2.1</w:t>
                        </w:r>
                        <w:r w:rsidRPr="00BB2F2B">
                          <w:rPr>
                            <w:rFonts w:cs="Times New Roman"/>
                            <w:shd w:val="clear" w:color="auto" w:fill="FFFFFF"/>
                          </w:rPr>
                          <w:t>, licensed under CC BY-NC-SA 4.0.</w:t>
                        </w:r>
                      </w:p>
                    </w:txbxContent>
                  </v:textbox>
                </v:shape>
                <w10:wrap type="square" anchorx="margin"/>
              </v:group>
            </w:pict>
          </mc:Fallback>
        </mc:AlternateContent>
      </w:r>
    </w:p>
    <w:p w14:paraId="177A722B" w14:textId="77777777" w:rsidR="00623745" w:rsidRPr="009C5122" w:rsidRDefault="00623745" w:rsidP="00623745">
      <w:pPr>
        <w:pStyle w:val="ListParagraph"/>
        <w:ind w:left="360"/>
        <w:rPr>
          <w:rFonts w:cs="Times New Roman"/>
        </w:rPr>
      </w:pPr>
    </w:p>
    <w:p w14:paraId="4F7AA354" w14:textId="77777777" w:rsidR="00623745" w:rsidRDefault="00623745">
      <w:pPr>
        <w:pStyle w:val="ListParagraph"/>
        <w:numPr>
          <w:ilvl w:val="0"/>
          <w:numId w:val="59"/>
        </w:numPr>
        <w:ind w:left="360"/>
        <w:rPr>
          <w:rFonts w:cs="Times New Roman"/>
        </w:rPr>
      </w:pPr>
      <w:r w:rsidRPr="009C5122">
        <w:rPr>
          <w:rFonts w:cs="Times New Roman"/>
        </w:rPr>
        <w:t xml:space="preserve">Consider the schematic for a flame AA compared to the schematic for a UV/Vis spectrophotometer. </w:t>
      </w:r>
      <w:r>
        <w:rPr>
          <w:rFonts w:cs="Times New Roman"/>
        </w:rPr>
        <w:br/>
      </w:r>
      <w:r w:rsidRPr="009C5122">
        <w:rPr>
          <w:rFonts w:cs="Times New Roman"/>
        </w:rPr>
        <w:t>What’s similar? What’s different?</w:t>
      </w:r>
    </w:p>
    <w:p w14:paraId="2ED8A0D6" w14:textId="77777777" w:rsidR="00623745" w:rsidRDefault="00623745" w:rsidP="00623745">
      <w:pPr>
        <w:spacing w:before="100" w:beforeAutospacing="1" w:after="100" w:afterAutospacing="1" w:line="240" w:lineRule="auto"/>
        <w:ind w:left="360"/>
        <w:rPr>
          <w:rFonts w:eastAsia="Times New Roman" w:cs="Times New Roman"/>
          <w:b/>
          <w:bCs/>
          <w:i/>
          <w:iCs/>
        </w:rPr>
      </w:pPr>
    </w:p>
    <w:p w14:paraId="479F0AFB" w14:textId="77777777" w:rsidR="00623745" w:rsidRDefault="00623745" w:rsidP="00623745">
      <w:pPr>
        <w:pStyle w:val="ListParagraph"/>
        <w:ind w:left="360"/>
        <w:rPr>
          <w:rFonts w:cs="Times New Roman"/>
        </w:rPr>
      </w:pPr>
    </w:p>
    <w:p w14:paraId="3B7525D6" w14:textId="77777777" w:rsidR="00623745" w:rsidRPr="009C5122" w:rsidRDefault="00623745">
      <w:pPr>
        <w:pStyle w:val="ListParagraph"/>
        <w:numPr>
          <w:ilvl w:val="0"/>
          <w:numId w:val="59"/>
        </w:numPr>
        <w:ind w:left="360"/>
        <w:rPr>
          <w:rFonts w:cs="Times New Roman"/>
        </w:rPr>
      </w:pPr>
      <w:r w:rsidRPr="009C5122">
        <w:rPr>
          <w:rFonts w:cs="Times New Roman"/>
        </w:rPr>
        <w:t>How are samples introduced into these instruments?</w:t>
      </w:r>
    </w:p>
    <w:p w14:paraId="183956BD" w14:textId="77777777" w:rsidR="00623745" w:rsidRDefault="00623745" w:rsidP="00623745">
      <w:pPr>
        <w:spacing w:before="100" w:beforeAutospacing="1" w:after="100" w:afterAutospacing="1" w:line="240" w:lineRule="auto"/>
        <w:ind w:left="360"/>
        <w:rPr>
          <w:rFonts w:eastAsia="Times New Roman" w:cs="Times New Roman"/>
          <w:b/>
          <w:bCs/>
          <w:i/>
          <w:iCs/>
        </w:rPr>
      </w:pPr>
    </w:p>
    <w:p w14:paraId="6AC15BE3" w14:textId="77777777" w:rsidR="00623745" w:rsidRPr="008417ED" w:rsidRDefault="00623745" w:rsidP="00623745">
      <w:pPr>
        <w:spacing w:before="100" w:beforeAutospacing="1" w:after="100" w:afterAutospacing="1" w:line="240" w:lineRule="auto"/>
        <w:ind w:left="360"/>
        <w:rPr>
          <w:rFonts w:eastAsia="Times New Roman" w:cs="Times New Roman"/>
          <w:b/>
          <w:bCs/>
          <w:i/>
          <w:iCs/>
        </w:rPr>
      </w:pPr>
    </w:p>
    <w:p w14:paraId="16EEFB65" w14:textId="77777777" w:rsidR="00623745" w:rsidRPr="0024114A" w:rsidRDefault="00623745" w:rsidP="00623745">
      <w:pPr>
        <w:pStyle w:val="Heading2"/>
      </w:pPr>
      <w:r>
        <w:t>Sample Considerations and Experimental Parameters for Atomic Spectroscopy</w:t>
      </w:r>
    </w:p>
    <w:p w14:paraId="692F02B1" w14:textId="77777777" w:rsidR="00623745" w:rsidRPr="005E578E" w:rsidRDefault="00623745">
      <w:pPr>
        <w:pStyle w:val="ListParagraph"/>
        <w:numPr>
          <w:ilvl w:val="0"/>
          <w:numId w:val="59"/>
        </w:numPr>
        <w:ind w:left="360"/>
        <w:rPr>
          <w:rFonts w:cs="Times New Roman"/>
        </w:rPr>
      </w:pPr>
      <w:r w:rsidRPr="005E578E">
        <w:rPr>
          <w:rFonts w:cs="Times New Roman"/>
        </w:rPr>
        <w:t>What types of sample preparation steps are generally required for atomic spectroscopy techniques such as flame AA or ICP-AES?</w:t>
      </w:r>
    </w:p>
    <w:p w14:paraId="4B87388F" w14:textId="77777777" w:rsidR="00623745" w:rsidRDefault="00623745" w:rsidP="00623745">
      <w:pPr>
        <w:spacing w:before="100" w:beforeAutospacing="1" w:after="100" w:afterAutospacing="1" w:line="240" w:lineRule="auto"/>
        <w:ind w:left="360"/>
        <w:rPr>
          <w:rFonts w:eastAsia="Times New Roman" w:cs="Times New Roman"/>
          <w:b/>
          <w:bCs/>
          <w:i/>
          <w:iCs/>
        </w:rPr>
      </w:pPr>
    </w:p>
    <w:p w14:paraId="1D91B43F" w14:textId="77777777" w:rsidR="00623745" w:rsidRDefault="00623745" w:rsidP="00623745">
      <w:pPr>
        <w:spacing w:before="100" w:beforeAutospacing="1" w:after="100" w:afterAutospacing="1" w:line="240" w:lineRule="auto"/>
        <w:ind w:left="360"/>
        <w:rPr>
          <w:rFonts w:eastAsia="Times New Roman" w:cs="Times New Roman"/>
          <w:b/>
          <w:bCs/>
          <w:i/>
          <w:iCs/>
        </w:rPr>
      </w:pPr>
    </w:p>
    <w:p w14:paraId="79BC96BF" w14:textId="77777777" w:rsidR="00623745" w:rsidRDefault="00623745" w:rsidP="00623745">
      <w:pPr>
        <w:spacing w:before="100" w:beforeAutospacing="1" w:after="100" w:afterAutospacing="1" w:line="240" w:lineRule="auto"/>
        <w:ind w:left="360"/>
        <w:rPr>
          <w:rFonts w:eastAsia="Times New Roman" w:cs="Times New Roman"/>
          <w:b/>
          <w:bCs/>
          <w:i/>
          <w:iCs/>
        </w:rPr>
      </w:pPr>
    </w:p>
    <w:p w14:paraId="52F010A0" w14:textId="77777777" w:rsidR="00623745" w:rsidRPr="008417ED" w:rsidRDefault="00623745" w:rsidP="00623745">
      <w:pPr>
        <w:spacing w:before="100" w:beforeAutospacing="1" w:after="100" w:afterAutospacing="1" w:line="240" w:lineRule="auto"/>
        <w:ind w:left="360"/>
        <w:rPr>
          <w:rFonts w:eastAsia="Times New Roman" w:cs="Times New Roman"/>
          <w:b/>
          <w:bCs/>
          <w:i/>
          <w:iCs/>
        </w:rPr>
      </w:pPr>
    </w:p>
    <w:p w14:paraId="5EBAB20D" w14:textId="77777777" w:rsidR="00623745" w:rsidRPr="0013600F" w:rsidRDefault="00623745" w:rsidP="00623745">
      <w:pPr>
        <w:rPr>
          <w:rFonts w:cs="Times New Roman"/>
        </w:rPr>
      </w:pPr>
      <w:r>
        <w:rPr>
          <w:rFonts w:cs="Times New Roman"/>
        </w:rPr>
        <w:t>Lucia wants to determine the amount of iron in tap water using flame atomic absorption spectroscopy. In her lab, she has access to an Agilent Technologies hollow cathode lamps</w:t>
      </w:r>
      <w:r>
        <w:rPr>
          <w:rStyle w:val="FootnoteReference"/>
          <w:rFonts w:cs="Times New Roman"/>
        </w:rPr>
        <w:footnoteReference w:id="12"/>
      </w:r>
      <w:r>
        <w:rPr>
          <w:rFonts w:cs="Times New Roman"/>
        </w:rPr>
        <w:t xml:space="preserve"> and a flame atomic absorption spectrometer. She uses the manual for the instrument to set up her experiment. </w:t>
      </w:r>
    </w:p>
    <w:p w14:paraId="3B4D7417" w14:textId="77777777" w:rsidR="00623745" w:rsidRPr="0013600F" w:rsidRDefault="00623745">
      <w:pPr>
        <w:pStyle w:val="ListParagraph"/>
        <w:numPr>
          <w:ilvl w:val="0"/>
          <w:numId w:val="59"/>
        </w:numPr>
        <w:ind w:left="360"/>
        <w:rPr>
          <w:rFonts w:cs="Times New Roman"/>
        </w:rPr>
      </w:pPr>
      <w:r w:rsidRPr="0013600F">
        <w:rPr>
          <w:rFonts w:cs="Times New Roman"/>
        </w:rPr>
        <w:t>The flame is listed as air-</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oMath>
      <w:r w:rsidRPr="0013600F">
        <w:rPr>
          <w:rFonts w:cs="Times New Roman"/>
        </w:rPr>
        <w:t xml:space="preserve">. What purpose does the air serve? What is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oMath>
      <w:r w:rsidRPr="0013600F">
        <w:rPr>
          <w:rFonts w:cs="Times New Roman"/>
        </w:rPr>
        <w:t>? What is it used for and why not another chemical?</w:t>
      </w:r>
    </w:p>
    <w:p w14:paraId="256B6841" w14:textId="77777777" w:rsidR="00623745" w:rsidRDefault="00623745" w:rsidP="00623745">
      <w:pPr>
        <w:spacing w:before="100" w:beforeAutospacing="1" w:after="100" w:afterAutospacing="1" w:line="240" w:lineRule="auto"/>
        <w:ind w:left="360"/>
        <w:rPr>
          <w:rFonts w:eastAsia="Times New Roman" w:cs="Times New Roman"/>
          <w:b/>
          <w:bCs/>
          <w:i/>
          <w:iCs/>
        </w:rPr>
      </w:pPr>
    </w:p>
    <w:p w14:paraId="248B4D8C" w14:textId="77777777" w:rsidR="00623745" w:rsidRDefault="00623745" w:rsidP="00623745">
      <w:pPr>
        <w:spacing w:before="100" w:beforeAutospacing="1" w:after="100" w:afterAutospacing="1" w:line="240" w:lineRule="auto"/>
        <w:ind w:left="360"/>
        <w:rPr>
          <w:rFonts w:eastAsia="Times New Roman" w:cs="Times New Roman"/>
          <w:b/>
          <w:bCs/>
          <w:i/>
          <w:iCs/>
        </w:rPr>
      </w:pPr>
    </w:p>
    <w:p w14:paraId="0F2AB5BA" w14:textId="77777777" w:rsidR="00623745" w:rsidRPr="00676E72" w:rsidRDefault="00623745" w:rsidP="00623745">
      <w:pPr>
        <w:spacing w:before="100" w:beforeAutospacing="1" w:after="100" w:afterAutospacing="1" w:line="240" w:lineRule="auto"/>
        <w:ind w:left="360"/>
        <w:rPr>
          <w:rFonts w:eastAsia="Times New Roman" w:cs="Times New Roman"/>
          <w:b/>
          <w:bCs/>
          <w:i/>
          <w:iCs/>
        </w:rPr>
      </w:pPr>
    </w:p>
    <w:p w14:paraId="748A4715" w14:textId="77777777" w:rsidR="00623745" w:rsidRPr="0013600F" w:rsidRDefault="00623745">
      <w:pPr>
        <w:pStyle w:val="ListParagraph"/>
        <w:numPr>
          <w:ilvl w:val="0"/>
          <w:numId w:val="59"/>
        </w:numPr>
        <w:ind w:left="360"/>
        <w:rPr>
          <w:rFonts w:cs="Times New Roman"/>
        </w:rPr>
      </w:pPr>
      <w:r w:rsidRPr="0013600F">
        <w:rPr>
          <w:rFonts w:cs="Times New Roman"/>
        </w:rPr>
        <w:t>To look at Fe in a sample with flame AA spectroscopy, what kind of light source is needed? What would the cathode be made of?</w:t>
      </w:r>
    </w:p>
    <w:p w14:paraId="77D5D867" w14:textId="77777777" w:rsidR="00623745" w:rsidRDefault="00623745" w:rsidP="00623745">
      <w:pPr>
        <w:pStyle w:val="ListParagraph"/>
        <w:ind w:left="360"/>
        <w:rPr>
          <w:rFonts w:cs="Times New Roman"/>
        </w:rPr>
      </w:pPr>
    </w:p>
    <w:p w14:paraId="61DBD749" w14:textId="77777777" w:rsidR="00623745" w:rsidRDefault="00623745" w:rsidP="00623745">
      <w:pPr>
        <w:pStyle w:val="ListParagraph"/>
        <w:ind w:left="360"/>
        <w:rPr>
          <w:rFonts w:cs="Times New Roman"/>
        </w:rPr>
      </w:pPr>
    </w:p>
    <w:p w14:paraId="49DEECB4" w14:textId="77777777" w:rsidR="00623745" w:rsidRDefault="00623745" w:rsidP="00623745">
      <w:pPr>
        <w:pStyle w:val="ListParagraph"/>
        <w:ind w:left="360"/>
        <w:rPr>
          <w:rFonts w:cs="Times New Roman"/>
        </w:rPr>
      </w:pPr>
    </w:p>
    <w:p w14:paraId="082B7F6C" w14:textId="77777777" w:rsidR="00623745" w:rsidRPr="009C5122" w:rsidRDefault="00623745" w:rsidP="00623745">
      <w:pPr>
        <w:pStyle w:val="ListParagraph"/>
        <w:ind w:left="360"/>
        <w:rPr>
          <w:rFonts w:cs="Times New Roman"/>
        </w:rPr>
      </w:pPr>
    </w:p>
    <w:p w14:paraId="07C41766" w14:textId="77777777" w:rsidR="00623745" w:rsidRPr="0013600F" w:rsidRDefault="00623745">
      <w:pPr>
        <w:pStyle w:val="ListParagraph"/>
        <w:numPr>
          <w:ilvl w:val="0"/>
          <w:numId w:val="59"/>
        </w:numPr>
        <w:ind w:left="360"/>
        <w:rPr>
          <w:rFonts w:cs="Times New Roman"/>
        </w:rPr>
      </w:pPr>
      <w:r w:rsidRPr="0013600F">
        <w:rPr>
          <w:rFonts w:cs="Times New Roman"/>
        </w:rPr>
        <w:t>The handbook for the instrument states there are three possible wavelengths tha</w:t>
      </w:r>
      <w:r>
        <w:rPr>
          <w:rFonts w:cs="Times New Roman"/>
        </w:rPr>
        <w:t>t</w:t>
      </w:r>
      <w:r w:rsidRPr="0013600F">
        <w:rPr>
          <w:rFonts w:cs="Times New Roman"/>
        </w:rPr>
        <w:t xml:space="preserve"> can be used for Fe. They are at 248.3, 372.0, and 386.0 nm, with sensitivity ratios of 1</w:t>
      </w:r>
      <w:r>
        <w:rPr>
          <w:rFonts w:cs="Times New Roman"/>
        </w:rPr>
        <w:t>5</w:t>
      </w:r>
      <w:r w:rsidRPr="0013600F">
        <w:rPr>
          <w:rFonts w:cs="Times New Roman"/>
        </w:rPr>
        <w:t>%, 1</w:t>
      </w:r>
      <w:r>
        <w:rPr>
          <w:rFonts w:cs="Times New Roman"/>
        </w:rPr>
        <w:t>0</w:t>
      </w:r>
      <w:r w:rsidRPr="0013600F">
        <w:rPr>
          <w:rFonts w:cs="Times New Roman"/>
        </w:rPr>
        <w:t>0%, and 5</w:t>
      </w:r>
      <w:r>
        <w:rPr>
          <w:rFonts w:cs="Times New Roman"/>
        </w:rPr>
        <w:t>0</w:t>
      </w:r>
      <w:r w:rsidRPr="0013600F">
        <w:rPr>
          <w:rFonts w:cs="Times New Roman"/>
        </w:rPr>
        <w:t>%, respectively. Which wavelength would be the best to start with when designing the experiment? Why?</w:t>
      </w:r>
    </w:p>
    <w:p w14:paraId="08C24A46" w14:textId="77777777" w:rsidR="00623745" w:rsidRDefault="00623745" w:rsidP="00623745">
      <w:pPr>
        <w:spacing w:before="100" w:beforeAutospacing="1" w:after="100" w:afterAutospacing="1" w:line="240" w:lineRule="auto"/>
        <w:ind w:left="360"/>
        <w:rPr>
          <w:rFonts w:cs="Times New Roman"/>
        </w:rPr>
      </w:pPr>
    </w:p>
    <w:p w14:paraId="20A804F9" w14:textId="77777777" w:rsidR="00623745" w:rsidRPr="009C5122" w:rsidRDefault="00623745" w:rsidP="00623745">
      <w:pPr>
        <w:spacing w:before="100" w:beforeAutospacing="1" w:after="100" w:afterAutospacing="1" w:line="240" w:lineRule="auto"/>
        <w:ind w:left="360"/>
        <w:rPr>
          <w:rFonts w:cs="Times New Roman"/>
        </w:rPr>
      </w:pPr>
    </w:p>
    <w:p w14:paraId="68D37801" w14:textId="77777777" w:rsidR="00623745" w:rsidRPr="0013600F" w:rsidRDefault="00623745">
      <w:pPr>
        <w:pStyle w:val="ListParagraph"/>
        <w:numPr>
          <w:ilvl w:val="0"/>
          <w:numId w:val="59"/>
        </w:numPr>
        <w:ind w:left="360"/>
        <w:rPr>
          <w:rFonts w:cs="Times New Roman"/>
        </w:rPr>
      </w:pPr>
      <w:r w:rsidRPr="0013600F">
        <w:rPr>
          <w:rFonts w:cs="Times New Roman"/>
        </w:rPr>
        <w:t>The suggested slit width for the experiment is 0.2 nm. Is th</w:t>
      </w:r>
      <w:r>
        <w:rPr>
          <w:rFonts w:cs="Times New Roman"/>
        </w:rPr>
        <w:t>is</w:t>
      </w:r>
      <w:r w:rsidRPr="0013600F">
        <w:rPr>
          <w:rFonts w:cs="Times New Roman"/>
        </w:rPr>
        <w:t xml:space="preserve"> a small or large slit width? </w:t>
      </w:r>
      <w:r w:rsidRPr="005E578E">
        <w:rPr>
          <w:rFonts w:cs="Times New Roman"/>
        </w:rPr>
        <w:t>How does slit width affect resolution and signal-to-noise ratio?</w:t>
      </w:r>
      <w:r>
        <w:t xml:space="preserve"> </w:t>
      </w:r>
      <w:r w:rsidRPr="0013600F">
        <w:rPr>
          <w:rFonts w:cs="Times New Roman"/>
        </w:rPr>
        <w:t>Why might that slit width be suggested for a flame AA spectroscopy experiment?</w:t>
      </w:r>
    </w:p>
    <w:p w14:paraId="13AFBD5F" w14:textId="77777777" w:rsidR="00623745" w:rsidRDefault="00623745" w:rsidP="00623745">
      <w:pPr>
        <w:pStyle w:val="ListParagraph"/>
        <w:ind w:left="360"/>
        <w:rPr>
          <w:rFonts w:cs="Times New Roman"/>
        </w:rPr>
      </w:pPr>
    </w:p>
    <w:p w14:paraId="5800946A" w14:textId="77777777" w:rsidR="00623745" w:rsidRPr="0013600F" w:rsidRDefault="00623745">
      <w:pPr>
        <w:pStyle w:val="ListParagraph"/>
        <w:numPr>
          <w:ilvl w:val="0"/>
          <w:numId w:val="59"/>
        </w:numPr>
        <w:ind w:left="360"/>
        <w:rPr>
          <w:rFonts w:cs="Times New Roman"/>
        </w:rPr>
      </w:pPr>
      <w:r>
        <w:rPr>
          <w:rFonts w:cs="Times New Roman"/>
        </w:rPr>
        <w:t xml:space="preserve">For the experiment,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2</m:t>
            </m:r>
          </m:sub>
        </m:sSub>
      </m:oMath>
      <w:r w:rsidRPr="0013600F">
        <w:rPr>
          <w:rFonts w:cs="Times New Roman"/>
        </w:rPr>
        <w:t xml:space="preserve"> background correction</w:t>
      </w:r>
      <w:r>
        <w:rPr>
          <w:rFonts w:cs="Times New Roman"/>
        </w:rPr>
        <w:t xml:space="preserve"> is suggested</w:t>
      </w:r>
      <w:r w:rsidRPr="0013600F">
        <w:rPr>
          <w:rFonts w:cs="Times New Roman"/>
        </w:rPr>
        <w:t xml:space="preserve">. Why is a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2</m:t>
            </m:r>
          </m:sub>
        </m:sSub>
      </m:oMath>
      <w:r w:rsidRPr="0013600F">
        <w:rPr>
          <w:rFonts w:cs="Times New Roman"/>
        </w:rPr>
        <w:t xml:space="preserve"> lamp used for background correction?</w:t>
      </w:r>
    </w:p>
    <w:p w14:paraId="294A9B79" w14:textId="77777777" w:rsidR="00623745" w:rsidRDefault="00623745" w:rsidP="00623745">
      <w:pPr>
        <w:ind w:left="360"/>
        <w:rPr>
          <w:rFonts w:cs="Times New Roman"/>
        </w:rPr>
      </w:pPr>
    </w:p>
    <w:p w14:paraId="2E3B3930" w14:textId="77777777" w:rsidR="00623745" w:rsidRDefault="00623745" w:rsidP="00623745">
      <w:pPr>
        <w:ind w:left="360"/>
        <w:rPr>
          <w:rFonts w:cs="Times New Roman"/>
        </w:rPr>
      </w:pPr>
    </w:p>
    <w:p w14:paraId="310DC42D" w14:textId="77777777" w:rsidR="00623745" w:rsidRDefault="00623745" w:rsidP="00623745">
      <w:pPr>
        <w:ind w:left="360"/>
        <w:rPr>
          <w:rFonts w:cs="Times New Roman"/>
        </w:rPr>
      </w:pPr>
    </w:p>
    <w:p w14:paraId="782BAEBD" w14:textId="77777777" w:rsidR="00623745" w:rsidRPr="009C5122" w:rsidRDefault="00623745" w:rsidP="00623745">
      <w:pPr>
        <w:ind w:left="360"/>
        <w:rPr>
          <w:rFonts w:cs="Times New Roman"/>
        </w:rPr>
      </w:pPr>
    </w:p>
    <w:p w14:paraId="3EDB71EF" w14:textId="77777777" w:rsidR="00623745" w:rsidRPr="00CA69E7" w:rsidRDefault="00623745">
      <w:pPr>
        <w:pStyle w:val="ListParagraph"/>
        <w:numPr>
          <w:ilvl w:val="0"/>
          <w:numId w:val="59"/>
        </w:numPr>
        <w:ind w:left="360"/>
        <w:rPr>
          <w:rFonts w:cs="Times New Roman"/>
        </w:rPr>
      </w:pPr>
      <w:r w:rsidRPr="00CA69E7">
        <w:rPr>
          <w:rFonts w:cs="Times New Roman"/>
        </w:rPr>
        <w:t xml:space="preserve">An AA handbook suggested a calibration curve including 0, 0.5, 1.0, 1.5, and 2 ppm Fe standards. The linear range of concentrations is fairly small (0-2 ppm). Why is this a challenge for flame AA experiments? </w:t>
      </w:r>
    </w:p>
    <w:p w14:paraId="03AEBF9C" w14:textId="77777777" w:rsidR="00623745" w:rsidRDefault="00623745" w:rsidP="00623745">
      <w:pPr>
        <w:ind w:left="360"/>
        <w:rPr>
          <w:rFonts w:cs="Times New Roman"/>
        </w:rPr>
      </w:pPr>
    </w:p>
    <w:p w14:paraId="61F978B8" w14:textId="77777777" w:rsidR="00623745" w:rsidRDefault="00623745" w:rsidP="00623745">
      <w:pPr>
        <w:ind w:left="360"/>
        <w:rPr>
          <w:rFonts w:cs="Times New Roman"/>
        </w:rPr>
      </w:pPr>
    </w:p>
    <w:p w14:paraId="3A991BC3" w14:textId="77777777" w:rsidR="00623745" w:rsidRDefault="00623745" w:rsidP="00623745">
      <w:pPr>
        <w:ind w:left="360"/>
        <w:rPr>
          <w:rFonts w:cs="Times New Roman"/>
        </w:rPr>
      </w:pPr>
    </w:p>
    <w:p w14:paraId="1ECAD76B" w14:textId="77777777" w:rsidR="00623745" w:rsidRDefault="00623745" w:rsidP="00623745">
      <w:pPr>
        <w:ind w:left="360"/>
        <w:rPr>
          <w:rFonts w:cs="Times New Roman"/>
        </w:rPr>
      </w:pPr>
    </w:p>
    <w:p w14:paraId="66B6D399" w14:textId="77777777" w:rsidR="00623745" w:rsidRPr="009C5122" w:rsidRDefault="00623745" w:rsidP="00623745">
      <w:pPr>
        <w:ind w:left="360"/>
        <w:rPr>
          <w:rFonts w:cs="Times New Roman"/>
        </w:rPr>
      </w:pPr>
    </w:p>
    <w:p w14:paraId="0EE08979" w14:textId="77777777" w:rsidR="00623745" w:rsidRPr="0013600F" w:rsidRDefault="00623745">
      <w:pPr>
        <w:pStyle w:val="ListParagraph"/>
        <w:numPr>
          <w:ilvl w:val="0"/>
          <w:numId w:val="59"/>
        </w:numPr>
        <w:ind w:left="360"/>
        <w:rPr>
          <w:rFonts w:cs="Times New Roman"/>
        </w:rPr>
      </w:pPr>
      <w:r w:rsidRPr="0013600F">
        <w:rPr>
          <w:rFonts w:cs="Times New Roman"/>
        </w:rPr>
        <w:t>Lucia wants to make a calibration curve using 0, 0.5, 1.0, 1.5, and 2 ppm Fe standards. The manual suggests starting with a 1000</w:t>
      </w:r>
      <w:r>
        <w:rPr>
          <w:rFonts w:cs="Times New Roman"/>
        </w:rPr>
        <w:t>.</w:t>
      </w:r>
      <w:r w:rsidRPr="0013600F">
        <w:rPr>
          <w:rFonts w:cs="Times New Roman"/>
        </w:rPr>
        <w:t xml:space="preserve"> mg Fe/L standard</w:t>
      </w:r>
      <w:r>
        <w:rPr>
          <w:rFonts w:cs="Times New Roman"/>
        </w:rPr>
        <w:t xml:space="preserve"> that</w:t>
      </w:r>
      <w:r w:rsidRPr="0013600F">
        <w:rPr>
          <w:rFonts w:cs="Times New Roman"/>
        </w:rPr>
        <w:t xml:space="preserve"> can be prepared by measuring 1.000 g of pure iron (99.9%). Then, it is heated and dissolved with 20 mL of aqua regia, which is a 1:3 molar ratio of nitric acid to hydrochloric acid. Once cooled, the solution is diluted to 1</w:t>
      </w:r>
      <w:r>
        <w:rPr>
          <w:rFonts w:cs="Times New Roman"/>
        </w:rPr>
        <w:t>.</w:t>
      </w:r>
      <w:r w:rsidRPr="0013600F">
        <w:rPr>
          <w:rFonts w:cs="Times New Roman"/>
        </w:rPr>
        <w:t>000 L accurately.</w:t>
      </w:r>
      <w:r>
        <w:rPr>
          <w:rFonts w:cs="Times New Roman"/>
        </w:rPr>
        <w:t xml:space="preserve"> Using the 1000. ppm Fe stock solution, propose how Lucia could make a set of standards for her experiment. </w:t>
      </w:r>
      <w:r w:rsidRPr="00446406">
        <w:rPr>
          <w:rFonts w:cs="Times New Roman"/>
        </w:rPr>
        <w:t>Each standard, including the blank, should be prepared with the same acid concentration/matrix as the samples when possible.</w:t>
      </w:r>
    </w:p>
    <w:p w14:paraId="5706A838" w14:textId="77777777" w:rsidR="00623745" w:rsidRDefault="00623745" w:rsidP="00623745">
      <w:pPr>
        <w:rPr>
          <w:rFonts w:cs="Times New Roman"/>
        </w:rPr>
      </w:pPr>
      <w:r>
        <w:rPr>
          <w:rFonts w:cs="Times New Roman"/>
        </w:rPr>
        <w:br w:type="page"/>
      </w:r>
    </w:p>
    <w:p w14:paraId="35704E33" w14:textId="77777777" w:rsidR="00623745" w:rsidRPr="0013600F" w:rsidRDefault="00623745" w:rsidP="00623745">
      <w:pPr>
        <w:rPr>
          <w:rFonts w:cs="Times New Roman"/>
        </w:rPr>
      </w:pPr>
      <w:r>
        <w:rPr>
          <w:rFonts w:cs="Times New Roman"/>
        </w:rPr>
        <w:t>Lucia</w:t>
      </w:r>
      <w:r w:rsidRPr="0013600F">
        <w:rPr>
          <w:rFonts w:cs="Times New Roman"/>
        </w:rPr>
        <w:t xml:space="preserve"> prepared the tap water sample by diluting 1.00 mL of original sample with some DI water. </w:t>
      </w:r>
      <w:r>
        <w:rPr>
          <w:rFonts w:cs="Times New Roman"/>
        </w:rPr>
        <w:t>Then, s</w:t>
      </w:r>
      <w:r w:rsidRPr="0013600F">
        <w:rPr>
          <w:rFonts w:cs="Times New Roman"/>
        </w:rPr>
        <w:t>he added 1.00 mL concentrated nitric acid and filled to the line in a 100.0 mL volumetric flask with DI water.</w:t>
      </w:r>
      <w:r>
        <w:rPr>
          <w:rFonts w:cs="Times New Roman"/>
        </w:rPr>
        <w:t xml:space="preserve"> The diluted tap water’s absorbance was measured, resulting in diluted concentration measured as 0.08 ppm Fe.</w:t>
      </w:r>
    </w:p>
    <w:p w14:paraId="3074DCE9" w14:textId="77777777" w:rsidR="00623745" w:rsidRPr="0013600F" w:rsidRDefault="00623745">
      <w:pPr>
        <w:pStyle w:val="ListParagraph"/>
        <w:numPr>
          <w:ilvl w:val="0"/>
          <w:numId w:val="59"/>
        </w:numPr>
        <w:ind w:left="360"/>
        <w:rPr>
          <w:rFonts w:cs="Times New Roman"/>
        </w:rPr>
      </w:pPr>
      <w:r w:rsidRPr="0013600F">
        <w:rPr>
          <w:rFonts w:cs="Times New Roman"/>
        </w:rPr>
        <w:t xml:space="preserve">The handbook listed the limit of detection (LOD) of Fe as 0.06 ppm and the limit of quantification (LOQ) for Fe as 0.2 ppm. LOD and LOQ are determined as the standard deviation of the absorbance of several blank solution measurements times three or ten, </w:t>
      </w:r>
      <w:r w:rsidRPr="005E578E">
        <w:rPr>
          <w:rFonts w:cs="Times New Roman"/>
        </w:rPr>
        <w:t xml:space="preserve">respectively (e.g., </w:t>
      </w:r>
      <w:r w:rsidRPr="005E578E">
        <w:rPr>
          <w:rStyle w:val="Emphasis"/>
          <w:rFonts w:cs="Times New Roman"/>
        </w:rPr>
        <w:t>LOD = 3σ and LOQ = 10σ)</w:t>
      </w:r>
      <w:r w:rsidRPr="005E578E">
        <w:rPr>
          <w:rFonts w:cs="Times New Roman"/>
        </w:rPr>
        <w:t>. Lucia measured a diluted sample of tap water and calculated the diluted sample contained 0.08 ppm</w:t>
      </w:r>
      <w:r w:rsidRPr="0013600F">
        <w:rPr>
          <w:rFonts w:cs="Times New Roman"/>
        </w:rPr>
        <w:t xml:space="preserve"> Fe. Is that measurement accurate? Why or why not?</w:t>
      </w:r>
    </w:p>
    <w:p w14:paraId="0E4B9D15" w14:textId="77777777" w:rsidR="00623745" w:rsidRDefault="00623745" w:rsidP="00623745">
      <w:pPr>
        <w:spacing w:before="100" w:beforeAutospacing="1" w:after="100" w:afterAutospacing="1" w:line="240" w:lineRule="auto"/>
        <w:ind w:left="360"/>
        <w:rPr>
          <w:rFonts w:eastAsia="Times New Roman" w:cs="Times New Roman"/>
          <w:b/>
          <w:bCs/>
          <w:i/>
          <w:iCs/>
        </w:rPr>
      </w:pPr>
    </w:p>
    <w:p w14:paraId="05D5D838" w14:textId="77777777" w:rsidR="00623745" w:rsidRDefault="00623745" w:rsidP="00623745">
      <w:pPr>
        <w:spacing w:before="100" w:beforeAutospacing="1" w:after="100" w:afterAutospacing="1" w:line="240" w:lineRule="auto"/>
        <w:ind w:left="360"/>
        <w:rPr>
          <w:rFonts w:eastAsia="Times New Roman" w:cs="Times New Roman"/>
          <w:b/>
          <w:bCs/>
          <w:i/>
          <w:iCs/>
        </w:rPr>
      </w:pPr>
    </w:p>
    <w:p w14:paraId="77D4888C" w14:textId="77777777" w:rsidR="00623745" w:rsidRPr="002026C1" w:rsidRDefault="00623745" w:rsidP="00623745">
      <w:pPr>
        <w:spacing w:before="100" w:beforeAutospacing="1" w:after="100" w:afterAutospacing="1" w:line="240" w:lineRule="auto"/>
        <w:ind w:left="360"/>
        <w:rPr>
          <w:rFonts w:eastAsia="Times New Roman" w:cs="Times New Roman"/>
          <w:b/>
          <w:bCs/>
          <w:i/>
          <w:iCs/>
        </w:rPr>
      </w:pPr>
    </w:p>
    <w:p w14:paraId="2F876982" w14:textId="77777777" w:rsidR="00623745" w:rsidRDefault="00623745" w:rsidP="00623745">
      <w:pPr>
        <w:pStyle w:val="ListParagraph"/>
        <w:ind w:left="360"/>
        <w:rPr>
          <w:rFonts w:cs="Times New Roman"/>
        </w:rPr>
      </w:pPr>
    </w:p>
    <w:p w14:paraId="78E7636F" w14:textId="77777777" w:rsidR="00623745" w:rsidRDefault="00623745" w:rsidP="00623745">
      <w:pPr>
        <w:pStyle w:val="ListParagraph"/>
        <w:ind w:left="360"/>
        <w:rPr>
          <w:rFonts w:cs="Times New Roman"/>
        </w:rPr>
      </w:pPr>
    </w:p>
    <w:p w14:paraId="5FDE96E7" w14:textId="77777777" w:rsidR="00623745" w:rsidRDefault="00623745" w:rsidP="00623745">
      <w:pPr>
        <w:pStyle w:val="ListParagraph"/>
        <w:ind w:left="360"/>
        <w:rPr>
          <w:rFonts w:cs="Times New Roman"/>
        </w:rPr>
      </w:pPr>
    </w:p>
    <w:p w14:paraId="7950063D" w14:textId="77777777" w:rsidR="00623745" w:rsidRPr="0013600F" w:rsidRDefault="00623745">
      <w:pPr>
        <w:pStyle w:val="ListParagraph"/>
        <w:numPr>
          <w:ilvl w:val="0"/>
          <w:numId w:val="59"/>
        </w:numPr>
        <w:ind w:left="360"/>
        <w:rPr>
          <w:rFonts w:cs="Times New Roman"/>
        </w:rPr>
      </w:pPr>
      <w:r w:rsidRPr="0013600F">
        <w:rPr>
          <w:rFonts w:cs="Times New Roman"/>
        </w:rPr>
        <w:t>Since she only measured a concentration of 0.08 ppm Fe from this dilution,</w:t>
      </w:r>
      <w:r>
        <w:rPr>
          <w:rFonts w:cs="Times New Roman"/>
        </w:rPr>
        <w:t xml:space="preserve"> propose another </w:t>
      </w:r>
      <w:r w:rsidRPr="0013600F">
        <w:rPr>
          <w:rFonts w:cs="Times New Roman"/>
        </w:rPr>
        <w:t xml:space="preserve">way she could prepare the tap water sample to give a more </w:t>
      </w:r>
      <w:r>
        <w:rPr>
          <w:rFonts w:cs="Times New Roman"/>
        </w:rPr>
        <w:t>accurate</w:t>
      </w:r>
      <w:r w:rsidRPr="0013600F">
        <w:rPr>
          <w:rFonts w:cs="Times New Roman"/>
        </w:rPr>
        <w:t xml:space="preserve"> reading?</w:t>
      </w:r>
    </w:p>
    <w:p w14:paraId="7513E240" w14:textId="77777777" w:rsidR="00623745" w:rsidRDefault="00623745" w:rsidP="00623745">
      <w:pPr>
        <w:rPr>
          <w:rFonts w:eastAsia="Times New Roman" w:cs="Times New Roman"/>
        </w:rPr>
        <w:sectPr w:rsidR="00623745" w:rsidSect="00623745">
          <w:footerReference w:type="default" r:id="rId227"/>
          <w:pgSz w:w="12240" w:h="15840"/>
          <w:pgMar w:top="1440" w:right="1440" w:bottom="1440" w:left="1440" w:header="720" w:footer="720" w:gutter="0"/>
          <w:cols w:space="720"/>
          <w:docGrid w:linePitch="360"/>
        </w:sectPr>
      </w:pPr>
    </w:p>
    <w:p w14:paraId="082B4ED6" w14:textId="3FA64579" w:rsidR="00623745" w:rsidRPr="00623745" w:rsidRDefault="00623745" w:rsidP="00623745">
      <w:pPr>
        <w:pStyle w:val="NoSpacing"/>
        <w:rPr>
          <w:rFonts w:cs="Times New Roman"/>
          <w:b/>
          <w:bCs/>
          <w:sz w:val="24"/>
          <w:szCs w:val="24"/>
        </w:rPr>
      </w:pPr>
      <w:r w:rsidRPr="00623745">
        <w:rPr>
          <w:rFonts w:cs="Times New Roman"/>
          <w:b/>
          <w:bCs/>
          <w:sz w:val="24"/>
          <w:szCs w:val="24"/>
        </w:rPr>
        <w:t>Active Learning Worksheets for Analytical Chemistry</w:t>
      </w:r>
    </w:p>
    <w:p w14:paraId="7028BF1D" w14:textId="51E02EC5" w:rsidR="00623745" w:rsidRPr="009C4F1C" w:rsidRDefault="00623745" w:rsidP="00623745">
      <w:pPr>
        <w:pStyle w:val="Heading1"/>
        <w:rPr>
          <w:rFonts w:eastAsia="Times New Roman"/>
        </w:rPr>
      </w:pPr>
      <w:bookmarkStart w:id="114" w:name="_Toc239774049"/>
      <w:r>
        <w:t xml:space="preserve">#20 </w:t>
      </w:r>
      <w:r w:rsidRPr="009C4F1C">
        <w:t>Spectroscopic Methods: Atomic Spectroscopy Part 2: Interferences, Calibration, and Sensitivity</w:t>
      </w:r>
      <w:bookmarkEnd w:id="114"/>
    </w:p>
    <w:p w14:paraId="6638AB67" w14:textId="77777777" w:rsidR="00623745" w:rsidRDefault="00623745" w:rsidP="00623745">
      <w:pPr>
        <w:pStyle w:val="NoSpacing"/>
      </w:pPr>
    </w:p>
    <w:p w14:paraId="27146F9A" w14:textId="77777777" w:rsidR="00623745" w:rsidRPr="00FE246B" w:rsidRDefault="00623745" w:rsidP="00623745">
      <w:pPr>
        <w:pStyle w:val="Heading2"/>
      </w:pPr>
      <w:r w:rsidRPr="00FE246B">
        <w:t xml:space="preserve">Before </w:t>
      </w:r>
      <w:r>
        <w:t>You Begin</w:t>
      </w:r>
    </w:p>
    <w:p w14:paraId="560A30F9" w14:textId="77777777" w:rsidR="00623745" w:rsidRPr="00FE246B" w:rsidRDefault="00623745">
      <w:pPr>
        <w:pStyle w:val="ListParagraph"/>
        <w:numPr>
          <w:ilvl w:val="0"/>
          <w:numId w:val="60"/>
        </w:numPr>
        <w:ind w:left="720"/>
        <w:rPr>
          <w:rFonts w:cs="Times New Roman"/>
        </w:rPr>
      </w:pPr>
      <w:r w:rsidRPr="00FE246B">
        <w:rPr>
          <w:rFonts w:cs="Times New Roman"/>
        </w:rPr>
        <w:t xml:space="preserve">Read </w:t>
      </w:r>
      <w:hyperlink r:id="rId228" w:history="1">
        <w:r w:rsidRPr="00FE246B">
          <w:rPr>
            <w:rStyle w:val="Hyperlink"/>
            <w:rFonts w:cs="Times New Roman"/>
          </w:rPr>
          <w:t>5.2: Calibrating the Signal</w:t>
        </w:r>
      </w:hyperlink>
    </w:p>
    <w:p w14:paraId="6005ABFA" w14:textId="77777777" w:rsidR="00623745" w:rsidRPr="00FE246B" w:rsidRDefault="00623745">
      <w:pPr>
        <w:pStyle w:val="ListParagraph"/>
        <w:numPr>
          <w:ilvl w:val="0"/>
          <w:numId w:val="60"/>
        </w:numPr>
        <w:ind w:left="720"/>
        <w:rPr>
          <w:rFonts w:cs="Times New Roman"/>
        </w:rPr>
      </w:pPr>
      <w:r w:rsidRPr="00FE246B">
        <w:rPr>
          <w:rFonts w:cs="Times New Roman"/>
        </w:rPr>
        <w:t xml:space="preserve">Read </w:t>
      </w:r>
      <w:hyperlink r:id="rId229" w:history="1">
        <w:r w:rsidRPr="00FE246B">
          <w:rPr>
            <w:rStyle w:val="Hyperlink"/>
            <w:rFonts w:cs="Times New Roman"/>
          </w:rPr>
          <w:t>5.3: Determining the Sensitivity</w:t>
        </w:r>
      </w:hyperlink>
    </w:p>
    <w:p w14:paraId="54A388C2" w14:textId="77777777" w:rsidR="00623745" w:rsidRPr="00FE246B" w:rsidRDefault="00623745">
      <w:pPr>
        <w:pStyle w:val="ListParagraph"/>
        <w:numPr>
          <w:ilvl w:val="0"/>
          <w:numId w:val="60"/>
        </w:numPr>
        <w:ind w:left="720"/>
        <w:rPr>
          <w:rFonts w:cs="Times New Roman"/>
        </w:rPr>
      </w:pPr>
      <w:r w:rsidRPr="00FE246B">
        <w:rPr>
          <w:rFonts w:cs="Times New Roman"/>
        </w:rPr>
        <w:t xml:space="preserve">Read </w:t>
      </w:r>
      <w:hyperlink r:id="rId230" w:history="1">
        <w:r w:rsidRPr="00FE246B">
          <w:rPr>
            <w:rStyle w:val="Hyperlink"/>
            <w:rFonts w:cs="Times New Roman"/>
          </w:rPr>
          <w:t>5.4: Linear Regression and Calibration Curves</w:t>
        </w:r>
      </w:hyperlink>
    </w:p>
    <w:p w14:paraId="20C26CBF" w14:textId="77777777" w:rsidR="00623745" w:rsidRPr="00FE246B" w:rsidRDefault="00623745">
      <w:pPr>
        <w:pStyle w:val="ListParagraph"/>
        <w:numPr>
          <w:ilvl w:val="0"/>
          <w:numId w:val="60"/>
        </w:numPr>
        <w:ind w:left="720"/>
        <w:rPr>
          <w:rFonts w:cs="Times New Roman"/>
        </w:rPr>
      </w:pPr>
      <w:r w:rsidRPr="00FE246B">
        <w:rPr>
          <w:rFonts w:cs="Times New Roman"/>
        </w:rPr>
        <w:t xml:space="preserve">Read </w:t>
      </w:r>
      <w:hyperlink r:id="rId231" w:history="1">
        <w:r w:rsidRPr="00FE246B">
          <w:rPr>
            <w:rStyle w:val="Hyperlink"/>
            <w:rFonts w:cs="Times New Roman"/>
          </w:rPr>
          <w:t>10.4: Atomic Absorption Spectroscopy</w:t>
        </w:r>
      </w:hyperlink>
    </w:p>
    <w:p w14:paraId="5DD28EF0" w14:textId="77777777" w:rsidR="00623745" w:rsidRPr="00FE246B" w:rsidRDefault="00623745">
      <w:pPr>
        <w:pStyle w:val="ListParagraph"/>
        <w:numPr>
          <w:ilvl w:val="0"/>
          <w:numId w:val="60"/>
        </w:numPr>
        <w:ind w:left="720"/>
        <w:rPr>
          <w:rFonts w:cs="Times New Roman"/>
        </w:rPr>
      </w:pPr>
      <w:r w:rsidRPr="00FE246B">
        <w:rPr>
          <w:rFonts w:cs="Times New Roman"/>
        </w:rPr>
        <w:t xml:space="preserve">Read </w:t>
      </w:r>
      <w:hyperlink r:id="rId232" w:history="1">
        <w:r w:rsidRPr="00FE246B">
          <w:rPr>
            <w:rStyle w:val="Hyperlink"/>
            <w:rFonts w:cs="Times New Roman"/>
          </w:rPr>
          <w:t>10.5: Emission Spectroscopy</w:t>
        </w:r>
      </w:hyperlink>
    </w:p>
    <w:p w14:paraId="71C265D3" w14:textId="77777777" w:rsidR="00623745" w:rsidRPr="00FE246B" w:rsidRDefault="00623745">
      <w:pPr>
        <w:pStyle w:val="ListParagraph"/>
        <w:numPr>
          <w:ilvl w:val="0"/>
          <w:numId w:val="60"/>
        </w:numPr>
        <w:ind w:left="720"/>
        <w:rPr>
          <w:rFonts w:cs="Times New Roman"/>
        </w:rPr>
      </w:pPr>
      <w:r w:rsidRPr="00FE246B">
        <w:rPr>
          <w:rFonts w:cs="Times New Roman"/>
        </w:rPr>
        <w:t xml:space="preserve">Read </w:t>
      </w:r>
      <w:hyperlink r:id="rId233" w:history="1">
        <w:r w:rsidRPr="00FE246B">
          <w:rPr>
            <w:rStyle w:val="Hyperlink"/>
            <w:rFonts w:cs="Times New Roman"/>
          </w:rPr>
          <w:t>10.7: Atomic Emission Spectroscopy</w:t>
        </w:r>
      </w:hyperlink>
    </w:p>
    <w:p w14:paraId="49C94B49" w14:textId="77777777" w:rsidR="00623745" w:rsidRPr="00FE246B" w:rsidRDefault="00623745" w:rsidP="00623745">
      <w:pPr>
        <w:pStyle w:val="Heading2"/>
      </w:pPr>
      <w:r>
        <w:t>What You Should Already Know</w:t>
      </w:r>
    </w:p>
    <w:p w14:paraId="4A59FE45" w14:textId="77777777" w:rsidR="00623745" w:rsidRPr="00FE246B" w:rsidRDefault="00623745">
      <w:pPr>
        <w:pStyle w:val="NormalWeb"/>
        <w:numPr>
          <w:ilvl w:val="0"/>
          <w:numId w:val="60"/>
        </w:numPr>
        <w:ind w:left="720"/>
        <w:rPr>
          <w:sz w:val="22"/>
          <w:szCs w:val="22"/>
        </w:rPr>
      </w:pPr>
      <w:r w:rsidRPr="00FE246B">
        <w:rPr>
          <w:sz w:val="22"/>
          <w:szCs w:val="22"/>
        </w:rPr>
        <w:t>The basic operating principles of atomic absorption spectroscopy</w:t>
      </w:r>
    </w:p>
    <w:p w14:paraId="797C733B" w14:textId="77777777" w:rsidR="00623745" w:rsidRPr="00FE246B" w:rsidRDefault="00623745">
      <w:pPr>
        <w:pStyle w:val="NormalWeb"/>
        <w:numPr>
          <w:ilvl w:val="0"/>
          <w:numId w:val="60"/>
        </w:numPr>
        <w:ind w:left="720"/>
        <w:rPr>
          <w:sz w:val="22"/>
          <w:szCs w:val="22"/>
        </w:rPr>
      </w:pPr>
      <w:r w:rsidRPr="00FE246B">
        <w:rPr>
          <w:sz w:val="22"/>
          <w:szCs w:val="22"/>
        </w:rPr>
        <w:t>How to use calibration data to determine unknown concentrations</w:t>
      </w:r>
    </w:p>
    <w:p w14:paraId="365D9A4A" w14:textId="77777777" w:rsidR="00623745" w:rsidRPr="00FE246B" w:rsidRDefault="00623745">
      <w:pPr>
        <w:pStyle w:val="NormalWeb"/>
        <w:numPr>
          <w:ilvl w:val="0"/>
          <w:numId w:val="60"/>
        </w:numPr>
        <w:ind w:left="720"/>
        <w:rPr>
          <w:b/>
          <w:bCs/>
          <w:sz w:val="22"/>
          <w:szCs w:val="22"/>
        </w:rPr>
      </w:pPr>
      <w:r w:rsidRPr="00FE246B">
        <w:rPr>
          <w:sz w:val="22"/>
          <w:szCs w:val="22"/>
        </w:rPr>
        <w:t>What detection limits and interferences are, conceptually</w:t>
      </w:r>
    </w:p>
    <w:p w14:paraId="3FF4EC76" w14:textId="77777777" w:rsidR="00623745" w:rsidRPr="00FE246B" w:rsidRDefault="00623745" w:rsidP="00623745">
      <w:pPr>
        <w:pStyle w:val="Heading2"/>
      </w:pPr>
      <w:r>
        <w:t>What You’ll Learn</w:t>
      </w:r>
    </w:p>
    <w:p w14:paraId="32205411" w14:textId="77777777" w:rsidR="00623745" w:rsidRPr="00FE246B" w:rsidRDefault="00623745">
      <w:pPr>
        <w:pStyle w:val="ListParagraph"/>
        <w:numPr>
          <w:ilvl w:val="0"/>
          <w:numId w:val="60"/>
        </w:numPr>
        <w:spacing w:before="100" w:beforeAutospacing="1" w:after="100" w:afterAutospacing="1" w:line="240" w:lineRule="auto"/>
        <w:ind w:left="720"/>
        <w:rPr>
          <w:rFonts w:eastAsia="Times New Roman" w:cs="Times New Roman"/>
        </w:rPr>
      </w:pPr>
      <w:r w:rsidRPr="00FE246B">
        <w:rPr>
          <w:rFonts w:eastAsia="Times New Roman" w:cs="Times New Roman"/>
        </w:rPr>
        <w:t>Identify and describe common interferences in flame AA and how to mitigate them</w:t>
      </w:r>
    </w:p>
    <w:p w14:paraId="1D45EAEB" w14:textId="77777777" w:rsidR="00623745" w:rsidRPr="00FE246B" w:rsidRDefault="00623745">
      <w:pPr>
        <w:pStyle w:val="ListParagraph"/>
        <w:numPr>
          <w:ilvl w:val="0"/>
          <w:numId w:val="60"/>
        </w:numPr>
        <w:spacing w:before="100" w:beforeAutospacing="1" w:after="100" w:afterAutospacing="1" w:line="240" w:lineRule="auto"/>
        <w:ind w:left="720"/>
        <w:rPr>
          <w:rFonts w:eastAsia="Times New Roman" w:cs="Times New Roman"/>
        </w:rPr>
      </w:pPr>
      <w:r w:rsidRPr="00FE246B">
        <w:rPr>
          <w:rFonts w:eastAsia="Times New Roman" w:cs="Times New Roman"/>
        </w:rPr>
        <w:t>Explain how and when to use the method of standard additions</w:t>
      </w:r>
    </w:p>
    <w:p w14:paraId="1E51EB93" w14:textId="77777777" w:rsidR="00623745" w:rsidRPr="00FE246B" w:rsidRDefault="00623745">
      <w:pPr>
        <w:pStyle w:val="ListParagraph"/>
        <w:numPr>
          <w:ilvl w:val="0"/>
          <w:numId w:val="60"/>
        </w:numPr>
        <w:spacing w:before="100" w:beforeAutospacing="1" w:after="100" w:afterAutospacing="1" w:line="240" w:lineRule="auto"/>
        <w:ind w:left="720"/>
        <w:rPr>
          <w:rFonts w:eastAsia="Times New Roman" w:cs="Times New Roman"/>
        </w:rPr>
      </w:pPr>
      <w:r w:rsidRPr="00FE246B">
        <w:rPr>
          <w:rFonts w:eastAsia="Times New Roman" w:cs="Times New Roman"/>
        </w:rPr>
        <w:t>Compare flame AA, furnace AA, and ICP-AES in terms of cost, sensitivity, and throughput</w:t>
      </w:r>
    </w:p>
    <w:p w14:paraId="47C734B4" w14:textId="77777777" w:rsidR="00623745" w:rsidRPr="00FE246B" w:rsidRDefault="00623745">
      <w:pPr>
        <w:pStyle w:val="ListParagraph"/>
        <w:numPr>
          <w:ilvl w:val="0"/>
          <w:numId w:val="60"/>
        </w:numPr>
        <w:spacing w:before="100" w:beforeAutospacing="1" w:after="100" w:afterAutospacing="1" w:line="240" w:lineRule="auto"/>
        <w:ind w:left="720"/>
        <w:rPr>
          <w:rFonts w:eastAsia="Times New Roman" w:cs="Times New Roman"/>
        </w:rPr>
      </w:pPr>
      <w:r w:rsidRPr="00FE246B">
        <w:rPr>
          <w:rFonts w:eastAsia="Times New Roman" w:cs="Times New Roman"/>
        </w:rPr>
        <w:t>Describe how temperature affects atom populations using the Boltzmann distribution</w:t>
      </w:r>
    </w:p>
    <w:p w14:paraId="403DB01D" w14:textId="77777777" w:rsidR="00623745" w:rsidRPr="00FE246B" w:rsidRDefault="00623745">
      <w:pPr>
        <w:pStyle w:val="ListParagraph"/>
        <w:numPr>
          <w:ilvl w:val="0"/>
          <w:numId w:val="60"/>
        </w:numPr>
        <w:spacing w:before="100" w:beforeAutospacing="1" w:after="100" w:afterAutospacing="1" w:line="240" w:lineRule="auto"/>
        <w:ind w:left="720"/>
        <w:rPr>
          <w:rFonts w:eastAsia="Times New Roman" w:cs="Times New Roman"/>
        </w:rPr>
      </w:pPr>
      <w:r w:rsidRPr="00FE246B">
        <w:rPr>
          <w:rFonts w:eastAsia="Times New Roman" w:cs="Times New Roman"/>
        </w:rPr>
        <w:t>Calculate analyte concentrations from standard additions or calibration data</w:t>
      </w:r>
    </w:p>
    <w:p w14:paraId="199A1065" w14:textId="77777777" w:rsidR="00623745" w:rsidRPr="00FE246B" w:rsidRDefault="00623745" w:rsidP="00623745">
      <w:pPr>
        <w:pStyle w:val="Heading2"/>
      </w:pPr>
      <w:r>
        <w:t>What You’ll Practice</w:t>
      </w:r>
    </w:p>
    <w:p w14:paraId="4673AD96" w14:textId="77777777" w:rsidR="00623745" w:rsidRPr="00FE246B" w:rsidRDefault="00623745">
      <w:pPr>
        <w:pStyle w:val="ListParagraph"/>
        <w:numPr>
          <w:ilvl w:val="0"/>
          <w:numId w:val="64"/>
        </w:numPr>
        <w:spacing w:before="100" w:beforeAutospacing="1" w:after="100" w:afterAutospacing="1" w:line="240" w:lineRule="auto"/>
        <w:ind w:left="720"/>
        <w:rPr>
          <w:rFonts w:eastAsia="Times New Roman" w:cs="Times New Roman"/>
        </w:rPr>
      </w:pPr>
      <w:r w:rsidRPr="00FE246B">
        <w:rPr>
          <w:rFonts w:eastAsia="Times New Roman" w:cs="Times New Roman"/>
        </w:rPr>
        <w:t>Analyze real or simulated calibration data to extract meaningful quantitative results</w:t>
      </w:r>
    </w:p>
    <w:p w14:paraId="5ED7247D" w14:textId="77777777" w:rsidR="00623745" w:rsidRPr="00FE246B" w:rsidRDefault="00623745">
      <w:pPr>
        <w:pStyle w:val="ListParagraph"/>
        <w:numPr>
          <w:ilvl w:val="0"/>
          <w:numId w:val="64"/>
        </w:numPr>
        <w:spacing w:before="100" w:beforeAutospacing="1" w:after="100" w:afterAutospacing="1" w:line="240" w:lineRule="auto"/>
        <w:ind w:left="720"/>
        <w:rPr>
          <w:rFonts w:eastAsia="Times New Roman" w:cs="Times New Roman"/>
        </w:rPr>
      </w:pPr>
      <w:r w:rsidRPr="00FE246B">
        <w:rPr>
          <w:rFonts w:eastAsia="Times New Roman" w:cs="Times New Roman"/>
        </w:rPr>
        <w:t>Apply correction strategies for chemical and spectral interferences</w:t>
      </w:r>
    </w:p>
    <w:p w14:paraId="7E9FB6CF" w14:textId="77777777" w:rsidR="00623745" w:rsidRPr="00FE246B" w:rsidRDefault="00623745">
      <w:pPr>
        <w:pStyle w:val="ListParagraph"/>
        <w:numPr>
          <w:ilvl w:val="0"/>
          <w:numId w:val="64"/>
        </w:numPr>
        <w:spacing w:before="100" w:beforeAutospacing="1" w:after="100" w:afterAutospacing="1" w:line="240" w:lineRule="auto"/>
        <w:ind w:left="720"/>
        <w:rPr>
          <w:rFonts w:eastAsia="Times New Roman" w:cs="Times New Roman"/>
        </w:rPr>
      </w:pPr>
      <w:r w:rsidRPr="00FE246B">
        <w:rPr>
          <w:rFonts w:eastAsia="Times New Roman" w:cs="Times New Roman"/>
        </w:rPr>
        <w:t>Justify selection of atomic spectroscopy techniques based on experimental context</w:t>
      </w:r>
    </w:p>
    <w:p w14:paraId="50351683" w14:textId="77777777" w:rsidR="00623745" w:rsidRDefault="00623745">
      <w:pPr>
        <w:pStyle w:val="ListParagraph"/>
        <w:numPr>
          <w:ilvl w:val="0"/>
          <w:numId w:val="64"/>
        </w:numPr>
        <w:spacing w:before="100" w:beforeAutospacing="1" w:after="100" w:afterAutospacing="1" w:line="240" w:lineRule="auto"/>
        <w:ind w:left="720"/>
        <w:rPr>
          <w:rFonts w:eastAsia="Times New Roman" w:cs="Times New Roman"/>
        </w:rPr>
      </w:pPr>
      <w:r w:rsidRPr="00FE246B">
        <w:rPr>
          <w:rFonts w:eastAsia="Times New Roman" w:cs="Times New Roman"/>
        </w:rPr>
        <w:t>Perform multi-step calculations using logarithms, calibration equations, and statistical tools</w:t>
      </w:r>
    </w:p>
    <w:p w14:paraId="1FAD8E69" w14:textId="77777777" w:rsidR="00623745" w:rsidRDefault="00623745" w:rsidP="00623745">
      <w:pPr>
        <w:pStyle w:val="Heading2"/>
        <w:rPr>
          <w:b w:val="0"/>
        </w:rPr>
      </w:pPr>
      <w:r w:rsidRPr="00E0590C">
        <w:t>Estimate</w:t>
      </w:r>
      <w:r>
        <w:t>d</w:t>
      </w:r>
      <w:r w:rsidRPr="00E0590C">
        <w:t xml:space="preserve"> Completion Time: </w:t>
      </w:r>
      <w:r w:rsidRPr="00017F18">
        <w:rPr>
          <w:b w:val="0"/>
          <w:bCs/>
        </w:rPr>
        <w:t>6</w:t>
      </w:r>
      <w:r>
        <w:rPr>
          <w:b w:val="0"/>
        </w:rPr>
        <w:t xml:space="preserve">0-90 </w:t>
      </w:r>
      <w:r w:rsidRPr="008D6818">
        <w:rPr>
          <w:b w:val="0"/>
        </w:rPr>
        <w:t>minutes</w:t>
      </w:r>
    </w:p>
    <w:p w14:paraId="603D1E6B" w14:textId="77777777" w:rsidR="00623745" w:rsidRPr="00CE5A0B" w:rsidRDefault="00623745" w:rsidP="00623745">
      <w:pPr>
        <w:pStyle w:val="NoSpacing"/>
        <w:rPr>
          <w:rFonts w:cs="Times New Roman"/>
        </w:rPr>
      </w:pPr>
    </w:p>
    <w:p w14:paraId="23C4EBA1" w14:textId="77777777" w:rsidR="00623745" w:rsidRPr="00CE5A0B" w:rsidRDefault="00623745" w:rsidP="00623745">
      <w:pPr>
        <w:pStyle w:val="NoSpacing"/>
        <w:rPr>
          <w:rFonts w:cs="Times New Roman"/>
        </w:rPr>
      </w:pPr>
      <w:r w:rsidRPr="00CE5A0B">
        <w:rPr>
          <w:rFonts w:cs="Times New Roman"/>
          <w:b/>
          <w:bCs/>
        </w:rPr>
        <w:t>Author:</w:t>
      </w:r>
      <w:r w:rsidRPr="00CE5A0B">
        <w:rPr>
          <w:rFonts w:cs="Times New Roman"/>
        </w:rPr>
        <w:t xml:space="preserve"> Rebecca L. Sanders</w:t>
      </w:r>
      <w:r w:rsidRPr="00CE5A0B">
        <w:rPr>
          <w:rFonts w:cs="Times New Roman"/>
        </w:rPr>
        <w:br/>
      </w:r>
      <w:r w:rsidRPr="00CE5A0B">
        <w:rPr>
          <w:rFonts w:cs="Times New Roman"/>
          <w:i/>
          <w:iCs/>
        </w:rPr>
        <w:t>Active Learning Worksheets for Analytical Chemistry</w:t>
      </w:r>
      <w:r w:rsidRPr="00CE5A0B">
        <w:rPr>
          <w:rFonts w:cs="Times New Roman"/>
        </w:rPr>
        <w:t>, Version 1.0, 2026</w:t>
      </w:r>
    </w:p>
    <w:p w14:paraId="54904386" w14:textId="77777777" w:rsidR="00623745" w:rsidRPr="00CE5A0B" w:rsidRDefault="00623745" w:rsidP="00623745">
      <w:pPr>
        <w:pStyle w:val="NoSpacing"/>
        <w:rPr>
          <w:rFonts w:cs="Times New Roman"/>
        </w:rPr>
      </w:pPr>
    </w:p>
    <w:p w14:paraId="3D7B42D2" w14:textId="77777777" w:rsidR="00623745" w:rsidRPr="007B523B" w:rsidRDefault="00623745" w:rsidP="00623745">
      <w:pPr>
        <w:pStyle w:val="Heading2"/>
      </w:pPr>
      <w:r w:rsidRPr="007B523B">
        <w:t>Useful Equations and Conversion Factors</w:t>
      </w:r>
    </w:p>
    <w:p w14:paraId="3CBF55A5" w14:textId="77777777" w:rsidR="00623745" w:rsidRPr="007B523B" w:rsidRDefault="00623745" w:rsidP="00623745">
      <w:pPr>
        <w:pStyle w:val="NoSpacing"/>
        <w:rPr>
          <w:rFonts w:cs="Times New Roman"/>
          <w:b/>
          <w:bCs/>
        </w:rPr>
      </w:pPr>
    </w:p>
    <w:p w14:paraId="13456F3D" w14:textId="77777777" w:rsidR="00623745" w:rsidRDefault="00623745">
      <w:pPr>
        <w:pStyle w:val="NoSpacing"/>
        <w:numPr>
          <w:ilvl w:val="0"/>
          <w:numId w:val="34"/>
        </w:numPr>
        <w:rPr>
          <w:rFonts w:cs="Times New Roman"/>
        </w:rPr>
      </w:pPr>
      <m:oMath>
        <m:r>
          <w:rPr>
            <w:rFonts w:ascii="Cambria Math" w:hAnsi="Cambria Math" w:cs="Times New Roman"/>
          </w:rPr>
          <m:t>E=hν</m:t>
        </m:r>
      </m:oMath>
    </w:p>
    <w:p w14:paraId="69C937E5" w14:textId="77777777" w:rsidR="00623745" w:rsidRDefault="00623745">
      <w:pPr>
        <w:pStyle w:val="NoSpacing"/>
        <w:numPr>
          <w:ilvl w:val="0"/>
          <w:numId w:val="34"/>
        </w:numPr>
        <w:rPr>
          <w:rFonts w:cs="Times New Roman"/>
        </w:rPr>
      </w:pPr>
      <m:oMath>
        <m:r>
          <w:rPr>
            <w:rFonts w:ascii="Cambria Math" w:hAnsi="Cambria Math" w:cs="Times New Roman"/>
          </w:rPr>
          <m:t>h=6.626*</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-34</m:t>
            </m:r>
          </m:sup>
        </m:sSup>
        <m:r>
          <w:rPr>
            <w:rFonts w:ascii="Cambria Math" w:hAnsi="Cambria Math" w:cs="Times New Roman"/>
          </w:rPr>
          <m:t xml:space="preserve"> J·s</m:t>
        </m:r>
      </m:oMath>
    </w:p>
    <w:p w14:paraId="677249FE" w14:textId="77777777" w:rsidR="00623745" w:rsidRDefault="00623745">
      <w:pPr>
        <w:pStyle w:val="NoSpacing"/>
        <w:numPr>
          <w:ilvl w:val="0"/>
          <w:numId w:val="34"/>
        </w:numPr>
        <w:rPr>
          <w:rFonts w:cs="Times New Roman"/>
        </w:rPr>
      </w:pPr>
      <m:oMath>
        <m:r>
          <w:rPr>
            <w:rFonts w:ascii="Cambria Math" w:hAnsi="Cambria Math" w:cs="Times New Roman"/>
          </w:rPr>
          <m:t>c=λν=2.998*</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8</m:t>
            </m:r>
          </m:sup>
        </m:sSup>
        <m:r>
          <w:rPr>
            <w:rFonts w:ascii="Cambria Math" w:hAnsi="Cambria Math" w:cs="Times New Roman"/>
          </w:rPr>
          <m:t xml:space="preserve"> </m:t>
        </m:r>
        <m:f>
          <m:fPr>
            <m:type m:val="lin"/>
            <m:ctrlPr>
              <w:rPr>
                <w:rFonts w:ascii="Cambria Math" w:hAnsi="Cambria Math" w:cs="Times New Roman"/>
                <w:i/>
                <w:iCs/>
              </w:rPr>
            </m:ctrlPr>
          </m:fPr>
          <m:num>
            <m:r>
              <w:rPr>
                <w:rFonts w:ascii="Cambria Math" w:hAnsi="Cambria Math" w:cs="Times New Roman"/>
              </w:rPr>
              <m:t>m</m:t>
            </m:r>
          </m:num>
          <m:den>
            <m:r>
              <w:rPr>
                <w:rFonts w:ascii="Cambria Math" w:hAnsi="Cambria Math" w:cs="Times New Roman"/>
              </w:rPr>
              <m:t>s</m:t>
            </m:r>
          </m:den>
        </m:f>
      </m:oMath>
    </w:p>
    <w:p w14:paraId="268D9481" w14:textId="77777777" w:rsidR="00623745" w:rsidRPr="008D6381" w:rsidRDefault="00072CC9">
      <w:pPr>
        <w:pStyle w:val="NoSpacing"/>
        <w:numPr>
          <w:ilvl w:val="0"/>
          <w:numId w:val="34"/>
        </w:numPr>
        <w:rPr>
          <w:rFonts w:eastAsiaTheme="minorEastAsia" w:cs="Times New Roman"/>
        </w:rPr>
      </w:pP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samp</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den>
        </m:f>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spike</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std</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std</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den>
        </m:f>
      </m:oMath>
    </w:p>
    <w:p w14:paraId="2086DCAD" w14:textId="77777777" w:rsidR="00623745" w:rsidRPr="00287F30" w:rsidRDefault="00072CC9">
      <w:pPr>
        <w:pStyle w:val="NoSpacing"/>
        <w:numPr>
          <w:ilvl w:val="0"/>
          <w:numId w:val="34"/>
        </w:numPr>
        <w:rPr>
          <w:rFonts w:eastAsiaTheme="minorEastAsia" w:cs="Times New Roman"/>
        </w:rPr>
      </w:pP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m:t>
                </m:r>
              </m:sup>
            </m:sSup>
          </m:num>
          <m:den>
            <m:r>
              <w:rPr>
                <w:rFonts w:ascii="Cambria Math" w:hAnsi="Cambria Math" w:cs="Times New Roman"/>
              </w:rPr>
              <m:t>N</m:t>
            </m:r>
          </m:den>
        </m:f>
        <m: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num>
              <m:den>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0</m:t>
                    </m:r>
                  </m:sub>
                </m:sSub>
              </m:den>
            </m:f>
          </m:e>
        </m:d>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m:t>
                </m:r>
              </m:sub>
            </m:sSub>
            <m:r>
              <w:rPr>
                <w:rFonts w:ascii="Cambria Math" w:hAnsi="Cambria Math" w:cs="Times New Roman"/>
              </w:rPr>
              <m:t>/</m:t>
            </m:r>
            <m:r>
              <w:rPr>
                <w:rFonts w:ascii="Cambria Math" w:hAnsi="Cambria Math" w:cs="Times New Roman"/>
              </w:rPr>
              <m:t>kT</m:t>
            </m:r>
          </m:sup>
        </m:sSup>
      </m:oMath>
    </w:p>
    <w:p w14:paraId="70CC9B15" w14:textId="77777777" w:rsidR="00623745" w:rsidRPr="00287F30" w:rsidRDefault="00623745">
      <w:pPr>
        <w:pStyle w:val="NoSpacing"/>
        <w:numPr>
          <w:ilvl w:val="0"/>
          <w:numId w:val="34"/>
        </w:numPr>
        <w:rPr>
          <w:rFonts w:eastAsiaTheme="minorEastAsia" w:cs="Times New Roman"/>
        </w:rPr>
      </w:pPr>
      <m:oMath>
        <m:r>
          <w:rPr>
            <w:rFonts w:ascii="Cambria Math" w:eastAsiaTheme="minorEastAsia" w:hAnsi="Cambria Math" w:cs="Times New Roman"/>
          </w:rPr>
          <m:t>k=1.381*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rPr>
              <m:t>10</m:t>
            </m:r>
          </m:e>
          <m:sup>
            <m:r>
              <w:rPr>
                <w:rFonts w:ascii="Cambria Math" w:eastAsiaTheme="minorEastAsia" w:hAnsi="Cambria Math" w:cs="Times New Roman"/>
              </w:rPr>
              <m:t>-23</m:t>
            </m:r>
          </m:sup>
        </m:sSup>
        <m:r>
          <w:rPr>
            <w:rFonts w:ascii="Cambria Math" w:eastAsiaTheme="minorEastAsia" w:hAnsi="Cambria Math" w:cs="Times New Roman"/>
          </w:rPr>
          <m:t xml:space="preserve"> J/K</m:t>
        </m:r>
      </m:oMath>
    </w:p>
    <w:p w14:paraId="74666458" w14:textId="77777777" w:rsidR="00623745" w:rsidRPr="008D6381" w:rsidRDefault="00623745" w:rsidP="00623745">
      <w:pPr>
        <w:pStyle w:val="NoSpacing"/>
        <w:ind w:left="720"/>
        <w:rPr>
          <w:rFonts w:eastAsiaTheme="minorEastAsia" w:cs="Times New Roman"/>
        </w:rPr>
      </w:pPr>
    </w:p>
    <w:p w14:paraId="17247D95" w14:textId="77777777" w:rsidR="00623745" w:rsidRPr="00FE246B" w:rsidRDefault="00623745" w:rsidP="00623745">
      <w:pPr>
        <w:pStyle w:val="Heading2"/>
      </w:pPr>
      <w:r w:rsidRPr="00FE246B">
        <w:t>Interferences</w:t>
      </w:r>
    </w:p>
    <w:p w14:paraId="6DF2691C" w14:textId="77777777" w:rsidR="00623745" w:rsidRPr="00FE246B" w:rsidRDefault="00623745" w:rsidP="00623745">
      <w:pPr>
        <w:rPr>
          <w:rFonts w:cs="Times New Roman"/>
        </w:rPr>
      </w:pPr>
      <w:r w:rsidRPr="00FE246B">
        <w:rPr>
          <w:rFonts w:cs="Times New Roman"/>
        </w:rPr>
        <w:t>A flame AA handbook</w:t>
      </w:r>
      <w:r>
        <w:rPr>
          <w:rStyle w:val="FootnoteReference"/>
          <w:rFonts w:cs="Times New Roman"/>
        </w:rPr>
        <w:footnoteReference w:id="13"/>
      </w:r>
      <w:r w:rsidRPr="00FE246B">
        <w:rPr>
          <w:rFonts w:cs="Times New Roman"/>
        </w:rPr>
        <w:t xml:space="preserve"> gives information about each element that can be analyzed. For each remark, explain the type of interference and the purpose behind the suggested fix.</w:t>
      </w:r>
    </w:p>
    <w:p w14:paraId="07B748EB" w14:textId="77777777" w:rsidR="00623745" w:rsidRPr="00FE246B" w:rsidRDefault="00623745">
      <w:pPr>
        <w:pStyle w:val="ListParagraph"/>
        <w:numPr>
          <w:ilvl w:val="0"/>
          <w:numId w:val="65"/>
        </w:numPr>
        <w:tabs>
          <w:tab w:val="left" w:pos="8520"/>
        </w:tabs>
        <w:ind w:left="360"/>
        <w:rPr>
          <w:rFonts w:cs="Times New Roman"/>
        </w:rPr>
      </w:pPr>
      <w:r w:rsidRPr="00FE246B">
        <w:rPr>
          <w:rFonts w:cs="Times New Roman"/>
        </w:rPr>
        <w:t>Cesium: Addition of ~0.1-0.5% Na, K or Rb as ionization suppressant is recommended.</w:t>
      </w:r>
    </w:p>
    <w:p w14:paraId="1D7508A9" w14:textId="77777777" w:rsidR="00623745" w:rsidRPr="00FE246B" w:rsidRDefault="00623745" w:rsidP="00623745">
      <w:pPr>
        <w:pStyle w:val="ListParagraph"/>
        <w:tabs>
          <w:tab w:val="left" w:pos="8520"/>
        </w:tabs>
        <w:ind w:left="360"/>
        <w:rPr>
          <w:rFonts w:cs="Times New Roman"/>
        </w:rPr>
      </w:pPr>
    </w:p>
    <w:p w14:paraId="2DD9F218" w14:textId="77777777" w:rsidR="00623745" w:rsidRDefault="00623745" w:rsidP="00623745">
      <w:pPr>
        <w:pStyle w:val="ListParagraph"/>
        <w:tabs>
          <w:tab w:val="left" w:pos="8520"/>
        </w:tabs>
        <w:ind w:left="360"/>
        <w:rPr>
          <w:rFonts w:cs="Times New Roman"/>
        </w:rPr>
      </w:pPr>
    </w:p>
    <w:p w14:paraId="1D294D20" w14:textId="77777777" w:rsidR="00623745" w:rsidRDefault="00623745" w:rsidP="00623745">
      <w:pPr>
        <w:pStyle w:val="ListParagraph"/>
        <w:tabs>
          <w:tab w:val="left" w:pos="8520"/>
        </w:tabs>
        <w:ind w:left="360"/>
        <w:rPr>
          <w:rFonts w:cs="Times New Roman"/>
        </w:rPr>
      </w:pPr>
    </w:p>
    <w:p w14:paraId="54808643" w14:textId="77777777" w:rsidR="00623745" w:rsidRPr="00FE246B" w:rsidRDefault="00623745" w:rsidP="00623745">
      <w:pPr>
        <w:pStyle w:val="ListParagraph"/>
        <w:tabs>
          <w:tab w:val="left" w:pos="8520"/>
        </w:tabs>
        <w:ind w:left="360"/>
        <w:rPr>
          <w:rFonts w:cs="Times New Roman"/>
        </w:rPr>
      </w:pPr>
    </w:p>
    <w:p w14:paraId="61AB96AC" w14:textId="77777777" w:rsidR="00623745" w:rsidRDefault="00623745" w:rsidP="00623745">
      <w:pPr>
        <w:pStyle w:val="ListParagraph"/>
        <w:tabs>
          <w:tab w:val="left" w:pos="8520"/>
        </w:tabs>
        <w:ind w:left="360"/>
        <w:rPr>
          <w:rFonts w:cs="Times New Roman"/>
        </w:rPr>
      </w:pPr>
    </w:p>
    <w:p w14:paraId="0EC038A0" w14:textId="77777777" w:rsidR="00623745" w:rsidRPr="00FE246B" w:rsidRDefault="00623745" w:rsidP="00623745">
      <w:pPr>
        <w:pStyle w:val="ListParagraph"/>
        <w:tabs>
          <w:tab w:val="left" w:pos="8520"/>
        </w:tabs>
        <w:ind w:left="360"/>
        <w:rPr>
          <w:rFonts w:cs="Times New Roman"/>
        </w:rPr>
      </w:pPr>
    </w:p>
    <w:p w14:paraId="7F491A6D" w14:textId="77777777" w:rsidR="00623745" w:rsidRPr="00FE246B" w:rsidRDefault="00623745" w:rsidP="00623745">
      <w:pPr>
        <w:pStyle w:val="ListParagraph"/>
        <w:tabs>
          <w:tab w:val="left" w:pos="8520"/>
        </w:tabs>
        <w:ind w:left="360" w:firstLine="7800"/>
        <w:rPr>
          <w:rFonts w:cs="Times New Roman"/>
        </w:rPr>
      </w:pPr>
    </w:p>
    <w:p w14:paraId="3287D2AA" w14:textId="77777777" w:rsidR="00623745" w:rsidRPr="00FE246B" w:rsidRDefault="00623745">
      <w:pPr>
        <w:pStyle w:val="ListParagraph"/>
        <w:numPr>
          <w:ilvl w:val="0"/>
          <w:numId w:val="65"/>
        </w:numPr>
        <w:tabs>
          <w:tab w:val="left" w:pos="8520"/>
        </w:tabs>
        <w:ind w:left="360"/>
        <w:rPr>
          <w:rFonts w:cs="Times New Roman"/>
        </w:rPr>
      </w:pPr>
      <w:r w:rsidRPr="00FE246B">
        <w:rPr>
          <w:rFonts w:cs="Times New Roman"/>
        </w:rPr>
        <w:t xml:space="preserve">Magnesium: </w:t>
      </w:r>
      <w:r>
        <w:rPr>
          <w:rFonts w:cs="Times New Roman"/>
        </w:rPr>
        <w:t xml:space="preserve">Addition of ~0.1-0.5% </w:t>
      </w:r>
      <m:oMath>
        <m:r>
          <w:rPr>
            <w:rFonts w:ascii="Cambria Math" w:hAnsi="Cambria Math" w:cs="Times New Roman"/>
          </w:rPr>
          <m:t>La</m:t>
        </m:r>
        <m:sSub>
          <m:sSubPr>
            <m:ctrlPr>
              <w:rPr>
                <w:rFonts w:ascii="Cambria Math" w:hAnsi="Cambria Math" w:cs="Times New Roman"/>
                <w:i/>
                <w:sz w:val="24"/>
                <w:szCs w:val="24"/>
              </w:rPr>
            </m:ctrlPr>
          </m:sSubPr>
          <m:e>
            <m:r>
              <w:rPr>
                <w:rFonts w:ascii="Cambria Math" w:hAnsi="Cambria Math" w:cs="Times New Roman"/>
              </w:rPr>
              <m:t>Cl</m:t>
            </m:r>
          </m:e>
          <m:sub>
            <m:r>
              <w:rPr>
                <w:rFonts w:ascii="Cambria Math" w:hAnsi="Cambria Math" w:cs="Times New Roman"/>
              </w:rPr>
              <m:t>3</m:t>
            </m:r>
          </m:sub>
        </m:sSub>
      </m:oMath>
      <w:r>
        <w:rPr>
          <w:rFonts w:cs="Times New Roman"/>
        </w:rPr>
        <w:t xml:space="preserve"> or </w:t>
      </w:r>
      <m:oMath>
        <m:r>
          <w:rPr>
            <w:rFonts w:ascii="Cambria Math" w:hAnsi="Cambria Math" w:cs="Times New Roman"/>
          </w:rPr>
          <m:t>Sr</m:t>
        </m:r>
        <m:sSub>
          <m:sSubPr>
            <m:ctrlPr>
              <w:rPr>
                <w:rFonts w:ascii="Cambria Math" w:hAnsi="Cambria Math" w:cs="Times New Roman"/>
                <w:i/>
                <w:sz w:val="24"/>
                <w:szCs w:val="24"/>
              </w:rPr>
            </m:ctrlPr>
          </m:sSubPr>
          <m:e>
            <m:r>
              <w:rPr>
                <w:rFonts w:ascii="Cambria Math" w:hAnsi="Cambria Math" w:cs="Times New Roman"/>
              </w:rPr>
              <m:t>Cl</m:t>
            </m:r>
          </m:e>
          <m:sub>
            <m:r>
              <w:rPr>
                <w:rFonts w:ascii="Cambria Math" w:hAnsi="Cambria Math" w:cs="Times New Roman"/>
              </w:rPr>
              <m:t>2</m:t>
            </m:r>
          </m:sub>
        </m:sSub>
      </m:oMath>
      <w:r>
        <w:rPr>
          <w:rFonts w:cs="Times New Roman"/>
        </w:rPr>
        <w:t xml:space="preserve"> would prevent chemical interference by Al or Si or phosphoric acid</w:t>
      </w:r>
      <w:r w:rsidRPr="00FE246B">
        <w:rPr>
          <w:rFonts w:cs="Times New Roman"/>
        </w:rPr>
        <w:t>.</w:t>
      </w:r>
    </w:p>
    <w:p w14:paraId="1FA9A265" w14:textId="77777777" w:rsidR="00623745" w:rsidRPr="00FE246B" w:rsidRDefault="00623745" w:rsidP="00623745">
      <w:pPr>
        <w:pStyle w:val="ListParagraph"/>
        <w:tabs>
          <w:tab w:val="left" w:pos="8520"/>
        </w:tabs>
        <w:ind w:left="360"/>
        <w:rPr>
          <w:rFonts w:cs="Times New Roman"/>
        </w:rPr>
      </w:pPr>
    </w:p>
    <w:p w14:paraId="49C7BFFA" w14:textId="77777777" w:rsidR="00623745" w:rsidRDefault="00623745" w:rsidP="00623745">
      <w:pPr>
        <w:pStyle w:val="ListParagraph"/>
        <w:tabs>
          <w:tab w:val="left" w:pos="8520"/>
        </w:tabs>
        <w:ind w:left="360"/>
        <w:rPr>
          <w:rFonts w:cs="Times New Roman"/>
        </w:rPr>
      </w:pPr>
    </w:p>
    <w:p w14:paraId="0F1CB802" w14:textId="77777777" w:rsidR="00623745" w:rsidRDefault="00623745" w:rsidP="00623745">
      <w:pPr>
        <w:pStyle w:val="ListParagraph"/>
        <w:tabs>
          <w:tab w:val="left" w:pos="8520"/>
        </w:tabs>
        <w:ind w:left="360"/>
        <w:rPr>
          <w:rFonts w:cs="Times New Roman"/>
        </w:rPr>
      </w:pPr>
    </w:p>
    <w:p w14:paraId="5BCBE490" w14:textId="77777777" w:rsidR="00623745" w:rsidRDefault="00623745" w:rsidP="00623745">
      <w:pPr>
        <w:pStyle w:val="ListParagraph"/>
        <w:tabs>
          <w:tab w:val="left" w:pos="8520"/>
        </w:tabs>
        <w:ind w:left="360"/>
        <w:rPr>
          <w:rFonts w:cs="Times New Roman"/>
        </w:rPr>
      </w:pPr>
    </w:p>
    <w:p w14:paraId="380C5F39" w14:textId="77777777" w:rsidR="00623745" w:rsidRPr="00FE246B" w:rsidRDefault="00623745" w:rsidP="00623745">
      <w:pPr>
        <w:pStyle w:val="ListParagraph"/>
        <w:tabs>
          <w:tab w:val="left" w:pos="8520"/>
        </w:tabs>
        <w:ind w:left="360"/>
        <w:rPr>
          <w:rFonts w:cs="Times New Roman"/>
        </w:rPr>
      </w:pPr>
    </w:p>
    <w:p w14:paraId="4DADF1A9" w14:textId="77777777" w:rsidR="00623745" w:rsidRPr="00FE246B" w:rsidRDefault="00623745" w:rsidP="00623745">
      <w:pPr>
        <w:pStyle w:val="ListParagraph"/>
        <w:tabs>
          <w:tab w:val="left" w:pos="8520"/>
        </w:tabs>
        <w:ind w:left="360"/>
        <w:rPr>
          <w:rFonts w:cs="Times New Roman"/>
        </w:rPr>
      </w:pPr>
    </w:p>
    <w:p w14:paraId="251CC613" w14:textId="77777777" w:rsidR="00623745" w:rsidRPr="00FE246B" w:rsidRDefault="00623745" w:rsidP="00623745">
      <w:pPr>
        <w:pStyle w:val="ListParagraph"/>
        <w:tabs>
          <w:tab w:val="left" w:pos="8520"/>
        </w:tabs>
        <w:ind w:left="360"/>
        <w:rPr>
          <w:rFonts w:cs="Times New Roman"/>
        </w:rPr>
      </w:pPr>
    </w:p>
    <w:p w14:paraId="5BE78D09" w14:textId="77777777" w:rsidR="00623745" w:rsidRPr="00FE246B" w:rsidRDefault="00623745">
      <w:pPr>
        <w:pStyle w:val="ListParagraph"/>
        <w:numPr>
          <w:ilvl w:val="0"/>
          <w:numId w:val="65"/>
        </w:numPr>
        <w:tabs>
          <w:tab w:val="left" w:pos="8520"/>
        </w:tabs>
        <w:ind w:left="360"/>
        <w:rPr>
          <w:rFonts w:cs="Times New Roman"/>
        </w:rPr>
      </w:pPr>
      <w:r w:rsidRPr="00FE246B">
        <w:rPr>
          <w:rFonts w:cs="Times New Roman"/>
        </w:rPr>
        <w:t>Zinc: Coexistence of several thousand ppm Fe would give spectral interference.</w:t>
      </w:r>
    </w:p>
    <w:p w14:paraId="5D1A6CB5" w14:textId="77777777" w:rsidR="00623745" w:rsidRDefault="00623745" w:rsidP="00623745">
      <w:pPr>
        <w:tabs>
          <w:tab w:val="left" w:pos="8520"/>
        </w:tabs>
        <w:rPr>
          <w:rFonts w:cs="Times New Roman"/>
        </w:rPr>
      </w:pPr>
    </w:p>
    <w:p w14:paraId="59C93ECF" w14:textId="77777777" w:rsidR="00623745" w:rsidRDefault="00623745" w:rsidP="00623745">
      <w:pPr>
        <w:tabs>
          <w:tab w:val="left" w:pos="8520"/>
        </w:tabs>
        <w:rPr>
          <w:rFonts w:cs="Times New Roman"/>
        </w:rPr>
      </w:pPr>
    </w:p>
    <w:p w14:paraId="187B69FC" w14:textId="77777777" w:rsidR="00623745" w:rsidRPr="00FE246B" w:rsidRDefault="00623745" w:rsidP="00623745">
      <w:pPr>
        <w:tabs>
          <w:tab w:val="left" w:pos="8520"/>
        </w:tabs>
        <w:rPr>
          <w:rFonts w:cs="Times New Roman"/>
        </w:rPr>
      </w:pPr>
    </w:p>
    <w:p w14:paraId="519DB9C5" w14:textId="77777777" w:rsidR="00623745" w:rsidRPr="00FE246B" w:rsidRDefault="00623745" w:rsidP="00623745">
      <w:pPr>
        <w:tabs>
          <w:tab w:val="left" w:pos="8520"/>
        </w:tabs>
        <w:rPr>
          <w:rFonts w:cs="Times New Roman"/>
        </w:rPr>
      </w:pPr>
    </w:p>
    <w:p w14:paraId="2AEC9083" w14:textId="77777777" w:rsidR="00623745" w:rsidRPr="00FE246B" w:rsidRDefault="00623745" w:rsidP="00623745">
      <w:pPr>
        <w:tabs>
          <w:tab w:val="left" w:pos="8520"/>
        </w:tabs>
        <w:rPr>
          <w:rFonts w:cs="Times New Roman"/>
        </w:rPr>
      </w:pPr>
    </w:p>
    <w:p w14:paraId="5070B22D" w14:textId="77777777" w:rsidR="00623745" w:rsidRPr="00FE246B" w:rsidRDefault="00623745" w:rsidP="00623745">
      <w:pPr>
        <w:pStyle w:val="Heading2"/>
      </w:pPr>
      <w:r>
        <w:t xml:space="preserve">Method of </w:t>
      </w:r>
      <w:r w:rsidRPr="00FE246B">
        <w:t>Standard Addition</w:t>
      </w:r>
    </w:p>
    <w:p w14:paraId="0E705838" w14:textId="77777777" w:rsidR="00623745" w:rsidRPr="00FE246B" w:rsidRDefault="00623745">
      <w:pPr>
        <w:pStyle w:val="ListParagraph"/>
        <w:numPr>
          <w:ilvl w:val="0"/>
          <w:numId w:val="65"/>
        </w:numPr>
        <w:tabs>
          <w:tab w:val="left" w:pos="8520"/>
        </w:tabs>
        <w:ind w:left="360"/>
        <w:rPr>
          <w:rFonts w:cs="Times New Roman"/>
        </w:rPr>
      </w:pPr>
      <w:r w:rsidRPr="00FE246B">
        <w:rPr>
          <w:rFonts w:cs="Times New Roman"/>
        </w:rPr>
        <w:t>What is the method of standard addition and why is it necessary?</w:t>
      </w:r>
    </w:p>
    <w:p w14:paraId="06F51717" w14:textId="77777777" w:rsidR="00623745" w:rsidRPr="00FE246B" w:rsidRDefault="00623745" w:rsidP="00623745">
      <w:pPr>
        <w:pStyle w:val="ListParagraph"/>
        <w:tabs>
          <w:tab w:val="left" w:pos="8520"/>
        </w:tabs>
        <w:ind w:left="360"/>
        <w:rPr>
          <w:rFonts w:cs="Times New Roman"/>
        </w:rPr>
      </w:pPr>
    </w:p>
    <w:p w14:paraId="0383906C" w14:textId="77777777" w:rsidR="00623745" w:rsidRPr="00FE246B" w:rsidRDefault="00623745" w:rsidP="00623745">
      <w:pPr>
        <w:pStyle w:val="ListParagraph"/>
        <w:tabs>
          <w:tab w:val="left" w:pos="8520"/>
        </w:tabs>
        <w:ind w:left="360"/>
        <w:rPr>
          <w:rFonts w:cs="Times New Roman"/>
        </w:rPr>
      </w:pPr>
    </w:p>
    <w:p w14:paraId="69482226" w14:textId="77777777" w:rsidR="00623745" w:rsidRPr="00FE246B" w:rsidRDefault="00623745" w:rsidP="00623745">
      <w:pPr>
        <w:pStyle w:val="ListParagraph"/>
        <w:tabs>
          <w:tab w:val="left" w:pos="8520"/>
        </w:tabs>
        <w:ind w:left="360"/>
        <w:rPr>
          <w:rFonts w:cs="Times New Roman"/>
        </w:rPr>
      </w:pPr>
    </w:p>
    <w:p w14:paraId="0F52FE60" w14:textId="77777777" w:rsidR="00623745" w:rsidRPr="00FE246B" w:rsidRDefault="00623745" w:rsidP="00623745">
      <w:pPr>
        <w:pStyle w:val="ListParagraph"/>
        <w:tabs>
          <w:tab w:val="left" w:pos="8520"/>
        </w:tabs>
        <w:ind w:left="360"/>
        <w:rPr>
          <w:rFonts w:cs="Times New Roman"/>
        </w:rPr>
      </w:pPr>
    </w:p>
    <w:p w14:paraId="7DF551EF" w14:textId="77777777" w:rsidR="00623745" w:rsidRDefault="00623745" w:rsidP="00623745">
      <w:pPr>
        <w:pStyle w:val="ListParagraph"/>
        <w:tabs>
          <w:tab w:val="left" w:pos="8520"/>
        </w:tabs>
        <w:ind w:left="360"/>
        <w:rPr>
          <w:rFonts w:cs="Times New Roman"/>
          <w:sz w:val="24"/>
          <w:szCs w:val="24"/>
        </w:rPr>
      </w:pPr>
    </w:p>
    <w:p w14:paraId="47552C58" w14:textId="77777777" w:rsidR="00623745" w:rsidRDefault="00623745" w:rsidP="00623745">
      <w:pPr>
        <w:pStyle w:val="ListParagraph"/>
        <w:tabs>
          <w:tab w:val="left" w:pos="8520"/>
        </w:tabs>
        <w:ind w:left="360"/>
        <w:rPr>
          <w:rFonts w:cs="Times New Roman"/>
          <w:sz w:val="24"/>
          <w:szCs w:val="24"/>
        </w:rPr>
      </w:pPr>
    </w:p>
    <w:p w14:paraId="299302D0" w14:textId="77777777" w:rsidR="00623745" w:rsidRPr="00AC18B1" w:rsidRDefault="00623745" w:rsidP="00623745">
      <w:pPr>
        <w:pStyle w:val="ListParagraph"/>
        <w:tabs>
          <w:tab w:val="left" w:pos="8520"/>
        </w:tabs>
        <w:ind w:left="360"/>
        <w:rPr>
          <w:rFonts w:cs="Times New Roman"/>
          <w:sz w:val="24"/>
          <w:szCs w:val="24"/>
        </w:rPr>
      </w:pPr>
    </w:p>
    <w:p w14:paraId="07DFAD0C" w14:textId="77777777" w:rsidR="00623745" w:rsidRDefault="00623745" w:rsidP="00623745">
      <w:pPr>
        <w:pStyle w:val="ListParagraph"/>
        <w:ind w:left="360"/>
        <w:rPr>
          <w:rFonts w:cs="Times New Roman"/>
          <w:sz w:val="24"/>
          <w:szCs w:val="24"/>
        </w:rPr>
      </w:pPr>
    </w:p>
    <w:p w14:paraId="2AFE63C7" w14:textId="77777777" w:rsidR="00623745" w:rsidRDefault="00623745" w:rsidP="00623745">
      <w:pPr>
        <w:pStyle w:val="ListParagraph"/>
        <w:ind w:left="360"/>
        <w:jc w:val="center"/>
        <w:rPr>
          <w:rFonts w:cs="Times New Roman"/>
          <w:sz w:val="24"/>
          <w:szCs w:val="24"/>
        </w:rPr>
      </w:pPr>
      <w:r w:rsidRPr="00AC18B1">
        <w:rPr>
          <w:rFonts w:cs="Times New Roman"/>
          <w:noProof/>
          <w:sz w:val="24"/>
          <w:szCs w:val="24"/>
        </w:rPr>
        <w:drawing>
          <wp:inline distT="0" distB="0" distL="0" distR="0" wp14:anchorId="7B7003E8" wp14:editId="1352C48F">
            <wp:extent cx="4191000" cy="1276350"/>
            <wp:effectExtent l="0" t="0" r="0" b="0"/>
            <wp:docPr id="31" name="Picture 31" descr="Photograph of six volumetric flasks containing increasingly dark purple solutions. Each flask contains the same final volume of liquid and is stoppered with a blue cap. The color intensity increases from left to right as progressively larger amounts of a standard solution are added. The image illustrates the preparation of a standard-additions calibration series, in which known quantities of analyte are added to separate aliquots of the same sample before dilution to a fixed volu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otograph of six volumetric flasks containing increasingly dark purple solutions. Each flask contains the same final volume of liquid and is stoppered with a blue cap. The color intensity increases from left to right as progressively larger amounts of a standard solution are added. The image illustrates the preparation of a standard-additions calibration series, in which known quantities of analyte are added to separate aliquots of the same sample before dilution to a fixed volume.  "/>
                    <pic:cNvPicPr>
                      <a:picLocks noChangeAspect="1" noChangeArrowheads="1"/>
                    </pic:cNvPicPr>
                  </pic:nvPicPr>
                  <pic:blipFill rotWithShape="1">
                    <a:blip r:embed="rId234">
                      <a:extLst>
                        <a:ext uri="{28A0092B-C50C-407E-A947-70E740481C1C}">
                          <a14:useLocalDpi xmlns:a14="http://schemas.microsoft.com/office/drawing/2010/main" val="0"/>
                        </a:ext>
                      </a:extLst>
                    </a:blip>
                    <a:srcRect t="1" b="75636"/>
                    <a:stretch/>
                  </pic:blipFill>
                  <pic:spPr bwMode="auto">
                    <a:xfrm>
                      <a:off x="0" y="0"/>
                      <a:ext cx="4191000" cy="1276350"/>
                    </a:xfrm>
                    <a:prstGeom prst="rect">
                      <a:avLst/>
                    </a:prstGeom>
                    <a:noFill/>
                    <a:ln>
                      <a:noFill/>
                    </a:ln>
                    <a:extLst>
                      <a:ext uri="{53640926-AAD7-44D8-BBD7-CCE9431645EC}">
                        <a14:shadowObscured xmlns:a14="http://schemas.microsoft.com/office/drawing/2010/main"/>
                      </a:ext>
                    </a:extLst>
                  </pic:spPr>
                </pic:pic>
              </a:graphicData>
            </a:graphic>
          </wp:inline>
        </w:drawing>
      </w:r>
    </w:p>
    <w:p w14:paraId="7C468887" w14:textId="77777777" w:rsidR="00623745" w:rsidRPr="00FE246B" w:rsidRDefault="00623745" w:rsidP="00623745">
      <w:pPr>
        <w:pStyle w:val="ListParagraph"/>
        <w:ind w:left="360"/>
        <w:jc w:val="center"/>
        <w:rPr>
          <w:rFonts w:cs="Times New Roman"/>
        </w:rPr>
      </w:pPr>
      <w:r w:rsidRPr="007C2965">
        <w:rPr>
          <w:rFonts w:cs="Times New Roman"/>
          <w:noProof/>
          <w:sz w:val="24"/>
          <w:szCs w:val="24"/>
        </w:rPr>
        <w:drawing>
          <wp:inline distT="0" distB="0" distL="0" distR="0" wp14:anchorId="694B5D5D" wp14:editId="0B49BA91">
            <wp:extent cx="4191000" cy="1971675"/>
            <wp:effectExtent l="0" t="0" r="0" b="9525"/>
            <wp:docPr id="32" name="Picture 32" descr="Graph showing a standard-additions calibration curve with signal on the y-axis and added analyte concentration (in milligrams per liter) on the x-axis. Experimental data points form a straight line with a positive slope. Labels indicate that the slope equals the analytical sensitivity constant. The line intersects the y-axis at a positive value and crosses the x-axis at a negative concentration. Extrapolation of the line to the negative x-axis is used to determine the analyte concentration originally present in the sample. The figure illustrates how standard additions can compensate for matrix effects and be used to calculate an unknown concentration from the x-intercept of the calibration l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 showing a standard-additions calibration curve with signal on the y-axis and added analyte concentration (in milligrams per liter) on the x-axis. Experimental data points form a straight line with a positive slope. Labels indicate that the slope equals the analytical sensitivity constant. The line intersects the y-axis at a positive value and crosses the x-axis at a negative concentration. Extrapolation of the line to the negative x-axis is used to determine the analyte concentration originally present in the sample. The figure illustrates how standard additions can compensate for matrix effects and be used to calculate an unknown concentration from the x-intercept of the calibration line. "/>
                    <pic:cNvPicPr>
                      <a:picLocks noChangeAspect="1" noChangeArrowheads="1"/>
                    </pic:cNvPicPr>
                  </pic:nvPicPr>
                  <pic:blipFill rotWithShape="1">
                    <a:blip r:embed="rId234">
                      <a:extLst>
                        <a:ext uri="{28A0092B-C50C-407E-A947-70E740481C1C}">
                          <a14:useLocalDpi xmlns:a14="http://schemas.microsoft.com/office/drawing/2010/main" val="0"/>
                        </a:ext>
                      </a:extLst>
                    </a:blip>
                    <a:srcRect t="62183" b="181"/>
                    <a:stretch/>
                  </pic:blipFill>
                  <pic:spPr bwMode="auto">
                    <a:xfrm>
                      <a:off x="0" y="0"/>
                      <a:ext cx="4191000" cy="1971675"/>
                    </a:xfrm>
                    <a:prstGeom prst="rect">
                      <a:avLst/>
                    </a:prstGeom>
                    <a:noFill/>
                    <a:ln>
                      <a:noFill/>
                    </a:ln>
                    <a:extLst>
                      <a:ext uri="{53640926-AAD7-44D8-BBD7-CCE9431645EC}">
                        <a14:shadowObscured xmlns:a14="http://schemas.microsoft.com/office/drawing/2010/main"/>
                      </a:ext>
                    </a:extLst>
                  </pic:spPr>
                </pic:pic>
              </a:graphicData>
            </a:graphic>
          </wp:inline>
        </w:drawing>
      </w:r>
    </w:p>
    <w:p w14:paraId="38F0AEEF" w14:textId="77777777" w:rsidR="00623745" w:rsidRPr="00626B8D" w:rsidRDefault="00623745" w:rsidP="00623745">
      <w:pPr>
        <w:pStyle w:val="NoSpacing"/>
        <w:rPr>
          <w:rFonts w:cs="Times New Roman"/>
        </w:rPr>
      </w:pPr>
      <w:bookmarkStart w:id="115" w:name="_Hlk231818607"/>
      <w:r w:rsidRPr="00AE5EB1">
        <w:rPr>
          <w:rFonts w:cs="Times New Roman"/>
          <w:b/>
          <w:bCs/>
        </w:rPr>
        <w:t xml:space="preserve">Figure </w:t>
      </w:r>
      <w:r>
        <w:rPr>
          <w:rFonts w:cs="Times New Roman"/>
          <w:b/>
          <w:bCs/>
        </w:rPr>
        <w:t>1</w:t>
      </w:r>
      <w:r w:rsidRPr="00AE5EB1">
        <w:rPr>
          <w:rFonts w:cs="Times New Roman"/>
          <w:b/>
          <w:bCs/>
        </w:rPr>
        <w:t>.</w:t>
      </w:r>
      <w:r w:rsidRPr="00AE5EB1">
        <w:rPr>
          <w:rFonts w:cs="Times New Roman"/>
        </w:rPr>
        <w:t xml:space="preserve"> Shown at the top of the figure is a set of six standard additions for the determination of </w:t>
      </w:r>
      <m:oMath>
        <m:sSup>
          <m:sSupPr>
            <m:ctrlPr>
              <w:rPr>
                <w:rFonts w:ascii="Cambria Math" w:hAnsi="Cambria Math" w:cs="Times New Roman"/>
                <w:i/>
                <w:sz w:val="24"/>
                <w:szCs w:val="24"/>
              </w:rPr>
            </m:ctrlPr>
          </m:sSupPr>
          <m:e>
            <m:r>
              <w:rPr>
                <w:rFonts w:ascii="Cambria Math" w:hAnsi="Cambria Math" w:cs="Times New Roman"/>
              </w:rPr>
              <m:t>Mn</m:t>
            </m:r>
          </m:e>
          <m:sup>
            <m:r>
              <w:rPr>
                <w:rFonts w:ascii="Cambria Math" w:hAnsi="Cambria Math" w:cs="Times New Roman"/>
              </w:rPr>
              <m:t>2+</m:t>
            </m:r>
          </m:sup>
        </m:sSup>
      </m:oMath>
      <w:r w:rsidRPr="00AE5EB1">
        <w:rPr>
          <w:rFonts w:cs="Times New Roman"/>
        </w:rPr>
        <w:t>. The absorbance for each standard addition, S</w:t>
      </w:r>
      <w:r w:rsidRPr="00AE5EB1">
        <w:rPr>
          <w:rFonts w:cs="Times New Roman"/>
          <w:i/>
          <w:iCs/>
          <w:vertAlign w:val="subscript"/>
        </w:rPr>
        <w:t>spike</w:t>
      </w:r>
      <w:r w:rsidRPr="00AE5EB1">
        <w:rPr>
          <w:rFonts w:cs="Times New Roman"/>
        </w:rPr>
        <w:t>, is shown by the filled circles</w:t>
      </w:r>
      <w:r w:rsidRPr="00626B8D">
        <w:rPr>
          <w:rFonts w:cs="Times New Roman"/>
        </w:rPr>
        <w:t xml:space="preserve">. From Figure 5.3.6 in David Harvey, </w:t>
      </w:r>
      <w:r w:rsidRPr="00626B8D">
        <w:rPr>
          <w:rStyle w:val="Emphasis"/>
          <w:rFonts w:cs="Times New Roman"/>
        </w:rPr>
        <w:t>Analytical Chemistry 2.1</w:t>
      </w:r>
      <w:r w:rsidRPr="00626B8D">
        <w:rPr>
          <w:rFonts w:cs="Times New Roman"/>
        </w:rPr>
        <w:t>, licensed under CC BY-NC-SA 4.0.</w:t>
      </w:r>
    </w:p>
    <w:bookmarkEnd w:id="115"/>
    <w:p w14:paraId="0473E576" w14:textId="77777777" w:rsidR="00623745" w:rsidRPr="00AE5EB1" w:rsidRDefault="00623745" w:rsidP="00623745">
      <w:pPr>
        <w:pStyle w:val="NoSpacing"/>
        <w:rPr>
          <w:rFonts w:cs="Times New Roman"/>
          <w:sz w:val="24"/>
          <w:szCs w:val="24"/>
        </w:rPr>
      </w:pPr>
    </w:p>
    <w:p w14:paraId="6D36A326" w14:textId="77777777" w:rsidR="00623745" w:rsidRDefault="00623745">
      <w:pPr>
        <w:pStyle w:val="ListParagraph"/>
        <w:numPr>
          <w:ilvl w:val="0"/>
          <w:numId w:val="65"/>
        </w:numPr>
        <w:spacing w:line="256" w:lineRule="auto"/>
        <w:ind w:left="360"/>
        <w:rPr>
          <w:rFonts w:cs="Times New Roman"/>
        </w:rPr>
      </w:pPr>
      <w:r>
        <w:rPr>
          <w:rFonts w:cs="Times New Roman"/>
        </w:rPr>
        <w:t xml:space="preserve">Figure 1 shows a standard addition calibration curve for the quantitative analysis of </w:t>
      </w:r>
      <w:bookmarkStart w:id="116" w:name="_Hlk231818636"/>
      <m:oMath>
        <m:sSup>
          <m:sSupPr>
            <m:ctrlPr>
              <w:rPr>
                <w:rFonts w:ascii="Cambria Math" w:hAnsi="Cambria Math" w:cs="Times New Roman"/>
                <w:i/>
              </w:rPr>
            </m:ctrlPr>
          </m:sSupPr>
          <m:e>
            <m:r>
              <w:rPr>
                <w:rFonts w:ascii="Cambria Math" w:hAnsi="Cambria Math" w:cs="Times New Roman"/>
              </w:rPr>
              <m:t>Mn</m:t>
            </m:r>
          </m:e>
          <m:sup>
            <m:r>
              <w:rPr>
                <w:rFonts w:ascii="Cambria Math" w:hAnsi="Cambria Math" w:cs="Times New Roman"/>
              </w:rPr>
              <m:t>2+</m:t>
            </m:r>
          </m:sup>
        </m:sSup>
      </m:oMath>
      <w:bookmarkEnd w:id="116"/>
      <w:r>
        <w:rPr>
          <w:rFonts w:cs="Times New Roman"/>
        </w:rPr>
        <w:t xml:space="preserve">. Each solution contains 5.00 mL of the original sample and either 0, 1.00, 2.00, 3.00, 4.00, or 5.00 mL of a 50.0 </w:t>
      </w:r>
      <m:oMath>
        <m:f>
          <m:fPr>
            <m:type m:val="lin"/>
            <m:ctrlPr>
              <w:rPr>
                <w:rFonts w:ascii="Cambria Math" w:hAnsi="Cambria Math" w:cs="Times New Roman"/>
                <w:i/>
                <w:iCs/>
              </w:rPr>
            </m:ctrlPr>
          </m:fPr>
          <m:num>
            <m:r>
              <w:rPr>
                <w:rFonts w:ascii="Cambria Math" w:hAnsi="Cambria Math" w:cs="Times New Roman"/>
              </w:rPr>
              <m:t>mg</m:t>
            </m:r>
          </m:num>
          <m:den>
            <m:r>
              <w:rPr>
                <w:rFonts w:ascii="Cambria Math" w:hAnsi="Cambria Math" w:cs="Times New Roman"/>
              </w:rPr>
              <m:t>L</m:t>
            </m:r>
          </m:den>
        </m:f>
      </m:oMath>
      <w:r>
        <w:rPr>
          <w:rFonts w:cs="Times New Roman"/>
        </w:rPr>
        <w:t xml:space="preserve"> external standard of </w:t>
      </w:r>
      <m:oMath>
        <m:sSup>
          <m:sSupPr>
            <m:ctrlPr>
              <w:rPr>
                <w:rFonts w:ascii="Cambria Math" w:hAnsi="Cambria Math" w:cs="Times New Roman"/>
                <w:i/>
              </w:rPr>
            </m:ctrlPr>
          </m:sSupPr>
          <m:e>
            <m:r>
              <w:rPr>
                <w:rFonts w:ascii="Cambria Math" w:hAnsi="Cambria Math" w:cs="Times New Roman"/>
              </w:rPr>
              <m:t>Mn</m:t>
            </m:r>
          </m:e>
          <m:sup>
            <m:r>
              <w:rPr>
                <w:rFonts w:ascii="Cambria Math" w:hAnsi="Cambria Math" w:cs="Times New Roman"/>
              </w:rPr>
              <m:t>2+</m:t>
            </m:r>
          </m:sup>
        </m:sSup>
      </m:oMath>
      <w:r>
        <w:rPr>
          <w:rFonts w:cs="Times New Roman"/>
        </w:rPr>
        <w:t xml:space="preserve">. All standard addition samples were diluted to 25.0 mL with water before reading the absorbance. The equation for the calibration curve is </w:t>
      </w:r>
      <m:oMath>
        <m:r>
          <w:rPr>
            <w:rFonts w:ascii="Cambria Math" w:hAnsi="Cambria Math" w:cs="Times New Roman"/>
          </w:rPr>
          <m:t>y=0.0425x+0.1478</m:t>
        </m:r>
      </m:oMath>
      <w:r>
        <w:rPr>
          <w:rFonts w:cs="Times New Roman"/>
        </w:rPr>
        <w:t xml:space="preserve">. What is the concentration of </w:t>
      </w:r>
      <m:oMath>
        <m:sSup>
          <m:sSupPr>
            <m:ctrlPr>
              <w:rPr>
                <w:rFonts w:ascii="Cambria Math" w:hAnsi="Cambria Math" w:cs="Times New Roman"/>
                <w:i/>
              </w:rPr>
            </m:ctrlPr>
          </m:sSupPr>
          <m:e>
            <m:r>
              <w:rPr>
                <w:rFonts w:ascii="Cambria Math" w:hAnsi="Cambria Math" w:cs="Times New Roman"/>
              </w:rPr>
              <m:t>Mn</m:t>
            </m:r>
          </m:e>
          <m:sup>
            <m:r>
              <w:rPr>
                <w:rFonts w:ascii="Cambria Math" w:hAnsi="Cambria Math" w:cs="Times New Roman"/>
              </w:rPr>
              <m:t>2+</m:t>
            </m:r>
          </m:sup>
        </m:sSup>
      </m:oMath>
      <w:r>
        <w:rPr>
          <w:rFonts w:cs="Times New Roman"/>
        </w:rPr>
        <w:t xml:space="preserve"> in this sample? </w:t>
      </w:r>
      <w:r w:rsidRPr="00BF00B3">
        <w:rPr>
          <w:rFonts w:cs="Times New Roman"/>
        </w:rPr>
        <w:t xml:space="preserve">Problem adapted from Exercise 5.3.3 in David Harvey, </w:t>
      </w:r>
      <w:r w:rsidRPr="00BF00B3">
        <w:rPr>
          <w:rStyle w:val="Emphasis"/>
          <w:rFonts w:cs="Times New Roman"/>
        </w:rPr>
        <w:t>Analytical Chemistry 2.1</w:t>
      </w:r>
      <w:r w:rsidRPr="00BF00B3">
        <w:rPr>
          <w:rFonts w:cs="Times New Roman"/>
        </w:rPr>
        <w:t>, Section 5.3, licensed under CC BY-NC-SA 4.0.</w:t>
      </w:r>
    </w:p>
    <w:p w14:paraId="641DED5A" w14:textId="77777777" w:rsidR="00623745" w:rsidRDefault="00623745" w:rsidP="00623745">
      <w:pPr>
        <w:pStyle w:val="ListParagraph"/>
        <w:ind w:left="360"/>
        <w:rPr>
          <w:rFonts w:cs="Times New Roman"/>
        </w:rPr>
      </w:pPr>
    </w:p>
    <w:p w14:paraId="6B277BF8" w14:textId="77777777" w:rsidR="00623745" w:rsidRDefault="00623745" w:rsidP="00623745">
      <w:pPr>
        <w:pStyle w:val="ListParagraph"/>
        <w:ind w:left="360"/>
        <w:rPr>
          <w:rFonts w:cs="Times New Roman"/>
        </w:rPr>
      </w:pPr>
    </w:p>
    <w:p w14:paraId="64CBD6F9" w14:textId="77777777" w:rsidR="00623745" w:rsidRDefault="00623745" w:rsidP="00623745">
      <w:pPr>
        <w:pStyle w:val="ListParagraph"/>
        <w:ind w:left="360"/>
        <w:rPr>
          <w:rFonts w:cs="Times New Roman"/>
        </w:rPr>
      </w:pPr>
    </w:p>
    <w:p w14:paraId="7B02EE49" w14:textId="77777777" w:rsidR="00623745" w:rsidRDefault="00623745" w:rsidP="00623745">
      <w:pPr>
        <w:pStyle w:val="ListParagraph"/>
        <w:ind w:left="360"/>
        <w:rPr>
          <w:rFonts w:cs="Times New Roman"/>
        </w:rPr>
      </w:pPr>
    </w:p>
    <w:p w14:paraId="3A7C72F0" w14:textId="77777777" w:rsidR="00623745" w:rsidRDefault="00623745">
      <w:pPr>
        <w:pStyle w:val="ListParagraph"/>
        <w:numPr>
          <w:ilvl w:val="0"/>
          <w:numId w:val="65"/>
        </w:numPr>
        <w:spacing w:line="256" w:lineRule="auto"/>
        <w:ind w:left="360"/>
        <w:rPr>
          <w:rFonts w:cs="Times New Roman"/>
        </w:rPr>
      </w:pPr>
      <w:r>
        <w:rPr>
          <w:rFonts w:cs="Times New Roman"/>
        </w:rPr>
        <w:t xml:space="preserve">A spectrophotometric method for the quantitative analysis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Pr>
          <w:rFonts w:cs="Times New Roman"/>
        </w:rPr>
        <w:t xml:space="preserve"> in blood yields an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samp</m:t>
            </m:r>
          </m:sub>
        </m:sSub>
      </m:oMath>
      <w:r>
        <w:rPr>
          <w:rFonts w:cs="Times New Roman"/>
        </w:rPr>
        <w:t xml:space="preserve"> of 0.136 when a 1.00 mL sample of blood is diluted to 10.00 mL. A second 1.00 mL sample of blood is spiked with 0.500 mL of a 250.0 ppb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Pr>
          <w:rFonts w:cs="Times New Roman"/>
        </w:rPr>
        <w:t xml:space="preserve"> external standard and diluted to 10.00 mL, yielding an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spike</m:t>
            </m:r>
          </m:sub>
        </m:sSub>
      </m:oMath>
      <w:r>
        <w:rPr>
          <w:rFonts w:cs="Times New Roman"/>
        </w:rPr>
        <w:t xml:space="preserve"> of 0.320. What is the concentration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Pr>
          <w:rFonts w:cs="Times New Roman"/>
        </w:rPr>
        <w:t xml:space="preserve"> in the original sample of blood? </w:t>
      </w:r>
    </w:p>
    <w:p w14:paraId="535223F3" w14:textId="77777777" w:rsidR="00623745" w:rsidRDefault="00623745" w:rsidP="00623745">
      <w:pPr>
        <w:pStyle w:val="ListParagraph"/>
        <w:ind w:left="360"/>
        <w:rPr>
          <w:rFonts w:eastAsiaTheme="minorEastAsia" w:cs="Times New Roman"/>
        </w:rPr>
      </w:pPr>
      <w:r w:rsidRPr="001F5EC8">
        <w:rPr>
          <w:rFonts w:cs="Times New Roman"/>
        </w:rPr>
        <w:t xml:space="preserve">Hint: Use </w:t>
      </w: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samp</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den>
        </m:f>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spike</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std</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std</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den>
        </m:f>
      </m:oMath>
    </w:p>
    <w:p w14:paraId="1139F50D" w14:textId="77777777" w:rsidR="00623745" w:rsidRDefault="00623745" w:rsidP="00623745">
      <w:pPr>
        <w:rPr>
          <w:rFonts w:cs="Times New Roman"/>
          <w:b/>
          <w:bCs/>
          <w:u w:val="single"/>
        </w:rPr>
      </w:pPr>
      <w:r>
        <w:rPr>
          <w:rFonts w:cs="Times New Roman"/>
          <w:b/>
          <w:bCs/>
          <w:u w:val="single"/>
        </w:rPr>
        <w:br w:type="page"/>
      </w:r>
    </w:p>
    <w:p w14:paraId="777AAA0B" w14:textId="77777777" w:rsidR="00623745" w:rsidRPr="00BE5AB4" w:rsidRDefault="00623745" w:rsidP="00623745">
      <w:pPr>
        <w:pStyle w:val="Heading2"/>
      </w:pPr>
      <w:r w:rsidRPr="00BE5AB4">
        <w:t>Comparing Different Atomic Spectroscopy Techniques</w:t>
      </w:r>
    </w:p>
    <w:p w14:paraId="37DA5C49" w14:textId="77777777" w:rsidR="00623745" w:rsidRPr="00BE5AB4" w:rsidRDefault="00623745" w:rsidP="00623745">
      <w:pPr>
        <w:pStyle w:val="ListParagraph"/>
        <w:ind w:left="0"/>
        <w:rPr>
          <w:rFonts w:cs="Times New Roman"/>
        </w:rPr>
      </w:pPr>
      <w:r w:rsidRPr="00BE5AB4">
        <w:rPr>
          <w:rFonts w:cs="Times New Roman"/>
          <w:b/>
          <w:bCs/>
        </w:rPr>
        <w:t>Table 1.</w:t>
      </w:r>
      <w:r>
        <w:rPr>
          <w:rFonts w:cs="Times New Roman"/>
        </w:rPr>
        <w:t xml:space="preserve"> Features of flame and furnace atomic absorption (AA) spectroscopy and inductively coupled plasma atomic emission spectroscopy (ICP-AES).</w:t>
      </w:r>
    </w:p>
    <w:tbl>
      <w:tblPr>
        <w:tblStyle w:val="TableGrid"/>
        <w:tblW w:w="9355" w:type="dxa"/>
        <w:tblLook w:val="04A0" w:firstRow="1" w:lastRow="0" w:firstColumn="1" w:lastColumn="0" w:noHBand="0" w:noVBand="1"/>
      </w:tblPr>
      <w:tblGrid>
        <w:gridCol w:w="1366"/>
        <w:gridCol w:w="2662"/>
        <w:gridCol w:w="2665"/>
        <w:gridCol w:w="2662"/>
      </w:tblGrid>
      <w:tr w:rsidR="00623745" w:rsidRPr="00BE5AB4" w14:paraId="453A5218" w14:textId="77777777" w:rsidTr="00C96FB0">
        <w:trPr>
          <w:tblHeader/>
        </w:trPr>
        <w:tc>
          <w:tcPr>
            <w:tcW w:w="1345" w:type="dxa"/>
            <w:hideMark/>
          </w:tcPr>
          <w:p w14:paraId="4F1332C3" w14:textId="77777777" w:rsidR="00623745" w:rsidRPr="00BE5AB4" w:rsidRDefault="00623745" w:rsidP="00C96FB0">
            <w:pPr>
              <w:pStyle w:val="NoSpacing"/>
              <w:rPr>
                <w:rFonts w:cs="Times New Roman"/>
                <w:b/>
                <w:bCs/>
              </w:rPr>
            </w:pPr>
            <w:r w:rsidRPr="00BE5AB4">
              <w:rPr>
                <w:rFonts w:cs="Times New Roman"/>
                <w:b/>
                <w:bCs/>
              </w:rPr>
              <w:t>Feature</w:t>
            </w:r>
          </w:p>
        </w:tc>
        <w:tc>
          <w:tcPr>
            <w:tcW w:w="2670" w:type="dxa"/>
            <w:hideMark/>
          </w:tcPr>
          <w:p w14:paraId="2E8F3F4E" w14:textId="77777777" w:rsidR="00623745" w:rsidRPr="00BE5AB4" w:rsidRDefault="00623745" w:rsidP="00C96FB0">
            <w:pPr>
              <w:pStyle w:val="NoSpacing"/>
              <w:rPr>
                <w:rFonts w:cs="Times New Roman"/>
                <w:b/>
                <w:bCs/>
              </w:rPr>
            </w:pPr>
            <w:r w:rsidRPr="00BE5AB4">
              <w:rPr>
                <w:rFonts w:cs="Times New Roman"/>
                <w:b/>
                <w:bCs/>
              </w:rPr>
              <w:t>Flame AA</w:t>
            </w:r>
          </w:p>
        </w:tc>
        <w:tc>
          <w:tcPr>
            <w:tcW w:w="2670" w:type="dxa"/>
            <w:hideMark/>
          </w:tcPr>
          <w:p w14:paraId="487C4C5B" w14:textId="77777777" w:rsidR="00623745" w:rsidRPr="00BE5AB4" w:rsidRDefault="00623745" w:rsidP="00C96FB0">
            <w:pPr>
              <w:pStyle w:val="NoSpacing"/>
              <w:rPr>
                <w:rFonts w:cs="Times New Roman"/>
                <w:b/>
                <w:bCs/>
              </w:rPr>
            </w:pPr>
            <w:r w:rsidRPr="00BE5AB4">
              <w:rPr>
                <w:rFonts w:cs="Times New Roman"/>
                <w:b/>
                <w:bCs/>
              </w:rPr>
              <w:t xml:space="preserve">Furnace AA </w:t>
            </w:r>
          </w:p>
        </w:tc>
        <w:tc>
          <w:tcPr>
            <w:tcW w:w="2670" w:type="dxa"/>
            <w:hideMark/>
          </w:tcPr>
          <w:p w14:paraId="638A21AA" w14:textId="77777777" w:rsidR="00623745" w:rsidRPr="00BE5AB4" w:rsidRDefault="00623745" w:rsidP="00C96FB0">
            <w:pPr>
              <w:pStyle w:val="NoSpacing"/>
              <w:rPr>
                <w:rFonts w:cs="Times New Roman"/>
                <w:b/>
                <w:bCs/>
              </w:rPr>
            </w:pPr>
            <w:r w:rsidRPr="00BE5AB4">
              <w:rPr>
                <w:rFonts w:cs="Times New Roman"/>
                <w:b/>
                <w:bCs/>
              </w:rPr>
              <w:t>ICP-AES</w:t>
            </w:r>
          </w:p>
        </w:tc>
      </w:tr>
      <w:tr w:rsidR="00623745" w:rsidRPr="00BE5AB4" w14:paraId="108428C8" w14:textId="77777777" w:rsidTr="00C96FB0">
        <w:tc>
          <w:tcPr>
            <w:tcW w:w="1345" w:type="dxa"/>
            <w:hideMark/>
          </w:tcPr>
          <w:p w14:paraId="696C4CAA" w14:textId="77777777" w:rsidR="00623745" w:rsidRPr="0098220B" w:rsidRDefault="00623745" w:rsidP="00C96FB0">
            <w:pPr>
              <w:pStyle w:val="NoSpacing"/>
              <w:rPr>
                <w:rFonts w:cs="Times New Roman"/>
                <w:b/>
                <w:bCs/>
              </w:rPr>
            </w:pPr>
            <w:r w:rsidRPr="0098220B">
              <w:rPr>
                <w:rFonts w:cs="Times New Roman"/>
                <w:b/>
                <w:bCs/>
              </w:rPr>
              <w:t>Scale of Operation</w:t>
            </w:r>
          </w:p>
        </w:tc>
        <w:tc>
          <w:tcPr>
            <w:tcW w:w="2670" w:type="dxa"/>
            <w:hideMark/>
          </w:tcPr>
          <w:p w14:paraId="7AC60FD0" w14:textId="77777777" w:rsidR="00623745" w:rsidRPr="00BE5AB4" w:rsidRDefault="00623745" w:rsidP="00C96FB0">
            <w:pPr>
              <w:pStyle w:val="NoSpacing"/>
              <w:rPr>
                <w:rFonts w:cs="Times New Roman"/>
              </w:rPr>
            </w:pPr>
            <w:r w:rsidRPr="00BE5AB4">
              <w:rPr>
                <w:rFonts w:cs="Times New Roman"/>
              </w:rPr>
              <w:t>Trace to major analytes; macro/meso samples; microsampling possible</w:t>
            </w:r>
          </w:p>
        </w:tc>
        <w:tc>
          <w:tcPr>
            <w:tcW w:w="2670" w:type="dxa"/>
            <w:hideMark/>
          </w:tcPr>
          <w:p w14:paraId="1B599AA5" w14:textId="77777777" w:rsidR="00623745" w:rsidRPr="00BE5AB4" w:rsidRDefault="00623745" w:rsidP="00C96FB0">
            <w:pPr>
              <w:pStyle w:val="NoSpacing"/>
              <w:rPr>
                <w:rFonts w:cs="Times New Roman"/>
              </w:rPr>
            </w:pPr>
            <w:r w:rsidRPr="00BE5AB4">
              <w:rPr>
                <w:rFonts w:cs="Times New Roman"/>
              </w:rPr>
              <w:t>Trace to ultratrace; very small sample volumes (micro/ultramicro)</w:t>
            </w:r>
          </w:p>
        </w:tc>
        <w:tc>
          <w:tcPr>
            <w:tcW w:w="2670" w:type="dxa"/>
            <w:hideMark/>
          </w:tcPr>
          <w:p w14:paraId="578E7DFD" w14:textId="77777777" w:rsidR="00623745" w:rsidRPr="00BE5AB4" w:rsidRDefault="00623745" w:rsidP="00C96FB0">
            <w:pPr>
              <w:pStyle w:val="NoSpacing"/>
              <w:rPr>
                <w:rFonts w:cs="Times New Roman"/>
              </w:rPr>
            </w:pPr>
            <w:r w:rsidRPr="00BE5AB4">
              <w:rPr>
                <w:rFonts w:cs="Times New Roman"/>
              </w:rPr>
              <w:t>Trace to ultratrace analytes; macro/meso samples</w:t>
            </w:r>
          </w:p>
        </w:tc>
      </w:tr>
      <w:tr w:rsidR="00623745" w:rsidRPr="00BE5AB4" w14:paraId="65EA88B6" w14:textId="77777777" w:rsidTr="00C96FB0">
        <w:tc>
          <w:tcPr>
            <w:tcW w:w="1345" w:type="dxa"/>
            <w:hideMark/>
          </w:tcPr>
          <w:p w14:paraId="391D3A47" w14:textId="77777777" w:rsidR="00623745" w:rsidRPr="0098220B" w:rsidRDefault="00623745" w:rsidP="00C96FB0">
            <w:pPr>
              <w:pStyle w:val="NoSpacing"/>
              <w:rPr>
                <w:rFonts w:cs="Times New Roman"/>
                <w:b/>
                <w:bCs/>
              </w:rPr>
            </w:pPr>
            <w:r w:rsidRPr="0098220B">
              <w:rPr>
                <w:rFonts w:cs="Times New Roman"/>
                <w:b/>
                <w:bCs/>
              </w:rPr>
              <w:t>Accuracy</w:t>
            </w:r>
          </w:p>
        </w:tc>
        <w:tc>
          <w:tcPr>
            <w:tcW w:w="2670" w:type="dxa"/>
            <w:hideMark/>
          </w:tcPr>
          <w:p w14:paraId="3151836B" w14:textId="77777777" w:rsidR="00623745" w:rsidRPr="00BE5AB4" w:rsidRDefault="00623745" w:rsidP="00C96FB0">
            <w:pPr>
              <w:pStyle w:val="NoSpacing"/>
              <w:rPr>
                <w:rFonts w:cs="Times New Roman"/>
              </w:rPr>
            </w:pPr>
            <w:r w:rsidRPr="00BE5AB4">
              <w:rPr>
                <w:rFonts w:cs="Times New Roman"/>
              </w:rPr>
              <w:t>0.5–5% if interferences are minimized</w:t>
            </w:r>
          </w:p>
        </w:tc>
        <w:tc>
          <w:tcPr>
            <w:tcW w:w="2670" w:type="dxa"/>
            <w:hideMark/>
          </w:tcPr>
          <w:p w14:paraId="1F2B809B" w14:textId="77777777" w:rsidR="00623745" w:rsidRPr="00BE5AB4" w:rsidRDefault="00623745" w:rsidP="00C96FB0">
            <w:pPr>
              <w:pStyle w:val="NoSpacing"/>
              <w:rPr>
                <w:rFonts w:cs="Times New Roman"/>
              </w:rPr>
            </w:pPr>
            <w:r w:rsidRPr="00BE5AB4">
              <w:rPr>
                <w:rFonts w:cs="Times New Roman"/>
              </w:rPr>
              <w:t>Typically worse than flame AA due to stronger matrix effects</w:t>
            </w:r>
          </w:p>
        </w:tc>
        <w:tc>
          <w:tcPr>
            <w:tcW w:w="2670" w:type="dxa"/>
            <w:hideMark/>
          </w:tcPr>
          <w:p w14:paraId="62F180E4" w14:textId="77777777" w:rsidR="00623745" w:rsidRPr="00BE5AB4" w:rsidRDefault="00623745" w:rsidP="00C96FB0">
            <w:pPr>
              <w:pStyle w:val="NoSpacing"/>
              <w:rPr>
                <w:rFonts w:cs="Times New Roman"/>
              </w:rPr>
            </w:pPr>
            <w:r w:rsidRPr="00BE5AB4">
              <w:rPr>
                <w:rFonts w:cs="Times New Roman"/>
              </w:rPr>
              <w:t>1–5% if interferences are minimal; stray radiation from overlapping lines can reduce accuracy</w:t>
            </w:r>
          </w:p>
        </w:tc>
      </w:tr>
      <w:tr w:rsidR="00623745" w:rsidRPr="00BE5AB4" w14:paraId="3BF8E227" w14:textId="77777777" w:rsidTr="00C96FB0">
        <w:tc>
          <w:tcPr>
            <w:tcW w:w="1345" w:type="dxa"/>
            <w:hideMark/>
          </w:tcPr>
          <w:p w14:paraId="718B9ECE" w14:textId="77777777" w:rsidR="00623745" w:rsidRPr="0098220B" w:rsidRDefault="00623745" w:rsidP="00C96FB0">
            <w:pPr>
              <w:pStyle w:val="NoSpacing"/>
              <w:rPr>
                <w:rFonts w:cs="Times New Roman"/>
                <w:b/>
                <w:bCs/>
              </w:rPr>
            </w:pPr>
            <w:r w:rsidRPr="0098220B">
              <w:rPr>
                <w:rFonts w:cs="Times New Roman"/>
                <w:b/>
                <w:bCs/>
              </w:rPr>
              <w:t>Precision (RSD)</w:t>
            </w:r>
          </w:p>
        </w:tc>
        <w:tc>
          <w:tcPr>
            <w:tcW w:w="2670" w:type="dxa"/>
            <w:hideMark/>
          </w:tcPr>
          <w:p w14:paraId="14584C3C" w14:textId="77777777" w:rsidR="00623745" w:rsidRPr="00BE5AB4" w:rsidRDefault="00623745" w:rsidP="00C96FB0">
            <w:pPr>
              <w:pStyle w:val="NoSpacing"/>
              <w:rPr>
                <w:rFonts w:cs="Times New Roman"/>
              </w:rPr>
            </w:pPr>
            <w:r w:rsidRPr="00BE5AB4">
              <w:rPr>
                <w:rFonts w:cs="Times New Roman"/>
              </w:rPr>
              <w:t>0.3–1% for absorbance &gt; 0.1–0.2</w:t>
            </w:r>
          </w:p>
        </w:tc>
        <w:tc>
          <w:tcPr>
            <w:tcW w:w="2670" w:type="dxa"/>
            <w:hideMark/>
          </w:tcPr>
          <w:p w14:paraId="1A7155F8" w14:textId="77777777" w:rsidR="00623745" w:rsidRPr="00BE5AB4" w:rsidRDefault="00623745" w:rsidP="00C96FB0">
            <w:pPr>
              <w:pStyle w:val="NoSpacing"/>
              <w:rPr>
                <w:rFonts w:cs="Times New Roman"/>
              </w:rPr>
            </w:pPr>
            <w:r w:rsidRPr="00BE5AB4">
              <w:rPr>
                <w:rFonts w:cs="Times New Roman"/>
              </w:rPr>
              <w:t>1–5%; affected by sample injection consistency</w:t>
            </w:r>
          </w:p>
        </w:tc>
        <w:tc>
          <w:tcPr>
            <w:tcW w:w="2670" w:type="dxa"/>
            <w:hideMark/>
          </w:tcPr>
          <w:p w14:paraId="08FBB91A" w14:textId="77777777" w:rsidR="00623745" w:rsidRPr="00BE5AB4" w:rsidRDefault="00623745" w:rsidP="00C96FB0">
            <w:pPr>
              <w:pStyle w:val="NoSpacing"/>
              <w:rPr>
                <w:rFonts w:cs="Times New Roman"/>
              </w:rPr>
            </w:pPr>
            <w:r w:rsidRPr="00BE5AB4">
              <w:rPr>
                <w:rFonts w:cs="Times New Roman"/>
              </w:rPr>
              <w:t>1–5%; affected by plasma/flame temperature stability; improved with internal standards</w:t>
            </w:r>
          </w:p>
        </w:tc>
      </w:tr>
      <w:tr w:rsidR="00623745" w:rsidRPr="00BE5AB4" w14:paraId="582E793A" w14:textId="77777777" w:rsidTr="00C96FB0">
        <w:tc>
          <w:tcPr>
            <w:tcW w:w="1345" w:type="dxa"/>
            <w:hideMark/>
          </w:tcPr>
          <w:p w14:paraId="5608C57D" w14:textId="77777777" w:rsidR="00623745" w:rsidRPr="0098220B" w:rsidRDefault="00623745" w:rsidP="00C96FB0">
            <w:pPr>
              <w:pStyle w:val="NoSpacing"/>
              <w:rPr>
                <w:rFonts w:cs="Times New Roman"/>
                <w:b/>
                <w:bCs/>
              </w:rPr>
            </w:pPr>
            <w:r w:rsidRPr="0098220B">
              <w:rPr>
                <w:rFonts w:cs="Times New Roman"/>
                <w:b/>
                <w:bCs/>
              </w:rPr>
              <w:t>Sensitivity</w:t>
            </w:r>
          </w:p>
        </w:tc>
        <w:tc>
          <w:tcPr>
            <w:tcW w:w="2670" w:type="dxa"/>
            <w:hideMark/>
          </w:tcPr>
          <w:p w14:paraId="298D25A7" w14:textId="77777777" w:rsidR="00623745" w:rsidRPr="00BE5AB4" w:rsidRDefault="00623745" w:rsidP="00C96FB0">
            <w:pPr>
              <w:pStyle w:val="NoSpacing"/>
              <w:rPr>
                <w:rFonts w:cs="Times New Roman"/>
              </w:rPr>
            </w:pPr>
            <w:r w:rsidRPr="00BE5AB4">
              <w:rPr>
                <w:rFonts w:cs="Times New Roman"/>
              </w:rPr>
              <w:t>Moderate; depends on flame conditions and matrix</w:t>
            </w:r>
          </w:p>
        </w:tc>
        <w:tc>
          <w:tcPr>
            <w:tcW w:w="2670" w:type="dxa"/>
            <w:hideMark/>
          </w:tcPr>
          <w:p w14:paraId="26EA37F5" w14:textId="77777777" w:rsidR="00623745" w:rsidRPr="00BE5AB4" w:rsidRDefault="00623745" w:rsidP="00C96FB0">
            <w:pPr>
              <w:pStyle w:val="NoSpacing"/>
              <w:rPr>
                <w:rFonts w:cs="Times New Roman"/>
              </w:rPr>
            </w:pPr>
            <w:r w:rsidRPr="00BE5AB4">
              <w:rPr>
                <w:rFonts w:cs="Times New Roman"/>
              </w:rPr>
              <w:t>Very high; optimized by temperature and time control in drying/ashing stages</w:t>
            </w:r>
          </w:p>
        </w:tc>
        <w:tc>
          <w:tcPr>
            <w:tcW w:w="2670" w:type="dxa"/>
            <w:hideMark/>
          </w:tcPr>
          <w:p w14:paraId="02718601" w14:textId="77777777" w:rsidR="00623745" w:rsidRPr="00BE5AB4" w:rsidRDefault="00623745" w:rsidP="00C96FB0">
            <w:pPr>
              <w:pStyle w:val="NoSpacing"/>
              <w:rPr>
                <w:rFonts w:cs="Times New Roman"/>
              </w:rPr>
            </w:pPr>
            <w:r w:rsidRPr="00BE5AB4">
              <w:rPr>
                <w:rFonts w:cs="Times New Roman"/>
              </w:rPr>
              <w:t>High; less matrix-dependent than AA; optimized by plasma settings</w:t>
            </w:r>
          </w:p>
        </w:tc>
      </w:tr>
      <w:tr w:rsidR="00623745" w:rsidRPr="00BE5AB4" w14:paraId="65F2D29D" w14:textId="77777777" w:rsidTr="00C96FB0">
        <w:tc>
          <w:tcPr>
            <w:tcW w:w="1345" w:type="dxa"/>
            <w:hideMark/>
          </w:tcPr>
          <w:p w14:paraId="09ED8E00" w14:textId="77777777" w:rsidR="00623745" w:rsidRPr="0098220B" w:rsidRDefault="00623745" w:rsidP="00C96FB0">
            <w:pPr>
              <w:pStyle w:val="NoSpacing"/>
              <w:rPr>
                <w:rFonts w:cs="Times New Roman"/>
                <w:b/>
                <w:bCs/>
              </w:rPr>
            </w:pPr>
            <w:r w:rsidRPr="0098220B">
              <w:rPr>
                <w:rFonts w:cs="Times New Roman"/>
                <w:b/>
                <w:bCs/>
              </w:rPr>
              <w:t>Detection Limits</w:t>
            </w:r>
          </w:p>
        </w:tc>
        <w:tc>
          <w:tcPr>
            <w:tcW w:w="2670" w:type="dxa"/>
            <w:hideMark/>
          </w:tcPr>
          <w:p w14:paraId="796D5E01" w14:textId="77777777" w:rsidR="00623745" w:rsidRPr="00BE5AB4" w:rsidRDefault="00623745" w:rsidP="00C96FB0">
            <w:pPr>
              <w:pStyle w:val="NoSpacing"/>
              <w:rPr>
                <w:rFonts w:cs="Times New Roman"/>
              </w:rPr>
            </w:pPr>
            <w:r w:rsidRPr="00BE5AB4">
              <w:rPr>
                <w:rFonts w:cs="Times New Roman"/>
              </w:rPr>
              <w:t>Moderate (trace level)</w:t>
            </w:r>
          </w:p>
        </w:tc>
        <w:tc>
          <w:tcPr>
            <w:tcW w:w="2670" w:type="dxa"/>
            <w:hideMark/>
          </w:tcPr>
          <w:p w14:paraId="73BC3B8E" w14:textId="77777777" w:rsidR="00623745" w:rsidRPr="00BE5AB4" w:rsidRDefault="00623745" w:rsidP="00C96FB0">
            <w:pPr>
              <w:pStyle w:val="NoSpacing"/>
              <w:rPr>
                <w:rFonts w:cs="Times New Roman"/>
              </w:rPr>
            </w:pPr>
            <w:r w:rsidRPr="00BE5AB4">
              <w:rPr>
                <w:rFonts w:cs="Times New Roman"/>
              </w:rPr>
              <w:t>Very low (ultratrace level detection)</w:t>
            </w:r>
          </w:p>
        </w:tc>
        <w:tc>
          <w:tcPr>
            <w:tcW w:w="2670" w:type="dxa"/>
            <w:hideMark/>
          </w:tcPr>
          <w:p w14:paraId="1745A5B5" w14:textId="77777777" w:rsidR="00623745" w:rsidRPr="00BE5AB4" w:rsidRDefault="00623745" w:rsidP="00C96FB0">
            <w:pPr>
              <w:pStyle w:val="NoSpacing"/>
              <w:rPr>
                <w:rFonts w:cs="Times New Roman"/>
              </w:rPr>
            </w:pPr>
            <w:r w:rsidRPr="00BE5AB4">
              <w:rPr>
                <w:rFonts w:cs="Times New Roman"/>
              </w:rPr>
              <w:t>Low, but not as low as furnace AA</w:t>
            </w:r>
          </w:p>
        </w:tc>
      </w:tr>
      <w:tr w:rsidR="00623745" w:rsidRPr="00BE5AB4" w14:paraId="2F0321BD" w14:textId="77777777" w:rsidTr="00C96FB0">
        <w:tc>
          <w:tcPr>
            <w:tcW w:w="1345" w:type="dxa"/>
            <w:hideMark/>
          </w:tcPr>
          <w:p w14:paraId="2F86C447" w14:textId="77777777" w:rsidR="00623745" w:rsidRPr="0098220B" w:rsidRDefault="00623745" w:rsidP="00C96FB0">
            <w:pPr>
              <w:pStyle w:val="NoSpacing"/>
              <w:rPr>
                <w:rFonts w:cs="Times New Roman"/>
                <w:b/>
                <w:bCs/>
              </w:rPr>
            </w:pPr>
            <w:r w:rsidRPr="0098220B">
              <w:rPr>
                <w:rFonts w:cs="Times New Roman"/>
                <w:b/>
                <w:bCs/>
              </w:rPr>
              <w:t>Dynamic Range / Flexibility</w:t>
            </w:r>
          </w:p>
        </w:tc>
        <w:tc>
          <w:tcPr>
            <w:tcW w:w="2670" w:type="dxa"/>
            <w:hideMark/>
          </w:tcPr>
          <w:p w14:paraId="60249934" w14:textId="77777777" w:rsidR="00623745" w:rsidRPr="00BE5AB4" w:rsidRDefault="00623745" w:rsidP="00C96FB0">
            <w:pPr>
              <w:pStyle w:val="NoSpacing"/>
              <w:rPr>
                <w:rFonts w:cs="Times New Roman"/>
              </w:rPr>
            </w:pPr>
            <w:r w:rsidRPr="00BE5AB4">
              <w:rPr>
                <w:rFonts w:cs="Times New Roman"/>
              </w:rPr>
              <w:t>Moderate range; sample often diluted</w:t>
            </w:r>
          </w:p>
        </w:tc>
        <w:tc>
          <w:tcPr>
            <w:tcW w:w="2670" w:type="dxa"/>
            <w:hideMark/>
          </w:tcPr>
          <w:p w14:paraId="77164FAE" w14:textId="77777777" w:rsidR="00623745" w:rsidRPr="00BE5AB4" w:rsidRDefault="00623745" w:rsidP="00C96FB0">
            <w:pPr>
              <w:pStyle w:val="NoSpacing"/>
              <w:rPr>
                <w:rFonts w:cs="Times New Roman"/>
              </w:rPr>
            </w:pPr>
            <w:r w:rsidRPr="00BE5AB4">
              <w:rPr>
                <w:rFonts w:cs="Times New Roman"/>
              </w:rPr>
              <w:t>Narrow range; optimized for trace analysis</w:t>
            </w:r>
          </w:p>
        </w:tc>
        <w:tc>
          <w:tcPr>
            <w:tcW w:w="2670" w:type="dxa"/>
            <w:hideMark/>
          </w:tcPr>
          <w:p w14:paraId="2DFBC6B7" w14:textId="77777777" w:rsidR="00623745" w:rsidRPr="00BE5AB4" w:rsidRDefault="00623745" w:rsidP="00C96FB0">
            <w:pPr>
              <w:pStyle w:val="NoSpacing"/>
              <w:rPr>
                <w:rFonts w:cs="Times New Roman"/>
              </w:rPr>
            </w:pPr>
            <w:r w:rsidRPr="00BE5AB4">
              <w:rPr>
                <w:rFonts w:cs="Times New Roman"/>
              </w:rPr>
              <w:t>Wide range; can handle trace to major analytes with dilution</w:t>
            </w:r>
          </w:p>
        </w:tc>
      </w:tr>
      <w:tr w:rsidR="00623745" w:rsidRPr="00BE5AB4" w14:paraId="7C6ACC1E" w14:textId="77777777" w:rsidTr="00C96FB0">
        <w:tc>
          <w:tcPr>
            <w:tcW w:w="1345" w:type="dxa"/>
            <w:hideMark/>
          </w:tcPr>
          <w:p w14:paraId="26321F89" w14:textId="77777777" w:rsidR="00623745" w:rsidRPr="0098220B" w:rsidRDefault="00623745" w:rsidP="00C96FB0">
            <w:pPr>
              <w:pStyle w:val="NoSpacing"/>
              <w:rPr>
                <w:rFonts w:cs="Times New Roman"/>
                <w:b/>
                <w:bCs/>
              </w:rPr>
            </w:pPr>
            <w:r w:rsidRPr="0098220B">
              <w:rPr>
                <w:rFonts w:cs="Times New Roman"/>
                <w:b/>
                <w:bCs/>
              </w:rPr>
              <w:t>Selectivity</w:t>
            </w:r>
          </w:p>
        </w:tc>
        <w:tc>
          <w:tcPr>
            <w:tcW w:w="2670" w:type="dxa"/>
            <w:hideMark/>
          </w:tcPr>
          <w:p w14:paraId="6BF0965F" w14:textId="77777777" w:rsidR="00623745" w:rsidRPr="00BE5AB4" w:rsidRDefault="00623745" w:rsidP="00C96FB0">
            <w:pPr>
              <w:pStyle w:val="NoSpacing"/>
              <w:rPr>
                <w:rFonts w:cs="Times New Roman"/>
              </w:rPr>
            </w:pPr>
            <w:r w:rsidRPr="00BE5AB4">
              <w:rPr>
                <w:rFonts w:cs="Times New Roman"/>
              </w:rPr>
              <w:t>Excellent due to narrow absorption lines</w:t>
            </w:r>
          </w:p>
        </w:tc>
        <w:tc>
          <w:tcPr>
            <w:tcW w:w="2670" w:type="dxa"/>
            <w:hideMark/>
          </w:tcPr>
          <w:p w14:paraId="07C59EEB" w14:textId="77777777" w:rsidR="00623745" w:rsidRPr="00BE5AB4" w:rsidRDefault="00623745" w:rsidP="00C96FB0">
            <w:pPr>
              <w:pStyle w:val="NoSpacing"/>
              <w:rPr>
                <w:rFonts w:cs="Times New Roman"/>
              </w:rPr>
            </w:pPr>
            <w:r w:rsidRPr="00BE5AB4">
              <w:rPr>
                <w:rFonts w:cs="Times New Roman"/>
              </w:rPr>
              <w:t>Excellent; same as flame AA</w:t>
            </w:r>
          </w:p>
        </w:tc>
        <w:tc>
          <w:tcPr>
            <w:tcW w:w="2670" w:type="dxa"/>
            <w:hideMark/>
          </w:tcPr>
          <w:p w14:paraId="436E6022" w14:textId="77777777" w:rsidR="00623745" w:rsidRPr="00BE5AB4" w:rsidRDefault="00623745" w:rsidP="00C96FB0">
            <w:pPr>
              <w:pStyle w:val="NoSpacing"/>
              <w:rPr>
                <w:rFonts w:cs="Times New Roman"/>
              </w:rPr>
            </w:pPr>
            <w:r w:rsidRPr="00BE5AB4">
              <w:rPr>
                <w:rFonts w:cs="Times New Roman"/>
              </w:rPr>
              <w:t>Good, but may suffer from spectral overlap due to many emission lines</w:t>
            </w:r>
          </w:p>
        </w:tc>
      </w:tr>
      <w:tr w:rsidR="00623745" w:rsidRPr="00BE5AB4" w14:paraId="67DBAD26" w14:textId="77777777" w:rsidTr="00C96FB0">
        <w:tc>
          <w:tcPr>
            <w:tcW w:w="1345" w:type="dxa"/>
            <w:hideMark/>
          </w:tcPr>
          <w:p w14:paraId="28259DF3" w14:textId="77777777" w:rsidR="00623745" w:rsidRPr="0098220B" w:rsidRDefault="00623745" w:rsidP="00C96FB0">
            <w:pPr>
              <w:pStyle w:val="NoSpacing"/>
              <w:rPr>
                <w:rFonts w:cs="Times New Roman"/>
                <w:b/>
                <w:bCs/>
              </w:rPr>
            </w:pPr>
            <w:r w:rsidRPr="0098220B">
              <w:rPr>
                <w:rFonts w:cs="Times New Roman"/>
                <w:b/>
                <w:bCs/>
              </w:rPr>
              <w:t>Sample Throughput</w:t>
            </w:r>
          </w:p>
        </w:tc>
        <w:tc>
          <w:tcPr>
            <w:tcW w:w="2670" w:type="dxa"/>
            <w:hideMark/>
          </w:tcPr>
          <w:p w14:paraId="46294147" w14:textId="77777777" w:rsidR="00623745" w:rsidRPr="00BE5AB4" w:rsidRDefault="00623745" w:rsidP="00C96FB0">
            <w:pPr>
              <w:pStyle w:val="NoSpacing"/>
              <w:rPr>
                <w:rFonts w:cs="Times New Roman"/>
              </w:rPr>
            </w:pPr>
            <w:r w:rsidRPr="00BE5AB4">
              <w:rPr>
                <w:rFonts w:cs="Times New Roman"/>
              </w:rPr>
              <w:t>Fast (250–350 samples/hour with automation)</w:t>
            </w:r>
          </w:p>
        </w:tc>
        <w:tc>
          <w:tcPr>
            <w:tcW w:w="2670" w:type="dxa"/>
            <w:hideMark/>
          </w:tcPr>
          <w:p w14:paraId="37BA1E01" w14:textId="77777777" w:rsidR="00623745" w:rsidRPr="00BE5AB4" w:rsidRDefault="00623745" w:rsidP="00C96FB0">
            <w:pPr>
              <w:pStyle w:val="NoSpacing"/>
              <w:rPr>
                <w:rFonts w:cs="Times New Roman"/>
              </w:rPr>
            </w:pPr>
            <w:r w:rsidRPr="00BE5AB4">
              <w:rPr>
                <w:rFonts w:cs="Times New Roman"/>
              </w:rPr>
              <w:t>Slower (20–30 samples/hour)</w:t>
            </w:r>
          </w:p>
        </w:tc>
        <w:tc>
          <w:tcPr>
            <w:tcW w:w="2670" w:type="dxa"/>
            <w:hideMark/>
          </w:tcPr>
          <w:p w14:paraId="7A1DE4B3" w14:textId="77777777" w:rsidR="00623745" w:rsidRPr="00BE5AB4" w:rsidRDefault="00623745" w:rsidP="00C96FB0">
            <w:pPr>
              <w:pStyle w:val="NoSpacing"/>
              <w:rPr>
                <w:rFonts w:cs="Times New Roman"/>
              </w:rPr>
            </w:pPr>
            <w:r w:rsidRPr="00BE5AB4">
              <w:rPr>
                <w:rFonts w:cs="Times New Roman"/>
              </w:rPr>
              <w:t>Very high (up to 3000/hour with multichannel ICP; ~300/hour for sequential)</w:t>
            </w:r>
          </w:p>
        </w:tc>
      </w:tr>
      <w:tr w:rsidR="00623745" w:rsidRPr="00BE5AB4" w14:paraId="38FF22B3" w14:textId="77777777" w:rsidTr="00C96FB0">
        <w:tc>
          <w:tcPr>
            <w:tcW w:w="1345" w:type="dxa"/>
            <w:hideMark/>
          </w:tcPr>
          <w:p w14:paraId="718E6A09" w14:textId="77777777" w:rsidR="00623745" w:rsidRPr="0098220B" w:rsidRDefault="00623745" w:rsidP="00C96FB0">
            <w:pPr>
              <w:pStyle w:val="NoSpacing"/>
              <w:rPr>
                <w:rFonts w:cs="Times New Roman"/>
                <w:b/>
                <w:bCs/>
              </w:rPr>
            </w:pPr>
            <w:r w:rsidRPr="0098220B">
              <w:rPr>
                <w:rFonts w:cs="Times New Roman"/>
                <w:b/>
                <w:bCs/>
              </w:rPr>
              <w:t>Instrument Cost</w:t>
            </w:r>
          </w:p>
        </w:tc>
        <w:tc>
          <w:tcPr>
            <w:tcW w:w="2670" w:type="dxa"/>
            <w:hideMark/>
          </w:tcPr>
          <w:p w14:paraId="7F86D64C" w14:textId="77777777" w:rsidR="00623745" w:rsidRPr="00BE5AB4" w:rsidRDefault="00623745" w:rsidP="00C96FB0">
            <w:pPr>
              <w:pStyle w:val="NoSpacing"/>
              <w:rPr>
                <w:rFonts w:cs="Times New Roman"/>
              </w:rPr>
            </w:pPr>
            <w:r w:rsidRPr="00BE5AB4">
              <w:rPr>
                <w:rFonts w:cs="Times New Roman"/>
              </w:rPr>
              <w:t>$10,000–$50,000</w:t>
            </w:r>
          </w:p>
        </w:tc>
        <w:tc>
          <w:tcPr>
            <w:tcW w:w="2670" w:type="dxa"/>
            <w:hideMark/>
          </w:tcPr>
          <w:p w14:paraId="72D82BB3" w14:textId="77777777" w:rsidR="00623745" w:rsidRPr="00BE5AB4" w:rsidRDefault="00623745" w:rsidP="00C96FB0">
            <w:pPr>
              <w:pStyle w:val="NoSpacing"/>
              <w:rPr>
                <w:rFonts w:cs="Times New Roman"/>
              </w:rPr>
            </w:pPr>
            <w:r w:rsidRPr="00BE5AB4">
              <w:rPr>
                <w:rFonts w:cs="Times New Roman"/>
              </w:rPr>
              <w:t>$18,000–$70,000</w:t>
            </w:r>
          </w:p>
        </w:tc>
        <w:tc>
          <w:tcPr>
            <w:tcW w:w="2670" w:type="dxa"/>
            <w:hideMark/>
          </w:tcPr>
          <w:p w14:paraId="6A11693C" w14:textId="77777777" w:rsidR="00623745" w:rsidRPr="00BE5AB4" w:rsidRDefault="00623745" w:rsidP="00C96FB0">
            <w:pPr>
              <w:pStyle w:val="NoSpacing"/>
              <w:rPr>
                <w:rFonts w:cs="Times New Roman"/>
              </w:rPr>
            </w:pPr>
            <w:r w:rsidRPr="00BE5AB4">
              <w:rPr>
                <w:rFonts w:cs="Times New Roman"/>
              </w:rPr>
              <w:t>$55,000–$300,000 depending on configuration; argon gas adds to operating cost</w:t>
            </w:r>
          </w:p>
        </w:tc>
      </w:tr>
    </w:tbl>
    <w:p w14:paraId="2EE30931" w14:textId="77777777" w:rsidR="00623745" w:rsidRDefault="00623745" w:rsidP="00623745">
      <w:pPr>
        <w:pStyle w:val="ListParagraph"/>
        <w:ind w:left="360"/>
        <w:rPr>
          <w:rFonts w:cs="Times New Roman"/>
          <w:sz w:val="24"/>
          <w:szCs w:val="24"/>
        </w:rPr>
      </w:pPr>
    </w:p>
    <w:p w14:paraId="56E4604F" w14:textId="77777777" w:rsidR="00623745" w:rsidRPr="002C59AE" w:rsidRDefault="00623745">
      <w:pPr>
        <w:pStyle w:val="ListParagraph"/>
        <w:numPr>
          <w:ilvl w:val="0"/>
          <w:numId w:val="65"/>
        </w:numPr>
        <w:ind w:left="360"/>
        <w:rPr>
          <w:rFonts w:cs="Times New Roman"/>
        </w:rPr>
      </w:pPr>
      <w:r w:rsidRPr="002C59AE">
        <w:rPr>
          <w:rFonts w:cs="Times New Roman"/>
        </w:rPr>
        <w:t>Which technique is the most sensitive?</w:t>
      </w:r>
    </w:p>
    <w:p w14:paraId="124FA9CB" w14:textId="77777777" w:rsidR="00623745" w:rsidRDefault="00623745" w:rsidP="00623745">
      <w:pPr>
        <w:ind w:left="360"/>
        <w:rPr>
          <w:rFonts w:cs="Times New Roman"/>
        </w:rPr>
      </w:pPr>
    </w:p>
    <w:p w14:paraId="1531843A" w14:textId="77777777" w:rsidR="00623745" w:rsidRDefault="00623745" w:rsidP="00623745">
      <w:pPr>
        <w:ind w:left="360"/>
        <w:rPr>
          <w:rFonts w:cs="Times New Roman"/>
        </w:rPr>
      </w:pPr>
    </w:p>
    <w:p w14:paraId="27AA5061" w14:textId="77777777" w:rsidR="00623745" w:rsidRDefault="00623745" w:rsidP="00623745">
      <w:pPr>
        <w:ind w:left="360"/>
        <w:rPr>
          <w:rFonts w:cs="Times New Roman"/>
        </w:rPr>
      </w:pPr>
    </w:p>
    <w:p w14:paraId="4BDA72A1" w14:textId="77777777" w:rsidR="00623745" w:rsidRPr="002C59AE" w:rsidRDefault="00623745" w:rsidP="00623745">
      <w:pPr>
        <w:ind w:left="360"/>
        <w:rPr>
          <w:rFonts w:cs="Times New Roman"/>
        </w:rPr>
      </w:pPr>
    </w:p>
    <w:p w14:paraId="166C58B7" w14:textId="77777777" w:rsidR="00623745" w:rsidRPr="002C59AE" w:rsidRDefault="00623745">
      <w:pPr>
        <w:pStyle w:val="ListParagraph"/>
        <w:numPr>
          <w:ilvl w:val="0"/>
          <w:numId w:val="65"/>
        </w:numPr>
        <w:ind w:left="360"/>
        <w:rPr>
          <w:rFonts w:cs="Times New Roman"/>
        </w:rPr>
      </w:pPr>
      <w:r w:rsidRPr="002C59AE">
        <w:rPr>
          <w:rFonts w:cs="Times New Roman"/>
        </w:rPr>
        <w:t>Which technique is the least expensive? Most expensive?</w:t>
      </w:r>
    </w:p>
    <w:p w14:paraId="5594303B" w14:textId="77777777" w:rsidR="00623745" w:rsidRDefault="00623745" w:rsidP="00623745">
      <w:pPr>
        <w:pStyle w:val="ListParagraph"/>
        <w:ind w:left="360"/>
        <w:rPr>
          <w:rFonts w:cs="Times New Roman"/>
        </w:rPr>
      </w:pPr>
    </w:p>
    <w:p w14:paraId="310B39C7" w14:textId="77777777" w:rsidR="00623745" w:rsidRDefault="00623745" w:rsidP="00623745">
      <w:pPr>
        <w:pStyle w:val="ListParagraph"/>
        <w:ind w:left="360"/>
        <w:rPr>
          <w:rFonts w:cs="Times New Roman"/>
        </w:rPr>
      </w:pPr>
    </w:p>
    <w:p w14:paraId="16B441D1" w14:textId="77777777" w:rsidR="00623745" w:rsidRDefault="00623745" w:rsidP="00623745">
      <w:pPr>
        <w:pStyle w:val="ListParagraph"/>
        <w:ind w:left="360"/>
        <w:rPr>
          <w:rFonts w:cs="Times New Roman"/>
        </w:rPr>
      </w:pPr>
    </w:p>
    <w:p w14:paraId="1C4D9D16" w14:textId="77777777" w:rsidR="00623745" w:rsidRDefault="00623745" w:rsidP="00623745">
      <w:pPr>
        <w:pStyle w:val="ListParagraph"/>
        <w:ind w:left="360"/>
        <w:rPr>
          <w:rFonts w:cs="Times New Roman"/>
        </w:rPr>
      </w:pPr>
    </w:p>
    <w:p w14:paraId="68900445" w14:textId="77777777" w:rsidR="00623745" w:rsidRPr="00FA303C" w:rsidRDefault="00623745">
      <w:pPr>
        <w:pStyle w:val="ListParagraph"/>
        <w:numPr>
          <w:ilvl w:val="0"/>
          <w:numId w:val="65"/>
        </w:numPr>
        <w:ind w:left="360"/>
        <w:rPr>
          <w:rFonts w:cs="Times New Roman"/>
        </w:rPr>
      </w:pPr>
      <w:r w:rsidRPr="00FA303C">
        <w:rPr>
          <w:rFonts w:cs="Times New Roman"/>
        </w:rPr>
        <w:t>Which technique can detect the smallest concentrations of analyte?</w:t>
      </w:r>
    </w:p>
    <w:p w14:paraId="7800BC81" w14:textId="77777777" w:rsidR="00623745" w:rsidRDefault="00623745" w:rsidP="00623745">
      <w:pPr>
        <w:pStyle w:val="ListParagraph"/>
        <w:rPr>
          <w:rFonts w:cs="Times New Roman"/>
        </w:rPr>
      </w:pPr>
    </w:p>
    <w:p w14:paraId="4F4CA137" w14:textId="77777777" w:rsidR="00623745" w:rsidRDefault="00623745" w:rsidP="00623745">
      <w:pPr>
        <w:pStyle w:val="ListParagraph"/>
        <w:rPr>
          <w:rFonts w:cs="Times New Roman"/>
        </w:rPr>
      </w:pPr>
    </w:p>
    <w:p w14:paraId="49D19AAA" w14:textId="77777777" w:rsidR="00623745" w:rsidRDefault="00623745" w:rsidP="00623745">
      <w:pPr>
        <w:pStyle w:val="ListParagraph"/>
        <w:rPr>
          <w:rFonts w:cs="Times New Roman"/>
        </w:rPr>
      </w:pPr>
    </w:p>
    <w:p w14:paraId="092743E1" w14:textId="77777777" w:rsidR="00623745" w:rsidRDefault="00623745" w:rsidP="00623745">
      <w:pPr>
        <w:pStyle w:val="ListParagraph"/>
        <w:rPr>
          <w:rFonts w:cs="Times New Roman"/>
        </w:rPr>
      </w:pPr>
    </w:p>
    <w:p w14:paraId="4263B33B" w14:textId="77777777" w:rsidR="00623745" w:rsidRDefault="00623745" w:rsidP="00623745">
      <w:pPr>
        <w:pStyle w:val="ListParagraph"/>
        <w:rPr>
          <w:rFonts w:cs="Times New Roman"/>
        </w:rPr>
      </w:pPr>
    </w:p>
    <w:p w14:paraId="05DFA385" w14:textId="77777777" w:rsidR="00623745" w:rsidRDefault="00623745" w:rsidP="00623745">
      <w:pPr>
        <w:pStyle w:val="ListParagraph"/>
        <w:rPr>
          <w:rFonts w:cs="Times New Roman"/>
        </w:rPr>
      </w:pPr>
    </w:p>
    <w:p w14:paraId="6F90EAEC" w14:textId="77777777" w:rsidR="00623745" w:rsidRPr="00FA303C" w:rsidRDefault="00623745">
      <w:pPr>
        <w:pStyle w:val="ListParagraph"/>
        <w:numPr>
          <w:ilvl w:val="0"/>
          <w:numId w:val="65"/>
        </w:numPr>
        <w:ind w:left="360"/>
        <w:rPr>
          <w:rFonts w:cs="Times New Roman"/>
        </w:rPr>
      </w:pPr>
      <w:r w:rsidRPr="00FA303C">
        <w:rPr>
          <w:rFonts w:cs="Times New Roman"/>
        </w:rPr>
        <w:t>Which technique is most appropriate for measuring analytes present at a wide range of concentrations?</w:t>
      </w:r>
    </w:p>
    <w:p w14:paraId="2591561F" w14:textId="77777777" w:rsidR="00623745" w:rsidRDefault="00623745" w:rsidP="00623745">
      <w:pPr>
        <w:pStyle w:val="ListParagraph"/>
        <w:rPr>
          <w:rFonts w:eastAsia="Times New Roman" w:cs="Times New Roman"/>
        </w:rPr>
      </w:pPr>
    </w:p>
    <w:p w14:paraId="53A1BCCD" w14:textId="77777777" w:rsidR="00623745" w:rsidRDefault="00623745" w:rsidP="00623745">
      <w:pPr>
        <w:pStyle w:val="ListParagraph"/>
        <w:rPr>
          <w:rFonts w:eastAsia="Times New Roman" w:cs="Times New Roman"/>
        </w:rPr>
      </w:pPr>
    </w:p>
    <w:p w14:paraId="7ED4E0A2" w14:textId="77777777" w:rsidR="00623745" w:rsidRDefault="00623745" w:rsidP="00623745">
      <w:pPr>
        <w:pStyle w:val="ListParagraph"/>
        <w:rPr>
          <w:rFonts w:eastAsia="Times New Roman" w:cs="Times New Roman"/>
        </w:rPr>
      </w:pPr>
    </w:p>
    <w:p w14:paraId="47BA90BA" w14:textId="77777777" w:rsidR="00623745" w:rsidRDefault="00623745" w:rsidP="00623745">
      <w:pPr>
        <w:pStyle w:val="ListParagraph"/>
        <w:rPr>
          <w:rFonts w:eastAsia="Times New Roman" w:cs="Times New Roman"/>
        </w:rPr>
      </w:pPr>
    </w:p>
    <w:p w14:paraId="5B4EFC5F" w14:textId="77777777" w:rsidR="00623745" w:rsidRDefault="00623745" w:rsidP="00623745">
      <w:pPr>
        <w:pStyle w:val="ListParagraph"/>
        <w:rPr>
          <w:rFonts w:eastAsia="Times New Roman" w:cs="Times New Roman"/>
        </w:rPr>
      </w:pPr>
    </w:p>
    <w:p w14:paraId="0034A953" w14:textId="77777777" w:rsidR="00623745" w:rsidRDefault="00623745" w:rsidP="00623745">
      <w:pPr>
        <w:pStyle w:val="ListParagraph"/>
        <w:rPr>
          <w:rFonts w:eastAsia="Times New Roman" w:cs="Times New Roman"/>
        </w:rPr>
      </w:pPr>
    </w:p>
    <w:p w14:paraId="7F507C56" w14:textId="77777777" w:rsidR="00623745" w:rsidRPr="00FA303C" w:rsidRDefault="00623745" w:rsidP="00623745">
      <w:pPr>
        <w:pStyle w:val="ListParagraph"/>
        <w:rPr>
          <w:rFonts w:eastAsia="Times New Roman" w:cs="Times New Roman"/>
        </w:rPr>
      </w:pPr>
    </w:p>
    <w:p w14:paraId="4DBEEF5F" w14:textId="77777777" w:rsidR="00623745" w:rsidRPr="00D31514" w:rsidRDefault="00623745">
      <w:pPr>
        <w:pStyle w:val="ListParagraph"/>
        <w:numPr>
          <w:ilvl w:val="0"/>
          <w:numId w:val="65"/>
        </w:numPr>
        <w:ind w:left="360"/>
        <w:rPr>
          <w:rFonts w:cs="Times New Roman"/>
        </w:rPr>
      </w:pPr>
      <w:r w:rsidRPr="00FA303C">
        <w:rPr>
          <w:rFonts w:eastAsia="Times New Roman" w:cs="Times New Roman"/>
        </w:rPr>
        <w:t>Which technique allows for the fastest sample throughput?</w:t>
      </w:r>
    </w:p>
    <w:p w14:paraId="30F1E89A" w14:textId="77777777" w:rsidR="00623745" w:rsidRDefault="00623745" w:rsidP="00623745">
      <w:pPr>
        <w:pStyle w:val="ListParagraph"/>
        <w:rPr>
          <w:rFonts w:eastAsia="Times New Roman" w:cs="Times New Roman"/>
        </w:rPr>
      </w:pPr>
    </w:p>
    <w:p w14:paraId="4B7534A9" w14:textId="77777777" w:rsidR="00623745" w:rsidRDefault="00623745" w:rsidP="00623745">
      <w:pPr>
        <w:pStyle w:val="ListParagraph"/>
        <w:rPr>
          <w:rFonts w:eastAsia="Times New Roman" w:cs="Times New Roman"/>
        </w:rPr>
      </w:pPr>
    </w:p>
    <w:p w14:paraId="6A7213A1" w14:textId="77777777" w:rsidR="00623745" w:rsidRDefault="00623745" w:rsidP="00623745">
      <w:pPr>
        <w:pStyle w:val="ListParagraph"/>
        <w:rPr>
          <w:rFonts w:eastAsia="Times New Roman" w:cs="Times New Roman"/>
        </w:rPr>
      </w:pPr>
    </w:p>
    <w:p w14:paraId="3567F855" w14:textId="77777777" w:rsidR="00623745" w:rsidRDefault="00623745" w:rsidP="00623745">
      <w:pPr>
        <w:pStyle w:val="ListParagraph"/>
        <w:rPr>
          <w:rFonts w:eastAsia="Times New Roman" w:cs="Times New Roman"/>
        </w:rPr>
      </w:pPr>
    </w:p>
    <w:p w14:paraId="70AE9D7B" w14:textId="77777777" w:rsidR="00623745" w:rsidRDefault="00623745" w:rsidP="00623745">
      <w:pPr>
        <w:pStyle w:val="ListParagraph"/>
        <w:rPr>
          <w:rFonts w:eastAsia="Times New Roman" w:cs="Times New Roman"/>
        </w:rPr>
      </w:pPr>
    </w:p>
    <w:p w14:paraId="75DC7842" w14:textId="77777777" w:rsidR="00623745" w:rsidRPr="00FA303C" w:rsidRDefault="00623745" w:rsidP="00623745">
      <w:pPr>
        <w:pStyle w:val="ListParagraph"/>
        <w:rPr>
          <w:rFonts w:eastAsia="Times New Roman" w:cs="Times New Roman"/>
        </w:rPr>
      </w:pPr>
    </w:p>
    <w:p w14:paraId="25FE707E" w14:textId="77777777" w:rsidR="00623745" w:rsidRPr="00FA303C" w:rsidRDefault="00623745">
      <w:pPr>
        <w:pStyle w:val="ListParagraph"/>
        <w:numPr>
          <w:ilvl w:val="0"/>
          <w:numId w:val="65"/>
        </w:numPr>
        <w:ind w:left="360"/>
        <w:rPr>
          <w:rFonts w:cs="Times New Roman"/>
        </w:rPr>
      </w:pPr>
      <w:r w:rsidRPr="00FA303C">
        <w:rPr>
          <w:rFonts w:eastAsia="Times New Roman" w:cs="Times New Roman"/>
        </w:rPr>
        <w:t>Which technique can measure the most elements at once?</w:t>
      </w:r>
    </w:p>
    <w:p w14:paraId="2D2E56A2" w14:textId="77777777" w:rsidR="00623745" w:rsidRDefault="00623745" w:rsidP="00623745">
      <w:pPr>
        <w:pStyle w:val="ListParagraph"/>
        <w:rPr>
          <w:rFonts w:cs="Times New Roman"/>
        </w:rPr>
      </w:pPr>
    </w:p>
    <w:p w14:paraId="65BE5BEB" w14:textId="77777777" w:rsidR="00623745" w:rsidRDefault="00623745" w:rsidP="00623745">
      <w:pPr>
        <w:pStyle w:val="ListParagraph"/>
        <w:ind w:left="360"/>
        <w:rPr>
          <w:rFonts w:cs="Times New Roman"/>
          <w:b/>
          <w:bCs/>
          <w:i/>
          <w:iCs/>
        </w:rPr>
      </w:pPr>
    </w:p>
    <w:p w14:paraId="52D922C2" w14:textId="77777777" w:rsidR="00623745" w:rsidRDefault="00623745" w:rsidP="00623745">
      <w:pPr>
        <w:pStyle w:val="ListParagraph"/>
        <w:ind w:left="360"/>
        <w:rPr>
          <w:rFonts w:cs="Times New Roman"/>
          <w:b/>
          <w:bCs/>
          <w:i/>
          <w:iCs/>
        </w:rPr>
      </w:pPr>
    </w:p>
    <w:p w14:paraId="6F1744E4" w14:textId="77777777" w:rsidR="00623745" w:rsidRDefault="00623745" w:rsidP="00623745">
      <w:pPr>
        <w:pStyle w:val="ListParagraph"/>
        <w:ind w:left="360"/>
        <w:rPr>
          <w:rFonts w:cs="Times New Roman"/>
          <w:b/>
          <w:bCs/>
          <w:i/>
          <w:iCs/>
        </w:rPr>
      </w:pPr>
    </w:p>
    <w:p w14:paraId="6ABAC58D" w14:textId="77777777" w:rsidR="00623745" w:rsidRDefault="00623745" w:rsidP="00623745">
      <w:pPr>
        <w:pStyle w:val="ListParagraph"/>
        <w:ind w:left="360"/>
        <w:rPr>
          <w:rFonts w:cs="Times New Roman"/>
          <w:b/>
          <w:bCs/>
          <w:i/>
          <w:iCs/>
        </w:rPr>
      </w:pPr>
    </w:p>
    <w:p w14:paraId="1A39B3A0" w14:textId="77777777" w:rsidR="00623745" w:rsidRDefault="00623745" w:rsidP="00623745">
      <w:pPr>
        <w:pStyle w:val="ListParagraph"/>
        <w:ind w:left="360"/>
        <w:rPr>
          <w:rFonts w:cs="Times New Roman"/>
          <w:b/>
          <w:bCs/>
          <w:i/>
          <w:iCs/>
        </w:rPr>
      </w:pPr>
    </w:p>
    <w:p w14:paraId="32ACCF34" w14:textId="77777777" w:rsidR="00623745" w:rsidRPr="005C1DDF" w:rsidRDefault="00623745" w:rsidP="00623745">
      <w:pPr>
        <w:pStyle w:val="ListParagraph"/>
        <w:ind w:left="360"/>
        <w:rPr>
          <w:rFonts w:cs="Times New Roman"/>
          <w:b/>
          <w:bCs/>
          <w:i/>
          <w:iCs/>
        </w:rPr>
      </w:pPr>
    </w:p>
    <w:p w14:paraId="2A95BBB5" w14:textId="77777777" w:rsidR="00623745" w:rsidRDefault="00623745">
      <w:pPr>
        <w:pStyle w:val="ListParagraph"/>
        <w:numPr>
          <w:ilvl w:val="0"/>
          <w:numId w:val="65"/>
        </w:numPr>
        <w:ind w:left="360"/>
        <w:rPr>
          <w:rFonts w:cs="Times New Roman"/>
        </w:rPr>
      </w:pPr>
      <w:r w:rsidRPr="00FA303C">
        <w:rPr>
          <w:rFonts w:cs="Times New Roman"/>
        </w:rPr>
        <w:t>The table notes that ICP-AES can suffer from overlapping emission lines. Why might ICP-AES be more prone to spectral interference than atomic absorption techniques?</w:t>
      </w:r>
    </w:p>
    <w:p w14:paraId="4D4EE2F9" w14:textId="77777777" w:rsidR="00623745" w:rsidRDefault="00623745" w:rsidP="00623745">
      <w:pPr>
        <w:rPr>
          <w:rFonts w:eastAsia="Times New Roman" w:cs="Times New Roman"/>
          <w:b/>
          <w:bCs/>
          <w:i/>
          <w:iCs/>
          <w:sz w:val="24"/>
          <w:szCs w:val="24"/>
        </w:rPr>
      </w:pPr>
    </w:p>
    <w:p w14:paraId="66664A97" w14:textId="77777777" w:rsidR="00623745" w:rsidRPr="005C1DDF" w:rsidRDefault="00623745" w:rsidP="00623745">
      <w:pPr>
        <w:rPr>
          <w:rFonts w:cs="Times New Roman"/>
        </w:rPr>
      </w:pPr>
    </w:p>
    <w:p w14:paraId="7D485E6A" w14:textId="77777777" w:rsidR="00623745" w:rsidRDefault="00623745" w:rsidP="00623745">
      <w:pPr>
        <w:pStyle w:val="ListParagraph"/>
        <w:ind w:left="360"/>
        <w:rPr>
          <w:rFonts w:cs="Times New Roman"/>
          <w:sz w:val="24"/>
          <w:szCs w:val="24"/>
        </w:rPr>
      </w:pPr>
    </w:p>
    <w:p w14:paraId="5C5B075C" w14:textId="77777777" w:rsidR="00623745" w:rsidRDefault="00623745" w:rsidP="00623745">
      <w:pPr>
        <w:pStyle w:val="ListParagraph"/>
        <w:ind w:left="360"/>
        <w:rPr>
          <w:rFonts w:cs="Times New Roman"/>
          <w:sz w:val="24"/>
          <w:szCs w:val="24"/>
        </w:rPr>
      </w:pPr>
    </w:p>
    <w:p w14:paraId="2B364232" w14:textId="77777777" w:rsidR="00623745" w:rsidRDefault="00623745" w:rsidP="00623745">
      <w:pPr>
        <w:pStyle w:val="ListParagraph"/>
        <w:ind w:left="360"/>
        <w:rPr>
          <w:rFonts w:cs="Times New Roman"/>
          <w:sz w:val="24"/>
          <w:szCs w:val="24"/>
        </w:rPr>
      </w:pPr>
    </w:p>
    <w:p w14:paraId="5B962F9C" w14:textId="77777777" w:rsidR="00623745" w:rsidRPr="00A44D28" w:rsidRDefault="00623745" w:rsidP="00623745">
      <w:pPr>
        <w:pStyle w:val="ListParagraph"/>
        <w:ind w:left="360"/>
        <w:rPr>
          <w:rFonts w:cs="Times New Roman"/>
          <w:sz w:val="24"/>
          <w:szCs w:val="24"/>
        </w:rPr>
      </w:pPr>
    </w:p>
    <w:p w14:paraId="2BAD5D66" w14:textId="77777777" w:rsidR="00623745" w:rsidRPr="00A44D28" w:rsidRDefault="00623745" w:rsidP="00623745">
      <w:pPr>
        <w:pStyle w:val="NoSpacing"/>
        <w:rPr>
          <w:rFonts w:cs="Times New Roman"/>
          <w:b/>
          <w:sz w:val="24"/>
          <w:szCs w:val="24"/>
          <w:u w:val="single"/>
        </w:rPr>
      </w:pPr>
      <w:bookmarkStart w:id="117" w:name="_Hlk233111455"/>
      <w:r w:rsidRPr="00A44D28">
        <w:rPr>
          <w:rStyle w:val="Strong"/>
          <w:rFonts w:cs="Times New Roman"/>
        </w:rPr>
        <w:t>Note:</w:t>
      </w:r>
      <w:r w:rsidRPr="00A44D28">
        <w:rPr>
          <w:rFonts w:cs="Times New Roman"/>
        </w:rPr>
        <w:t xml:space="preserve"> Another important elemental analysis technique is inductively coupled plasma mass spectrometry, or ICP-MS. ICP-MS also uses a plasma, but instead of measuring light emitted from excited atoms and ions, it uses a mass spectrometer to separate ions by mass-to-charge ratio. ICP-MS is especially useful for measuring trace or ultratrace elements at very low concentrations, but it is typically more expensive and more complex than the atomic spectroscopy methods discussed here.</w:t>
      </w:r>
      <w:r w:rsidRPr="00A44D28">
        <w:rPr>
          <w:rFonts w:cs="Times New Roman"/>
          <w:b/>
          <w:sz w:val="24"/>
          <w:szCs w:val="24"/>
          <w:u w:val="single"/>
        </w:rPr>
        <w:br w:type="page"/>
      </w:r>
    </w:p>
    <w:bookmarkEnd w:id="117"/>
    <w:p w14:paraId="34E4D0D8" w14:textId="77777777" w:rsidR="00623745" w:rsidRPr="00BE5AB4" w:rsidRDefault="00623745" w:rsidP="00623745">
      <w:pPr>
        <w:pStyle w:val="Heading2"/>
      </w:pPr>
      <w:r w:rsidRPr="00BE5AB4">
        <w:t>Effects of Temperature on Atomic Spectroscopy</w:t>
      </w:r>
    </w:p>
    <w:p w14:paraId="492CD08D" w14:textId="77777777" w:rsidR="00623745" w:rsidRDefault="00623745" w:rsidP="00623745">
      <w:pPr>
        <w:pStyle w:val="NoSpacing"/>
        <w:rPr>
          <w:rFonts w:cs="Times New Roman"/>
        </w:rPr>
      </w:pPr>
      <w:r>
        <w:rPr>
          <w:rFonts w:cs="Times New Roman"/>
        </w:rPr>
        <w:t xml:space="preserve">Temperature determines how much of a sample breaks down and how much of the atom is found in the ground, excited, or ionized states. If you consider two states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0</m:t>
            </m:r>
          </m:sub>
        </m:sSub>
      </m:oMath>
      <w:r>
        <w:rPr>
          <w:rFonts w:cs="Times New Roman"/>
        </w:rPr>
        <w:t xml:space="preserve"> and three at </w:t>
      </w:r>
      <m:oMath>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up>
        </m:sSup>
      </m:oMath>
      <w:r>
        <w:rPr>
          <w:rFonts w:cs="Times New Roman"/>
        </w:rPr>
        <w:t>, the number of states at each energy is called degeneracy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0</m:t>
            </m:r>
          </m:sub>
        </m:sSub>
      </m:oMath>
      <w:r>
        <w:rPr>
          <w:rFonts w:cs="Times New Roman"/>
        </w:rPr>
        <w:t xml:space="preserve"> and </w:t>
      </w:r>
      <m:oMath>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oMath>
      <w:r>
        <w:rPr>
          <w:rFonts w:cs="Times New Roman"/>
        </w:rPr>
        <w:t xml:space="preserve"> in this case). They are separated by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m:t>
            </m:r>
          </m:sub>
        </m:sSub>
      </m:oMath>
      <w:r>
        <w:rPr>
          <w:rFonts w:cs="Times New Roman"/>
        </w:rPr>
        <w:t>, the energy of the excited state relative to the ground sate energy, E</w:t>
      </w:r>
      <w:r>
        <w:rPr>
          <w:rFonts w:cs="Times New Roman"/>
          <w:vertAlign w:val="subscript"/>
        </w:rPr>
        <w:t>0</w:t>
      </w:r>
      <w:r>
        <w:rPr>
          <w:rFonts w:cs="Times New Roman"/>
        </w:rPr>
        <w:t xml:space="preserve">. The Boltzmann distribution describes the relative populations of different states at thermal equilibrium is defined as: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m:t>
                </m:r>
              </m:sup>
            </m:sSup>
          </m:num>
          <m:den>
            <m:r>
              <w:rPr>
                <w:rFonts w:ascii="Cambria Math" w:hAnsi="Cambria Math" w:cs="Times New Roman"/>
              </w:rPr>
              <m:t>N</m:t>
            </m:r>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num>
          <m:den>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0</m:t>
                </m:r>
              </m:sub>
            </m:sSub>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m:t>
                </m:r>
              </m:sub>
            </m:sSub>
            <m:r>
              <w:rPr>
                <w:rFonts w:ascii="Cambria Math" w:hAnsi="Cambria Math" w:cs="Times New Roman"/>
              </w:rPr>
              <m:t>/kT</m:t>
            </m:r>
          </m:sup>
        </m:sSup>
      </m:oMath>
    </w:p>
    <w:p w14:paraId="57498225" w14:textId="77777777" w:rsidR="00623745" w:rsidRDefault="00623745" w:rsidP="00623745">
      <w:pPr>
        <w:pStyle w:val="NoSpacing"/>
        <w:rPr>
          <w:rFonts w:eastAsiaTheme="minorEastAsia" w:cs="Times New Roman"/>
        </w:rPr>
      </w:pPr>
      <w:r>
        <w:rPr>
          <w:rFonts w:eastAsiaTheme="minorEastAsia" w:cs="Times New Roman"/>
        </w:rPr>
        <w:t xml:space="preserve">where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m:t>
                </m:r>
              </m:sup>
            </m:sSup>
          </m:num>
          <m:den>
            <m:r>
              <w:rPr>
                <w:rFonts w:ascii="Cambria Math" w:hAnsi="Cambria Math" w:cs="Times New Roman"/>
              </w:rPr>
              <m:t>N</m:t>
            </m:r>
          </m:den>
        </m:f>
      </m:oMath>
      <w:r>
        <w:rPr>
          <w:rFonts w:eastAsiaTheme="minorEastAsia" w:cs="Times New Roman"/>
        </w:rPr>
        <w:t xml:space="preserve"> is the relative population at any two states, T is temperature in K, k is the Boltzmann constant (</w:t>
      </w:r>
      <m:oMath>
        <m:r>
          <w:rPr>
            <w:rFonts w:ascii="Cambria Math" w:eastAsiaTheme="minorEastAsia" w:hAnsi="Cambria Math" w:cs="Times New Roman"/>
          </w:rPr>
          <m:t>1.381*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rPr>
              <m:t>10</m:t>
            </m:r>
          </m:e>
          <m:sup>
            <m:r>
              <w:rPr>
                <w:rFonts w:ascii="Cambria Math" w:eastAsiaTheme="minorEastAsia" w:hAnsi="Cambria Math" w:cs="Times New Roman"/>
              </w:rPr>
              <m:t>-23</m:t>
            </m:r>
          </m:sup>
        </m:sSup>
        <m:r>
          <w:rPr>
            <w:rFonts w:ascii="Cambria Math" w:eastAsiaTheme="minorEastAsia" w:hAnsi="Cambria Math" w:cs="Times New Roman"/>
          </w:rPr>
          <m:t xml:space="preserve"> J/K</m:t>
        </m:r>
      </m:oMath>
      <w:r>
        <w:rPr>
          <w:rFonts w:eastAsiaTheme="minorEastAsia" w:cs="Times New Roman"/>
        </w:rPr>
        <w:t xml:space="preserve">), and e is base of the natural log (2.718…). </w:t>
      </w:r>
    </w:p>
    <w:p w14:paraId="3A12A5E0" w14:textId="77777777" w:rsidR="00623745" w:rsidRPr="00EE6F70" w:rsidRDefault="00623745" w:rsidP="00623745">
      <w:pPr>
        <w:pStyle w:val="ListParagraph"/>
        <w:ind w:left="360"/>
        <w:rPr>
          <w:rFonts w:cs="Times New Roman"/>
        </w:rPr>
      </w:pPr>
    </w:p>
    <w:p w14:paraId="78725372" w14:textId="77777777" w:rsidR="00623745" w:rsidRPr="00EE6F70" w:rsidRDefault="00623745">
      <w:pPr>
        <w:pStyle w:val="ListParagraph"/>
        <w:numPr>
          <w:ilvl w:val="0"/>
          <w:numId w:val="65"/>
        </w:numPr>
        <w:ind w:left="360"/>
        <w:rPr>
          <w:rFonts w:cs="Times New Roman"/>
        </w:rPr>
      </w:pPr>
      <w:r w:rsidRPr="00EE6F70">
        <w:rPr>
          <w:rFonts w:cs="Times New Roman"/>
        </w:rPr>
        <w:t>Consider an element that reaches its first excited state by absorption of 310.8 nm light.</w:t>
      </w:r>
    </w:p>
    <w:p w14:paraId="54F82AC8" w14:textId="77777777" w:rsidR="00623745" w:rsidRPr="00EE6F70" w:rsidRDefault="00623745">
      <w:pPr>
        <w:pStyle w:val="ListParagraph"/>
        <w:numPr>
          <w:ilvl w:val="0"/>
          <w:numId w:val="63"/>
        </w:numPr>
        <w:rPr>
          <w:rFonts w:cs="Times New Roman"/>
        </w:rPr>
      </w:pPr>
      <w:r w:rsidRPr="00EE6F70">
        <w:rPr>
          <w:rFonts w:cs="Times New Roman"/>
        </w:rPr>
        <w:t>Determine the energy difference (J/atom) between the ground state and the first excited state.</w:t>
      </w:r>
    </w:p>
    <w:p w14:paraId="4F8E29ED" w14:textId="77777777" w:rsidR="00623745" w:rsidRPr="00EE6F70" w:rsidRDefault="00623745" w:rsidP="00623745">
      <w:pPr>
        <w:pStyle w:val="NoSpacing"/>
        <w:ind w:left="720"/>
        <w:rPr>
          <w:rFonts w:cs="Times New Roman"/>
        </w:rPr>
      </w:pPr>
    </w:p>
    <w:p w14:paraId="1BEB38D3" w14:textId="77777777" w:rsidR="00623745" w:rsidRPr="00EE6F70" w:rsidRDefault="00623745" w:rsidP="00623745">
      <w:pPr>
        <w:pStyle w:val="NoSpacing"/>
        <w:ind w:left="720"/>
        <w:rPr>
          <w:rFonts w:cs="Times New Roman"/>
        </w:rPr>
      </w:pPr>
    </w:p>
    <w:p w14:paraId="29EFB452" w14:textId="77777777" w:rsidR="00623745" w:rsidRPr="00EE6F70" w:rsidRDefault="00623745" w:rsidP="00623745">
      <w:pPr>
        <w:pStyle w:val="NoSpacing"/>
        <w:ind w:left="720"/>
        <w:rPr>
          <w:rFonts w:cs="Times New Roman"/>
        </w:rPr>
      </w:pPr>
    </w:p>
    <w:p w14:paraId="6BE57412" w14:textId="77777777" w:rsidR="00623745" w:rsidRPr="00EE6F70" w:rsidRDefault="00623745" w:rsidP="00623745">
      <w:pPr>
        <w:pStyle w:val="NoSpacing"/>
        <w:ind w:left="720"/>
        <w:rPr>
          <w:rFonts w:cs="Times New Roman"/>
        </w:rPr>
      </w:pPr>
    </w:p>
    <w:p w14:paraId="5CA2BEEA" w14:textId="77777777" w:rsidR="00623745" w:rsidRPr="00EE6F70" w:rsidRDefault="00623745" w:rsidP="00623745">
      <w:pPr>
        <w:pStyle w:val="NoSpacing"/>
        <w:ind w:left="720"/>
        <w:rPr>
          <w:rFonts w:cs="Times New Roman"/>
        </w:rPr>
      </w:pPr>
    </w:p>
    <w:p w14:paraId="6A82F1E5" w14:textId="77777777" w:rsidR="00623745" w:rsidRPr="00EE6F70" w:rsidRDefault="00623745" w:rsidP="00623745">
      <w:pPr>
        <w:pStyle w:val="NoSpacing"/>
        <w:ind w:left="720"/>
        <w:rPr>
          <w:rFonts w:cs="Times New Roman"/>
        </w:rPr>
      </w:pPr>
    </w:p>
    <w:p w14:paraId="3C86C4B2" w14:textId="77777777" w:rsidR="00623745" w:rsidRPr="00EE6F70" w:rsidRDefault="00623745" w:rsidP="00623745">
      <w:pPr>
        <w:pStyle w:val="NoSpacing"/>
        <w:ind w:left="720"/>
        <w:rPr>
          <w:rFonts w:cs="Times New Roman"/>
        </w:rPr>
      </w:pPr>
    </w:p>
    <w:p w14:paraId="1934A6BA" w14:textId="77777777" w:rsidR="00623745" w:rsidRDefault="00623745">
      <w:pPr>
        <w:pStyle w:val="ListParagraph"/>
        <w:numPr>
          <w:ilvl w:val="0"/>
          <w:numId w:val="63"/>
        </w:numPr>
        <w:spacing w:line="256" w:lineRule="auto"/>
        <w:rPr>
          <w:rFonts w:cs="Times New Roman"/>
        </w:rPr>
      </w:pPr>
      <w:r>
        <w:rPr>
          <w:rFonts w:cs="Times New Roman"/>
        </w:rPr>
        <w:t xml:space="preserve">If the degeneracies of the two states for the element are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num>
          <m:den>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0</m:t>
                </m:r>
              </m:sub>
            </m:sSub>
          </m:den>
        </m:f>
        <m:r>
          <w:rPr>
            <w:rFonts w:ascii="Cambria Math" w:hAnsi="Cambria Math" w:cs="Times New Roman"/>
          </w:rPr>
          <m:t>=2</m:t>
        </m:r>
      </m:oMath>
      <w:r>
        <w:rPr>
          <w:rFonts w:cs="Times New Roman"/>
        </w:rPr>
        <w:t xml:space="preserve">, determine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m:t>
                </m:r>
              </m:sup>
            </m:sSup>
          </m:num>
          <m:den>
            <m:r>
              <w:rPr>
                <w:rFonts w:ascii="Cambria Math" w:hAnsi="Cambria Math" w:cs="Times New Roman"/>
              </w:rPr>
              <m:t>N</m:t>
            </m:r>
          </m:den>
        </m:f>
      </m:oMath>
      <w:r>
        <w:rPr>
          <w:rFonts w:cs="Times New Roman"/>
        </w:rPr>
        <w:t xml:space="preserve"> at 2010 K.</w:t>
      </w:r>
    </w:p>
    <w:p w14:paraId="13ECDAAE" w14:textId="77777777" w:rsidR="00623745" w:rsidRPr="00EE6F70" w:rsidRDefault="00623745" w:rsidP="00623745">
      <w:pPr>
        <w:rPr>
          <w:rFonts w:cs="Times New Roman"/>
        </w:rPr>
      </w:pPr>
    </w:p>
    <w:p w14:paraId="008E0607" w14:textId="77777777" w:rsidR="00623745" w:rsidRPr="00EE6F70" w:rsidRDefault="00623745" w:rsidP="00623745">
      <w:pPr>
        <w:rPr>
          <w:rFonts w:cs="Times New Roman"/>
        </w:rPr>
      </w:pPr>
    </w:p>
    <w:p w14:paraId="6389F296" w14:textId="77777777" w:rsidR="00623745" w:rsidRDefault="00623745" w:rsidP="00623745">
      <w:pPr>
        <w:rPr>
          <w:rFonts w:cs="Times New Roman"/>
        </w:rPr>
      </w:pPr>
    </w:p>
    <w:p w14:paraId="3E2C5F9A" w14:textId="77777777" w:rsidR="00623745" w:rsidRPr="00EE6F70" w:rsidRDefault="00623745" w:rsidP="00623745">
      <w:pPr>
        <w:rPr>
          <w:rFonts w:cs="Times New Roman"/>
        </w:rPr>
      </w:pPr>
    </w:p>
    <w:p w14:paraId="475C6698" w14:textId="77777777" w:rsidR="00623745" w:rsidRPr="00EE6F70" w:rsidRDefault="00623745" w:rsidP="00623745">
      <w:pPr>
        <w:rPr>
          <w:rFonts w:cs="Times New Roman"/>
        </w:rPr>
      </w:pPr>
    </w:p>
    <w:p w14:paraId="3ED8B248" w14:textId="77777777" w:rsidR="00623745" w:rsidRPr="00EE6F70" w:rsidRDefault="00623745" w:rsidP="00623745">
      <w:pPr>
        <w:rPr>
          <w:rFonts w:cs="Times New Roman"/>
        </w:rPr>
      </w:pPr>
    </w:p>
    <w:p w14:paraId="1A3C3E90" w14:textId="77777777" w:rsidR="00623745" w:rsidRPr="00EE6F70" w:rsidRDefault="00623745" w:rsidP="00623745">
      <w:pPr>
        <w:rPr>
          <w:rFonts w:cs="Times New Roman"/>
        </w:rPr>
      </w:pPr>
    </w:p>
    <w:p w14:paraId="1438DBF4" w14:textId="77777777" w:rsidR="00623745" w:rsidRDefault="00623745">
      <w:pPr>
        <w:pStyle w:val="ListParagraph"/>
        <w:numPr>
          <w:ilvl w:val="0"/>
          <w:numId w:val="63"/>
        </w:numPr>
        <w:spacing w:line="256" w:lineRule="auto"/>
        <w:rPr>
          <w:rFonts w:cs="Times New Roman"/>
        </w:rPr>
      </w:pPr>
      <w:r>
        <w:rPr>
          <w:rFonts w:cs="Times New Roman"/>
        </w:rPr>
        <w:t xml:space="preserve">By what percentage does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m:t>
                </m:r>
              </m:sup>
            </m:sSup>
          </m:num>
          <m:den>
            <m:r>
              <w:rPr>
                <w:rFonts w:ascii="Cambria Math" w:hAnsi="Cambria Math" w:cs="Times New Roman"/>
              </w:rPr>
              <m:t>N</m:t>
            </m:r>
          </m:den>
        </m:f>
      </m:oMath>
      <w:r>
        <w:rPr>
          <w:rFonts w:cs="Times New Roman"/>
        </w:rPr>
        <w:t xml:space="preserve"> change if the temperature is raised by 50 K?</w:t>
      </w:r>
    </w:p>
    <w:p w14:paraId="645AD79C" w14:textId="77777777" w:rsidR="00623745" w:rsidRPr="00EE6F70" w:rsidRDefault="00623745" w:rsidP="00623745">
      <w:pPr>
        <w:ind w:left="720"/>
        <w:rPr>
          <w:rFonts w:eastAsiaTheme="minorEastAsia" w:cs="Times New Roman"/>
        </w:rPr>
      </w:pPr>
    </w:p>
    <w:p w14:paraId="0C0E6FD0" w14:textId="77777777" w:rsidR="00623745" w:rsidRPr="00EE6F70" w:rsidRDefault="00623745" w:rsidP="00623745">
      <w:pPr>
        <w:rPr>
          <w:rFonts w:cs="Times New Roman"/>
        </w:rPr>
      </w:pPr>
      <w:r w:rsidRPr="00EE6F70">
        <w:rPr>
          <w:rFonts w:cs="Times New Roman"/>
        </w:rPr>
        <w:br w:type="page"/>
      </w:r>
    </w:p>
    <w:p w14:paraId="20E446DF" w14:textId="77777777" w:rsidR="00623745" w:rsidRDefault="00623745">
      <w:pPr>
        <w:pStyle w:val="ListParagraph"/>
        <w:numPr>
          <w:ilvl w:val="0"/>
          <w:numId w:val="63"/>
        </w:numPr>
        <w:spacing w:line="256" w:lineRule="auto"/>
        <w:rPr>
          <w:rFonts w:cs="Times New Roman"/>
        </w:rPr>
      </w:pPr>
      <w:r>
        <w:rPr>
          <w:rFonts w:cs="Times New Roman"/>
        </w:rPr>
        <w:t xml:space="preserve">Based on the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m:t>
                </m:r>
              </m:sup>
            </m:sSup>
          </m:num>
          <m:den>
            <m:r>
              <w:rPr>
                <w:rFonts w:ascii="Cambria Math" w:hAnsi="Cambria Math" w:cs="Times New Roman"/>
              </w:rPr>
              <m:t>N</m:t>
            </m:r>
          </m:den>
        </m:f>
      </m:oMath>
      <w:r>
        <w:rPr>
          <w:rFonts w:cs="Times New Roman"/>
        </w:rPr>
        <w:t xml:space="preserve"> values you calculated, are more atoms in the ground state or the excited state?</w:t>
      </w:r>
    </w:p>
    <w:p w14:paraId="707F9759" w14:textId="77777777" w:rsidR="00623745" w:rsidRPr="00EE6F70" w:rsidRDefault="00623745" w:rsidP="00623745">
      <w:pPr>
        <w:pStyle w:val="ListParagraph"/>
        <w:rPr>
          <w:rFonts w:cs="Times New Roman"/>
        </w:rPr>
      </w:pPr>
    </w:p>
    <w:p w14:paraId="69DE3654" w14:textId="77777777" w:rsidR="00623745" w:rsidRPr="00EE6F70" w:rsidRDefault="00623745" w:rsidP="00623745">
      <w:pPr>
        <w:pStyle w:val="ListParagraph"/>
        <w:rPr>
          <w:rFonts w:cs="Times New Roman"/>
          <w:b/>
          <w:bCs/>
          <w:i/>
          <w:iCs/>
        </w:rPr>
      </w:pPr>
    </w:p>
    <w:p w14:paraId="0CD71E3E" w14:textId="77777777" w:rsidR="00623745" w:rsidRPr="00EE6F70" w:rsidRDefault="00623745" w:rsidP="00623745">
      <w:pPr>
        <w:pStyle w:val="ListParagraph"/>
        <w:rPr>
          <w:rFonts w:cs="Times New Roman"/>
          <w:b/>
          <w:bCs/>
          <w:i/>
          <w:iCs/>
        </w:rPr>
      </w:pPr>
    </w:p>
    <w:p w14:paraId="33AFEF50" w14:textId="77777777" w:rsidR="00623745" w:rsidRPr="00EE6F70" w:rsidRDefault="00623745" w:rsidP="00623745">
      <w:pPr>
        <w:pStyle w:val="ListParagraph"/>
        <w:rPr>
          <w:rFonts w:cs="Times New Roman"/>
          <w:b/>
          <w:bCs/>
          <w:i/>
          <w:iCs/>
        </w:rPr>
      </w:pPr>
    </w:p>
    <w:p w14:paraId="7F7CB224" w14:textId="77777777" w:rsidR="00623745" w:rsidRPr="00EE6F70" w:rsidRDefault="00623745" w:rsidP="00623745">
      <w:pPr>
        <w:pStyle w:val="ListParagraph"/>
        <w:rPr>
          <w:rFonts w:cs="Times New Roman"/>
          <w:b/>
          <w:bCs/>
          <w:i/>
          <w:iCs/>
        </w:rPr>
      </w:pPr>
    </w:p>
    <w:p w14:paraId="6DCB065D" w14:textId="77777777" w:rsidR="00623745" w:rsidRPr="00EE6F70" w:rsidRDefault="00623745" w:rsidP="00623745">
      <w:pPr>
        <w:pStyle w:val="ListParagraph"/>
        <w:rPr>
          <w:rFonts w:cs="Times New Roman"/>
          <w:b/>
          <w:bCs/>
          <w:i/>
          <w:iCs/>
        </w:rPr>
      </w:pPr>
    </w:p>
    <w:p w14:paraId="20BFFE38" w14:textId="77777777" w:rsidR="00623745" w:rsidRPr="00EE6F70" w:rsidRDefault="00623745" w:rsidP="00623745">
      <w:pPr>
        <w:pStyle w:val="ListParagraph"/>
        <w:rPr>
          <w:rFonts w:cs="Times New Roman"/>
        </w:rPr>
      </w:pPr>
    </w:p>
    <w:p w14:paraId="00887B7F" w14:textId="77777777" w:rsidR="00623745" w:rsidRDefault="00623745">
      <w:pPr>
        <w:pStyle w:val="ListParagraph"/>
        <w:numPr>
          <w:ilvl w:val="0"/>
          <w:numId w:val="63"/>
        </w:numPr>
        <w:rPr>
          <w:rFonts w:cs="Times New Roman"/>
        </w:rPr>
      </w:pPr>
      <w:r>
        <w:rPr>
          <w:rFonts w:cs="Times New Roman"/>
        </w:rPr>
        <w:t>The</w:t>
      </w:r>
      <w:r w:rsidRPr="006C3F47">
        <w:rPr>
          <w:rFonts w:cs="Times New Roman"/>
        </w:rPr>
        <w:t xml:space="preserve"> excited-state population</w:t>
      </w:r>
      <w:r>
        <w:rPr>
          <w:rFonts w:cs="Times New Roman"/>
        </w:rPr>
        <w:t xml:space="preserve"> increased by about 75% when the temperature increased by</w:t>
      </w:r>
      <w:r w:rsidRPr="006C3F47">
        <w:rPr>
          <w:rFonts w:cs="Times New Roman"/>
        </w:rPr>
        <w:t xml:space="preserve"> 50 K</w:t>
      </w:r>
      <w:r>
        <w:rPr>
          <w:rFonts w:cs="Times New Roman"/>
        </w:rPr>
        <w:t>. Explain if this a large change in overall population distribution between the ground and excited states or not.</w:t>
      </w:r>
    </w:p>
    <w:p w14:paraId="0EF65FC0" w14:textId="77777777" w:rsidR="00623745" w:rsidRPr="00EE6F70" w:rsidRDefault="00623745" w:rsidP="00623745">
      <w:pPr>
        <w:ind w:left="720"/>
        <w:rPr>
          <w:rFonts w:cs="Times New Roman"/>
          <w:b/>
          <w:bCs/>
          <w:i/>
          <w:iCs/>
        </w:rPr>
      </w:pPr>
    </w:p>
    <w:p w14:paraId="1CC40D77" w14:textId="77777777" w:rsidR="00623745" w:rsidRPr="00EE6F70" w:rsidRDefault="00623745" w:rsidP="00623745">
      <w:pPr>
        <w:ind w:left="720"/>
        <w:rPr>
          <w:rFonts w:cs="Times New Roman"/>
          <w:b/>
          <w:bCs/>
          <w:i/>
          <w:iCs/>
        </w:rPr>
      </w:pPr>
    </w:p>
    <w:p w14:paraId="28453C80" w14:textId="77777777" w:rsidR="00623745" w:rsidRPr="00EE6F70" w:rsidRDefault="00623745" w:rsidP="00623745">
      <w:pPr>
        <w:ind w:left="720"/>
        <w:rPr>
          <w:rFonts w:cs="Times New Roman"/>
          <w:b/>
          <w:bCs/>
          <w:i/>
          <w:iCs/>
        </w:rPr>
      </w:pPr>
    </w:p>
    <w:p w14:paraId="032EC76B" w14:textId="77777777" w:rsidR="00623745" w:rsidRPr="00EE6F70" w:rsidRDefault="00623745" w:rsidP="00623745">
      <w:pPr>
        <w:ind w:left="720"/>
        <w:rPr>
          <w:rFonts w:cs="Times New Roman"/>
          <w:b/>
          <w:bCs/>
          <w:i/>
          <w:iCs/>
        </w:rPr>
      </w:pPr>
    </w:p>
    <w:p w14:paraId="34A50596" w14:textId="77777777" w:rsidR="00623745" w:rsidRPr="00EE6F70" w:rsidRDefault="00623745" w:rsidP="00623745">
      <w:pPr>
        <w:ind w:left="720"/>
        <w:rPr>
          <w:rFonts w:cs="Times New Roman"/>
          <w:b/>
          <w:bCs/>
          <w:i/>
          <w:iCs/>
        </w:rPr>
      </w:pPr>
    </w:p>
    <w:p w14:paraId="39D4260C" w14:textId="77777777" w:rsidR="00623745" w:rsidRPr="00EE6F70" w:rsidRDefault="00623745" w:rsidP="00623745">
      <w:pPr>
        <w:pStyle w:val="ListParagraph"/>
        <w:rPr>
          <w:rFonts w:cs="Times New Roman"/>
        </w:rPr>
      </w:pPr>
    </w:p>
    <w:p w14:paraId="33F33378" w14:textId="77777777" w:rsidR="00623745" w:rsidRDefault="00623745">
      <w:pPr>
        <w:pStyle w:val="ListParagraph"/>
        <w:numPr>
          <w:ilvl w:val="0"/>
          <w:numId w:val="63"/>
        </w:numPr>
        <w:rPr>
          <w:rFonts w:cs="Times New Roman"/>
        </w:rPr>
        <w:sectPr w:rsidR="00623745" w:rsidSect="00623745">
          <w:footerReference w:type="default" r:id="rId235"/>
          <w:pgSz w:w="12240" w:h="15840"/>
          <w:pgMar w:top="1440" w:right="1440" w:bottom="1440" w:left="1440" w:header="720" w:footer="720" w:gutter="0"/>
          <w:cols w:space="720"/>
          <w:docGrid w:linePitch="360"/>
        </w:sectPr>
      </w:pPr>
      <w:bookmarkStart w:id="118" w:name="_Hlk233111468"/>
      <w:r w:rsidRPr="00A44D28">
        <w:rPr>
          <w:rFonts w:cs="Times New Roman"/>
        </w:rPr>
        <w:t>How does this population distribution affect the signals measured in atomic absorption, atomic emission, and ICP-MS?</w:t>
      </w:r>
      <w:bookmarkEnd w:id="118"/>
    </w:p>
    <w:p w14:paraId="657B8DE1" w14:textId="515B20A5" w:rsidR="00623745" w:rsidRPr="00623745" w:rsidRDefault="00623745" w:rsidP="00623745">
      <w:pPr>
        <w:pStyle w:val="NoSpacing"/>
        <w:rPr>
          <w:rFonts w:cs="Times New Roman"/>
          <w:b/>
          <w:bCs/>
          <w:sz w:val="24"/>
          <w:szCs w:val="24"/>
        </w:rPr>
      </w:pPr>
      <w:r w:rsidRPr="00623745">
        <w:rPr>
          <w:rFonts w:cs="Times New Roman"/>
          <w:b/>
          <w:bCs/>
          <w:sz w:val="24"/>
          <w:szCs w:val="24"/>
        </w:rPr>
        <w:t>Active Learning Worksheets for Analytical Chemistry</w:t>
      </w:r>
    </w:p>
    <w:p w14:paraId="1216389F" w14:textId="7FB7997C" w:rsidR="00623745" w:rsidRDefault="00623745" w:rsidP="00623745">
      <w:pPr>
        <w:pStyle w:val="Heading1"/>
      </w:pPr>
      <w:bookmarkStart w:id="119" w:name="_Toc239774050"/>
      <w:r>
        <w:t>#21 External Calibration, Standard Addition, and Uncertainty Calculations in Standard Curves</w:t>
      </w:r>
      <w:bookmarkEnd w:id="119"/>
      <w:r w:rsidRPr="00544851">
        <w:t xml:space="preserve"> </w:t>
      </w:r>
    </w:p>
    <w:p w14:paraId="7986DDBC" w14:textId="77777777" w:rsidR="00623745" w:rsidRPr="00C50B55" w:rsidRDefault="00623745" w:rsidP="00623745">
      <w:pPr>
        <w:pStyle w:val="NoSpacing"/>
      </w:pPr>
    </w:p>
    <w:p w14:paraId="45F57B6B" w14:textId="77777777" w:rsidR="00623745" w:rsidRPr="00C50B55" w:rsidRDefault="00623745" w:rsidP="00623745">
      <w:pPr>
        <w:pStyle w:val="Heading2"/>
      </w:pPr>
      <w:r w:rsidRPr="00C50B55">
        <w:t>Before You Begin</w:t>
      </w:r>
    </w:p>
    <w:p w14:paraId="758C971A" w14:textId="77777777" w:rsidR="00623745" w:rsidRPr="00A8745B" w:rsidRDefault="00623745">
      <w:pPr>
        <w:pStyle w:val="ListParagraph"/>
        <w:numPr>
          <w:ilvl w:val="0"/>
          <w:numId w:val="70"/>
        </w:numPr>
        <w:rPr>
          <w:rFonts w:cs="Times New Roman"/>
        </w:rPr>
      </w:pPr>
      <w:r w:rsidRPr="00A8745B">
        <w:rPr>
          <w:rFonts w:cs="Times New Roman"/>
        </w:rPr>
        <w:t xml:space="preserve">Read </w:t>
      </w:r>
      <w:hyperlink r:id="rId236" w:history="1">
        <w:r w:rsidRPr="00A8745B">
          <w:rPr>
            <w:rStyle w:val="Hyperlink"/>
            <w:rFonts w:cs="Times New Roman"/>
          </w:rPr>
          <w:t>5.4: Linear Regression and Calibration Curves</w:t>
        </w:r>
      </w:hyperlink>
    </w:p>
    <w:p w14:paraId="2D8DBB7B" w14:textId="77777777" w:rsidR="00623745" w:rsidRPr="00521E33" w:rsidRDefault="00623745" w:rsidP="00623745">
      <w:pPr>
        <w:pStyle w:val="Heading2"/>
        <w:rPr>
          <w:rFonts w:eastAsia="Times New Roman"/>
        </w:rPr>
      </w:pPr>
      <w:r>
        <w:rPr>
          <w:rFonts w:eastAsia="Times New Roman"/>
        </w:rPr>
        <w:t>What You Should Already Know</w:t>
      </w:r>
    </w:p>
    <w:p w14:paraId="315E1B0D" w14:textId="77777777" w:rsidR="00623745" w:rsidRPr="00521E33" w:rsidRDefault="00623745">
      <w:pPr>
        <w:numPr>
          <w:ilvl w:val="0"/>
          <w:numId w:val="71"/>
        </w:numPr>
        <w:spacing w:before="100" w:beforeAutospacing="1" w:after="100" w:afterAutospacing="1" w:line="240" w:lineRule="auto"/>
        <w:rPr>
          <w:rFonts w:eastAsia="Times New Roman" w:cs="Times New Roman"/>
        </w:rPr>
      </w:pPr>
      <w:r w:rsidRPr="00521E33">
        <w:rPr>
          <w:rFonts w:eastAsia="Times New Roman" w:cs="Times New Roman"/>
        </w:rPr>
        <w:t xml:space="preserve">Explain the purpose of a calibration curve in quantitative analysis </w:t>
      </w:r>
    </w:p>
    <w:p w14:paraId="02409280" w14:textId="77777777" w:rsidR="00623745" w:rsidRPr="00521E33" w:rsidRDefault="00623745">
      <w:pPr>
        <w:numPr>
          <w:ilvl w:val="0"/>
          <w:numId w:val="71"/>
        </w:numPr>
        <w:spacing w:before="100" w:beforeAutospacing="1" w:after="100" w:afterAutospacing="1" w:line="240" w:lineRule="auto"/>
        <w:rPr>
          <w:rFonts w:eastAsia="Times New Roman" w:cs="Times New Roman"/>
        </w:rPr>
      </w:pPr>
      <w:r w:rsidRPr="00521E33">
        <w:rPr>
          <w:rFonts w:eastAsia="Times New Roman" w:cs="Times New Roman"/>
        </w:rPr>
        <w:t xml:space="preserve">Distinguish between external calibration and standard addition </w:t>
      </w:r>
    </w:p>
    <w:p w14:paraId="0240E4A3" w14:textId="77777777" w:rsidR="00623745" w:rsidRPr="00521E33" w:rsidRDefault="00623745">
      <w:pPr>
        <w:numPr>
          <w:ilvl w:val="0"/>
          <w:numId w:val="71"/>
        </w:numPr>
        <w:spacing w:before="100" w:beforeAutospacing="1" w:after="100" w:afterAutospacing="1" w:line="240" w:lineRule="auto"/>
        <w:rPr>
          <w:rFonts w:eastAsia="Times New Roman" w:cs="Times New Roman"/>
        </w:rPr>
      </w:pPr>
      <w:r w:rsidRPr="00521E33">
        <w:rPr>
          <w:rFonts w:eastAsia="Times New Roman" w:cs="Times New Roman"/>
        </w:rPr>
        <w:t xml:space="preserve">Interpret a linear relationship in the context of analytical data </w:t>
      </w:r>
    </w:p>
    <w:p w14:paraId="0E8FF42C" w14:textId="77777777" w:rsidR="00623745" w:rsidRPr="00521E33" w:rsidRDefault="00623745">
      <w:pPr>
        <w:numPr>
          <w:ilvl w:val="0"/>
          <w:numId w:val="71"/>
        </w:numPr>
        <w:spacing w:before="100" w:beforeAutospacing="1" w:after="100" w:afterAutospacing="1" w:line="240" w:lineRule="auto"/>
        <w:rPr>
          <w:rFonts w:eastAsia="Times New Roman" w:cs="Times New Roman"/>
        </w:rPr>
      </w:pPr>
      <w:r w:rsidRPr="00521E33">
        <w:rPr>
          <w:rFonts w:eastAsia="Times New Roman" w:cs="Times New Roman"/>
        </w:rPr>
        <w:t xml:space="preserve">Perform dilution calculations and apply dilution factors </w:t>
      </w:r>
    </w:p>
    <w:p w14:paraId="4396F3E0" w14:textId="77777777" w:rsidR="00623745" w:rsidRPr="00521E33" w:rsidRDefault="00623745">
      <w:pPr>
        <w:numPr>
          <w:ilvl w:val="0"/>
          <w:numId w:val="71"/>
        </w:numPr>
        <w:spacing w:before="100" w:beforeAutospacing="1" w:after="100" w:afterAutospacing="1" w:line="240" w:lineRule="auto"/>
        <w:rPr>
          <w:rFonts w:eastAsia="Times New Roman" w:cs="Times New Roman"/>
        </w:rPr>
      </w:pPr>
      <w:r w:rsidRPr="00521E33">
        <w:rPr>
          <w:rFonts w:eastAsia="Times New Roman" w:cs="Times New Roman"/>
        </w:rPr>
        <w:t xml:space="preserve">Calculate averages and recognize sources of experimental variability </w:t>
      </w:r>
    </w:p>
    <w:p w14:paraId="1116BDED" w14:textId="77777777" w:rsidR="00623745" w:rsidRPr="00521E33" w:rsidRDefault="00623745">
      <w:pPr>
        <w:numPr>
          <w:ilvl w:val="0"/>
          <w:numId w:val="71"/>
        </w:numPr>
        <w:spacing w:before="100" w:beforeAutospacing="1" w:after="100" w:afterAutospacing="1" w:line="240" w:lineRule="auto"/>
        <w:rPr>
          <w:rFonts w:eastAsia="Times New Roman" w:cs="Times New Roman"/>
        </w:rPr>
      </w:pPr>
      <w:r w:rsidRPr="00521E33">
        <w:rPr>
          <w:rFonts w:eastAsia="Times New Roman" w:cs="Times New Roman"/>
        </w:rPr>
        <w:t xml:space="preserve">Use Excel to create plots and perform basic data analysis </w:t>
      </w:r>
    </w:p>
    <w:p w14:paraId="3080DD6D" w14:textId="77777777" w:rsidR="00623745" w:rsidRPr="00521E33" w:rsidRDefault="00623745" w:rsidP="00623745">
      <w:pPr>
        <w:pStyle w:val="Heading2"/>
        <w:rPr>
          <w:rFonts w:eastAsia="Times New Roman"/>
        </w:rPr>
      </w:pPr>
      <w:r>
        <w:rPr>
          <w:rFonts w:eastAsia="Times New Roman"/>
        </w:rPr>
        <w:t>What You’ll Learn</w:t>
      </w:r>
    </w:p>
    <w:p w14:paraId="5ABB7E81" w14:textId="77777777" w:rsidR="00623745" w:rsidRPr="00521E33" w:rsidRDefault="00623745">
      <w:pPr>
        <w:numPr>
          <w:ilvl w:val="0"/>
          <w:numId w:val="72"/>
        </w:numPr>
        <w:spacing w:before="100" w:beforeAutospacing="1" w:after="100" w:afterAutospacing="1" w:line="240" w:lineRule="auto"/>
        <w:rPr>
          <w:rFonts w:eastAsia="Times New Roman" w:cs="Times New Roman"/>
        </w:rPr>
      </w:pPr>
      <w:r w:rsidRPr="00521E33">
        <w:rPr>
          <w:rFonts w:eastAsia="Times New Roman" w:cs="Times New Roman"/>
        </w:rPr>
        <w:t xml:space="preserve">Construct calibration curves using linear regression </w:t>
      </w:r>
    </w:p>
    <w:p w14:paraId="65F107E2" w14:textId="77777777" w:rsidR="00623745" w:rsidRPr="00521E33" w:rsidRDefault="00623745">
      <w:pPr>
        <w:numPr>
          <w:ilvl w:val="0"/>
          <w:numId w:val="72"/>
        </w:numPr>
        <w:spacing w:before="100" w:beforeAutospacing="1" w:after="100" w:afterAutospacing="1" w:line="240" w:lineRule="auto"/>
        <w:rPr>
          <w:rFonts w:eastAsia="Times New Roman" w:cs="Times New Roman"/>
        </w:rPr>
      </w:pPr>
      <w:r w:rsidRPr="00521E33">
        <w:rPr>
          <w:rFonts w:eastAsia="Times New Roman" w:cs="Times New Roman"/>
        </w:rPr>
        <w:t xml:space="preserve">Use LINEST to obtain slope, intercept, and </w:t>
      </w:r>
      <w:r>
        <w:rPr>
          <w:rFonts w:eastAsia="Times New Roman" w:cs="Times New Roman"/>
        </w:rPr>
        <w:t>uncertainties</w:t>
      </w:r>
    </w:p>
    <w:p w14:paraId="6AC84DF4" w14:textId="77777777" w:rsidR="00623745" w:rsidRPr="00521E33" w:rsidRDefault="00623745">
      <w:pPr>
        <w:numPr>
          <w:ilvl w:val="0"/>
          <w:numId w:val="72"/>
        </w:numPr>
        <w:spacing w:before="100" w:beforeAutospacing="1" w:after="100" w:afterAutospacing="1" w:line="240" w:lineRule="auto"/>
        <w:rPr>
          <w:rFonts w:eastAsia="Times New Roman" w:cs="Times New Roman"/>
        </w:rPr>
      </w:pPr>
      <w:r w:rsidRPr="00521E33">
        <w:rPr>
          <w:rFonts w:eastAsia="Times New Roman" w:cs="Times New Roman"/>
        </w:rPr>
        <w:t xml:space="preserve">Determine the concentration of an unknown using both calibration methods </w:t>
      </w:r>
    </w:p>
    <w:p w14:paraId="21637637" w14:textId="77777777" w:rsidR="00623745" w:rsidRPr="00521E33" w:rsidRDefault="00623745">
      <w:pPr>
        <w:numPr>
          <w:ilvl w:val="0"/>
          <w:numId w:val="72"/>
        </w:numPr>
        <w:spacing w:before="100" w:beforeAutospacing="1" w:after="100" w:afterAutospacing="1" w:line="240" w:lineRule="auto"/>
        <w:rPr>
          <w:rFonts w:eastAsia="Times New Roman" w:cs="Times New Roman"/>
        </w:rPr>
      </w:pPr>
      <w:r w:rsidRPr="00521E33">
        <w:rPr>
          <w:rFonts w:eastAsia="Times New Roman" w:cs="Times New Roman"/>
        </w:rPr>
        <w:t xml:space="preserve">Calculate the uncertainty in concentration from a calibration curve </w:t>
      </w:r>
    </w:p>
    <w:p w14:paraId="7FBAD718" w14:textId="77777777" w:rsidR="00623745" w:rsidRPr="00521E33" w:rsidRDefault="00623745">
      <w:pPr>
        <w:numPr>
          <w:ilvl w:val="0"/>
          <w:numId w:val="72"/>
        </w:numPr>
        <w:spacing w:before="100" w:beforeAutospacing="1" w:after="100" w:afterAutospacing="1" w:line="240" w:lineRule="auto"/>
        <w:rPr>
          <w:rFonts w:eastAsia="Times New Roman" w:cs="Times New Roman"/>
        </w:rPr>
      </w:pPr>
      <w:r w:rsidRPr="00521E33">
        <w:rPr>
          <w:rFonts w:eastAsia="Times New Roman" w:cs="Times New Roman"/>
        </w:rPr>
        <w:t xml:space="preserve">Explain how matrix effects influence analytical results </w:t>
      </w:r>
    </w:p>
    <w:p w14:paraId="3DDABFFC" w14:textId="77777777" w:rsidR="00623745" w:rsidRPr="00521E33" w:rsidRDefault="00623745">
      <w:pPr>
        <w:numPr>
          <w:ilvl w:val="0"/>
          <w:numId w:val="72"/>
        </w:numPr>
        <w:spacing w:before="100" w:beforeAutospacing="1" w:after="100" w:afterAutospacing="1" w:line="240" w:lineRule="auto"/>
        <w:rPr>
          <w:rFonts w:eastAsia="Times New Roman" w:cs="Times New Roman"/>
        </w:rPr>
      </w:pPr>
      <w:r w:rsidRPr="00521E33">
        <w:rPr>
          <w:rFonts w:eastAsia="Times New Roman" w:cs="Times New Roman"/>
        </w:rPr>
        <w:t>Compare the accuracy and precision of external calibration and standard addition</w:t>
      </w:r>
    </w:p>
    <w:p w14:paraId="0C040197" w14:textId="77777777" w:rsidR="00623745" w:rsidRPr="00521E33" w:rsidRDefault="00623745" w:rsidP="00623745">
      <w:pPr>
        <w:pStyle w:val="Heading2"/>
        <w:rPr>
          <w:rFonts w:eastAsia="Times New Roman"/>
        </w:rPr>
      </w:pPr>
      <w:r>
        <w:rPr>
          <w:rFonts w:eastAsia="Times New Roman"/>
        </w:rPr>
        <w:t>What You’ll Practice</w:t>
      </w:r>
    </w:p>
    <w:p w14:paraId="10BDA592" w14:textId="77777777" w:rsidR="00623745" w:rsidRPr="00521E33" w:rsidRDefault="00623745">
      <w:pPr>
        <w:numPr>
          <w:ilvl w:val="0"/>
          <w:numId w:val="73"/>
        </w:numPr>
        <w:spacing w:before="100" w:beforeAutospacing="1" w:after="100" w:afterAutospacing="1" w:line="240" w:lineRule="auto"/>
        <w:rPr>
          <w:rFonts w:eastAsia="Times New Roman" w:cs="Times New Roman"/>
        </w:rPr>
      </w:pPr>
      <w:r w:rsidRPr="00521E33">
        <w:rPr>
          <w:rFonts w:eastAsia="Times New Roman" w:cs="Times New Roman"/>
        </w:rPr>
        <w:t xml:space="preserve">Use Excel to perform least-squares regression </w:t>
      </w:r>
    </w:p>
    <w:p w14:paraId="56858FDB" w14:textId="77777777" w:rsidR="00623745" w:rsidRPr="00521E33" w:rsidRDefault="00623745">
      <w:pPr>
        <w:numPr>
          <w:ilvl w:val="0"/>
          <w:numId w:val="73"/>
        </w:numPr>
        <w:spacing w:before="100" w:beforeAutospacing="1" w:after="100" w:afterAutospacing="1" w:line="240" w:lineRule="auto"/>
        <w:rPr>
          <w:rFonts w:eastAsia="Times New Roman" w:cs="Times New Roman"/>
        </w:rPr>
      </w:pPr>
      <w:r w:rsidRPr="00521E33">
        <w:rPr>
          <w:rFonts w:eastAsia="Times New Roman" w:cs="Times New Roman"/>
        </w:rPr>
        <w:t xml:space="preserve">Analyze replicate measurements to obtain mean values </w:t>
      </w:r>
    </w:p>
    <w:p w14:paraId="5CEC98C7" w14:textId="77777777" w:rsidR="00623745" w:rsidRPr="00521E33" w:rsidRDefault="00623745">
      <w:pPr>
        <w:numPr>
          <w:ilvl w:val="0"/>
          <w:numId w:val="73"/>
        </w:numPr>
        <w:spacing w:before="100" w:beforeAutospacing="1" w:after="100" w:afterAutospacing="1" w:line="240" w:lineRule="auto"/>
        <w:rPr>
          <w:rFonts w:eastAsia="Times New Roman" w:cs="Times New Roman"/>
        </w:rPr>
      </w:pPr>
      <w:r w:rsidRPr="00521E33">
        <w:rPr>
          <w:rFonts w:eastAsia="Times New Roman" w:cs="Times New Roman"/>
        </w:rPr>
        <w:t xml:space="preserve">Carry uncertainty through multi-step calculations </w:t>
      </w:r>
    </w:p>
    <w:p w14:paraId="7BADEA6C" w14:textId="77777777" w:rsidR="00623745" w:rsidRPr="00521E33" w:rsidRDefault="00623745">
      <w:pPr>
        <w:numPr>
          <w:ilvl w:val="0"/>
          <w:numId w:val="73"/>
        </w:numPr>
        <w:spacing w:before="100" w:beforeAutospacing="1" w:after="100" w:afterAutospacing="1" w:line="240" w:lineRule="auto"/>
        <w:rPr>
          <w:rFonts w:eastAsia="Times New Roman" w:cs="Times New Roman"/>
        </w:rPr>
      </w:pPr>
      <w:r w:rsidRPr="00521E33">
        <w:rPr>
          <w:rFonts w:eastAsia="Times New Roman" w:cs="Times New Roman"/>
        </w:rPr>
        <w:t xml:space="preserve">Clearly organize and present calculations and results </w:t>
      </w:r>
    </w:p>
    <w:p w14:paraId="5A073329" w14:textId="77777777" w:rsidR="00623745" w:rsidRDefault="00623745">
      <w:pPr>
        <w:numPr>
          <w:ilvl w:val="0"/>
          <w:numId w:val="73"/>
        </w:numPr>
        <w:spacing w:before="100" w:beforeAutospacing="1" w:after="100" w:afterAutospacing="1" w:line="240" w:lineRule="auto"/>
        <w:rPr>
          <w:rFonts w:eastAsia="Times New Roman" w:cs="Times New Roman"/>
        </w:rPr>
      </w:pPr>
      <w:r w:rsidRPr="00521E33">
        <w:rPr>
          <w:rFonts w:eastAsia="Times New Roman" w:cs="Times New Roman"/>
        </w:rPr>
        <w:t>Interpret data and justify conclusions using chemical reasoning</w:t>
      </w:r>
    </w:p>
    <w:p w14:paraId="61428488" w14:textId="77777777" w:rsidR="00623745" w:rsidRDefault="00623745" w:rsidP="00623745">
      <w:pPr>
        <w:pStyle w:val="Heading2"/>
        <w:rPr>
          <w:b w:val="0"/>
        </w:rPr>
      </w:pPr>
      <w:r w:rsidRPr="00E0590C">
        <w:t>Estimate</w:t>
      </w:r>
      <w:r>
        <w:t>d</w:t>
      </w:r>
      <w:r w:rsidRPr="00E0590C">
        <w:t xml:space="preserve"> Completion Time: </w:t>
      </w:r>
      <w:r>
        <w:rPr>
          <w:b w:val="0"/>
          <w:bCs/>
        </w:rPr>
        <w:t>50-75</w:t>
      </w:r>
      <w:r>
        <w:rPr>
          <w:b w:val="0"/>
        </w:rPr>
        <w:t xml:space="preserve"> </w:t>
      </w:r>
      <w:r w:rsidRPr="008D6818">
        <w:rPr>
          <w:b w:val="0"/>
        </w:rPr>
        <w:t>minutes</w:t>
      </w:r>
    </w:p>
    <w:p w14:paraId="4FE3510A" w14:textId="77777777" w:rsidR="00623745" w:rsidRPr="00052529" w:rsidRDefault="00623745" w:rsidP="00623745">
      <w:pPr>
        <w:pStyle w:val="NoSpacing"/>
        <w:rPr>
          <w:rFonts w:cs="Times New Roman"/>
        </w:rPr>
      </w:pPr>
    </w:p>
    <w:p w14:paraId="5EA8BB3B" w14:textId="77777777" w:rsidR="00623745" w:rsidRPr="00052529" w:rsidRDefault="00623745" w:rsidP="00623745">
      <w:pPr>
        <w:pStyle w:val="NoSpacing"/>
        <w:rPr>
          <w:rFonts w:cs="Times New Roman"/>
        </w:rPr>
      </w:pPr>
      <w:r w:rsidRPr="00052529">
        <w:rPr>
          <w:rFonts w:cs="Times New Roman"/>
          <w:b/>
          <w:bCs/>
        </w:rPr>
        <w:t>Author:</w:t>
      </w:r>
      <w:r w:rsidRPr="00052529">
        <w:rPr>
          <w:rFonts w:cs="Times New Roman"/>
        </w:rPr>
        <w:t xml:space="preserve"> Rebecca L. Sanders</w:t>
      </w:r>
      <w:r w:rsidRPr="00052529">
        <w:rPr>
          <w:rFonts w:cs="Times New Roman"/>
        </w:rPr>
        <w:br/>
      </w:r>
      <w:r w:rsidRPr="00052529">
        <w:rPr>
          <w:rFonts w:cs="Times New Roman"/>
          <w:i/>
          <w:iCs/>
        </w:rPr>
        <w:t>Active Learning Worksheets for Analytical Chemistry</w:t>
      </w:r>
      <w:r w:rsidRPr="00052529">
        <w:rPr>
          <w:rFonts w:cs="Times New Roman"/>
        </w:rPr>
        <w:t>, Version 1.0, 2026</w:t>
      </w:r>
    </w:p>
    <w:p w14:paraId="0A23B508" w14:textId="77777777" w:rsidR="00623745" w:rsidRPr="00052529" w:rsidRDefault="00623745" w:rsidP="00623745">
      <w:pPr>
        <w:pStyle w:val="NoSpacing"/>
        <w:rPr>
          <w:rFonts w:eastAsia="Times New Roman" w:cs="Times New Roman"/>
        </w:rPr>
      </w:pPr>
    </w:p>
    <w:p w14:paraId="16E4AB48" w14:textId="77777777" w:rsidR="00623745" w:rsidRDefault="00623745" w:rsidP="00623745"/>
    <w:p w14:paraId="5D8BA58C" w14:textId="77777777" w:rsidR="00623745" w:rsidRDefault="00623745" w:rsidP="00623745"/>
    <w:p w14:paraId="515AD522" w14:textId="77777777" w:rsidR="00623745" w:rsidRDefault="00623745" w:rsidP="00623745">
      <w:pPr>
        <w:rPr>
          <w:rFonts w:cs="Times New Roman"/>
          <w:b/>
          <w:bCs/>
          <w:sz w:val="24"/>
          <w:szCs w:val="24"/>
        </w:rPr>
      </w:pPr>
      <w:r>
        <w:rPr>
          <w:rFonts w:cs="Times New Roman"/>
          <w:b/>
          <w:bCs/>
          <w:sz w:val="24"/>
          <w:szCs w:val="24"/>
        </w:rPr>
        <w:br w:type="page"/>
      </w:r>
    </w:p>
    <w:p w14:paraId="24AF5B0F" w14:textId="77777777" w:rsidR="00623745" w:rsidRPr="00A8745B" w:rsidRDefault="00623745" w:rsidP="00623745">
      <w:pPr>
        <w:pStyle w:val="Heading2"/>
      </w:pPr>
      <w:r w:rsidRPr="00A8745B">
        <w:t>Background</w:t>
      </w:r>
    </w:p>
    <w:p w14:paraId="764522E4" w14:textId="77777777" w:rsidR="00623745" w:rsidRPr="00A8745B" w:rsidRDefault="00623745" w:rsidP="00623745">
      <w:pPr>
        <w:pStyle w:val="NoSpacing"/>
        <w:rPr>
          <w:rFonts w:cs="Times New Roman"/>
        </w:rPr>
      </w:pPr>
    </w:p>
    <w:p w14:paraId="555879DD" w14:textId="77777777" w:rsidR="00623745" w:rsidRPr="00A8745B" w:rsidRDefault="00623745" w:rsidP="00623745">
      <w:pPr>
        <w:pStyle w:val="NoSpacing"/>
        <w:rPr>
          <w:rFonts w:cs="Times New Roman"/>
        </w:rPr>
      </w:pPr>
      <w:r w:rsidRPr="00A8745B">
        <w:rPr>
          <w:rFonts w:cs="Times New Roman"/>
        </w:rPr>
        <w:t xml:space="preserve">You are analyzing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in a drinking water sample collected from an older home. The sample may contain high levels of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Pr="00A8745B">
        <w:rPr>
          <w:rFonts w:cs="Times New Roman"/>
        </w:rPr>
        <w:t>/</w:t>
      </w:r>
      <m:oMath>
        <m:sSup>
          <m:sSupPr>
            <m:ctrlPr>
              <w:rPr>
                <w:rFonts w:ascii="Cambria Math" w:hAnsi="Cambria Math" w:cs="Times New Roman"/>
                <w:i/>
              </w:rPr>
            </m:ctrlPr>
          </m:sSupPr>
          <m:e>
            <m:r>
              <w:rPr>
                <w:rFonts w:ascii="Cambria Math" w:hAnsi="Cambria Math" w:cs="Times New Roman"/>
              </w:rPr>
              <m:t>Mg</m:t>
            </m:r>
          </m:e>
          <m:sup>
            <m:r>
              <w:rPr>
                <w:rFonts w:ascii="Cambria Math" w:hAnsi="Cambria Math" w:cs="Times New Roman"/>
              </w:rPr>
              <m:t>2+</m:t>
            </m:r>
          </m:sup>
        </m:sSup>
      </m:oMath>
      <w:r w:rsidRPr="00A8745B">
        <w:rPr>
          <w:rFonts w:cs="Times New Roman"/>
        </w:rPr>
        <w:t xml:space="preserve"> (hardness), dissolved solids, and trace organics. These components can alter the analytical signal in flame atomic absorption (AA), leading to matrix effects. Two calibration approaches are used:</w:t>
      </w:r>
      <w:r>
        <w:rPr>
          <w:rFonts w:cs="Times New Roman"/>
        </w:rPr>
        <w:t xml:space="preserve"> e</w:t>
      </w:r>
      <w:r w:rsidRPr="00A8745B">
        <w:rPr>
          <w:rFonts w:cs="Times New Roman"/>
        </w:rPr>
        <w:t>xternal calibration (standards in DI water)</w:t>
      </w:r>
      <w:r>
        <w:rPr>
          <w:rFonts w:cs="Times New Roman"/>
        </w:rPr>
        <w:t xml:space="preserve"> and s</w:t>
      </w:r>
      <w:r w:rsidRPr="00A8745B">
        <w:rPr>
          <w:rFonts w:cs="Times New Roman"/>
        </w:rPr>
        <w:t>tandard addition (standards added directly to the sample)</w:t>
      </w:r>
      <w:r>
        <w:rPr>
          <w:rFonts w:cs="Times New Roman"/>
        </w:rPr>
        <w:t xml:space="preserve">. </w:t>
      </w:r>
      <w:r w:rsidRPr="00A8745B">
        <w:rPr>
          <w:rFonts w:cs="Times New Roman"/>
        </w:rPr>
        <w:t xml:space="preserve">Your goal is to determine the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concentration using both methods and evaluate which result is more reliable.</w:t>
      </w:r>
      <w:r w:rsidRPr="0009457B">
        <w:rPr>
          <w:rFonts w:cs="Times New Roman"/>
        </w:rPr>
        <w:t xml:space="preserve"> </w:t>
      </w:r>
      <w:r>
        <w:rPr>
          <w:rFonts w:cs="Times New Roman"/>
        </w:rPr>
        <w:t>You can use Microsoft Excel to analyze this data. A template Excel file has been provided with a file name of 21_LINEST_uncertainty_template.xlsx.</w:t>
      </w:r>
    </w:p>
    <w:p w14:paraId="3E4808FF" w14:textId="77777777" w:rsidR="00623745" w:rsidRPr="00A8745B" w:rsidRDefault="00623745" w:rsidP="00623745">
      <w:pPr>
        <w:pStyle w:val="NoSpacing"/>
        <w:rPr>
          <w:rFonts w:cs="Times New Roman"/>
        </w:rPr>
      </w:pPr>
    </w:p>
    <w:p w14:paraId="6C8E062F" w14:textId="77777777" w:rsidR="00623745" w:rsidRPr="00A8745B" w:rsidRDefault="00623745" w:rsidP="00623745">
      <w:pPr>
        <w:pStyle w:val="Heading2"/>
      </w:pPr>
      <w:r w:rsidRPr="00A8745B">
        <w:t>Part I. External Calibration</w:t>
      </w:r>
    </w:p>
    <w:p w14:paraId="1F903A54" w14:textId="77777777" w:rsidR="00623745" w:rsidRPr="00A8745B" w:rsidRDefault="00623745" w:rsidP="00623745">
      <w:pPr>
        <w:pStyle w:val="NoSpacing"/>
        <w:rPr>
          <w:rFonts w:cs="Times New Roman"/>
        </w:rPr>
      </w:pPr>
    </w:p>
    <w:p w14:paraId="7B1A68BA" w14:textId="77777777" w:rsidR="00623745" w:rsidRPr="00A8745B" w:rsidRDefault="00623745" w:rsidP="00623745">
      <w:pPr>
        <w:pStyle w:val="NoSpacing"/>
        <w:rPr>
          <w:rFonts w:cs="Times New Roman"/>
        </w:rPr>
      </w:pPr>
      <w:r w:rsidRPr="00A8745B">
        <w:rPr>
          <w:rFonts w:cs="Times New Roman"/>
        </w:rPr>
        <w:t xml:space="preserve">A set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standards w</w:t>
      </w:r>
      <w:r>
        <w:rPr>
          <w:rFonts w:cs="Times New Roman"/>
        </w:rPr>
        <w:t>as</w:t>
      </w:r>
      <w:r w:rsidRPr="00A8745B">
        <w:rPr>
          <w:rFonts w:cs="Times New Roman"/>
        </w:rPr>
        <w:t xml:space="preserve"> prepared and then 10.00 mL aliquots of original water sample were diluted to 20.00 mL. Absorbance data is listed below.</w:t>
      </w:r>
    </w:p>
    <w:p w14:paraId="3F309AF6" w14:textId="77777777" w:rsidR="00623745" w:rsidRPr="00A8745B" w:rsidRDefault="00623745" w:rsidP="00623745">
      <w:pPr>
        <w:pStyle w:val="NoSpacing"/>
        <w:rPr>
          <w:rFonts w:cs="Times New Roman"/>
        </w:rPr>
      </w:pPr>
    </w:p>
    <w:tbl>
      <w:tblPr>
        <w:tblStyle w:val="TableGrid"/>
        <w:tblW w:w="0" w:type="auto"/>
        <w:tblInd w:w="625" w:type="dxa"/>
        <w:tblLook w:val="04A0" w:firstRow="1" w:lastRow="0" w:firstColumn="1" w:lastColumn="0" w:noHBand="0" w:noVBand="1"/>
      </w:tblPr>
      <w:tblGrid>
        <w:gridCol w:w="2491"/>
        <w:gridCol w:w="3117"/>
        <w:gridCol w:w="2492"/>
      </w:tblGrid>
      <w:tr w:rsidR="00623745" w:rsidRPr="003D6BB4" w14:paraId="48DE153F" w14:textId="77777777" w:rsidTr="00C96FB0">
        <w:trPr>
          <w:tblHeader/>
        </w:trPr>
        <w:tc>
          <w:tcPr>
            <w:tcW w:w="2491" w:type="dxa"/>
          </w:tcPr>
          <w:p w14:paraId="46B59EB7" w14:textId="77777777" w:rsidR="00623745" w:rsidRPr="003D6BB4" w:rsidRDefault="00623745" w:rsidP="00C96FB0">
            <w:pPr>
              <w:pStyle w:val="NoSpacing"/>
              <w:rPr>
                <w:rFonts w:cs="Times New Roman"/>
                <w:b/>
                <w:bCs/>
              </w:rPr>
            </w:pPr>
          </w:p>
        </w:tc>
        <w:tc>
          <w:tcPr>
            <w:tcW w:w="3117" w:type="dxa"/>
          </w:tcPr>
          <w:p w14:paraId="4096BA08" w14:textId="77777777" w:rsidR="00623745" w:rsidRPr="003D6BB4" w:rsidRDefault="00072CC9" w:rsidP="00C96FB0">
            <w:pPr>
              <w:pStyle w:val="NoSpacing"/>
              <w:rPr>
                <w:rFonts w:cs="Times New Roman"/>
                <w:b/>
                <w:bCs/>
              </w:rPr>
            </w:pPr>
            <m:oMath>
              <m:sSup>
                <m:sSupPr>
                  <m:ctrlPr>
                    <w:rPr>
                      <w:rFonts w:ascii="Cambria Math" w:hAnsi="Cambria Math" w:cs="Times New Roman"/>
                      <w:b/>
                      <w:bCs/>
                      <w:i/>
                    </w:rPr>
                  </m:ctrlPr>
                </m:sSupPr>
                <m:e>
                  <m:r>
                    <m:rPr>
                      <m:sty m:val="bi"/>
                    </m:rPr>
                    <w:rPr>
                      <w:rFonts w:ascii="Cambria Math" w:hAnsi="Cambria Math" w:cs="Times New Roman"/>
                    </w:rPr>
                    <m:t>Pb</m:t>
                  </m:r>
                </m:e>
                <m:sup>
                  <m:r>
                    <m:rPr>
                      <m:sty m:val="bi"/>
                    </m:rPr>
                    <w:rPr>
                      <w:rFonts w:ascii="Cambria Math" w:hAnsi="Cambria Math" w:cs="Times New Roman"/>
                    </w:rPr>
                    <m:t>2</m:t>
                  </m:r>
                  <m:r>
                    <m:rPr>
                      <m:sty m:val="bi"/>
                    </m:rPr>
                    <w:rPr>
                      <w:rFonts w:ascii="Cambria Math" w:hAnsi="Cambria Math" w:cs="Times New Roman"/>
                    </w:rPr>
                    <m:t>+</m:t>
                  </m:r>
                </m:sup>
              </m:sSup>
            </m:oMath>
            <w:r w:rsidR="00623745" w:rsidRPr="003D6BB4">
              <w:rPr>
                <w:rFonts w:cs="Times New Roman"/>
                <w:b/>
                <w:bCs/>
              </w:rPr>
              <w:t xml:space="preserve"> (</w:t>
            </w:r>
            <w:r w:rsidR="00623745">
              <w:rPr>
                <w:rFonts w:cs="Times New Roman"/>
                <w:b/>
                <w:bCs/>
              </w:rPr>
              <w:t>ppb</w:t>
            </w:r>
            <w:r w:rsidR="00623745" w:rsidRPr="003D6BB4">
              <w:rPr>
                <w:rFonts w:cs="Times New Roman"/>
                <w:b/>
                <w:bCs/>
              </w:rPr>
              <w:t>)</w:t>
            </w:r>
          </w:p>
        </w:tc>
        <w:tc>
          <w:tcPr>
            <w:tcW w:w="2492" w:type="dxa"/>
          </w:tcPr>
          <w:p w14:paraId="716B9FCB" w14:textId="77777777" w:rsidR="00623745" w:rsidRPr="003D6BB4" w:rsidRDefault="00623745" w:rsidP="00C96FB0">
            <w:pPr>
              <w:pStyle w:val="NoSpacing"/>
              <w:rPr>
                <w:rFonts w:cs="Times New Roman"/>
                <w:b/>
                <w:bCs/>
              </w:rPr>
            </w:pPr>
            <w:r w:rsidRPr="003D6BB4">
              <w:rPr>
                <w:rFonts w:cs="Times New Roman"/>
                <w:b/>
                <w:bCs/>
              </w:rPr>
              <w:t>Absorbance</w:t>
            </w:r>
          </w:p>
        </w:tc>
      </w:tr>
      <w:tr w:rsidR="00623745" w:rsidRPr="00A8745B" w14:paraId="40FBD885" w14:textId="77777777" w:rsidTr="00C96FB0">
        <w:tc>
          <w:tcPr>
            <w:tcW w:w="2491" w:type="dxa"/>
            <w:vMerge w:val="restart"/>
          </w:tcPr>
          <w:p w14:paraId="0AE1FE50" w14:textId="77777777" w:rsidR="00623745" w:rsidRPr="00A8745B" w:rsidRDefault="00623745" w:rsidP="00C96FB0">
            <w:pPr>
              <w:pStyle w:val="NoSpacing"/>
              <w:rPr>
                <w:rFonts w:cs="Times New Roman"/>
              </w:rPr>
            </w:pPr>
            <w:r w:rsidRPr="00A8745B">
              <w:rPr>
                <w:rFonts w:cs="Times New Roman"/>
              </w:rPr>
              <w:t>Standards</w:t>
            </w:r>
          </w:p>
        </w:tc>
        <w:tc>
          <w:tcPr>
            <w:tcW w:w="3117" w:type="dxa"/>
          </w:tcPr>
          <w:p w14:paraId="1AE5F02C" w14:textId="77777777" w:rsidR="00623745" w:rsidRPr="00A8745B" w:rsidRDefault="00623745" w:rsidP="00C96FB0">
            <w:pPr>
              <w:pStyle w:val="NoSpacing"/>
              <w:rPr>
                <w:rFonts w:cs="Times New Roman"/>
              </w:rPr>
            </w:pPr>
            <w:r w:rsidRPr="00A8745B">
              <w:rPr>
                <w:rFonts w:cs="Times New Roman"/>
              </w:rPr>
              <w:t>0.0</w:t>
            </w:r>
          </w:p>
        </w:tc>
        <w:tc>
          <w:tcPr>
            <w:tcW w:w="2492" w:type="dxa"/>
          </w:tcPr>
          <w:p w14:paraId="023B88CD" w14:textId="77777777" w:rsidR="00623745" w:rsidRPr="00A8745B" w:rsidRDefault="00623745" w:rsidP="00C96FB0">
            <w:pPr>
              <w:pStyle w:val="NoSpacing"/>
              <w:rPr>
                <w:rFonts w:cs="Times New Roman"/>
              </w:rPr>
            </w:pPr>
            <w:r w:rsidRPr="00A8745B">
              <w:rPr>
                <w:rFonts w:cs="Times New Roman"/>
              </w:rPr>
              <w:t>0.001</w:t>
            </w:r>
          </w:p>
        </w:tc>
      </w:tr>
      <w:tr w:rsidR="00623745" w:rsidRPr="00A8745B" w14:paraId="12D76B08" w14:textId="77777777" w:rsidTr="00C96FB0">
        <w:tc>
          <w:tcPr>
            <w:tcW w:w="2491" w:type="dxa"/>
            <w:vMerge/>
          </w:tcPr>
          <w:p w14:paraId="18AE3B11" w14:textId="77777777" w:rsidR="00623745" w:rsidRPr="00A8745B" w:rsidRDefault="00623745" w:rsidP="00C96FB0">
            <w:pPr>
              <w:pStyle w:val="NoSpacing"/>
              <w:rPr>
                <w:rFonts w:cs="Times New Roman"/>
              </w:rPr>
            </w:pPr>
          </w:p>
        </w:tc>
        <w:tc>
          <w:tcPr>
            <w:tcW w:w="3117" w:type="dxa"/>
          </w:tcPr>
          <w:p w14:paraId="6F1CAFFF" w14:textId="77777777" w:rsidR="00623745" w:rsidRPr="00A8745B" w:rsidRDefault="00623745" w:rsidP="00C96FB0">
            <w:pPr>
              <w:pStyle w:val="NoSpacing"/>
              <w:rPr>
                <w:rFonts w:cs="Times New Roman"/>
              </w:rPr>
            </w:pPr>
            <w:r w:rsidRPr="00A8745B">
              <w:rPr>
                <w:rFonts w:cs="Times New Roman"/>
              </w:rPr>
              <w:t>5.0</w:t>
            </w:r>
          </w:p>
        </w:tc>
        <w:tc>
          <w:tcPr>
            <w:tcW w:w="2492" w:type="dxa"/>
          </w:tcPr>
          <w:p w14:paraId="3A98CC03" w14:textId="77777777" w:rsidR="00623745" w:rsidRPr="00A8745B" w:rsidRDefault="00623745" w:rsidP="00C96FB0">
            <w:pPr>
              <w:pStyle w:val="NoSpacing"/>
              <w:rPr>
                <w:rFonts w:cs="Times New Roman"/>
              </w:rPr>
            </w:pPr>
            <w:r w:rsidRPr="00A8745B">
              <w:rPr>
                <w:rFonts w:cs="Times New Roman"/>
              </w:rPr>
              <w:t>0.11</w:t>
            </w:r>
            <w:r>
              <w:rPr>
                <w:rFonts w:cs="Times New Roman"/>
              </w:rPr>
              <w:t>3</w:t>
            </w:r>
          </w:p>
        </w:tc>
      </w:tr>
      <w:tr w:rsidR="00623745" w:rsidRPr="00A8745B" w14:paraId="4BC32934" w14:textId="77777777" w:rsidTr="00C96FB0">
        <w:tc>
          <w:tcPr>
            <w:tcW w:w="2491" w:type="dxa"/>
            <w:vMerge/>
          </w:tcPr>
          <w:p w14:paraId="6D31C082" w14:textId="77777777" w:rsidR="00623745" w:rsidRPr="00A8745B" w:rsidRDefault="00623745" w:rsidP="00C96FB0">
            <w:pPr>
              <w:pStyle w:val="NoSpacing"/>
              <w:rPr>
                <w:rFonts w:cs="Times New Roman"/>
              </w:rPr>
            </w:pPr>
          </w:p>
        </w:tc>
        <w:tc>
          <w:tcPr>
            <w:tcW w:w="3117" w:type="dxa"/>
          </w:tcPr>
          <w:p w14:paraId="28B33AAE" w14:textId="77777777" w:rsidR="00623745" w:rsidRPr="00A8745B" w:rsidRDefault="00623745" w:rsidP="00C96FB0">
            <w:pPr>
              <w:pStyle w:val="NoSpacing"/>
              <w:rPr>
                <w:rFonts w:cs="Times New Roman"/>
              </w:rPr>
            </w:pPr>
            <w:r w:rsidRPr="00A8745B">
              <w:rPr>
                <w:rFonts w:cs="Times New Roman"/>
              </w:rPr>
              <w:t>10.0</w:t>
            </w:r>
          </w:p>
        </w:tc>
        <w:tc>
          <w:tcPr>
            <w:tcW w:w="2492" w:type="dxa"/>
          </w:tcPr>
          <w:p w14:paraId="7EDEFDFF" w14:textId="77777777" w:rsidR="00623745" w:rsidRPr="00A8745B" w:rsidRDefault="00623745" w:rsidP="00C96FB0">
            <w:pPr>
              <w:pStyle w:val="NoSpacing"/>
              <w:rPr>
                <w:rFonts w:cs="Times New Roman"/>
              </w:rPr>
            </w:pPr>
            <w:r w:rsidRPr="00A8745B">
              <w:rPr>
                <w:rFonts w:cs="Times New Roman"/>
              </w:rPr>
              <w:t>0.22</w:t>
            </w:r>
            <w:r>
              <w:rPr>
                <w:rFonts w:cs="Times New Roman"/>
              </w:rPr>
              <w:t>2</w:t>
            </w:r>
          </w:p>
        </w:tc>
      </w:tr>
      <w:tr w:rsidR="00623745" w:rsidRPr="00A8745B" w14:paraId="4759F759" w14:textId="77777777" w:rsidTr="00C96FB0">
        <w:tc>
          <w:tcPr>
            <w:tcW w:w="2491" w:type="dxa"/>
            <w:vMerge/>
          </w:tcPr>
          <w:p w14:paraId="19109C9D" w14:textId="77777777" w:rsidR="00623745" w:rsidRPr="00A8745B" w:rsidRDefault="00623745" w:rsidP="00C96FB0">
            <w:pPr>
              <w:pStyle w:val="NoSpacing"/>
              <w:rPr>
                <w:rFonts w:cs="Times New Roman"/>
              </w:rPr>
            </w:pPr>
          </w:p>
        </w:tc>
        <w:tc>
          <w:tcPr>
            <w:tcW w:w="3117" w:type="dxa"/>
          </w:tcPr>
          <w:p w14:paraId="2D54FC04" w14:textId="77777777" w:rsidR="00623745" w:rsidRPr="00A8745B" w:rsidRDefault="00623745" w:rsidP="00C96FB0">
            <w:pPr>
              <w:pStyle w:val="NoSpacing"/>
              <w:rPr>
                <w:rFonts w:cs="Times New Roman"/>
              </w:rPr>
            </w:pPr>
            <w:r w:rsidRPr="00A8745B">
              <w:rPr>
                <w:rFonts w:cs="Times New Roman"/>
              </w:rPr>
              <w:t>15.0</w:t>
            </w:r>
          </w:p>
        </w:tc>
        <w:tc>
          <w:tcPr>
            <w:tcW w:w="2492" w:type="dxa"/>
          </w:tcPr>
          <w:p w14:paraId="3054FC25" w14:textId="77777777" w:rsidR="00623745" w:rsidRPr="00A8745B" w:rsidRDefault="00623745" w:rsidP="00C96FB0">
            <w:pPr>
              <w:pStyle w:val="NoSpacing"/>
              <w:rPr>
                <w:rFonts w:cs="Times New Roman"/>
              </w:rPr>
            </w:pPr>
            <w:r w:rsidRPr="00A8745B">
              <w:rPr>
                <w:rFonts w:cs="Times New Roman"/>
              </w:rPr>
              <w:t>0.334</w:t>
            </w:r>
          </w:p>
        </w:tc>
      </w:tr>
      <w:tr w:rsidR="00623745" w:rsidRPr="00A8745B" w14:paraId="36BA675E" w14:textId="77777777" w:rsidTr="00C96FB0">
        <w:tc>
          <w:tcPr>
            <w:tcW w:w="2491" w:type="dxa"/>
            <w:vMerge/>
          </w:tcPr>
          <w:p w14:paraId="6172FE5A" w14:textId="77777777" w:rsidR="00623745" w:rsidRPr="00A8745B" w:rsidRDefault="00623745" w:rsidP="00C96FB0">
            <w:pPr>
              <w:pStyle w:val="NoSpacing"/>
              <w:rPr>
                <w:rFonts w:cs="Times New Roman"/>
              </w:rPr>
            </w:pPr>
          </w:p>
        </w:tc>
        <w:tc>
          <w:tcPr>
            <w:tcW w:w="3117" w:type="dxa"/>
          </w:tcPr>
          <w:p w14:paraId="1394A78D" w14:textId="77777777" w:rsidR="00623745" w:rsidRPr="00A8745B" w:rsidRDefault="00623745" w:rsidP="00C96FB0">
            <w:pPr>
              <w:pStyle w:val="NoSpacing"/>
              <w:rPr>
                <w:rFonts w:cs="Times New Roman"/>
              </w:rPr>
            </w:pPr>
            <w:r w:rsidRPr="00A8745B">
              <w:rPr>
                <w:rFonts w:cs="Times New Roman"/>
              </w:rPr>
              <w:t>20.0</w:t>
            </w:r>
          </w:p>
        </w:tc>
        <w:tc>
          <w:tcPr>
            <w:tcW w:w="2492" w:type="dxa"/>
          </w:tcPr>
          <w:p w14:paraId="48EC926E" w14:textId="77777777" w:rsidR="00623745" w:rsidRPr="00A8745B" w:rsidRDefault="00623745" w:rsidP="00C96FB0">
            <w:pPr>
              <w:pStyle w:val="NoSpacing"/>
              <w:rPr>
                <w:rFonts w:cs="Times New Roman"/>
              </w:rPr>
            </w:pPr>
            <w:r w:rsidRPr="00A8745B">
              <w:rPr>
                <w:rFonts w:cs="Times New Roman"/>
              </w:rPr>
              <w:t>0.4</w:t>
            </w:r>
            <w:r>
              <w:rPr>
                <w:rFonts w:cs="Times New Roman"/>
              </w:rPr>
              <w:t>54</w:t>
            </w:r>
          </w:p>
        </w:tc>
      </w:tr>
      <w:tr w:rsidR="00623745" w:rsidRPr="00A8745B" w14:paraId="009CF855" w14:textId="77777777" w:rsidTr="00C96FB0">
        <w:tc>
          <w:tcPr>
            <w:tcW w:w="2491" w:type="dxa"/>
            <w:vMerge w:val="restart"/>
          </w:tcPr>
          <w:p w14:paraId="281C6016" w14:textId="77777777" w:rsidR="00623745" w:rsidRPr="00A8745B" w:rsidRDefault="00623745" w:rsidP="00C96FB0">
            <w:pPr>
              <w:pStyle w:val="NoSpacing"/>
              <w:rPr>
                <w:rFonts w:cs="Times New Roman"/>
              </w:rPr>
            </w:pPr>
            <w:r w:rsidRPr="00A8745B">
              <w:rPr>
                <w:rFonts w:cs="Times New Roman"/>
              </w:rPr>
              <w:t>Unknowns</w:t>
            </w:r>
          </w:p>
        </w:tc>
        <w:tc>
          <w:tcPr>
            <w:tcW w:w="3117" w:type="dxa"/>
          </w:tcPr>
          <w:p w14:paraId="639EE4C9" w14:textId="77777777" w:rsidR="00623745" w:rsidRPr="00A8745B" w:rsidRDefault="00623745" w:rsidP="00C96FB0">
            <w:pPr>
              <w:pStyle w:val="NoSpacing"/>
              <w:rPr>
                <w:rFonts w:cs="Times New Roman"/>
              </w:rPr>
            </w:pPr>
            <w:r w:rsidRPr="00A8745B">
              <w:rPr>
                <w:rFonts w:cs="Times New Roman"/>
              </w:rPr>
              <w:t>1:2 dilution of unknown 1</w:t>
            </w:r>
          </w:p>
        </w:tc>
        <w:tc>
          <w:tcPr>
            <w:tcW w:w="2492" w:type="dxa"/>
          </w:tcPr>
          <w:p w14:paraId="61BBE715" w14:textId="77777777" w:rsidR="00623745" w:rsidRPr="00A8745B" w:rsidRDefault="00623745" w:rsidP="00C96FB0">
            <w:pPr>
              <w:pStyle w:val="NoSpacing"/>
              <w:rPr>
                <w:rFonts w:cs="Times New Roman"/>
              </w:rPr>
            </w:pPr>
            <w:r w:rsidRPr="00A8745B">
              <w:rPr>
                <w:rFonts w:cs="Times New Roman"/>
              </w:rPr>
              <w:t>0.287</w:t>
            </w:r>
          </w:p>
        </w:tc>
      </w:tr>
      <w:tr w:rsidR="00623745" w:rsidRPr="00A8745B" w14:paraId="59BAE214" w14:textId="77777777" w:rsidTr="00C96FB0">
        <w:tc>
          <w:tcPr>
            <w:tcW w:w="2491" w:type="dxa"/>
            <w:vMerge/>
          </w:tcPr>
          <w:p w14:paraId="20EF9758" w14:textId="77777777" w:rsidR="00623745" w:rsidRPr="00A8745B" w:rsidRDefault="00623745" w:rsidP="00C96FB0">
            <w:pPr>
              <w:pStyle w:val="NoSpacing"/>
              <w:rPr>
                <w:rFonts w:cs="Times New Roman"/>
              </w:rPr>
            </w:pPr>
          </w:p>
        </w:tc>
        <w:tc>
          <w:tcPr>
            <w:tcW w:w="3117" w:type="dxa"/>
          </w:tcPr>
          <w:p w14:paraId="228DC2DE" w14:textId="77777777" w:rsidR="00623745" w:rsidRPr="00A8745B" w:rsidRDefault="00623745" w:rsidP="00C96FB0">
            <w:pPr>
              <w:pStyle w:val="NoSpacing"/>
              <w:rPr>
                <w:rFonts w:cs="Times New Roman"/>
              </w:rPr>
            </w:pPr>
            <w:r w:rsidRPr="00A8745B">
              <w:rPr>
                <w:rFonts w:cs="Times New Roman"/>
              </w:rPr>
              <w:t>1:2 dilution of unknown 2</w:t>
            </w:r>
          </w:p>
        </w:tc>
        <w:tc>
          <w:tcPr>
            <w:tcW w:w="2492" w:type="dxa"/>
          </w:tcPr>
          <w:p w14:paraId="337990F5" w14:textId="77777777" w:rsidR="00623745" w:rsidRPr="00A8745B" w:rsidRDefault="00623745" w:rsidP="00C96FB0">
            <w:pPr>
              <w:pStyle w:val="NoSpacing"/>
              <w:rPr>
                <w:rFonts w:cs="Times New Roman"/>
              </w:rPr>
            </w:pPr>
            <w:r w:rsidRPr="00A8745B">
              <w:rPr>
                <w:rFonts w:cs="Times New Roman"/>
              </w:rPr>
              <w:t>0.294</w:t>
            </w:r>
          </w:p>
        </w:tc>
      </w:tr>
      <w:tr w:rsidR="00623745" w:rsidRPr="00A8745B" w14:paraId="7DE39D50" w14:textId="77777777" w:rsidTr="00C96FB0">
        <w:tc>
          <w:tcPr>
            <w:tcW w:w="2491" w:type="dxa"/>
            <w:vMerge/>
          </w:tcPr>
          <w:p w14:paraId="717FFE01" w14:textId="77777777" w:rsidR="00623745" w:rsidRPr="00A8745B" w:rsidRDefault="00623745" w:rsidP="00C96FB0">
            <w:pPr>
              <w:pStyle w:val="NoSpacing"/>
              <w:rPr>
                <w:rFonts w:cs="Times New Roman"/>
              </w:rPr>
            </w:pPr>
          </w:p>
        </w:tc>
        <w:tc>
          <w:tcPr>
            <w:tcW w:w="3117" w:type="dxa"/>
          </w:tcPr>
          <w:p w14:paraId="564061B3" w14:textId="77777777" w:rsidR="00623745" w:rsidRPr="00A8745B" w:rsidRDefault="00623745" w:rsidP="00C96FB0">
            <w:pPr>
              <w:pStyle w:val="NoSpacing"/>
              <w:rPr>
                <w:rFonts w:cs="Times New Roman"/>
              </w:rPr>
            </w:pPr>
            <w:r w:rsidRPr="00A8745B">
              <w:rPr>
                <w:rFonts w:cs="Times New Roman"/>
              </w:rPr>
              <w:t>1:2 dilution of unknown 3</w:t>
            </w:r>
          </w:p>
        </w:tc>
        <w:tc>
          <w:tcPr>
            <w:tcW w:w="2492" w:type="dxa"/>
          </w:tcPr>
          <w:p w14:paraId="7EF0FB3F" w14:textId="77777777" w:rsidR="00623745" w:rsidRPr="00A8745B" w:rsidRDefault="00623745" w:rsidP="00C96FB0">
            <w:pPr>
              <w:pStyle w:val="NoSpacing"/>
              <w:rPr>
                <w:rFonts w:cs="Times New Roman"/>
              </w:rPr>
            </w:pPr>
            <w:r w:rsidRPr="00A8745B">
              <w:rPr>
                <w:rFonts w:cs="Times New Roman"/>
              </w:rPr>
              <w:t>0.290</w:t>
            </w:r>
          </w:p>
        </w:tc>
      </w:tr>
    </w:tbl>
    <w:p w14:paraId="201708F7" w14:textId="77777777" w:rsidR="00623745" w:rsidRPr="00A8745B" w:rsidRDefault="00623745" w:rsidP="00623745">
      <w:pPr>
        <w:pStyle w:val="NoSpacing"/>
        <w:rPr>
          <w:rFonts w:cs="Times New Roman"/>
        </w:rPr>
      </w:pPr>
    </w:p>
    <w:p w14:paraId="2EBFABCC" w14:textId="77777777" w:rsidR="00623745" w:rsidRPr="00A8745B" w:rsidRDefault="00623745">
      <w:pPr>
        <w:pStyle w:val="NoSpacing"/>
        <w:numPr>
          <w:ilvl w:val="0"/>
          <w:numId w:val="67"/>
        </w:numPr>
        <w:ind w:left="360"/>
        <w:rPr>
          <w:rFonts w:cs="Times New Roman"/>
        </w:rPr>
      </w:pPr>
      <w:r w:rsidRPr="00A8745B">
        <w:rPr>
          <w:rFonts w:cs="Times New Roman"/>
        </w:rPr>
        <w:t>Plot the standard curve</w:t>
      </w:r>
      <w:r>
        <w:rPr>
          <w:rFonts w:cs="Times New Roman"/>
        </w:rPr>
        <w:t xml:space="preserve"> of absorbance as a function of concentration.</w:t>
      </w:r>
    </w:p>
    <w:p w14:paraId="0A2E7034" w14:textId="77777777" w:rsidR="00623745" w:rsidRPr="00A8745B" w:rsidRDefault="00623745">
      <w:pPr>
        <w:pStyle w:val="NoSpacing"/>
        <w:numPr>
          <w:ilvl w:val="0"/>
          <w:numId w:val="67"/>
        </w:numPr>
        <w:ind w:left="360"/>
        <w:rPr>
          <w:rFonts w:cs="Times New Roman"/>
        </w:rPr>
      </w:pPr>
      <w:r w:rsidRPr="00A8745B">
        <w:rPr>
          <w:rFonts w:cs="Times New Roman"/>
        </w:rPr>
        <w:t>Using Excel, use the LINEST function to perform a linear regression of absorbance vs. concentration. Report:</w:t>
      </w:r>
    </w:p>
    <w:p w14:paraId="32932C1F" w14:textId="77777777" w:rsidR="00623745" w:rsidRPr="00A8745B" w:rsidRDefault="00623745">
      <w:pPr>
        <w:pStyle w:val="NoSpacing"/>
        <w:numPr>
          <w:ilvl w:val="0"/>
          <w:numId w:val="66"/>
        </w:numPr>
        <w:rPr>
          <w:rFonts w:cs="Times New Roman"/>
        </w:rPr>
      </w:pPr>
      <w:r w:rsidRPr="00A8745B">
        <w:rPr>
          <w:rFonts w:cs="Times New Roman"/>
        </w:rPr>
        <w:t>slope (m)</w:t>
      </w:r>
    </w:p>
    <w:p w14:paraId="531061B3" w14:textId="77777777" w:rsidR="00623745" w:rsidRPr="00A8745B" w:rsidRDefault="00623745">
      <w:pPr>
        <w:pStyle w:val="NoSpacing"/>
        <w:numPr>
          <w:ilvl w:val="0"/>
          <w:numId w:val="66"/>
        </w:numPr>
        <w:rPr>
          <w:rFonts w:cs="Times New Roman"/>
        </w:rPr>
      </w:pPr>
      <w:r w:rsidRPr="00A8745B">
        <w:rPr>
          <w:rFonts w:cs="Times New Roman"/>
        </w:rPr>
        <w:t>intercept (b)</w:t>
      </w:r>
    </w:p>
    <w:p w14:paraId="3680F1F6" w14:textId="77777777" w:rsidR="00623745" w:rsidRPr="00A8745B" w:rsidRDefault="00623745">
      <w:pPr>
        <w:pStyle w:val="NoSpacing"/>
        <w:numPr>
          <w:ilvl w:val="0"/>
          <w:numId w:val="66"/>
        </w:numPr>
        <w:rPr>
          <w:rFonts w:cs="Times New Roman"/>
        </w:rPr>
      </w:pPr>
      <w:r w:rsidRPr="00A8745B">
        <w:rPr>
          <w:rFonts w:cs="Times New Roman"/>
        </w:rPr>
        <w:t>standard deviation about the regression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y</m:t>
            </m:r>
          </m:sub>
        </m:sSub>
      </m:oMath>
      <w:r w:rsidRPr="00A8745B">
        <w:rPr>
          <w:rFonts w:cs="Times New Roman"/>
        </w:rPr>
        <w:t>)</w:t>
      </w:r>
    </w:p>
    <w:p w14:paraId="0BCF2D5B" w14:textId="77777777" w:rsidR="00623745" w:rsidRPr="00A8745B" w:rsidRDefault="00623745">
      <w:pPr>
        <w:pStyle w:val="NoSpacing"/>
        <w:numPr>
          <w:ilvl w:val="0"/>
          <w:numId w:val="66"/>
        </w:numPr>
        <w:rPr>
          <w:rFonts w:cs="Times New Roman"/>
        </w:rPr>
      </w:pPr>
      <w:r w:rsidRPr="00A8745B">
        <w:rPr>
          <w:rFonts w:cs="Times New Roman"/>
        </w:rPr>
        <w:t>calculate the mean absorbance of the diluted unknown samples</w:t>
      </w:r>
    </w:p>
    <w:p w14:paraId="260BBE5F" w14:textId="77777777" w:rsidR="00623745" w:rsidRPr="00A8745B" w:rsidRDefault="00623745" w:rsidP="00623745">
      <w:pPr>
        <w:pStyle w:val="NoSpacing"/>
        <w:rPr>
          <w:rFonts w:cs="Times New Roman"/>
        </w:rPr>
      </w:pPr>
    </w:p>
    <w:p w14:paraId="2B9312D6" w14:textId="77777777" w:rsidR="00623745" w:rsidRPr="00A8745B" w:rsidRDefault="00623745">
      <w:pPr>
        <w:pStyle w:val="NoSpacing"/>
        <w:numPr>
          <w:ilvl w:val="0"/>
          <w:numId w:val="67"/>
        </w:numPr>
        <w:ind w:left="360"/>
        <w:rPr>
          <w:rFonts w:cs="Times New Roman"/>
        </w:rPr>
      </w:pPr>
      <w:r w:rsidRPr="00A8745B">
        <w:rPr>
          <w:rFonts w:cs="Times New Roman"/>
        </w:rPr>
        <w:t xml:space="preserve">Determine the concentration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in the diluted unknown. Then us</w:t>
      </w:r>
      <w:r>
        <w:rPr>
          <w:rFonts w:cs="Times New Roman"/>
        </w:rPr>
        <w:t>e</w:t>
      </w:r>
      <w:r w:rsidRPr="00A8745B">
        <w:rPr>
          <w:rFonts w:cs="Times New Roman"/>
        </w:rPr>
        <w:t xml:space="preserve"> the following equation to find the uncertainty in the diluted concentration.</w:t>
      </w:r>
    </w:p>
    <w:p w14:paraId="44466ACB" w14:textId="77777777" w:rsidR="00623745" w:rsidRPr="00A8745B" w:rsidRDefault="00072CC9" w:rsidP="00623745">
      <w:pPr>
        <w:rPr>
          <w:rFonts w:eastAsiaTheme="minorEastAsia" w:cs="Times New Roman"/>
        </w:rPr>
      </w:pPr>
      <m:oMathPara>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x</m:t>
              </m:r>
            </m:sub>
          </m:sSub>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y</m:t>
                  </m:r>
                </m:sub>
              </m:sSub>
            </m:num>
            <m:den>
              <m:r>
                <w:rPr>
                  <w:rFonts w:ascii="Cambria Math" w:hAnsi="Cambria Math" w:cs="Times New Roman"/>
                </w:rPr>
                <m:t>|</m:t>
              </m:r>
              <m:r>
                <w:rPr>
                  <w:rFonts w:ascii="Cambria Math" w:hAnsi="Cambria Math" w:cs="Times New Roman"/>
                </w:rPr>
                <m:t>m</m:t>
              </m:r>
              <m:r>
                <w:rPr>
                  <w:rFonts w:ascii="Cambria Math" w:hAnsi="Cambria Math" w:cs="Times New Roman"/>
                </w:rPr>
                <m:t>|</m:t>
              </m:r>
            </m:den>
          </m:f>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k</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y</m:t>
                          </m:r>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y</m:t>
                              </m:r>
                            </m:e>
                          </m:acc>
                        </m:e>
                      </m:d>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nary>
                    <m:naryPr>
                      <m:chr m:val="∑"/>
                      <m:limLoc m:val="subSup"/>
                      <m:ctrlPr>
                        <w:rPr>
                          <w:rFonts w:ascii="Cambria Math" w:hAnsi="Cambria Math" w:cs="Times New Roman"/>
                          <w:i/>
                        </w:rPr>
                      </m:ctrlPr>
                    </m:naryPr>
                    <m:sub>
                      <m:r>
                        <w:rPr>
                          <w:rFonts w:ascii="Cambria Math" w:hAnsi="Cambria Math" w:cs="Times New Roman"/>
                        </w:rPr>
                        <m:t>i</m:t>
                      </m:r>
                      <m:r>
                        <w:rPr>
                          <w:rFonts w:ascii="Cambria Math" w:hAnsi="Cambria Math" w:cs="Times New Roman"/>
                        </w:rPr>
                        <m:t>=1</m:t>
                      </m:r>
                    </m:sub>
                    <m:sup>
                      <m:r>
                        <w:rPr>
                          <w:rFonts w:ascii="Cambria Math" w:hAnsi="Cambria Math" w:cs="Times New Roman"/>
                        </w:rPr>
                        <m:t>n</m:t>
                      </m:r>
                    </m:sup>
                    <m:e>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x</m:t>
                                  </m:r>
                                </m:e>
                              </m:acc>
                            </m:e>
                          </m:d>
                        </m:e>
                        <m:sup>
                          <m:r>
                            <w:rPr>
                              <w:rFonts w:ascii="Cambria Math" w:hAnsi="Cambria Math" w:cs="Times New Roman"/>
                            </w:rPr>
                            <m:t>2</m:t>
                          </m:r>
                        </m:sup>
                      </m:sSup>
                    </m:e>
                  </m:nary>
                </m:den>
              </m:f>
            </m:e>
          </m:rad>
        </m:oMath>
      </m:oMathPara>
    </w:p>
    <w:p w14:paraId="5C7BB96C" w14:textId="77777777" w:rsidR="00623745" w:rsidRPr="00A8745B" w:rsidRDefault="00072CC9">
      <w:pPr>
        <w:pStyle w:val="NoSpacing"/>
        <w:numPr>
          <w:ilvl w:val="0"/>
          <w:numId w:val="68"/>
        </w:numPr>
        <w:rPr>
          <w:rFonts w:cs="Times New Roman"/>
        </w:rPr>
      </w:pP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y</m:t>
            </m:r>
          </m:sub>
        </m:sSub>
      </m:oMath>
      <w:r w:rsidR="00623745" w:rsidRPr="00A8745B">
        <w:rPr>
          <w:rFonts w:cs="Times New Roman"/>
          <w:vertAlign w:val="subscript"/>
        </w:rPr>
        <w:softHyphen/>
      </w:r>
      <w:r w:rsidR="00623745" w:rsidRPr="00A8745B">
        <w:rPr>
          <w:rFonts w:cs="Times New Roman"/>
        </w:rPr>
        <w:t xml:space="preserve"> = the standard deviation of y</w:t>
      </w:r>
    </w:p>
    <w:p w14:paraId="11854F9C" w14:textId="77777777" w:rsidR="00623745" w:rsidRPr="00A8745B" w:rsidRDefault="00623745">
      <w:pPr>
        <w:pStyle w:val="NoSpacing"/>
        <w:numPr>
          <w:ilvl w:val="0"/>
          <w:numId w:val="68"/>
        </w:numPr>
        <w:rPr>
          <w:rFonts w:cs="Times New Roman"/>
        </w:rPr>
      </w:pPr>
      <w:r w:rsidRPr="00A8745B">
        <w:rPr>
          <w:rFonts w:cs="Times New Roman"/>
        </w:rPr>
        <w:t>m = absolute value of the slope of the least-squares line</w:t>
      </w:r>
    </w:p>
    <w:p w14:paraId="424BD250" w14:textId="77777777" w:rsidR="00623745" w:rsidRPr="00A8745B" w:rsidRDefault="00623745">
      <w:pPr>
        <w:pStyle w:val="NoSpacing"/>
        <w:numPr>
          <w:ilvl w:val="0"/>
          <w:numId w:val="68"/>
        </w:numPr>
        <w:rPr>
          <w:rFonts w:cs="Times New Roman"/>
        </w:rPr>
      </w:pPr>
      <w:r w:rsidRPr="00A8745B">
        <w:rPr>
          <w:rFonts w:cs="Times New Roman"/>
        </w:rPr>
        <w:t>K = number of replicates</w:t>
      </w:r>
    </w:p>
    <w:p w14:paraId="71D01B34" w14:textId="77777777" w:rsidR="00623745" w:rsidRPr="00A8745B" w:rsidRDefault="00623745">
      <w:pPr>
        <w:pStyle w:val="NoSpacing"/>
        <w:numPr>
          <w:ilvl w:val="0"/>
          <w:numId w:val="68"/>
        </w:numPr>
        <w:rPr>
          <w:rFonts w:cs="Times New Roman"/>
        </w:rPr>
      </w:pPr>
      <w:r w:rsidRPr="00A8745B">
        <w:rPr>
          <w:rFonts w:cs="Times New Roman"/>
        </w:rPr>
        <w:t>n = number of data points</w:t>
      </w:r>
    </w:p>
    <w:p w14:paraId="57B0996B" w14:textId="77777777" w:rsidR="00623745" w:rsidRPr="00A8745B" w:rsidRDefault="00623745">
      <w:pPr>
        <w:pStyle w:val="NoSpacing"/>
        <w:numPr>
          <w:ilvl w:val="0"/>
          <w:numId w:val="68"/>
        </w:numPr>
        <w:rPr>
          <w:rFonts w:cs="Times New Roman"/>
        </w:rPr>
      </w:pPr>
      <w:r w:rsidRPr="00A8745B">
        <w:rPr>
          <w:rFonts w:cs="Times New Roman"/>
        </w:rPr>
        <w:t>y = average unknown y measurement</w:t>
      </w:r>
    </w:p>
    <w:p w14:paraId="2CFA7DB5" w14:textId="77777777" w:rsidR="00623745" w:rsidRPr="00A8745B" w:rsidRDefault="00072CC9">
      <w:pPr>
        <w:pStyle w:val="NoSpacing"/>
        <w:numPr>
          <w:ilvl w:val="0"/>
          <w:numId w:val="68"/>
        </w:numPr>
        <w:rPr>
          <w:rFonts w:eastAsiaTheme="minorEastAsia" w:cs="Times New Roman"/>
        </w:rPr>
      </w:pPr>
      <m:oMath>
        <m:acc>
          <m:accPr>
            <m:chr m:val="̅"/>
            <m:ctrlPr>
              <w:rPr>
                <w:rFonts w:ascii="Cambria Math" w:hAnsi="Cambria Math" w:cs="Times New Roman"/>
                <w:i/>
              </w:rPr>
            </m:ctrlPr>
          </m:accPr>
          <m:e>
            <m:r>
              <w:rPr>
                <w:rFonts w:ascii="Cambria Math" w:hAnsi="Cambria Math" w:cs="Times New Roman"/>
              </w:rPr>
              <m:t>y</m:t>
            </m:r>
          </m:e>
        </m:acc>
      </m:oMath>
      <w:r w:rsidR="00623745" w:rsidRPr="00A8745B">
        <w:rPr>
          <w:rFonts w:eastAsiaTheme="minorEastAsia" w:cs="Times New Roman"/>
        </w:rPr>
        <w:t xml:space="preserve"> = the mean value of y for the standards</w:t>
      </w:r>
    </w:p>
    <w:p w14:paraId="20B54872" w14:textId="77777777" w:rsidR="00623745" w:rsidRPr="00A8745B" w:rsidRDefault="00072CC9">
      <w:pPr>
        <w:pStyle w:val="NoSpacing"/>
        <w:numPr>
          <w:ilvl w:val="0"/>
          <w:numId w:val="68"/>
        </w:numPr>
        <w:rPr>
          <w:rFonts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oMath>
      <w:r w:rsidR="00623745" w:rsidRPr="00A8745B">
        <w:rPr>
          <w:rFonts w:cs="Times New Roman"/>
          <w:vertAlign w:val="subscript"/>
        </w:rPr>
        <w:t xml:space="preserve"> </w:t>
      </w:r>
      <w:r w:rsidR="00623745" w:rsidRPr="00A8745B">
        <w:rPr>
          <w:rFonts w:cs="Times New Roman"/>
        </w:rPr>
        <w:t>= the individual values of x for the standards</w:t>
      </w:r>
    </w:p>
    <w:p w14:paraId="65A90006" w14:textId="77777777" w:rsidR="00623745" w:rsidRPr="00A8745B" w:rsidRDefault="00072CC9">
      <w:pPr>
        <w:pStyle w:val="NoSpacing"/>
        <w:numPr>
          <w:ilvl w:val="0"/>
          <w:numId w:val="68"/>
        </w:numPr>
        <w:rPr>
          <w:rFonts w:eastAsiaTheme="minorEastAsia" w:cs="Times New Roman"/>
        </w:rPr>
      </w:pPr>
      <m:oMath>
        <m:acc>
          <m:accPr>
            <m:chr m:val="̅"/>
            <m:ctrlPr>
              <w:rPr>
                <w:rFonts w:ascii="Cambria Math" w:hAnsi="Cambria Math" w:cs="Times New Roman"/>
                <w:i/>
              </w:rPr>
            </m:ctrlPr>
          </m:accPr>
          <m:e>
            <m:r>
              <w:rPr>
                <w:rFonts w:ascii="Cambria Math" w:hAnsi="Cambria Math" w:cs="Times New Roman"/>
              </w:rPr>
              <m:t>x</m:t>
            </m:r>
          </m:e>
        </m:acc>
      </m:oMath>
      <w:r w:rsidR="00623745" w:rsidRPr="00A8745B">
        <w:rPr>
          <w:rFonts w:eastAsiaTheme="minorEastAsia" w:cs="Times New Roman"/>
        </w:rPr>
        <w:t xml:space="preserve"> = the mean value of x for the standards</w:t>
      </w:r>
    </w:p>
    <w:p w14:paraId="1F72D261" w14:textId="77777777" w:rsidR="00623745" w:rsidRPr="00A8745B" w:rsidRDefault="00623745" w:rsidP="00623745">
      <w:pPr>
        <w:pStyle w:val="NoSpacing"/>
        <w:ind w:left="90"/>
        <w:rPr>
          <w:rFonts w:eastAsiaTheme="minorEastAsia" w:cs="Times New Roman"/>
        </w:rPr>
      </w:pPr>
    </w:p>
    <w:p w14:paraId="12FD91CE" w14:textId="77777777" w:rsidR="00623745" w:rsidRPr="00A8745B" w:rsidRDefault="00623745">
      <w:pPr>
        <w:pStyle w:val="NoSpacing"/>
        <w:numPr>
          <w:ilvl w:val="0"/>
          <w:numId w:val="67"/>
        </w:numPr>
        <w:ind w:left="360"/>
        <w:rPr>
          <w:rFonts w:cs="Times New Roman"/>
        </w:rPr>
      </w:pPr>
      <w:r w:rsidRPr="00A8745B">
        <w:rPr>
          <w:rFonts w:cs="Times New Roman"/>
        </w:rPr>
        <w:t>Now determine the original conce</w:t>
      </w:r>
      <w:r>
        <w:rPr>
          <w:rFonts w:cs="Times New Roman"/>
        </w:rPr>
        <w:t>n</w:t>
      </w:r>
      <w:r w:rsidRPr="00A8745B">
        <w:rPr>
          <w:rFonts w:cs="Times New Roman"/>
        </w:rPr>
        <w:t>t</w:t>
      </w:r>
      <w:r>
        <w:rPr>
          <w:rFonts w:cs="Times New Roman"/>
        </w:rPr>
        <w:t>r</w:t>
      </w:r>
      <w:r w:rsidRPr="00A8745B">
        <w:rPr>
          <w:rFonts w:cs="Times New Roman"/>
        </w:rPr>
        <w:t xml:space="preserve">ation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and its uncertainty in </w:t>
      </w:r>
      <w:r>
        <w:rPr>
          <w:rFonts w:cs="Times New Roman"/>
        </w:rPr>
        <w:t>ppb</w:t>
      </w:r>
      <w:r w:rsidRPr="00A8745B">
        <w:rPr>
          <w:rFonts w:cs="Times New Roman"/>
        </w:rPr>
        <w:t xml:space="preserve">. </w:t>
      </w:r>
    </w:p>
    <w:p w14:paraId="24CF5904" w14:textId="77777777" w:rsidR="00623745" w:rsidRPr="00A8745B" w:rsidRDefault="00623745" w:rsidP="00623745">
      <w:pPr>
        <w:pStyle w:val="Heading2"/>
      </w:pPr>
      <w:r w:rsidRPr="00A8745B">
        <w:t>Part II. Standard Addition</w:t>
      </w:r>
    </w:p>
    <w:p w14:paraId="4196A560" w14:textId="77777777" w:rsidR="00623745" w:rsidRPr="00A8745B" w:rsidRDefault="00623745" w:rsidP="00623745">
      <w:pPr>
        <w:pStyle w:val="NoSpacing"/>
        <w:rPr>
          <w:rFonts w:cs="Times New Roman"/>
        </w:rPr>
      </w:pPr>
    </w:p>
    <w:p w14:paraId="4B53332F" w14:textId="77777777" w:rsidR="00623745" w:rsidRPr="00A8745B" w:rsidRDefault="00623745" w:rsidP="00623745">
      <w:pPr>
        <w:pStyle w:val="NoSpacing"/>
        <w:rPr>
          <w:rFonts w:cs="Times New Roman"/>
        </w:rPr>
      </w:pPr>
      <w:r w:rsidRPr="00A8745B">
        <w:rPr>
          <w:rFonts w:cs="Times New Roman"/>
        </w:rPr>
        <w:t xml:space="preserve">A second set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standards w</w:t>
      </w:r>
      <w:r>
        <w:rPr>
          <w:rFonts w:cs="Times New Roman"/>
        </w:rPr>
        <w:t>as</w:t>
      </w:r>
      <w:r w:rsidRPr="00A8745B">
        <w:rPr>
          <w:rFonts w:cs="Times New Roman"/>
        </w:rPr>
        <w:t xml:space="preserve"> prepared using the method of standard addition with each containing 10.00 mL aliquots of original water sample. All samples were diluted to 20.00 mL. Absorbance data is listed below.</w:t>
      </w:r>
    </w:p>
    <w:p w14:paraId="51DF6DB6" w14:textId="77777777" w:rsidR="00623745" w:rsidRPr="00A8745B" w:rsidRDefault="00623745" w:rsidP="00623745">
      <w:pPr>
        <w:pStyle w:val="NoSpacing"/>
        <w:rPr>
          <w:rFonts w:cs="Times New Roman"/>
        </w:rPr>
      </w:pPr>
    </w:p>
    <w:tbl>
      <w:tblPr>
        <w:tblStyle w:val="TableGrid"/>
        <w:tblW w:w="0" w:type="auto"/>
        <w:tblLook w:val="04A0" w:firstRow="1" w:lastRow="0" w:firstColumn="1" w:lastColumn="0" w:noHBand="0" w:noVBand="1"/>
      </w:tblPr>
      <w:tblGrid>
        <w:gridCol w:w="3116"/>
        <w:gridCol w:w="3117"/>
        <w:gridCol w:w="3117"/>
      </w:tblGrid>
      <w:tr w:rsidR="00623745" w:rsidRPr="003D6BB4" w14:paraId="5D7ABF97" w14:textId="77777777" w:rsidTr="00C96FB0">
        <w:trPr>
          <w:tblHeader/>
        </w:trPr>
        <w:tc>
          <w:tcPr>
            <w:tcW w:w="3116" w:type="dxa"/>
          </w:tcPr>
          <w:p w14:paraId="0380BE94" w14:textId="77777777" w:rsidR="00623745" w:rsidRPr="003D6BB4" w:rsidRDefault="00623745" w:rsidP="00C96FB0">
            <w:pPr>
              <w:pStyle w:val="NoSpacing"/>
              <w:rPr>
                <w:rFonts w:cs="Times New Roman"/>
                <w:b/>
                <w:bCs/>
              </w:rPr>
            </w:pPr>
          </w:p>
        </w:tc>
        <w:tc>
          <w:tcPr>
            <w:tcW w:w="3117" w:type="dxa"/>
          </w:tcPr>
          <w:p w14:paraId="7D1BF6F9" w14:textId="77777777" w:rsidR="00623745" w:rsidRPr="003D6BB4" w:rsidRDefault="00623745" w:rsidP="00C96FB0">
            <w:pPr>
              <w:pStyle w:val="NoSpacing"/>
              <w:rPr>
                <w:rFonts w:cs="Times New Roman"/>
                <w:b/>
                <w:bCs/>
              </w:rPr>
            </w:pPr>
            <w:r w:rsidRPr="003D6BB4">
              <w:rPr>
                <w:rFonts w:cs="Times New Roman"/>
                <w:b/>
                <w:bCs/>
              </w:rPr>
              <w:t xml:space="preserve">Added </w:t>
            </w:r>
            <m:oMath>
              <m:sSup>
                <m:sSupPr>
                  <m:ctrlPr>
                    <w:rPr>
                      <w:rFonts w:ascii="Cambria Math" w:hAnsi="Cambria Math" w:cs="Times New Roman"/>
                      <w:b/>
                      <w:bCs/>
                      <w:i/>
                    </w:rPr>
                  </m:ctrlPr>
                </m:sSupPr>
                <m:e>
                  <m:r>
                    <m:rPr>
                      <m:sty m:val="bi"/>
                    </m:rPr>
                    <w:rPr>
                      <w:rFonts w:ascii="Cambria Math" w:hAnsi="Cambria Math" w:cs="Times New Roman"/>
                    </w:rPr>
                    <m:t>Pb</m:t>
                  </m:r>
                </m:e>
                <m:sup>
                  <m:r>
                    <m:rPr>
                      <m:sty m:val="bi"/>
                    </m:rPr>
                    <w:rPr>
                      <w:rFonts w:ascii="Cambria Math" w:hAnsi="Cambria Math" w:cs="Times New Roman"/>
                    </w:rPr>
                    <m:t>2+</m:t>
                  </m:r>
                </m:sup>
              </m:sSup>
            </m:oMath>
            <w:r w:rsidRPr="003D6BB4">
              <w:rPr>
                <w:rFonts w:cs="Times New Roman"/>
                <w:b/>
                <w:bCs/>
              </w:rPr>
              <w:t xml:space="preserve"> (</w:t>
            </w:r>
            <w:r>
              <w:rPr>
                <w:rFonts w:cs="Times New Roman"/>
                <w:b/>
                <w:bCs/>
              </w:rPr>
              <w:t>ppb</w:t>
            </w:r>
            <w:r w:rsidRPr="003D6BB4">
              <w:rPr>
                <w:rFonts w:cs="Times New Roman"/>
                <w:b/>
                <w:bCs/>
              </w:rPr>
              <w:t>)</w:t>
            </w:r>
          </w:p>
        </w:tc>
        <w:tc>
          <w:tcPr>
            <w:tcW w:w="3117" w:type="dxa"/>
          </w:tcPr>
          <w:p w14:paraId="34DEAC0A" w14:textId="77777777" w:rsidR="00623745" w:rsidRPr="003D6BB4" w:rsidRDefault="00623745" w:rsidP="00C96FB0">
            <w:pPr>
              <w:pStyle w:val="NoSpacing"/>
              <w:rPr>
                <w:rFonts w:cs="Times New Roman"/>
                <w:b/>
                <w:bCs/>
              </w:rPr>
            </w:pPr>
            <w:r w:rsidRPr="003D6BB4">
              <w:rPr>
                <w:rFonts w:cs="Times New Roman"/>
                <w:b/>
                <w:bCs/>
              </w:rPr>
              <w:t>Absorbance</w:t>
            </w:r>
          </w:p>
        </w:tc>
      </w:tr>
      <w:tr w:rsidR="00623745" w:rsidRPr="00A8745B" w14:paraId="11AA9DBD" w14:textId="77777777" w:rsidTr="00C96FB0">
        <w:tc>
          <w:tcPr>
            <w:tcW w:w="3116" w:type="dxa"/>
            <w:vMerge w:val="restart"/>
          </w:tcPr>
          <w:p w14:paraId="4914FA64" w14:textId="77777777" w:rsidR="00623745" w:rsidRPr="00A8745B" w:rsidRDefault="00623745" w:rsidP="00C96FB0">
            <w:pPr>
              <w:pStyle w:val="NoSpacing"/>
              <w:rPr>
                <w:rFonts w:cs="Times New Roman"/>
              </w:rPr>
            </w:pPr>
            <w:r w:rsidRPr="00A8745B">
              <w:rPr>
                <w:rFonts w:cs="Times New Roman"/>
              </w:rPr>
              <w:t>Standards</w:t>
            </w:r>
          </w:p>
        </w:tc>
        <w:tc>
          <w:tcPr>
            <w:tcW w:w="3117" w:type="dxa"/>
          </w:tcPr>
          <w:p w14:paraId="44D6B5CE" w14:textId="77777777" w:rsidR="00623745" w:rsidRPr="00A8745B" w:rsidRDefault="00623745" w:rsidP="00C96FB0">
            <w:pPr>
              <w:pStyle w:val="NoSpacing"/>
              <w:rPr>
                <w:rFonts w:cs="Times New Roman"/>
              </w:rPr>
            </w:pPr>
            <w:r w:rsidRPr="00A8745B">
              <w:rPr>
                <w:rFonts w:cs="Times New Roman"/>
              </w:rPr>
              <w:t>0.0</w:t>
            </w:r>
          </w:p>
        </w:tc>
        <w:tc>
          <w:tcPr>
            <w:tcW w:w="3117" w:type="dxa"/>
          </w:tcPr>
          <w:p w14:paraId="7C0973C1" w14:textId="77777777" w:rsidR="00623745" w:rsidRPr="00A8745B" w:rsidRDefault="00623745" w:rsidP="00C96FB0">
            <w:pPr>
              <w:pStyle w:val="NoSpacing"/>
              <w:rPr>
                <w:rFonts w:cs="Times New Roman"/>
              </w:rPr>
            </w:pPr>
            <w:r w:rsidRPr="00A8745B">
              <w:rPr>
                <w:rFonts w:cs="Times New Roman"/>
              </w:rPr>
              <w:t>0.210</w:t>
            </w:r>
          </w:p>
        </w:tc>
      </w:tr>
      <w:tr w:rsidR="00623745" w:rsidRPr="00A8745B" w14:paraId="73D050C2" w14:textId="77777777" w:rsidTr="00C96FB0">
        <w:tc>
          <w:tcPr>
            <w:tcW w:w="3116" w:type="dxa"/>
            <w:vMerge/>
          </w:tcPr>
          <w:p w14:paraId="5972216B" w14:textId="77777777" w:rsidR="00623745" w:rsidRPr="00A8745B" w:rsidRDefault="00623745" w:rsidP="00C96FB0">
            <w:pPr>
              <w:pStyle w:val="NoSpacing"/>
              <w:rPr>
                <w:rFonts w:cs="Times New Roman"/>
              </w:rPr>
            </w:pPr>
          </w:p>
        </w:tc>
        <w:tc>
          <w:tcPr>
            <w:tcW w:w="3117" w:type="dxa"/>
          </w:tcPr>
          <w:p w14:paraId="0A78E3D6" w14:textId="77777777" w:rsidR="00623745" w:rsidRPr="00A8745B" w:rsidRDefault="00623745" w:rsidP="00C96FB0">
            <w:pPr>
              <w:pStyle w:val="NoSpacing"/>
              <w:rPr>
                <w:rFonts w:cs="Times New Roman"/>
              </w:rPr>
            </w:pPr>
            <w:r w:rsidRPr="00A8745B">
              <w:rPr>
                <w:rFonts w:cs="Times New Roman"/>
              </w:rPr>
              <w:t>5.0</w:t>
            </w:r>
          </w:p>
        </w:tc>
        <w:tc>
          <w:tcPr>
            <w:tcW w:w="3117" w:type="dxa"/>
          </w:tcPr>
          <w:p w14:paraId="5AC933AD" w14:textId="77777777" w:rsidR="00623745" w:rsidRPr="00A8745B" w:rsidRDefault="00623745" w:rsidP="00C96FB0">
            <w:pPr>
              <w:pStyle w:val="NoSpacing"/>
              <w:rPr>
                <w:rFonts w:cs="Times New Roman"/>
              </w:rPr>
            </w:pPr>
            <w:r w:rsidRPr="00A8745B">
              <w:rPr>
                <w:rFonts w:cs="Times New Roman"/>
              </w:rPr>
              <w:t>0.300</w:t>
            </w:r>
          </w:p>
        </w:tc>
      </w:tr>
      <w:tr w:rsidR="00623745" w:rsidRPr="00A8745B" w14:paraId="08AE7369" w14:textId="77777777" w:rsidTr="00C96FB0">
        <w:tc>
          <w:tcPr>
            <w:tcW w:w="3116" w:type="dxa"/>
            <w:vMerge/>
          </w:tcPr>
          <w:p w14:paraId="19B7054F" w14:textId="77777777" w:rsidR="00623745" w:rsidRPr="00A8745B" w:rsidRDefault="00623745" w:rsidP="00C96FB0">
            <w:pPr>
              <w:pStyle w:val="NoSpacing"/>
              <w:rPr>
                <w:rFonts w:cs="Times New Roman"/>
              </w:rPr>
            </w:pPr>
          </w:p>
        </w:tc>
        <w:tc>
          <w:tcPr>
            <w:tcW w:w="3117" w:type="dxa"/>
          </w:tcPr>
          <w:p w14:paraId="1D5371A8" w14:textId="77777777" w:rsidR="00623745" w:rsidRPr="00A8745B" w:rsidRDefault="00623745" w:rsidP="00C96FB0">
            <w:pPr>
              <w:pStyle w:val="NoSpacing"/>
              <w:rPr>
                <w:rFonts w:cs="Times New Roman"/>
              </w:rPr>
            </w:pPr>
            <w:r w:rsidRPr="00A8745B">
              <w:rPr>
                <w:rFonts w:cs="Times New Roman"/>
              </w:rPr>
              <w:t>10.0</w:t>
            </w:r>
          </w:p>
        </w:tc>
        <w:tc>
          <w:tcPr>
            <w:tcW w:w="3117" w:type="dxa"/>
          </w:tcPr>
          <w:p w14:paraId="253BF839" w14:textId="77777777" w:rsidR="00623745" w:rsidRPr="00A8745B" w:rsidRDefault="00623745" w:rsidP="00C96FB0">
            <w:pPr>
              <w:pStyle w:val="NoSpacing"/>
              <w:rPr>
                <w:rFonts w:cs="Times New Roman"/>
              </w:rPr>
            </w:pPr>
            <w:r w:rsidRPr="00A8745B">
              <w:rPr>
                <w:rFonts w:cs="Times New Roman"/>
              </w:rPr>
              <w:t>0.388</w:t>
            </w:r>
          </w:p>
        </w:tc>
      </w:tr>
      <w:tr w:rsidR="00623745" w:rsidRPr="00A8745B" w14:paraId="39BDADFA" w14:textId="77777777" w:rsidTr="00C96FB0">
        <w:tc>
          <w:tcPr>
            <w:tcW w:w="3116" w:type="dxa"/>
            <w:vMerge/>
          </w:tcPr>
          <w:p w14:paraId="278E2850" w14:textId="77777777" w:rsidR="00623745" w:rsidRPr="00A8745B" w:rsidRDefault="00623745" w:rsidP="00C96FB0">
            <w:pPr>
              <w:pStyle w:val="NoSpacing"/>
              <w:rPr>
                <w:rFonts w:cs="Times New Roman"/>
              </w:rPr>
            </w:pPr>
          </w:p>
        </w:tc>
        <w:tc>
          <w:tcPr>
            <w:tcW w:w="3117" w:type="dxa"/>
          </w:tcPr>
          <w:p w14:paraId="13AD3C23" w14:textId="77777777" w:rsidR="00623745" w:rsidRPr="00A8745B" w:rsidRDefault="00623745" w:rsidP="00C96FB0">
            <w:pPr>
              <w:pStyle w:val="NoSpacing"/>
              <w:rPr>
                <w:rFonts w:cs="Times New Roman"/>
              </w:rPr>
            </w:pPr>
            <w:r w:rsidRPr="00A8745B">
              <w:rPr>
                <w:rFonts w:cs="Times New Roman"/>
              </w:rPr>
              <w:t>15.0</w:t>
            </w:r>
          </w:p>
        </w:tc>
        <w:tc>
          <w:tcPr>
            <w:tcW w:w="3117" w:type="dxa"/>
          </w:tcPr>
          <w:p w14:paraId="77E8D198" w14:textId="77777777" w:rsidR="00623745" w:rsidRPr="00A8745B" w:rsidRDefault="00623745" w:rsidP="00C96FB0">
            <w:pPr>
              <w:pStyle w:val="NoSpacing"/>
              <w:rPr>
                <w:rFonts w:cs="Times New Roman"/>
              </w:rPr>
            </w:pPr>
            <w:r w:rsidRPr="00A8745B">
              <w:rPr>
                <w:rFonts w:cs="Times New Roman"/>
              </w:rPr>
              <w:t>0.475</w:t>
            </w:r>
          </w:p>
        </w:tc>
      </w:tr>
      <w:tr w:rsidR="00623745" w:rsidRPr="00A8745B" w14:paraId="44900557" w14:textId="77777777" w:rsidTr="00C96FB0">
        <w:tc>
          <w:tcPr>
            <w:tcW w:w="3116" w:type="dxa"/>
            <w:vMerge/>
          </w:tcPr>
          <w:p w14:paraId="3CC8301B" w14:textId="77777777" w:rsidR="00623745" w:rsidRPr="00A8745B" w:rsidRDefault="00623745" w:rsidP="00C96FB0">
            <w:pPr>
              <w:pStyle w:val="NoSpacing"/>
              <w:rPr>
                <w:rFonts w:cs="Times New Roman"/>
              </w:rPr>
            </w:pPr>
          </w:p>
        </w:tc>
        <w:tc>
          <w:tcPr>
            <w:tcW w:w="3117" w:type="dxa"/>
          </w:tcPr>
          <w:p w14:paraId="66EA3EF1" w14:textId="77777777" w:rsidR="00623745" w:rsidRPr="00A8745B" w:rsidRDefault="00623745" w:rsidP="00C96FB0">
            <w:pPr>
              <w:pStyle w:val="NoSpacing"/>
              <w:rPr>
                <w:rFonts w:cs="Times New Roman"/>
              </w:rPr>
            </w:pPr>
            <w:r w:rsidRPr="00A8745B">
              <w:rPr>
                <w:rFonts w:cs="Times New Roman"/>
              </w:rPr>
              <w:t>20.0</w:t>
            </w:r>
          </w:p>
        </w:tc>
        <w:tc>
          <w:tcPr>
            <w:tcW w:w="3117" w:type="dxa"/>
          </w:tcPr>
          <w:p w14:paraId="437D9A2A" w14:textId="77777777" w:rsidR="00623745" w:rsidRPr="00A8745B" w:rsidRDefault="00623745" w:rsidP="00C96FB0">
            <w:pPr>
              <w:pStyle w:val="NoSpacing"/>
              <w:rPr>
                <w:rFonts w:cs="Times New Roman"/>
              </w:rPr>
            </w:pPr>
            <w:r w:rsidRPr="00A8745B">
              <w:rPr>
                <w:rFonts w:cs="Times New Roman"/>
              </w:rPr>
              <w:t>0.558</w:t>
            </w:r>
          </w:p>
        </w:tc>
      </w:tr>
    </w:tbl>
    <w:p w14:paraId="6429AA67" w14:textId="77777777" w:rsidR="00623745" w:rsidRPr="00A8745B" w:rsidRDefault="00623745" w:rsidP="00623745">
      <w:pPr>
        <w:pStyle w:val="NoSpacing"/>
        <w:rPr>
          <w:rFonts w:cs="Times New Roman"/>
        </w:rPr>
      </w:pPr>
    </w:p>
    <w:p w14:paraId="2D7B1C6B" w14:textId="77777777" w:rsidR="00623745" w:rsidRPr="004146AE" w:rsidRDefault="00623745">
      <w:pPr>
        <w:pStyle w:val="NoSpacing"/>
        <w:numPr>
          <w:ilvl w:val="0"/>
          <w:numId w:val="67"/>
        </w:numPr>
        <w:ind w:left="360"/>
        <w:rPr>
          <w:rFonts w:cs="Times New Roman"/>
        </w:rPr>
      </w:pPr>
      <w:r w:rsidRPr="00A8745B">
        <w:rPr>
          <w:rFonts w:cs="Times New Roman"/>
        </w:rPr>
        <w:t>Plot the standard curve</w:t>
      </w:r>
      <w:r>
        <w:rPr>
          <w:rFonts w:cs="Times New Roman"/>
        </w:rPr>
        <w:t xml:space="preserve"> of absorbance as a function of added concentration.</w:t>
      </w:r>
    </w:p>
    <w:p w14:paraId="66FDF708" w14:textId="77777777" w:rsidR="00623745" w:rsidRPr="00A8745B" w:rsidRDefault="00623745">
      <w:pPr>
        <w:pStyle w:val="NoSpacing"/>
        <w:numPr>
          <w:ilvl w:val="0"/>
          <w:numId w:val="67"/>
        </w:numPr>
        <w:ind w:left="360"/>
        <w:rPr>
          <w:rFonts w:cs="Times New Roman"/>
        </w:rPr>
      </w:pPr>
      <w:r w:rsidRPr="00A8745B">
        <w:rPr>
          <w:rFonts w:cs="Times New Roman"/>
        </w:rPr>
        <w:t>Using Excel, use the LINEST function to perform a linear regression of absorbance vs. concentration. Report:</w:t>
      </w:r>
    </w:p>
    <w:p w14:paraId="37FAD6A8" w14:textId="77777777" w:rsidR="00623745" w:rsidRPr="00A8745B" w:rsidRDefault="00623745">
      <w:pPr>
        <w:pStyle w:val="NoSpacing"/>
        <w:numPr>
          <w:ilvl w:val="0"/>
          <w:numId w:val="66"/>
        </w:numPr>
        <w:rPr>
          <w:rFonts w:cs="Times New Roman"/>
        </w:rPr>
      </w:pPr>
      <w:r w:rsidRPr="00A8745B">
        <w:rPr>
          <w:rFonts w:cs="Times New Roman"/>
        </w:rPr>
        <w:t>slope (m)</w:t>
      </w:r>
    </w:p>
    <w:p w14:paraId="2D09C253" w14:textId="77777777" w:rsidR="00623745" w:rsidRPr="00A8745B" w:rsidRDefault="00623745">
      <w:pPr>
        <w:pStyle w:val="NoSpacing"/>
        <w:numPr>
          <w:ilvl w:val="0"/>
          <w:numId w:val="66"/>
        </w:numPr>
        <w:rPr>
          <w:rFonts w:cs="Times New Roman"/>
        </w:rPr>
      </w:pPr>
      <w:r w:rsidRPr="00A8745B">
        <w:rPr>
          <w:rFonts w:cs="Times New Roman"/>
        </w:rPr>
        <w:t>intercept (b)</w:t>
      </w:r>
    </w:p>
    <w:p w14:paraId="6A70B514" w14:textId="77777777" w:rsidR="00623745" w:rsidRPr="00A8745B" w:rsidRDefault="00623745">
      <w:pPr>
        <w:pStyle w:val="NoSpacing"/>
        <w:numPr>
          <w:ilvl w:val="0"/>
          <w:numId w:val="66"/>
        </w:numPr>
        <w:rPr>
          <w:rFonts w:cs="Times New Roman"/>
        </w:rPr>
      </w:pPr>
      <w:r w:rsidRPr="00A8745B">
        <w:rPr>
          <w:rFonts w:cs="Times New Roman"/>
        </w:rPr>
        <w:t>standard deviation about the regression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y</m:t>
            </m:r>
          </m:sub>
        </m:sSub>
      </m:oMath>
      <w:r w:rsidRPr="00A8745B">
        <w:rPr>
          <w:rFonts w:cs="Times New Roman"/>
        </w:rPr>
        <w:t>)</w:t>
      </w:r>
    </w:p>
    <w:p w14:paraId="00DFB2AF" w14:textId="77777777" w:rsidR="00623745" w:rsidRPr="00A8745B" w:rsidRDefault="00623745" w:rsidP="00623745">
      <w:pPr>
        <w:pStyle w:val="NoSpacing"/>
        <w:ind w:left="1440"/>
        <w:rPr>
          <w:rFonts w:cs="Times New Roman"/>
        </w:rPr>
      </w:pPr>
    </w:p>
    <w:p w14:paraId="20D6A510" w14:textId="77777777" w:rsidR="00623745" w:rsidRPr="00A8745B" w:rsidRDefault="00623745">
      <w:pPr>
        <w:pStyle w:val="NoSpacing"/>
        <w:numPr>
          <w:ilvl w:val="0"/>
          <w:numId w:val="67"/>
        </w:numPr>
        <w:ind w:left="360"/>
        <w:rPr>
          <w:rFonts w:cs="Times New Roman"/>
        </w:rPr>
      </w:pPr>
      <w:r w:rsidRPr="00A8745B">
        <w:rPr>
          <w:rFonts w:cs="Times New Roman"/>
        </w:rPr>
        <w:t xml:space="preserve">Determine the concentration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in the diluted unknown. Then u</w:t>
      </w:r>
      <w:r>
        <w:rPr>
          <w:rFonts w:cs="Times New Roman"/>
        </w:rPr>
        <w:t>se</w:t>
      </w:r>
      <w:r w:rsidRPr="00A8745B">
        <w:rPr>
          <w:rFonts w:cs="Times New Roman"/>
        </w:rPr>
        <w:t xml:space="preserve"> the following equation to find the uncertainty in the diluted concentration.</w:t>
      </w:r>
    </w:p>
    <w:p w14:paraId="65872736" w14:textId="77777777" w:rsidR="00623745" w:rsidRPr="00A8745B" w:rsidRDefault="00623745" w:rsidP="00623745">
      <w:pPr>
        <w:pStyle w:val="NoSpacing"/>
        <w:rPr>
          <w:rFonts w:cs="Times New Roman"/>
        </w:rPr>
      </w:pPr>
    </w:p>
    <w:p w14:paraId="0CF82424" w14:textId="77777777" w:rsidR="00623745" w:rsidRPr="00A8745B" w:rsidRDefault="00072CC9" w:rsidP="00623745">
      <w:pPr>
        <w:rPr>
          <w:rFonts w:eastAsiaTheme="minorEastAsia" w:cs="Times New Roman"/>
        </w:rPr>
      </w:pPr>
      <m:oMathPara>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x</m:t>
              </m:r>
            </m:sub>
          </m:sSub>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y</m:t>
                  </m:r>
                </m:sub>
              </m:sSub>
            </m:num>
            <m:den>
              <m:r>
                <w:rPr>
                  <w:rFonts w:ascii="Cambria Math" w:hAnsi="Cambria Math" w:cs="Times New Roman"/>
                </w:rPr>
                <m:t>|</m:t>
              </m:r>
              <m:r>
                <w:rPr>
                  <w:rFonts w:ascii="Cambria Math" w:hAnsi="Cambria Math" w:cs="Times New Roman"/>
                </w:rPr>
                <m:t>m</m:t>
              </m:r>
              <m:r>
                <w:rPr>
                  <w:rFonts w:ascii="Cambria Math" w:hAnsi="Cambria Math" w:cs="Times New Roman"/>
                </w:rPr>
                <m:t>|</m:t>
              </m:r>
            </m:den>
          </m:f>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acc>
                        <m:accPr>
                          <m:chr m:val="̅"/>
                          <m:ctrlPr>
                            <w:rPr>
                              <w:rFonts w:ascii="Cambria Math" w:hAnsi="Cambria Math" w:cs="Times New Roman"/>
                              <w:i/>
                            </w:rPr>
                          </m:ctrlPr>
                        </m:accPr>
                        <m:e>
                          <m:r>
                            <w:rPr>
                              <w:rFonts w:ascii="Cambria Math" w:hAnsi="Cambria Math" w:cs="Times New Roman"/>
                            </w:rPr>
                            <m:t>y</m:t>
                          </m:r>
                        </m:e>
                      </m:acc>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nary>
                    <m:naryPr>
                      <m:chr m:val="∑"/>
                      <m:limLoc m:val="subSup"/>
                      <m:ctrlPr>
                        <w:rPr>
                          <w:rFonts w:ascii="Cambria Math" w:hAnsi="Cambria Math" w:cs="Times New Roman"/>
                          <w:i/>
                        </w:rPr>
                      </m:ctrlPr>
                    </m:naryPr>
                    <m:sub>
                      <m:r>
                        <w:rPr>
                          <w:rFonts w:ascii="Cambria Math" w:hAnsi="Cambria Math" w:cs="Times New Roman"/>
                        </w:rPr>
                        <m:t>i</m:t>
                      </m:r>
                      <m:r>
                        <w:rPr>
                          <w:rFonts w:ascii="Cambria Math" w:hAnsi="Cambria Math" w:cs="Times New Roman"/>
                        </w:rPr>
                        <m:t>=1</m:t>
                      </m:r>
                    </m:sub>
                    <m:sup>
                      <m:r>
                        <w:rPr>
                          <w:rFonts w:ascii="Cambria Math" w:hAnsi="Cambria Math" w:cs="Times New Roman"/>
                        </w:rPr>
                        <m:t>n</m:t>
                      </m:r>
                    </m:sup>
                    <m:e>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x</m:t>
                                  </m:r>
                                </m:e>
                              </m:acc>
                            </m:e>
                          </m:d>
                        </m:e>
                        <m:sup>
                          <m:r>
                            <w:rPr>
                              <w:rFonts w:ascii="Cambria Math" w:hAnsi="Cambria Math" w:cs="Times New Roman"/>
                            </w:rPr>
                            <m:t>2</m:t>
                          </m:r>
                        </m:sup>
                      </m:sSup>
                    </m:e>
                  </m:nary>
                </m:den>
              </m:f>
            </m:e>
          </m:rad>
        </m:oMath>
      </m:oMathPara>
    </w:p>
    <w:p w14:paraId="268F28E2" w14:textId="77777777" w:rsidR="00623745" w:rsidRPr="00A8745B" w:rsidRDefault="00072CC9">
      <w:pPr>
        <w:pStyle w:val="NoSpacing"/>
        <w:numPr>
          <w:ilvl w:val="0"/>
          <w:numId w:val="69"/>
        </w:numPr>
        <w:rPr>
          <w:rFonts w:cs="Times New Roman"/>
        </w:rPr>
      </w:pP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y</m:t>
            </m:r>
          </m:sub>
        </m:sSub>
      </m:oMath>
      <w:r w:rsidR="00623745" w:rsidRPr="00A8745B">
        <w:rPr>
          <w:rFonts w:cs="Times New Roman"/>
          <w:vertAlign w:val="subscript"/>
        </w:rPr>
        <w:softHyphen/>
      </w:r>
      <w:r w:rsidR="00623745" w:rsidRPr="00A8745B">
        <w:rPr>
          <w:rFonts w:cs="Times New Roman"/>
        </w:rPr>
        <w:t xml:space="preserve"> = the standard deviation of y</w:t>
      </w:r>
    </w:p>
    <w:p w14:paraId="5D203B98" w14:textId="77777777" w:rsidR="00623745" w:rsidRPr="00A8745B" w:rsidRDefault="00623745">
      <w:pPr>
        <w:pStyle w:val="NoSpacing"/>
        <w:numPr>
          <w:ilvl w:val="0"/>
          <w:numId w:val="69"/>
        </w:numPr>
        <w:rPr>
          <w:rFonts w:cs="Times New Roman"/>
        </w:rPr>
      </w:pPr>
      <w:r w:rsidRPr="00A8745B">
        <w:rPr>
          <w:rFonts w:cs="Times New Roman"/>
        </w:rPr>
        <w:t>m = slope of the least-squares line</w:t>
      </w:r>
    </w:p>
    <w:p w14:paraId="389B19B9" w14:textId="77777777" w:rsidR="00623745" w:rsidRPr="00A8745B" w:rsidRDefault="00623745">
      <w:pPr>
        <w:pStyle w:val="NoSpacing"/>
        <w:numPr>
          <w:ilvl w:val="0"/>
          <w:numId w:val="69"/>
        </w:numPr>
        <w:rPr>
          <w:rFonts w:cs="Times New Roman"/>
        </w:rPr>
      </w:pPr>
      <w:r w:rsidRPr="00A8745B">
        <w:rPr>
          <w:rFonts w:cs="Times New Roman"/>
        </w:rPr>
        <w:t>n = number of data points</w:t>
      </w:r>
    </w:p>
    <w:p w14:paraId="3136B070" w14:textId="77777777" w:rsidR="00623745" w:rsidRPr="00A8745B" w:rsidRDefault="00072CC9">
      <w:pPr>
        <w:pStyle w:val="NoSpacing"/>
        <w:numPr>
          <w:ilvl w:val="0"/>
          <w:numId w:val="69"/>
        </w:numPr>
        <w:rPr>
          <w:rFonts w:eastAsiaTheme="minorEastAsia" w:cs="Times New Roman"/>
        </w:rPr>
      </w:pPr>
      <m:oMath>
        <m:acc>
          <m:accPr>
            <m:chr m:val="̅"/>
            <m:ctrlPr>
              <w:rPr>
                <w:rFonts w:ascii="Cambria Math" w:hAnsi="Cambria Math" w:cs="Times New Roman"/>
                <w:i/>
              </w:rPr>
            </m:ctrlPr>
          </m:accPr>
          <m:e>
            <m:r>
              <w:rPr>
                <w:rFonts w:ascii="Cambria Math" w:hAnsi="Cambria Math" w:cs="Times New Roman"/>
              </w:rPr>
              <m:t>y</m:t>
            </m:r>
          </m:e>
        </m:acc>
      </m:oMath>
      <w:r w:rsidR="00623745" w:rsidRPr="00A8745B">
        <w:rPr>
          <w:rFonts w:eastAsiaTheme="minorEastAsia" w:cs="Times New Roman"/>
        </w:rPr>
        <w:t xml:space="preserve"> = the mean value of y for the samples run</w:t>
      </w:r>
    </w:p>
    <w:p w14:paraId="1A1B978D" w14:textId="77777777" w:rsidR="00623745" w:rsidRPr="00A8745B" w:rsidRDefault="00072CC9">
      <w:pPr>
        <w:pStyle w:val="NoSpacing"/>
        <w:numPr>
          <w:ilvl w:val="0"/>
          <w:numId w:val="69"/>
        </w:numPr>
        <w:rPr>
          <w:rFonts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oMath>
      <w:r w:rsidR="00623745" w:rsidRPr="00A8745B">
        <w:rPr>
          <w:rFonts w:cs="Times New Roman"/>
          <w:vertAlign w:val="subscript"/>
        </w:rPr>
        <w:t xml:space="preserve"> </w:t>
      </w:r>
      <w:r w:rsidR="00623745" w:rsidRPr="00A8745B">
        <w:rPr>
          <w:rFonts w:cs="Times New Roman"/>
        </w:rPr>
        <w:t>= the individual values of x for the samples run</w:t>
      </w:r>
    </w:p>
    <w:p w14:paraId="2F91AE0D" w14:textId="77777777" w:rsidR="00623745" w:rsidRPr="00A8745B" w:rsidRDefault="00072CC9">
      <w:pPr>
        <w:pStyle w:val="NoSpacing"/>
        <w:numPr>
          <w:ilvl w:val="0"/>
          <w:numId w:val="69"/>
        </w:numPr>
        <w:rPr>
          <w:rFonts w:eastAsiaTheme="minorEastAsia" w:cs="Times New Roman"/>
        </w:rPr>
      </w:pPr>
      <m:oMath>
        <m:acc>
          <m:accPr>
            <m:chr m:val="̅"/>
            <m:ctrlPr>
              <w:rPr>
                <w:rFonts w:ascii="Cambria Math" w:hAnsi="Cambria Math" w:cs="Times New Roman"/>
                <w:i/>
              </w:rPr>
            </m:ctrlPr>
          </m:accPr>
          <m:e>
            <m:r>
              <w:rPr>
                <w:rFonts w:ascii="Cambria Math" w:hAnsi="Cambria Math" w:cs="Times New Roman"/>
              </w:rPr>
              <m:t>x</m:t>
            </m:r>
          </m:e>
        </m:acc>
      </m:oMath>
      <w:r w:rsidR="00623745" w:rsidRPr="00A8745B">
        <w:rPr>
          <w:rFonts w:eastAsiaTheme="minorEastAsia" w:cs="Times New Roman"/>
        </w:rPr>
        <w:t xml:space="preserve"> = the mean value of x for the samples run</w:t>
      </w:r>
    </w:p>
    <w:p w14:paraId="02CEFA8C" w14:textId="77777777" w:rsidR="00623745" w:rsidRPr="00A8745B" w:rsidRDefault="00623745" w:rsidP="00623745">
      <w:pPr>
        <w:pStyle w:val="NoSpacing"/>
        <w:ind w:left="1440"/>
        <w:rPr>
          <w:rFonts w:eastAsiaTheme="minorEastAsia" w:cs="Times New Roman"/>
        </w:rPr>
      </w:pPr>
    </w:p>
    <w:p w14:paraId="596E8DD2" w14:textId="77777777" w:rsidR="00623745" w:rsidRPr="00A8745B" w:rsidRDefault="00623745">
      <w:pPr>
        <w:pStyle w:val="NoSpacing"/>
        <w:numPr>
          <w:ilvl w:val="0"/>
          <w:numId w:val="67"/>
        </w:numPr>
        <w:ind w:left="360"/>
        <w:rPr>
          <w:rFonts w:cs="Times New Roman"/>
        </w:rPr>
      </w:pPr>
      <w:r w:rsidRPr="00A8745B">
        <w:rPr>
          <w:rFonts w:cs="Times New Roman"/>
        </w:rPr>
        <w:t>Now determine the original conce</w:t>
      </w:r>
      <w:r>
        <w:rPr>
          <w:rFonts w:cs="Times New Roman"/>
        </w:rPr>
        <w:t>n</w:t>
      </w:r>
      <w:r w:rsidRPr="00A8745B">
        <w:rPr>
          <w:rFonts w:cs="Times New Roman"/>
        </w:rPr>
        <w:t>t</w:t>
      </w:r>
      <w:r>
        <w:rPr>
          <w:rFonts w:cs="Times New Roman"/>
        </w:rPr>
        <w:t>r</w:t>
      </w:r>
      <w:r w:rsidRPr="00A8745B">
        <w:rPr>
          <w:rFonts w:cs="Times New Roman"/>
        </w:rPr>
        <w:t xml:space="preserve">ation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and its uncertainty in </w:t>
      </w:r>
      <w:r>
        <w:rPr>
          <w:rFonts w:cs="Times New Roman"/>
        </w:rPr>
        <w:t>ppb</w:t>
      </w:r>
      <w:r w:rsidRPr="00A8745B">
        <w:rPr>
          <w:rFonts w:cs="Times New Roman"/>
        </w:rPr>
        <w:t xml:space="preserve">. </w:t>
      </w:r>
    </w:p>
    <w:p w14:paraId="01439DA4" w14:textId="77777777" w:rsidR="00623745" w:rsidRPr="00A8745B" w:rsidRDefault="00623745" w:rsidP="00623745"/>
    <w:p w14:paraId="1A0359B9" w14:textId="77777777" w:rsidR="00623745" w:rsidRPr="00A8745B" w:rsidRDefault="00623745" w:rsidP="00623745">
      <w:pPr>
        <w:pStyle w:val="Heading2"/>
      </w:pPr>
      <w:r w:rsidRPr="00A8745B">
        <w:t>Part III. Comparison and Interpretation</w:t>
      </w:r>
    </w:p>
    <w:p w14:paraId="0D95CA14" w14:textId="77777777" w:rsidR="00623745" w:rsidRPr="00A8745B" w:rsidRDefault="00623745" w:rsidP="00623745">
      <w:pPr>
        <w:pStyle w:val="NoSpacing"/>
        <w:rPr>
          <w:rFonts w:cs="Times New Roman"/>
        </w:rPr>
      </w:pPr>
    </w:p>
    <w:p w14:paraId="46762543" w14:textId="77777777" w:rsidR="00623745" w:rsidRPr="00A8745B" w:rsidRDefault="00623745">
      <w:pPr>
        <w:pStyle w:val="NoSpacing"/>
        <w:numPr>
          <w:ilvl w:val="0"/>
          <w:numId w:val="67"/>
        </w:numPr>
        <w:ind w:left="360"/>
        <w:rPr>
          <w:rFonts w:cs="Times New Roman"/>
        </w:rPr>
      </w:pPr>
      <w:r w:rsidRPr="00A8745B">
        <w:rPr>
          <w:rFonts w:cs="Times New Roman"/>
        </w:rPr>
        <w:t>Compare your results:</w:t>
      </w:r>
    </w:p>
    <w:p w14:paraId="3D80622E" w14:textId="77777777" w:rsidR="00623745" w:rsidRPr="00A8745B" w:rsidRDefault="00623745" w:rsidP="00623745">
      <w:pPr>
        <w:pStyle w:val="NoSpacing"/>
        <w:rPr>
          <w:rFonts w:cs="Times New Roman"/>
        </w:rPr>
      </w:pPr>
    </w:p>
    <w:p w14:paraId="014350FD" w14:textId="77777777" w:rsidR="00623745" w:rsidRPr="00A8745B" w:rsidRDefault="00623745" w:rsidP="00623745">
      <w:pPr>
        <w:pStyle w:val="NoSpacing"/>
        <w:ind w:left="360"/>
        <w:rPr>
          <w:rFonts w:cs="Times New Roman"/>
        </w:rPr>
      </w:pPr>
      <w:r w:rsidRPr="00A8745B">
        <w:rPr>
          <w:rFonts w:cs="Times New Roman"/>
        </w:rPr>
        <w:t>External Calibration: __________________________</w:t>
      </w:r>
    </w:p>
    <w:p w14:paraId="0E8697F6" w14:textId="77777777" w:rsidR="00623745" w:rsidRPr="00A8745B" w:rsidRDefault="00623745" w:rsidP="00623745">
      <w:pPr>
        <w:pStyle w:val="NoSpacing"/>
        <w:ind w:left="360"/>
        <w:rPr>
          <w:rFonts w:cs="Times New Roman"/>
        </w:rPr>
      </w:pPr>
    </w:p>
    <w:p w14:paraId="5C8065A0" w14:textId="77777777" w:rsidR="00623745" w:rsidRPr="00A8745B" w:rsidRDefault="00623745" w:rsidP="00623745">
      <w:pPr>
        <w:pStyle w:val="NoSpacing"/>
        <w:ind w:left="360"/>
        <w:rPr>
          <w:rFonts w:cs="Times New Roman"/>
        </w:rPr>
      </w:pPr>
    </w:p>
    <w:p w14:paraId="44C78560" w14:textId="77777777" w:rsidR="00623745" w:rsidRPr="00A8745B" w:rsidRDefault="00623745" w:rsidP="00623745">
      <w:pPr>
        <w:pStyle w:val="NoSpacing"/>
        <w:ind w:left="360"/>
        <w:rPr>
          <w:rFonts w:cs="Times New Roman"/>
        </w:rPr>
      </w:pPr>
      <w:r w:rsidRPr="00A8745B">
        <w:rPr>
          <w:rFonts w:cs="Times New Roman"/>
        </w:rPr>
        <w:t>Standard Addition: ____________________________</w:t>
      </w:r>
    </w:p>
    <w:p w14:paraId="355498BB" w14:textId="77777777" w:rsidR="00623745" w:rsidRPr="00A8745B" w:rsidRDefault="00623745" w:rsidP="00623745">
      <w:pPr>
        <w:pStyle w:val="NoSpacing"/>
        <w:rPr>
          <w:rFonts w:cs="Times New Roman"/>
        </w:rPr>
      </w:pPr>
    </w:p>
    <w:p w14:paraId="09740425" w14:textId="77777777" w:rsidR="00623745" w:rsidRPr="00A8745B" w:rsidRDefault="00623745" w:rsidP="00623745">
      <w:pPr>
        <w:pStyle w:val="NoSpacing"/>
        <w:ind w:firstLine="360"/>
        <w:rPr>
          <w:rFonts w:cs="Times New Roman"/>
        </w:rPr>
      </w:pPr>
      <w:r w:rsidRPr="00A8745B">
        <w:rPr>
          <w:rFonts w:cs="Times New Roman"/>
        </w:rPr>
        <w:t>Which method gives a higher concentration?</w:t>
      </w:r>
    </w:p>
    <w:p w14:paraId="42CFBA7C" w14:textId="77777777" w:rsidR="00623745" w:rsidRPr="00A8745B" w:rsidRDefault="00623745" w:rsidP="00623745">
      <w:pPr>
        <w:pStyle w:val="NoSpacing"/>
        <w:rPr>
          <w:rFonts w:cs="Times New Roman"/>
        </w:rPr>
      </w:pPr>
    </w:p>
    <w:p w14:paraId="363205FB" w14:textId="77777777" w:rsidR="00623745" w:rsidRPr="00A8745B" w:rsidRDefault="00623745" w:rsidP="00623745">
      <w:pPr>
        <w:pStyle w:val="NoSpacing"/>
        <w:rPr>
          <w:rFonts w:cs="Times New Roman"/>
        </w:rPr>
      </w:pPr>
    </w:p>
    <w:p w14:paraId="381C4D58" w14:textId="77777777" w:rsidR="00623745" w:rsidRPr="00A8745B" w:rsidRDefault="00623745" w:rsidP="00623745">
      <w:pPr>
        <w:pStyle w:val="NoSpacing"/>
        <w:rPr>
          <w:rFonts w:cs="Times New Roman"/>
        </w:rPr>
      </w:pPr>
    </w:p>
    <w:p w14:paraId="30CFF6AC" w14:textId="77777777" w:rsidR="00623745" w:rsidRPr="00A8745B" w:rsidRDefault="00623745">
      <w:pPr>
        <w:pStyle w:val="NoSpacing"/>
        <w:numPr>
          <w:ilvl w:val="0"/>
          <w:numId w:val="67"/>
        </w:numPr>
        <w:ind w:left="360"/>
        <w:rPr>
          <w:rFonts w:cs="Times New Roman"/>
        </w:rPr>
      </w:pPr>
      <w:r w:rsidRPr="00A8745B">
        <w:rPr>
          <w:rFonts w:cs="Times New Roman"/>
        </w:rPr>
        <w:t>Compare uncertainties: Which method has the smaller uncertainty? Why?</w:t>
      </w:r>
    </w:p>
    <w:p w14:paraId="3536E5D3" w14:textId="77777777" w:rsidR="00623745" w:rsidRPr="00A8745B" w:rsidRDefault="00623745" w:rsidP="00623745">
      <w:pPr>
        <w:pStyle w:val="NoSpacing"/>
        <w:rPr>
          <w:rFonts w:cs="Times New Roman"/>
        </w:rPr>
      </w:pPr>
    </w:p>
    <w:p w14:paraId="161B921E" w14:textId="77777777" w:rsidR="00623745" w:rsidRPr="00A8745B" w:rsidRDefault="00623745" w:rsidP="00623745">
      <w:pPr>
        <w:pStyle w:val="NoSpacing"/>
        <w:rPr>
          <w:rFonts w:cs="Times New Roman"/>
        </w:rPr>
      </w:pPr>
    </w:p>
    <w:p w14:paraId="3AC140CC" w14:textId="77777777" w:rsidR="00623745" w:rsidRDefault="00623745" w:rsidP="00623745">
      <w:pPr>
        <w:pStyle w:val="NoSpacing"/>
        <w:rPr>
          <w:rFonts w:cs="Times New Roman"/>
        </w:rPr>
      </w:pPr>
    </w:p>
    <w:p w14:paraId="22DF98EB" w14:textId="77777777" w:rsidR="00623745" w:rsidRDefault="00623745" w:rsidP="00623745">
      <w:pPr>
        <w:pStyle w:val="NoSpacing"/>
        <w:rPr>
          <w:rFonts w:cs="Times New Roman"/>
        </w:rPr>
      </w:pPr>
    </w:p>
    <w:p w14:paraId="76FA3BCC" w14:textId="77777777" w:rsidR="00623745" w:rsidRDefault="00623745" w:rsidP="00623745">
      <w:pPr>
        <w:pStyle w:val="NoSpacing"/>
        <w:rPr>
          <w:rFonts w:cs="Times New Roman"/>
        </w:rPr>
      </w:pPr>
    </w:p>
    <w:p w14:paraId="78D4E56F" w14:textId="77777777" w:rsidR="00623745" w:rsidRPr="00A8745B" w:rsidRDefault="00623745" w:rsidP="00623745">
      <w:pPr>
        <w:pStyle w:val="NoSpacing"/>
        <w:rPr>
          <w:rFonts w:cs="Times New Roman"/>
        </w:rPr>
      </w:pPr>
    </w:p>
    <w:p w14:paraId="1A72DBEC" w14:textId="77777777" w:rsidR="00623745" w:rsidRPr="00A8745B" w:rsidRDefault="00623745" w:rsidP="00623745">
      <w:pPr>
        <w:pStyle w:val="NoSpacing"/>
        <w:rPr>
          <w:rFonts w:cs="Times New Roman"/>
        </w:rPr>
      </w:pPr>
    </w:p>
    <w:p w14:paraId="436BA54E" w14:textId="77777777" w:rsidR="00623745" w:rsidRPr="00A8745B" w:rsidRDefault="00623745" w:rsidP="00623745">
      <w:pPr>
        <w:pStyle w:val="NoSpacing"/>
        <w:rPr>
          <w:rFonts w:cs="Times New Roman"/>
        </w:rPr>
      </w:pPr>
    </w:p>
    <w:p w14:paraId="13B1807F" w14:textId="77777777" w:rsidR="00623745" w:rsidRPr="00A8745B" w:rsidRDefault="00623745">
      <w:pPr>
        <w:pStyle w:val="NoSpacing"/>
        <w:numPr>
          <w:ilvl w:val="0"/>
          <w:numId w:val="67"/>
        </w:numPr>
        <w:ind w:left="360"/>
        <w:rPr>
          <w:rFonts w:cs="Times New Roman"/>
        </w:rPr>
      </w:pPr>
      <w:r w:rsidRPr="00A8745B">
        <w:rPr>
          <w:rFonts w:cs="Times New Roman"/>
        </w:rPr>
        <w:t>Matrix Effects: Compare the slopes from Parts I and II. Are they the same or different? What does this indicate about matrix effects in this sample?</w:t>
      </w:r>
    </w:p>
    <w:p w14:paraId="1B9B55D7" w14:textId="77777777" w:rsidR="00623745" w:rsidRPr="00A8745B" w:rsidRDefault="00623745" w:rsidP="00623745">
      <w:pPr>
        <w:pStyle w:val="NoSpacing"/>
        <w:rPr>
          <w:rFonts w:cs="Times New Roman"/>
        </w:rPr>
      </w:pPr>
    </w:p>
    <w:p w14:paraId="3138DA72" w14:textId="77777777" w:rsidR="00623745" w:rsidRPr="00A8745B" w:rsidRDefault="00623745" w:rsidP="00623745">
      <w:pPr>
        <w:pStyle w:val="NoSpacing"/>
        <w:rPr>
          <w:rFonts w:cs="Times New Roman"/>
        </w:rPr>
      </w:pPr>
    </w:p>
    <w:p w14:paraId="6D2109DF" w14:textId="77777777" w:rsidR="00623745" w:rsidRDefault="00623745" w:rsidP="00623745">
      <w:pPr>
        <w:pStyle w:val="NoSpacing"/>
        <w:rPr>
          <w:rFonts w:cs="Times New Roman"/>
        </w:rPr>
      </w:pPr>
    </w:p>
    <w:p w14:paraId="2784B4A3" w14:textId="77777777" w:rsidR="00623745" w:rsidRDefault="00623745" w:rsidP="00623745">
      <w:pPr>
        <w:pStyle w:val="NoSpacing"/>
        <w:rPr>
          <w:rFonts w:cs="Times New Roman"/>
        </w:rPr>
      </w:pPr>
    </w:p>
    <w:p w14:paraId="2912982C" w14:textId="77777777" w:rsidR="00623745" w:rsidRPr="00A8745B" w:rsidRDefault="00623745" w:rsidP="00623745">
      <w:pPr>
        <w:pStyle w:val="NoSpacing"/>
        <w:rPr>
          <w:rFonts w:cs="Times New Roman"/>
        </w:rPr>
      </w:pPr>
    </w:p>
    <w:p w14:paraId="4964AA59" w14:textId="77777777" w:rsidR="00623745" w:rsidRPr="00A8745B" w:rsidRDefault="00623745" w:rsidP="00623745">
      <w:pPr>
        <w:pStyle w:val="NoSpacing"/>
        <w:rPr>
          <w:rFonts w:cs="Times New Roman"/>
        </w:rPr>
      </w:pPr>
    </w:p>
    <w:p w14:paraId="35E7F46B" w14:textId="77777777" w:rsidR="00623745" w:rsidRPr="00A8745B" w:rsidRDefault="00623745" w:rsidP="00623745">
      <w:pPr>
        <w:pStyle w:val="NoSpacing"/>
        <w:rPr>
          <w:rFonts w:cs="Times New Roman"/>
        </w:rPr>
      </w:pPr>
    </w:p>
    <w:p w14:paraId="1E988FC7" w14:textId="77777777" w:rsidR="00623745" w:rsidRPr="00A8745B" w:rsidRDefault="00623745" w:rsidP="00623745">
      <w:pPr>
        <w:pStyle w:val="NoSpacing"/>
        <w:rPr>
          <w:rFonts w:cs="Times New Roman"/>
        </w:rPr>
      </w:pPr>
    </w:p>
    <w:p w14:paraId="5DD09624" w14:textId="77777777" w:rsidR="00623745" w:rsidRPr="00A8745B" w:rsidRDefault="00623745">
      <w:pPr>
        <w:pStyle w:val="NoSpacing"/>
        <w:numPr>
          <w:ilvl w:val="0"/>
          <w:numId w:val="67"/>
        </w:numPr>
        <w:ind w:left="360"/>
        <w:rPr>
          <w:rFonts w:cs="Times New Roman"/>
        </w:rPr>
      </w:pPr>
      <w:r w:rsidRPr="00A8745B">
        <w:rPr>
          <w:rFonts w:cs="Times New Roman"/>
        </w:rPr>
        <w:t>Accuracy vs. Precision: Which method is more precise? Which method is more accurate for this sample? Why?</w:t>
      </w:r>
    </w:p>
    <w:p w14:paraId="261CBC8B" w14:textId="77777777" w:rsidR="00623745" w:rsidRPr="00A8745B" w:rsidRDefault="00623745" w:rsidP="00623745">
      <w:pPr>
        <w:pStyle w:val="NoSpacing"/>
        <w:rPr>
          <w:rFonts w:cs="Times New Roman"/>
        </w:rPr>
      </w:pPr>
    </w:p>
    <w:p w14:paraId="3779F5B1" w14:textId="77777777" w:rsidR="00623745" w:rsidRPr="00A8745B" w:rsidRDefault="00623745" w:rsidP="00623745">
      <w:pPr>
        <w:pStyle w:val="NoSpacing"/>
        <w:rPr>
          <w:rFonts w:cs="Times New Roman"/>
        </w:rPr>
      </w:pPr>
    </w:p>
    <w:p w14:paraId="5CD34EEE" w14:textId="77777777" w:rsidR="00623745" w:rsidRDefault="00623745" w:rsidP="00623745">
      <w:pPr>
        <w:pStyle w:val="NoSpacing"/>
        <w:rPr>
          <w:rFonts w:cs="Times New Roman"/>
        </w:rPr>
      </w:pPr>
    </w:p>
    <w:p w14:paraId="3187F32D" w14:textId="77777777" w:rsidR="00623745" w:rsidRDefault="00623745" w:rsidP="00623745">
      <w:pPr>
        <w:pStyle w:val="NoSpacing"/>
        <w:rPr>
          <w:rFonts w:cs="Times New Roman"/>
        </w:rPr>
      </w:pPr>
    </w:p>
    <w:p w14:paraId="4788E2B5" w14:textId="77777777" w:rsidR="00623745" w:rsidRDefault="00623745" w:rsidP="00623745">
      <w:pPr>
        <w:pStyle w:val="NoSpacing"/>
        <w:rPr>
          <w:rFonts w:cs="Times New Roman"/>
        </w:rPr>
      </w:pPr>
    </w:p>
    <w:p w14:paraId="696E2007" w14:textId="77777777" w:rsidR="00623745" w:rsidRPr="00A8745B" w:rsidRDefault="00623745" w:rsidP="00623745">
      <w:pPr>
        <w:pStyle w:val="NoSpacing"/>
        <w:rPr>
          <w:rFonts w:cs="Times New Roman"/>
        </w:rPr>
      </w:pPr>
    </w:p>
    <w:p w14:paraId="40CFAA6C" w14:textId="77777777" w:rsidR="00623745" w:rsidRPr="00A8745B" w:rsidRDefault="00623745" w:rsidP="00623745">
      <w:pPr>
        <w:pStyle w:val="NoSpacing"/>
        <w:rPr>
          <w:rFonts w:cs="Times New Roman"/>
        </w:rPr>
      </w:pPr>
    </w:p>
    <w:p w14:paraId="79C9D111" w14:textId="77777777" w:rsidR="00623745" w:rsidRPr="00A8745B" w:rsidRDefault="00623745" w:rsidP="00623745">
      <w:pPr>
        <w:pStyle w:val="NoSpacing"/>
        <w:rPr>
          <w:rFonts w:cs="Times New Roman"/>
        </w:rPr>
      </w:pPr>
    </w:p>
    <w:p w14:paraId="4E665F3A" w14:textId="77777777" w:rsidR="00623745" w:rsidRPr="00A8745B" w:rsidRDefault="00623745" w:rsidP="00623745">
      <w:pPr>
        <w:pStyle w:val="NoSpacing"/>
        <w:rPr>
          <w:rFonts w:cs="Times New Roman"/>
        </w:rPr>
      </w:pPr>
    </w:p>
    <w:p w14:paraId="48601D32" w14:textId="77777777" w:rsidR="00623745" w:rsidRPr="00A8745B" w:rsidRDefault="00623745" w:rsidP="00623745">
      <w:pPr>
        <w:pStyle w:val="Heading2"/>
      </w:pPr>
      <w:r w:rsidRPr="00A8745B">
        <w:t xml:space="preserve">Part IV. Evaluating </w:t>
      </w:r>
      <w:r>
        <w:t>Accuracy</w:t>
      </w:r>
    </w:p>
    <w:p w14:paraId="2A4CDAEF" w14:textId="77777777" w:rsidR="00623745" w:rsidRPr="00A8745B" w:rsidRDefault="00623745" w:rsidP="00623745">
      <w:pPr>
        <w:pStyle w:val="NoSpacing"/>
        <w:rPr>
          <w:rFonts w:cs="Times New Roman"/>
        </w:rPr>
      </w:pPr>
    </w:p>
    <w:p w14:paraId="6177DF82" w14:textId="77777777" w:rsidR="00623745" w:rsidRPr="00663CE7" w:rsidRDefault="00623745" w:rsidP="00623745">
      <w:pPr>
        <w:pStyle w:val="NoSpacing"/>
        <w:rPr>
          <w:rFonts w:cs="Times New Roman"/>
        </w:rPr>
      </w:pPr>
      <w:r w:rsidRPr="00663CE7">
        <w:rPr>
          <w:rFonts w:cs="Times New Roman"/>
        </w:rPr>
        <w:t xml:space="preserve">A second water sample from the same home is analyzed. The true </w:t>
      </w:r>
      <m:oMath>
        <m:sSup>
          <m:sSupPr>
            <m:ctrlPr>
              <w:rPr>
                <w:rFonts w:ascii="Cambria Math" w:hAnsi="Cambria Math" w:cs="Times New Roman"/>
              </w:rPr>
            </m:ctrlPr>
          </m:sSupPr>
          <m:e>
            <m:r>
              <w:rPr>
                <w:rFonts w:ascii="Cambria Math" w:hAnsi="Cambria Math" w:cs="Times New Roman"/>
              </w:rPr>
              <m:t>Pb</m:t>
            </m:r>
          </m:e>
          <m:sup>
            <m:r>
              <m:rPr>
                <m:sty m:val="p"/>
              </m:rPr>
              <w:rPr>
                <w:rFonts w:ascii="Cambria Math" w:hAnsi="Cambria Math" w:cs="Times New Roman"/>
              </w:rPr>
              <m:t>2+</m:t>
            </m:r>
          </m:sup>
        </m:sSup>
      </m:oMath>
      <w:r w:rsidRPr="00663CE7">
        <w:rPr>
          <w:rFonts w:cs="Times New Roman"/>
        </w:rPr>
        <w:t xml:space="preserve"> concentration (determined by ICP-MS) is 24.4 ppb. ICP-MS is often used as a highly sensitive reference technique for trace elemental analysis.</w:t>
      </w:r>
    </w:p>
    <w:p w14:paraId="4EC67284" w14:textId="77777777" w:rsidR="00623745" w:rsidRPr="00A8745B" w:rsidRDefault="00623745" w:rsidP="00623745">
      <w:pPr>
        <w:pStyle w:val="NoSpacing"/>
        <w:rPr>
          <w:rFonts w:cs="Times New Roman"/>
        </w:rPr>
      </w:pPr>
    </w:p>
    <w:p w14:paraId="2E240832" w14:textId="77777777" w:rsidR="00623745" w:rsidRPr="00A8745B" w:rsidRDefault="00623745">
      <w:pPr>
        <w:pStyle w:val="NoSpacing"/>
        <w:numPr>
          <w:ilvl w:val="0"/>
          <w:numId w:val="67"/>
        </w:numPr>
        <w:ind w:left="360"/>
        <w:rPr>
          <w:rFonts w:cs="Times New Roman"/>
        </w:rPr>
      </w:pPr>
      <w:r w:rsidRPr="00A8745B">
        <w:rPr>
          <w:rFonts w:cs="Times New Roman"/>
        </w:rPr>
        <w:t>Calculate percent error for each method. Which method produced a value closer to the true concentration?</w:t>
      </w:r>
    </w:p>
    <w:p w14:paraId="375B42A0" w14:textId="77777777" w:rsidR="00623745" w:rsidRPr="00A8745B" w:rsidRDefault="00623745" w:rsidP="00623745">
      <w:pPr>
        <w:pStyle w:val="NoSpacing"/>
        <w:ind w:left="360"/>
        <w:rPr>
          <w:rFonts w:cs="Times New Roman"/>
        </w:rPr>
      </w:pPr>
    </w:p>
    <w:p w14:paraId="4317D382" w14:textId="77777777" w:rsidR="00623745" w:rsidRDefault="00623745" w:rsidP="00623745">
      <w:pPr>
        <w:pStyle w:val="NoSpacing"/>
        <w:ind w:left="360"/>
        <w:rPr>
          <w:rFonts w:cs="Times New Roman"/>
        </w:rPr>
      </w:pPr>
    </w:p>
    <w:p w14:paraId="041A04D6" w14:textId="77777777" w:rsidR="00623745" w:rsidRDefault="00623745" w:rsidP="00623745">
      <w:pPr>
        <w:pStyle w:val="NoSpacing"/>
        <w:ind w:left="360"/>
        <w:rPr>
          <w:rFonts w:cs="Times New Roman"/>
        </w:rPr>
      </w:pPr>
    </w:p>
    <w:p w14:paraId="75383AB7" w14:textId="77777777" w:rsidR="00623745" w:rsidRDefault="00623745" w:rsidP="00623745">
      <w:pPr>
        <w:pStyle w:val="NoSpacing"/>
        <w:ind w:left="360"/>
        <w:rPr>
          <w:rFonts w:cs="Times New Roman"/>
        </w:rPr>
      </w:pPr>
    </w:p>
    <w:p w14:paraId="0931686F" w14:textId="77777777" w:rsidR="00623745" w:rsidRDefault="00623745" w:rsidP="00623745">
      <w:pPr>
        <w:pStyle w:val="NoSpacing"/>
        <w:ind w:left="360"/>
        <w:rPr>
          <w:rFonts w:cs="Times New Roman"/>
        </w:rPr>
      </w:pPr>
    </w:p>
    <w:p w14:paraId="478017CE" w14:textId="77777777" w:rsidR="00623745" w:rsidRDefault="00623745" w:rsidP="00623745">
      <w:pPr>
        <w:pStyle w:val="NoSpacing"/>
        <w:ind w:left="360"/>
        <w:rPr>
          <w:rFonts w:cs="Times New Roman"/>
        </w:rPr>
      </w:pPr>
    </w:p>
    <w:p w14:paraId="181E1D7E" w14:textId="77777777" w:rsidR="00623745" w:rsidRDefault="00623745" w:rsidP="00623745">
      <w:pPr>
        <w:pStyle w:val="NoSpacing"/>
        <w:ind w:left="360"/>
        <w:rPr>
          <w:rFonts w:cs="Times New Roman"/>
        </w:rPr>
      </w:pPr>
    </w:p>
    <w:p w14:paraId="565E3494" w14:textId="77777777" w:rsidR="00623745" w:rsidRDefault="00623745" w:rsidP="00623745">
      <w:pPr>
        <w:pStyle w:val="NoSpacing"/>
        <w:ind w:left="360"/>
        <w:rPr>
          <w:rFonts w:cs="Times New Roman"/>
        </w:rPr>
      </w:pPr>
    </w:p>
    <w:p w14:paraId="7713E861" w14:textId="77777777" w:rsidR="00623745" w:rsidRDefault="00623745" w:rsidP="00623745">
      <w:pPr>
        <w:pStyle w:val="NoSpacing"/>
        <w:ind w:left="360"/>
        <w:rPr>
          <w:rFonts w:cs="Times New Roman"/>
        </w:rPr>
      </w:pPr>
    </w:p>
    <w:p w14:paraId="51C6D08A" w14:textId="77777777" w:rsidR="00623745" w:rsidRDefault="00623745" w:rsidP="00623745">
      <w:pPr>
        <w:pStyle w:val="NoSpacing"/>
        <w:ind w:left="360"/>
        <w:rPr>
          <w:rFonts w:cs="Times New Roman"/>
        </w:rPr>
      </w:pPr>
    </w:p>
    <w:p w14:paraId="533B2F59" w14:textId="77777777" w:rsidR="00623745" w:rsidRDefault="00623745" w:rsidP="00623745">
      <w:pPr>
        <w:pStyle w:val="NoSpacing"/>
        <w:ind w:left="360"/>
        <w:rPr>
          <w:rFonts w:cs="Times New Roman"/>
        </w:rPr>
      </w:pPr>
    </w:p>
    <w:p w14:paraId="209454C8" w14:textId="77777777" w:rsidR="00623745" w:rsidRDefault="00623745" w:rsidP="00623745">
      <w:pPr>
        <w:pStyle w:val="NoSpacing"/>
        <w:ind w:left="360"/>
        <w:rPr>
          <w:rFonts w:cs="Times New Roman"/>
        </w:rPr>
      </w:pPr>
    </w:p>
    <w:p w14:paraId="75854243" w14:textId="77777777" w:rsidR="00623745" w:rsidRPr="00A8745B" w:rsidRDefault="00623745">
      <w:pPr>
        <w:pStyle w:val="NoSpacing"/>
        <w:numPr>
          <w:ilvl w:val="0"/>
          <w:numId w:val="67"/>
        </w:numPr>
        <w:ind w:left="360"/>
        <w:rPr>
          <w:rFonts w:cs="Times New Roman"/>
        </w:rPr>
      </w:pPr>
      <w:r w:rsidRPr="00A8745B">
        <w:rPr>
          <w:rFonts w:cs="Times New Roman"/>
        </w:rPr>
        <w:t>If you were analyzing a new unknown sample from this same source, which method would you choose? Provide a justification that includes matrix effects, uncertainty, and accuracy.</w:t>
      </w:r>
    </w:p>
    <w:p w14:paraId="144BFABB" w14:textId="77777777" w:rsidR="00623745" w:rsidRPr="00A8745B" w:rsidRDefault="00623745" w:rsidP="00623745">
      <w:pPr>
        <w:pStyle w:val="NoSpacing"/>
        <w:ind w:left="360"/>
        <w:rPr>
          <w:rFonts w:cs="Times New Roman"/>
        </w:rPr>
      </w:pPr>
    </w:p>
    <w:p w14:paraId="41DE8B1C" w14:textId="77777777" w:rsidR="00623745" w:rsidRPr="00A8745B" w:rsidRDefault="00623745" w:rsidP="00623745">
      <w:pPr>
        <w:pStyle w:val="NoSpacing"/>
        <w:ind w:left="360"/>
        <w:rPr>
          <w:rFonts w:cs="Times New Roman"/>
        </w:rPr>
      </w:pPr>
    </w:p>
    <w:p w14:paraId="118B8D56" w14:textId="77777777" w:rsidR="00623745" w:rsidRPr="00A8745B" w:rsidRDefault="00623745" w:rsidP="00623745">
      <w:pPr>
        <w:pStyle w:val="NoSpacing"/>
        <w:ind w:left="360"/>
        <w:rPr>
          <w:rFonts w:cs="Times New Roman"/>
        </w:rPr>
      </w:pPr>
    </w:p>
    <w:p w14:paraId="31B9DFC1" w14:textId="77777777" w:rsidR="00623745" w:rsidRPr="00A8745B" w:rsidRDefault="00623745" w:rsidP="00623745">
      <w:pPr>
        <w:pStyle w:val="NoSpacing"/>
        <w:ind w:left="360"/>
        <w:rPr>
          <w:rFonts w:cs="Times New Roman"/>
        </w:rPr>
      </w:pPr>
    </w:p>
    <w:p w14:paraId="42C9BBD7" w14:textId="77777777" w:rsidR="00623745" w:rsidRPr="00A8745B" w:rsidRDefault="00623745" w:rsidP="00623745">
      <w:pPr>
        <w:pStyle w:val="NoSpacing"/>
        <w:ind w:left="360"/>
        <w:rPr>
          <w:rFonts w:cs="Times New Roman"/>
        </w:rPr>
      </w:pPr>
    </w:p>
    <w:p w14:paraId="503800F2" w14:textId="77777777" w:rsidR="00623745" w:rsidRDefault="00623745" w:rsidP="00623745">
      <w:pPr>
        <w:pStyle w:val="NoSpacing"/>
        <w:ind w:left="360"/>
        <w:rPr>
          <w:rFonts w:cs="Times New Roman"/>
        </w:rPr>
      </w:pPr>
    </w:p>
    <w:p w14:paraId="0F891597" w14:textId="77777777" w:rsidR="00623745" w:rsidRDefault="00623745" w:rsidP="00623745">
      <w:pPr>
        <w:pStyle w:val="NoSpacing"/>
        <w:ind w:left="360"/>
        <w:rPr>
          <w:rFonts w:cs="Times New Roman"/>
        </w:rPr>
      </w:pPr>
    </w:p>
    <w:p w14:paraId="190DF4E2" w14:textId="77777777" w:rsidR="00623745" w:rsidRDefault="00623745" w:rsidP="00623745">
      <w:pPr>
        <w:pStyle w:val="NoSpacing"/>
        <w:ind w:left="360"/>
        <w:rPr>
          <w:rFonts w:cs="Times New Roman"/>
        </w:rPr>
      </w:pPr>
    </w:p>
    <w:p w14:paraId="47785054" w14:textId="77777777" w:rsidR="00623745" w:rsidRDefault="00623745" w:rsidP="00623745">
      <w:pPr>
        <w:pStyle w:val="NoSpacing"/>
        <w:ind w:left="360"/>
        <w:rPr>
          <w:rFonts w:cs="Times New Roman"/>
        </w:rPr>
      </w:pPr>
    </w:p>
    <w:p w14:paraId="6DAE7244" w14:textId="77777777" w:rsidR="00623745" w:rsidRDefault="00623745" w:rsidP="00623745">
      <w:pPr>
        <w:pStyle w:val="NoSpacing"/>
        <w:ind w:left="360"/>
        <w:rPr>
          <w:rFonts w:cs="Times New Roman"/>
        </w:rPr>
      </w:pPr>
    </w:p>
    <w:p w14:paraId="58628D0B" w14:textId="77777777" w:rsidR="00623745" w:rsidRDefault="00623745" w:rsidP="00623745">
      <w:pPr>
        <w:pStyle w:val="NoSpacing"/>
        <w:ind w:left="360"/>
        <w:rPr>
          <w:rFonts w:cs="Times New Roman"/>
        </w:rPr>
      </w:pPr>
    </w:p>
    <w:p w14:paraId="57C9C007" w14:textId="77777777" w:rsidR="00623745" w:rsidRDefault="00623745" w:rsidP="00623745">
      <w:pPr>
        <w:pStyle w:val="NoSpacing"/>
        <w:ind w:left="360"/>
        <w:rPr>
          <w:rFonts w:cs="Times New Roman"/>
        </w:rPr>
      </w:pPr>
    </w:p>
    <w:p w14:paraId="71D8AEFF" w14:textId="77777777" w:rsidR="00623745" w:rsidRPr="00A8745B" w:rsidRDefault="00623745" w:rsidP="00623745">
      <w:pPr>
        <w:pStyle w:val="NoSpacing"/>
        <w:ind w:left="360"/>
        <w:rPr>
          <w:rFonts w:cs="Times New Roman"/>
        </w:rPr>
      </w:pPr>
    </w:p>
    <w:p w14:paraId="20BE6067" w14:textId="77777777" w:rsidR="00623745" w:rsidRPr="00A8745B" w:rsidRDefault="00623745" w:rsidP="00623745">
      <w:pPr>
        <w:pStyle w:val="NoSpacing"/>
        <w:ind w:left="360"/>
        <w:rPr>
          <w:rFonts w:cs="Times New Roman"/>
        </w:rPr>
      </w:pPr>
    </w:p>
    <w:p w14:paraId="42851B52" w14:textId="77777777" w:rsidR="00623745" w:rsidRPr="00A8745B" w:rsidRDefault="00623745" w:rsidP="00623745">
      <w:pPr>
        <w:pStyle w:val="NoSpacing"/>
        <w:ind w:left="360"/>
        <w:rPr>
          <w:rFonts w:cs="Times New Roman"/>
        </w:rPr>
      </w:pPr>
    </w:p>
    <w:p w14:paraId="0775F2B5" w14:textId="77777777" w:rsidR="00623745" w:rsidRPr="00A8745B" w:rsidRDefault="00623745" w:rsidP="00623745">
      <w:pPr>
        <w:pStyle w:val="NoSpacing"/>
        <w:ind w:left="360"/>
        <w:rPr>
          <w:rFonts w:cs="Times New Roman"/>
        </w:rPr>
      </w:pPr>
    </w:p>
    <w:p w14:paraId="52ECBC08" w14:textId="77777777" w:rsidR="00623745" w:rsidRPr="00D40346" w:rsidRDefault="00623745">
      <w:pPr>
        <w:pStyle w:val="NoSpacing"/>
        <w:numPr>
          <w:ilvl w:val="0"/>
          <w:numId w:val="67"/>
        </w:numPr>
        <w:ind w:left="360"/>
        <w:rPr>
          <w:rFonts w:cs="Times New Roman"/>
        </w:rPr>
      </w:pPr>
      <w:r w:rsidRPr="00D40346">
        <w:rPr>
          <w:rFonts w:cs="Times New Roman"/>
        </w:rPr>
        <w:t>Final Reflection. Support or refute this statement:</w:t>
      </w:r>
      <w:r w:rsidRPr="00571E44">
        <w:t xml:space="preserve"> </w:t>
      </w:r>
      <w:r w:rsidRPr="00D40346">
        <w:rPr>
          <w:rFonts w:cs="Times New Roman"/>
        </w:rPr>
        <w:t>External calibration is more precise because it uses cleaner standards and fewer experimental steps, which minimizes random error</w:t>
      </w:r>
      <w:r>
        <w:rPr>
          <w:rFonts w:cs="Times New Roman"/>
        </w:rPr>
        <w:t xml:space="preserve">, </w:t>
      </w:r>
      <w:r w:rsidRPr="00D40346">
        <w:rPr>
          <w:rFonts w:cs="Times New Roman"/>
        </w:rPr>
        <w:t>but it can be less accurate if the sample matrix affects the signal.</w:t>
      </w:r>
    </w:p>
    <w:p w14:paraId="5EF6542C" w14:textId="77777777" w:rsidR="00623745" w:rsidRDefault="00623745" w:rsidP="00623745">
      <w:pPr>
        <w:pStyle w:val="NoSpacing"/>
        <w:rPr>
          <w:rFonts w:cs="Times New Roman"/>
        </w:rPr>
      </w:pPr>
    </w:p>
    <w:p w14:paraId="2B0810F3" w14:textId="77777777" w:rsidR="00623745" w:rsidRDefault="00623745" w:rsidP="00623745">
      <w:pPr>
        <w:pStyle w:val="NoSpacing"/>
        <w:rPr>
          <w:rFonts w:cs="Times New Roman"/>
        </w:rPr>
      </w:pPr>
    </w:p>
    <w:p w14:paraId="6F7F0281" w14:textId="77777777" w:rsidR="00623745" w:rsidRDefault="00623745" w:rsidP="00623745">
      <w:pPr>
        <w:pStyle w:val="NoSpacing"/>
        <w:rPr>
          <w:rFonts w:cs="Times New Roman"/>
        </w:rPr>
      </w:pPr>
    </w:p>
    <w:p w14:paraId="769012F5" w14:textId="77777777" w:rsidR="00623745" w:rsidRDefault="00623745" w:rsidP="00623745">
      <w:pPr>
        <w:pStyle w:val="NoSpacing"/>
        <w:rPr>
          <w:rFonts w:cs="Times New Roman"/>
        </w:rPr>
      </w:pPr>
    </w:p>
    <w:p w14:paraId="10344A33" w14:textId="77777777" w:rsidR="00623745" w:rsidRDefault="00623745" w:rsidP="00623745">
      <w:pPr>
        <w:pStyle w:val="NoSpacing"/>
        <w:rPr>
          <w:rFonts w:cs="Times New Roman"/>
        </w:rPr>
      </w:pPr>
    </w:p>
    <w:p w14:paraId="410F507B" w14:textId="77777777" w:rsidR="00623745" w:rsidRDefault="00623745" w:rsidP="00623745">
      <w:pPr>
        <w:pStyle w:val="NoSpacing"/>
        <w:rPr>
          <w:rFonts w:cs="Times New Roman"/>
        </w:rPr>
      </w:pPr>
    </w:p>
    <w:p w14:paraId="038F633E" w14:textId="77777777" w:rsidR="00623745" w:rsidRDefault="00623745" w:rsidP="00623745">
      <w:pPr>
        <w:pStyle w:val="NoSpacing"/>
        <w:rPr>
          <w:rFonts w:cs="Times New Roman"/>
        </w:rPr>
      </w:pPr>
    </w:p>
    <w:p w14:paraId="2EDEEBDC" w14:textId="77777777" w:rsidR="00623745" w:rsidRDefault="00623745" w:rsidP="00623745">
      <w:pPr>
        <w:pStyle w:val="NoSpacing"/>
        <w:rPr>
          <w:rFonts w:cs="Times New Roman"/>
        </w:rPr>
      </w:pPr>
    </w:p>
    <w:p w14:paraId="390B2273" w14:textId="77777777" w:rsidR="00623745" w:rsidRDefault="00623745" w:rsidP="00623745">
      <w:pPr>
        <w:pStyle w:val="NoSpacing"/>
        <w:rPr>
          <w:rFonts w:cs="Times New Roman"/>
        </w:rPr>
      </w:pPr>
    </w:p>
    <w:p w14:paraId="7B357336" w14:textId="77777777" w:rsidR="00623745" w:rsidRDefault="00623745" w:rsidP="00623745">
      <w:pPr>
        <w:pStyle w:val="NoSpacing"/>
        <w:rPr>
          <w:rFonts w:cs="Times New Roman"/>
        </w:rPr>
      </w:pPr>
    </w:p>
    <w:p w14:paraId="4C91CBDD" w14:textId="77777777" w:rsidR="00623745" w:rsidRDefault="00623745" w:rsidP="00623745">
      <w:pPr>
        <w:pStyle w:val="NoSpacing"/>
        <w:rPr>
          <w:rFonts w:cs="Times New Roman"/>
        </w:rPr>
      </w:pPr>
    </w:p>
    <w:p w14:paraId="1046B0D5" w14:textId="77777777" w:rsidR="00623745" w:rsidRDefault="00623745" w:rsidP="00623745">
      <w:pPr>
        <w:pStyle w:val="NoSpacing"/>
        <w:rPr>
          <w:rFonts w:cs="Times New Roman"/>
        </w:rPr>
      </w:pPr>
    </w:p>
    <w:p w14:paraId="02FAA32A" w14:textId="77777777" w:rsidR="00623745" w:rsidRDefault="00623745" w:rsidP="00623745">
      <w:pPr>
        <w:pStyle w:val="NoSpacing"/>
        <w:rPr>
          <w:rFonts w:cs="Times New Roman"/>
        </w:rPr>
      </w:pPr>
    </w:p>
    <w:p w14:paraId="6452362E" w14:textId="77777777" w:rsidR="00623745" w:rsidRDefault="00623745" w:rsidP="00623745">
      <w:pPr>
        <w:pStyle w:val="NoSpacing"/>
        <w:rPr>
          <w:rFonts w:cs="Times New Roman"/>
        </w:rPr>
      </w:pPr>
    </w:p>
    <w:p w14:paraId="40F57E32" w14:textId="77777777" w:rsidR="00623745" w:rsidRDefault="00623745" w:rsidP="00623745">
      <w:pPr>
        <w:pStyle w:val="NoSpacing"/>
        <w:rPr>
          <w:rFonts w:cs="Times New Roman"/>
        </w:rPr>
      </w:pPr>
    </w:p>
    <w:p w14:paraId="24F71BD5" w14:textId="77777777" w:rsidR="00623745" w:rsidRDefault="00623745" w:rsidP="00623745">
      <w:pPr>
        <w:pStyle w:val="NoSpacing"/>
        <w:rPr>
          <w:rFonts w:cs="Times New Roman"/>
        </w:rPr>
      </w:pPr>
    </w:p>
    <w:p w14:paraId="36F381C9" w14:textId="77777777" w:rsidR="00623745" w:rsidRDefault="00623745" w:rsidP="00623745">
      <w:pPr>
        <w:pStyle w:val="NoSpacing"/>
        <w:rPr>
          <w:rFonts w:cs="Times New Roman"/>
        </w:rPr>
      </w:pPr>
    </w:p>
    <w:p w14:paraId="36C6D9D5" w14:textId="77777777" w:rsidR="00623745" w:rsidRDefault="00623745" w:rsidP="00623745">
      <w:pPr>
        <w:pStyle w:val="NoSpacing"/>
        <w:rPr>
          <w:rFonts w:cs="Times New Roman"/>
        </w:rPr>
      </w:pPr>
    </w:p>
    <w:p w14:paraId="059F83BE" w14:textId="77777777" w:rsidR="00623745" w:rsidRDefault="00623745" w:rsidP="00623745">
      <w:pPr>
        <w:pStyle w:val="NoSpacing"/>
        <w:rPr>
          <w:rFonts w:cs="Times New Roman"/>
        </w:rPr>
      </w:pPr>
    </w:p>
    <w:p w14:paraId="538DCED0" w14:textId="77777777" w:rsidR="00623745" w:rsidRDefault="00623745" w:rsidP="00623745">
      <w:pPr>
        <w:pStyle w:val="NoSpacing"/>
        <w:rPr>
          <w:rFonts w:cs="Times New Roman"/>
        </w:rPr>
      </w:pPr>
    </w:p>
    <w:p w14:paraId="0243E3A6" w14:textId="77777777" w:rsidR="00623745" w:rsidRDefault="00623745" w:rsidP="00623745">
      <w:pPr>
        <w:pStyle w:val="NoSpacing"/>
        <w:rPr>
          <w:rFonts w:cs="Times New Roman"/>
        </w:rPr>
      </w:pPr>
    </w:p>
    <w:p w14:paraId="018101DE" w14:textId="77777777" w:rsidR="00623745" w:rsidRDefault="00623745" w:rsidP="00623745">
      <w:pPr>
        <w:pStyle w:val="NoSpacing"/>
        <w:rPr>
          <w:rFonts w:cs="Times New Roman"/>
        </w:rPr>
      </w:pPr>
    </w:p>
    <w:p w14:paraId="4D315BB8" w14:textId="77777777" w:rsidR="00623745" w:rsidRDefault="00623745" w:rsidP="00623745">
      <w:pPr>
        <w:pStyle w:val="NoSpacing"/>
        <w:rPr>
          <w:rFonts w:cs="Times New Roman"/>
        </w:rPr>
      </w:pPr>
    </w:p>
    <w:p w14:paraId="799889E9" w14:textId="77777777" w:rsidR="00623745" w:rsidRDefault="00623745" w:rsidP="00623745">
      <w:pPr>
        <w:pStyle w:val="NoSpacing"/>
        <w:rPr>
          <w:rFonts w:cs="Times New Roman"/>
        </w:rPr>
      </w:pPr>
    </w:p>
    <w:p w14:paraId="6BEFA834" w14:textId="77777777" w:rsidR="00623745" w:rsidRDefault="00623745" w:rsidP="00623745">
      <w:pPr>
        <w:pStyle w:val="NoSpacing"/>
        <w:rPr>
          <w:rFonts w:cs="Times New Roman"/>
        </w:rPr>
      </w:pPr>
    </w:p>
    <w:p w14:paraId="6414B6C5" w14:textId="77777777" w:rsidR="00623745" w:rsidRPr="00A8745B" w:rsidRDefault="00623745" w:rsidP="00623745">
      <w:pPr>
        <w:pStyle w:val="NoSpacing"/>
        <w:rPr>
          <w:rFonts w:cs="Times New Roman"/>
        </w:rPr>
      </w:pPr>
    </w:p>
    <w:p w14:paraId="09B4825B" w14:textId="77777777" w:rsidR="00623745" w:rsidRPr="00A8745B" w:rsidRDefault="00623745" w:rsidP="00623745">
      <w:pPr>
        <w:pStyle w:val="NoSpacing"/>
        <w:rPr>
          <w:rFonts w:cs="Times New Roman"/>
        </w:rPr>
      </w:pPr>
    </w:p>
    <w:p w14:paraId="30004697" w14:textId="77777777" w:rsidR="00623745" w:rsidRDefault="00623745" w:rsidP="00623745">
      <w:pPr>
        <w:rPr>
          <w:rFonts w:eastAsia="Times New Roman" w:cs="Times New Roman"/>
        </w:rPr>
        <w:sectPr w:rsidR="00623745" w:rsidSect="00623745">
          <w:footerReference w:type="default" r:id="rId237"/>
          <w:pgSz w:w="12240" w:h="15840"/>
          <w:pgMar w:top="1440" w:right="1440" w:bottom="1440" w:left="1440" w:header="720" w:footer="720" w:gutter="0"/>
          <w:cols w:space="720"/>
          <w:docGrid w:linePitch="360"/>
        </w:sectPr>
      </w:pPr>
    </w:p>
    <w:p w14:paraId="1F78EBA0" w14:textId="1960EA89" w:rsidR="004D7953" w:rsidRPr="004D7953" w:rsidRDefault="004D7953" w:rsidP="004D7953">
      <w:pPr>
        <w:pStyle w:val="NoSpacing"/>
        <w:rPr>
          <w:rFonts w:cs="Times New Roman"/>
          <w:b/>
          <w:bCs/>
          <w:sz w:val="24"/>
          <w:szCs w:val="24"/>
        </w:rPr>
      </w:pPr>
      <w:r w:rsidRPr="004D7953">
        <w:rPr>
          <w:rFonts w:cs="Times New Roman"/>
          <w:b/>
          <w:bCs/>
          <w:sz w:val="24"/>
          <w:szCs w:val="24"/>
        </w:rPr>
        <w:t>Active Learning Worksheets for Analytical Chemistry</w:t>
      </w:r>
    </w:p>
    <w:p w14:paraId="6D17229E" w14:textId="063E4F68" w:rsidR="004D7953" w:rsidRPr="00544851" w:rsidRDefault="004D7953" w:rsidP="004D7953">
      <w:pPr>
        <w:pStyle w:val="Heading1"/>
      </w:pPr>
      <w:bookmarkStart w:id="120" w:name="_Toc239774051"/>
      <w:r>
        <w:t>#22 Electrochemical Methods</w:t>
      </w:r>
      <w:r w:rsidRPr="00544851">
        <w:t xml:space="preserve">: </w:t>
      </w:r>
      <w:r>
        <w:t>Electrochemistry Basics</w:t>
      </w:r>
      <w:bookmarkEnd w:id="120"/>
      <w:r w:rsidRPr="00544851">
        <w:t xml:space="preserve"> </w:t>
      </w:r>
    </w:p>
    <w:p w14:paraId="2B97EA28" w14:textId="77777777" w:rsidR="004D7953" w:rsidRPr="00212BC2" w:rsidRDefault="004D7953" w:rsidP="004D7953">
      <w:pPr>
        <w:pStyle w:val="Heading2"/>
      </w:pPr>
      <w:bookmarkStart w:id="121" w:name="_Hlk231820039"/>
      <w:r>
        <w:t>Before You Begin</w:t>
      </w:r>
    </w:p>
    <w:p w14:paraId="7DFEC397" w14:textId="77777777" w:rsidR="004D7953" w:rsidRPr="00C7454B" w:rsidRDefault="004D7953">
      <w:pPr>
        <w:pStyle w:val="NoSpacing"/>
        <w:numPr>
          <w:ilvl w:val="0"/>
          <w:numId w:val="80"/>
        </w:numPr>
        <w:ind w:left="720"/>
        <w:rPr>
          <w:rFonts w:cs="Times New Roman"/>
        </w:rPr>
      </w:pPr>
      <w:r w:rsidRPr="00C7454B">
        <w:rPr>
          <w:rFonts w:cs="Times New Roman"/>
        </w:rPr>
        <w:t xml:space="preserve">Review balancing redox reactions in acid and base, cell diagrams and line notation, and Nernst equation and Faraday’s laws: </w:t>
      </w:r>
      <w:hyperlink r:id="rId238" w:history="1">
        <w:r w:rsidRPr="00C7454B">
          <w:rPr>
            <w:rStyle w:val="Hyperlink"/>
            <w:rFonts w:cs="Times New Roman"/>
          </w:rPr>
          <w:t>17.1 Review of Redox Chemistry</w:t>
        </w:r>
      </w:hyperlink>
      <w:r>
        <w:t xml:space="preserve">, </w:t>
      </w:r>
      <w:hyperlink r:id="rId239" w:history="1">
        <w:r w:rsidRPr="00C7454B">
          <w:rPr>
            <w:rStyle w:val="Hyperlink"/>
            <w:rFonts w:cs="Times New Roman"/>
          </w:rPr>
          <w:t>17.2 Galvanic Cells</w:t>
        </w:r>
      </w:hyperlink>
      <w:r>
        <w:t xml:space="preserve">, </w:t>
      </w:r>
      <w:hyperlink r:id="rId240" w:history="1">
        <w:r w:rsidRPr="00C7454B">
          <w:rPr>
            <w:rStyle w:val="Hyperlink"/>
            <w:rFonts w:cs="Times New Roman"/>
          </w:rPr>
          <w:t>17.3 Electrode and Cell Potentials</w:t>
        </w:r>
      </w:hyperlink>
      <w:r>
        <w:t xml:space="preserve">, </w:t>
      </w:r>
      <w:hyperlink r:id="rId241" w:history="1">
        <w:r w:rsidRPr="00C7454B">
          <w:rPr>
            <w:rStyle w:val="Hyperlink"/>
            <w:rFonts w:cs="Times New Roman"/>
          </w:rPr>
          <w:t>17.4 Potential, Free Energy, and Equilibrium</w:t>
        </w:r>
      </w:hyperlink>
    </w:p>
    <w:p w14:paraId="31A26780" w14:textId="77777777" w:rsidR="004D7953" w:rsidRPr="006B15C3" w:rsidRDefault="004D7953" w:rsidP="004D7953">
      <w:pPr>
        <w:pStyle w:val="NoSpacing"/>
        <w:rPr>
          <w:rFonts w:cs="Times New Roman"/>
          <w:sz w:val="18"/>
          <w:szCs w:val="18"/>
        </w:rPr>
      </w:pPr>
    </w:p>
    <w:p w14:paraId="3E6965DA" w14:textId="77777777" w:rsidR="004D7953" w:rsidRPr="00212BC2" w:rsidRDefault="004D7953" w:rsidP="004D7953">
      <w:pPr>
        <w:pStyle w:val="Heading2"/>
      </w:pPr>
      <w:r>
        <w:t>What You Should Already Know</w:t>
      </w:r>
    </w:p>
    <w:p w14:paraId="6C75398E" w14:textId="77777777" w:rsidR="004D7953" w:rsidRPr="00212BC2" w:rsidRDefault="004D7953">
      <w:pPr>
        <w:pStyle w:val="NoSpacing"/>
        <w:numPr>
          <w:ilvl w:val="0"/>
          <w:numId w:val="78"/>
        </w:numPr>
        <w:rPr>
          <w:rFonts w:cs="Times New Roman"/>
        </w:rPr>
      </w:pPr>
      <w:r w:rsidRPr="00212BC2">
        <w:rPr>
          <w:rFonts w:cs="Times New Roman"/>
        </w:rPr>
        <w:t>Assign oxidation states to atoms in compounds</w:t>
      </w:r>
    </w:p>
    <w:p w14:paraId="682DE2DC" w14:textId="77777777" w:rsidR="004D7953" w:rsidRPr="00212BC2" w:rsidRDefault="004D7953">
      <w:pPr>
        <w:pStyle w:val="NoSpacing"/>
        <w:numPr>
          <w:ilvl w:val="0"/>
          <w:numId w:val="78"/>
        </w:numPr>
        <w:rPr>
          <w:rFonts w:cs="Times New Roman"/>
        </w:rPr>
      </w:pPr>
      <w:r w:rsidRPr="00212BC2">
        <w:rPr>
          <w:rFonts w:cs="Times New Roman"/>
        </w:rPr>
        <w:t>Balance simple redox reactions</w:t>
      </w:r>
    </w:p>
    <w:p w14:paraId="43650FE0" w14:textId="77777777" w:rsidR="004D7953" w:rsidRPr="00212BC2" w:rsidRDefault="004D7953">
      <w:pPr>
        <w:pStyle w:val="NoSpacing"/>
        <w:numPr>
          <w:ilvl w:val="0"/>
          <w:numId w:val="78"/>
        </w:numPr>
        <w:rPr>
          <w:rFonts w:cs="Times New Roman"/>
        </w:rPr>
      </w:pPr>
      <w:r w:rsidRPr="00212BC2">
        <w:rPr>
          <w:rFonts w:cs="Times New Roman"/>
        </w:rPr>
        <w:t>Use logarithms and basic algebra</w:t>
      </w:r>
    </w:p>
    <w:p w14:paraId="171EEB2E" w14:textId="77777777" w:rsidR="004D7953" w:rsidRPr="00212BC2" w:rsidRDefault="004D7953">
      <w:pPr>
        <w:pStyle w:val="NoSpacing"/>
        <w:numPr>
          <w:ilvl w:val="0"/>
          <w:numId w:val="78"/>
        </w:numPr>
        <w:rPr>
          <w:rFonts w:cs="Times New Roman"/>
        </w:rPr>
      </w:pPr>
      <w:r w:rsidRPr="00212BC2">
        <w:rPr>
          <w:rFonts w:cs="Times New Roman"/>
        </w:rPr>
        <w:t>Understand the role of electrons in redox reactions</w:t>
      </w:r>
    </w:p>
    <w:p w14:paraId="1830FF48" w14:textId="77777777" w:rsidR="004D7953" w:rsidRPr="006B15C3" w:rsidRDefault="004D7953" w:rsidP="004D7953">
      <w:pPr>
        <w:pStyle w:val="NoSpacing"/>
        <w:rPr>
          <w:rFonts w:cs="Times New Roman"/>
          <w:sz w:val="18"/>
          <w:szCs w:val="18"/>
        </w:rPr>
      </w:pPr>
    </w:p>
    <w:p w14:paraId="2ABE3025" w14:textId="77777777" w:rsidR="004D7953" w:rsidRPr="00212BC2" w:rsidRDefault="004D7953" w:rsidP="004D7953">
      <w:pPr>
        <w:pStyle w:val="Heading2"/>
      </w:pPr>
      <w:r>
        <w:t>What You’ll Learn</w:t>
      </w:r>
    </w:p>
    <w:p w14:paraId="5D49BDC0" w14:textId="77777777" w:rsidR="004D7953" w:rsidRPr="00212BC2" w:rsidRDefault="004D7953">
      <w:pPr>
        <w:pStyle w:val="NoSpacing"/>
        <w:numPr>
          <w:ilvl w:val="0"/>
          <w:numId w:val="78"/>
        </w:numPr>
        <w:rPr>
          <w:rFonts w:cs="Times New Roman"/>
        </w:rPr>
      </w:pPr>
      <w:r w:rsidRPr="00212BC2">
        <w:rPr>
          <w:rFonts w:cs="Times New Roman"/>
        </w:rPr>
        <w:t>Identify oxidation and reduction components of a redox reaction</w:t>
      </w:r>
    </w:p>
    <w:p w14:paraId="7101656F" w14:textId="77777777" w:rsidR="004D7953" w:rsidRPr="00212BC2" w:rsidRDefault="004D7953">
      <w:pPr>
        <w:pStyle w:val="NoSpacing"/>
        <w:numPr>
          <w:ilvl w:val="0"/>
          <w:numId w:val="78"/>
        </w:numPr>
        <w:rPr>
          <w:rFonts w:cs="Times New Roman"/>
        </w:rPr>
      </w:pPr>
      <w:r w:rsidRPr="00212BC2">
        <w:rPr>
          <w:rFonts w:cs="Times New Roman"/>
        </w:rPr>
        <w:t>Balance redox reactions in both acidic and basic media</w:t>
      </w:r>
    </w:p>
    <w:p w14:paraId="5D9D48BC" w14:textId="77777777" w:rsidR="004D7953" w:rsidRPr="00212BC2" w:rsidRDefault="004D7953">
      <w:pPr>
        <w:pStyle w:val="NoSpacing"/>
        <w:numPr>
          <w:ilvl w:val="0"/>
          <w:numId w:val="78"/>
        </w:numPr>
        <w:rPr>
          <w:rFonts w:cs="Times New Roman"/>
        </w:rPr>
      </w:pPr>
      <w:r w:rsidRPr="00212BC2">
        <w:rPr>
          <w:rFonts w:cs="Times New Roman"/>
        </w:rPr>
        <w:t>Use standard reduction potentials to determine spontaneity</w:t>
      </w:r>
    </w:p>
    <w:p w14:paraId="75FC4669" w14:textId="77777777" w:rsidR="004D7953" w:rsidRPr="00212BC2" w:rsidRDefault="004D7953">
      <w:pPr>
        <w:pStyle w:val="NoSpacing"/>
        <w:numPr>
          <w:ilvl w:val="0"/>
          <w:numId w:val="78"/>
        </w:numPr>
        <w:rPr>
          <w:rFonts w:cs="Times New Roman"/>
        </w:rPr>
      </w:pPr>
      <w:r w:rsidRPr="00212BC2">
        <w:rPr>
          <w:rFonts w:cs="Times New Roman"/>
        </w:rPr>
        <w:t>Write line notation for galvanic cells</w:t>
      </w:r>
    </w:p>
    <w:p w14:paraId="6A261C7C" w14:textId="77777777" w:rsidR="004D7953" w:rsidRPr="00212BC2" w:rsidRDefault="004D7953">
      <w:pPr>
        <w:pStyle w:val="NoSpacing"/>
        <w:numPr>
          <w:ilvl w:val="0"/>
          <w:numId w:val="78"/>
        </w:numPr>
        <w:rPr>
          <w:rFonts w:cs="Times New Roman"/>
        </w:rPr>
      </w:pPr>
      <w:r w:rsidRPr="00212BC2">
        <w:rPr>
          <w:rFonts w:cs="Times New Roman"/>
        </w:rPr>
        <w:t>Calculate Gibbs free energy and equilibrium constants from electrochemical data</w:t>
      </w:r>
    </w:p>
    <w:p w14:paraId="531FA214" w14:textId="77777777" w:rsidR="004D7953" w:rsidRPr="00212BC2" w:rsidRDefault="004D7953">
      <w:pPr>
        <w:pStyle w:val="NoSpacing"/>
        <w:numPr>
          <w:ilvl w:val="0"/>
          <w:numId w:val="78"/>
        </w:numPr>
        <w:rPr>
          <w:rFonts w:cs="Times New Roman"/>
        </w:rPr>
      </w:pPr>
      <w:r w:rsidRPr="00212BC2">
        <w:rPr>
          <w:rFonts w:cs="Times New Roman"/>
        </w:rPr>
        <w:t>Use Faraday’s Law to calculate plating mass and efficiency</w:t>
      </w:r>
    </w:p>
    <w:p w14:paraId="7F99BBB8" w14:textId="77777777" w:rsidR="004D7953" w:rsidRPr="006B15C3" w:rsidRDefault="004D7953" w:rsidP="004D7953">
      <w:pPr>
        <w:pStyle w:val="NoSpacing"/>
        <w:rPr>
          <w:rFonts w:cs="Times New Roman"/>
          <w:sz w:val="18"/>
          <w:szCs w:val="18"/>
        </w:rPr>
      </w:pPr>
    </w:p>
    <w:p w14:paraId="47C3759C" w14:textId="77777777" w:rsidR="004D7953" w:rsidRPr="00212BC2" w:rsidRDefault="004D7953" w:rsidP="004D7953">
      <w:pPr>
        <w:pStyle w:val="Heading2"/>
      </w:pPr>
      <w:r>
        <w:t>What You’ll Practice</w:t>
      </w:r>
    </w:p>
    <w:p w14:paraId="3083AD93" w14:textId="77777777" w:rsidR="004D7953" w:rsidRPr="00212BC2" w:rsidRDefault="004D7953">
      <w:pPr>
        <w:pStyle w:val="NoSpacing"/>
        <w:numPr>
          <w:ilvl w:val="0"/>
          <w:numId w:val="78"/>
        </w:numPr>
        <w:rPr>
          <w:rFonts w:cs="Times New Roman"/>
        </w:rPr>
      </w:pPr>
      <w:r w:rsidRPr="00212BC2">
        <w:rPr>
          <w:rFonts w:cs="Times New Roman"/>
        </w:rPr>
        <w:t>Setting up and balancing redox half-reactions</w:t>
      </w:r>
    </w:p>
    <w:p w14:paraId="46A6BA51" w14:textId="77777777" w:rsidR="004D7953" w:rsidRPr="00212BC2" w:rsidRDefault="004D7953">
      <w:pPr>
        <w:pStyle w:val="NoSpacing"/>
        <w:numPr>
          <w:ilvl w:val="0"/>
          <w:numId w:val="78"/>
        </w:numPr>
        <w:rPr>
          <w:rFonts w:cs="Times New Roman"/>
        </w:rPr>
      </w:pPr>
      <w:r w:rsidRPr="00212BC2">
        <w:rPr>
          <w:rFonts w:cs="Times New Roman"/>
        </w:rPr>
        <w:t>Interpreting and constructing line notation</w:t>
      </w:r>
    </w:p>
    <w:p w14:paraId="05468E12" w14:textId="77777777" w:rsidR="004D7953" w:rsidRPr="00212BC2" w:rsidRDefault="004D7953">
      <w:pPr>
        <w:pStyle w:val="NoSpacing"/>
        <w:numPr>
          <w:ilvl w:val="0"/>
          <w:numId w:val="78"/>
        </w:numPr>
        <w:rPr>
          <w:rFonts w:cs="Times New Roman"/>
        </w:rPr>
      </w:pPr>
      <w:r w:rsidRPr="00212BC2">
        <w:rPr>
          <w:rFonts w:cs="Times New Roman"/>
        </w:rPr>
        <w:t>Applying thermodynamic and electrochemical equations</w:t>
      </w:r>
    </w:p>
    <w:p w14:paraId="7EC4F771" w14:textId="77777777" w:rsidR="004D7953" w:rsidRPr="00212BC2" w:rsidRDefault="004D7953">
      <w:pPr>
        <w:pStyle w:val="NoSpacing"/>
        <w:numPr>
          <w:ilvl w:val="0"/>
          <w:numId w:val="78"/>
        </w:numPr>
        <w:rPr>
          <w:rFonts w:cs="Times New Roman"/>
        </w:rPr>
      </w:pPr>
      <w:r w:rsidRPr="00212BC2">
        <w:rPr>
          <w:rFonts w:cs="Times New Roman"/>
        </w:rPr>
        <w:t xml:space="preserve">Sketching and annotating </w:t>
      </w:r>
      <w:r>
        <w:rPr>
          <w:rFonts w:cs="Times New Roman"/>
        </w:rPr>
        <w:t>electrochemical</w:t>
      </w:r>
      <w:r w:rsidRPr="00212BC2">
        <w:rPr>
          <w:rFonts w:cs="Times New Roman"/>
        </w:rPr>
        <w:t xml:space="preserve"> cells</w:t>
      </w:r>
    </w:p>
    <w:p w14:paraId="65559F03" w14:textId="77777777" w:rsidR="004D7953" w:rsidRDefault="004D7953">
      <w:pPr>
        <w:pStyle w:val="NoSpacing"/>
        <w:numPr>
          <w:ilvl w:val="0"/>
          <w:numId w:val="78"/>
        </w:numPr>
        <w:rPr>
          <w:rFonts w:cs="Times New Roman"/>
        </w:rPr>
      </w:pPr>
      <w:r w:rsidRPr="00212BC2">
        <w:rPr>
          <w:rFonts w:cs="Times New Roman"/>
        </w:rPr>
        <w:t>Analyzing data from electroplating experiments</w:t>
      </w:r>
    </w:p>
    <w:p w14:paraId="20C224C3" w14:textId="77777777" w:rsidR="004D7953" w:rsidRPr="006B15C3" w:rsidRDefault="004D7953" w:rsidP="004D7953">
      <w:pPr>
        <w:pStyle w:val="NoSpacing"/>
        <w:ind w:left="720"/>
        <w:rPr>
          <w:rFonts w:cs="Times New Roman"/>
          <w:sz w:val="18"/>
          <w:szCs w:val="18"/>
        </w:rPr>
      </w:pPr>
    </w:p>
    <w:p w14:paraId="53090B2E" w14:textId="77777777" w:rsidR="004D7953" w:rsidRDefault="004D7953" w:rsidP="004D7953">
      <w:pPr>
        <w:pStyle w:val="Heading2"/>
        <w:rPr>
          <w:b w:val="0"/>
        </w:rPr>
      </w:pPr>
      <w:r w:rsidRPr="00E0590C">
        <w:t>Estimate</w:t>
      </w:r>
      <w:r>
        <w:t>d</w:t>
      </w:r>
      <w:r w:rsidRPr="00E0590C">
        <w:t xml:space="preserve"> Completion Time: </w:t>
      </w:r>
      <w:r>
        <w:rPr>
          <w:b w:val="0"/>
          <w:bCs/>
        </w:rPr>
        <w:t>60-80</w:t>
      </w:r>
      <w:r>
        <w:rPr>
          <w:b w:val="0"/>
        </w:rPr>
        <w:t xml:space="preserve"> </w:t>
      </w:r>
      <w:r w:rsidRPr="008D6818">
        <w:rPr>
          <w:b w:val="0"/>
        </w:rPr>
        <w:t>minutes</w:t>
      </w:r>
    </w:p>
    <w:p w14:paraId="1CFEC259" w14:textId="77777777" w:rsidR="004D7953" w:rsidRPr="00992D70" w:rsidRDefault="004D7953" w:rsidP="004D7953">
      <w:pPr>
        <w:pStyle w:val="NoSpacing"/>
        <w:rPr>
          <w:rFonts w:cs="Times New Roman"/>
          <w:sz w:val="18"/>
          <w:szCs w:val="18"/>
        </w:rPr>
      </w:pPr>
    </w:p>
    <w:p w14:paraId="7472939D" w14:textId="77777777" w:rsidR="004D7953" w:rsidRPr="00992D70" w:rsidRDefault="004D7953" w:rsidP="004D7953">
      <w:pPr>
        <w:pStyle w:val="NoSpacing"/>
        <w:rPr>
          <w:rFonts w:cs="Times New Roman"/>
        </w:rPr>
      </w:pPr>
      <w:r w:rsidRPr="00992D70">
        <w:rPr>
          <w:rFonts w:cs="Times New Roman"/>
          <w:b/>
          <w:bCs/>
        </w:rPr>
        <w:t>Author:</w:t>
      </w:r>
      <w:r w:rsidRPr="00992D70">
        <w:rPr>
          <w:rFonts w:cs="Times New Roman"/>
        </w:rPr>
        <w:t xml:space="preserve"> Rebecca L. Sanders</w:t>
      </w:r>
      <w:r>
        <w:rPr>
          <w:rFonts w:cs="Times New Roman"/>
        </w:rPr>
        <w:t xml:space="preserve">, </w:t>
      </w:r>
      <w:r w:rsidRPr="00992D70">
        <w:rPr>
          <w:rFonts w:cs="Times New Roman"/>
          <w:i/>
          <w:iCs/>
        </w:rPr>
        <w:t>Active Learning Worksheets for Analytical Chemistry</w:t>
      </w:r>
      <w:r w:rsidRPr="00992D70">
        <w:rPr>
          <w:rFonts w:cs="Times New Roman"/>
        </w:rPr>
        <w:t>, Version 1.0, 2026</w:t>
      </w:r>
    </w:p>
    <w:p w14:paraId="6A95F295" w14:textId="77777777" w:rsidR="004D7953" w:rsidRPr="00992D70" w:rsidRDefault="004D7953" w:rsidP="004D7953">
      <w:pPr>
        <w:pStyle w:val="NoSpacing"/>
        <w:rPr>
          <w:rFonts w:cs="Times New Roman"/>
          <w:b/>
          <w:bCs/>
          <w:sz w:val="18"/>
          <w:szCs w:val="18"/>
          <w:u w:val="single"/>
        </w:rPr>
      </w:pPr>
    </w:p>
    <w:p w14:paraId="15882469" w14:textId="77777777" w:rsidR="004D7953" w:rsidRPr="005D7E87" w:rsidRDefault="004D7953" w:rsidP="004D7953">
      <w:pPr>
        <w:pStyle w:val="Heading2"/>
        <w:rPr>
          <w:rFonts w:cs="Times New Roman"/>
          <w:bCs/>
        </w:rPr>
      </w:pPr>
      <w:r w:rsidRPr="005D7E87">
        <w:rPr>
          <w:rFonts w:cs="Times New Roman"/>
          <w:bCs/>
        </w:rPr>
        <w:t xml:space="preserve">Select Standard Reaction Potentials from </w:t>
      </w:r>
      <w:hyperlink r:id="rId242" w:history="1">
        <w:r w:rsidRPr="005D7E87">
          <w:rPr>
            <w:rStyle w:val="Hyperlink"/>
            <w:rFonts w:cs="Times New Roman"/>
            <w:bCs/>
          </w:rPr>
          <w:t>Appendix 16.13: Standard Reduction Potentials</w:t>
        </w:r>
      </w:hyperlink>
      <w:r w:rsidRPr="005D7E87">
        <w:rPr>
          <w:rFonts w:cs="Times New Roman"/>
          <w:bCs/>
        </w:rPr>
        <w:t>.</w:t>
      </w:r>
    </w:p>
    <w:p w14:paraId="22E9814D" w14:textId="77777777" w:rsidR="004D7953" w:rsidRPr="009001D7" w:rsidRDefault="00072CC9">
      <w:pPr>
        <w:pStyle w:val="NormalText"/>
        <w:numPr>
          <w:ilvl w:val="0"/>
          <w:numId w:val="79"/>
        </w:numPr>
        <w:tabs>
          <w:tab w:val="left" w:pos="270"/>
        </w:tabs>
        <w:rPr>
          <w:rFonts w:ascii="Times New Roman" w:hAnsi="Times New Roman" w:cs="Times New Roman"/>
          <w:sz w:val="22"/>
          <w:szCs w:val="22"/>
        </w:rPr>
      </w:pPr>
      <m:oMath>
        <m:sSup>
          <m:sSupPr>
            <m:ctrlPr>
              <w:rPr>
                <w:rFonts w:ascii="Cambria Math" w:hAnsi="Cambria Math" w:cs="Times New Roman"/>
                <w:i/>
                <w:sz w:val="22"/>
                <w:szCs w:val="22"/>
              </w:rPr>
            </m:ctrlPr>
          </m:sSupPr>
          <m:e>
            <m:r>
              <w:rPr>
                <w:rFonts w:ascii="Cambria Math" w:hAnsi="Cambria Math" w:cs="Times New Roman"/>
                <w:sz w:val="22"/>
                <w:szCs w:val="22"/>
              </w:rPr>
              <m:t>Br</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e>
          <m:sup>
            <m:r>
              <w:rPr>
                <w:rFonts w:ascii="Cambria Math" w:hAnsi="Cambria Math" w:cs="Times New Roman"/>
                <w:sz w:val="22"/>
                <w:szCs w:val="22"/>
              </w:rPr>
              <m:t>-</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+ 6</m:t>
        </m:r>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xml:space="preserve">)  + 6 </m:t>
        </m:r>
        <m:sSup>
          <m:sSupPr>
            <m:ctrlPr>
              <w:rPr>
                <w:rFonts w:ascii="Cambria Math" w:hAnsi="Cambria Math" w:cs="Times New Roman"/>
                <w:i/>
                <w:sz w:val="22"/>
                <w:szCs w:val="22"/>
              </w:rPr>
            </m:ctrlPr>
          </m:sSupPr>
          <m:e>
            <m:r>
              <w:rPr>
                <w:rFonts w:ascii="Cambria Math" w:hAnsi="Cambria Math" w:cs="Times New Roman"/>
                <w:sz w:val="22"/>
                <w:szCs w:val="22"/>
              </w:rPr>
              <m:t>e</m:t>
            </m:r>
          </m:e>
          <m:sup>
            <m:r>
              <w:rPr>
                <w:rFonts w:ascii="Cambria Math" w:hAnsi="Cambria Math" w:cs="Times New Roman"/>
                <w:sz w:val="22"/>
                <w:szCs w:val="22"/>
              </w:rPr>
              <m:t>-</m:t>
            </m:r>
          </m:sup>
        </m:sSup>
        <m:r>
          <w:rPr>
            <w:rFonts w:ascii="Cambria Math" w:hAnsi="Cambria Math" w:cs="Times New Roman"/>
            <w:sz w:val="22"/>
            <w:szCs w:val="22"/>
          </w:rPr>
          <m:t xml:space="preserve"> </m:t>
        </m:r>
        <m:r>
          <w:rPr>
            <w:rFonts w:ascii="Cambria Math" w:hAnsi="Cambria Math" w:cs="Times New Roman"/>
            <w:i/>
            <w:sz w:val="22"/>
            <w:szCs w:val="22"/>
          </w:rPr>
          <w:sym w:font="Wingdings" w:char="F0E0"/>
        </m:r>
        <m:r>
          <w:rPr>
            <w:rFonts w:ascii="Cambria Math" w:hAnsi="Cambria Math" w:cs="Times New Roman"/>
            <w:sz w:val="22"/>
            <w:szCs w:val="22"/>
          </w:rPr>
          <m:t xml:space="preserve">  </m:t>
        </m:r>
        <m:sSup>
          <m:sSupPr>
            <m:ctrlPr>
              <w:rPr>
                <w:rFonts w:ascii="Cambria Math" w:hAnsi="Cambria Math" w:cs="Times New Roman"/>
                <w:i/>
                <w:sz w:val="22"/>
                <w:szCs w:val="22"/>
              </w:rPr>
            </m:ctrlPr>
          </m:sSupPr>
          <m:e>
            <m:r>
              <w:rPr>
                <w:rFonts w:ascii="Cambria Math" w:hAnsi="Cambria Math" w:cs="Times New Roman"/>
                <w:sz w:val="22"/>
                <w:szCs w:val="22"/>
              </w:rPr>
              <m:t>Br</m:t>
            </m:r>
          </m:e>
          <m:sup>
            <m:r>
              <w:rPr>
                <w:rFonts w:ascii="Cambria Math" w:hAnsi="Cambria Math" w:cs="Times New Roman"/>
                <w:sz w:val="22"/>
                <w:szCs w:val="22"/>
              </w:rPr>
              <m:t>-</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+ 3</m:t>
        </m:r>
        <m:sSub>
          <m:sSubPr>
            <m:ctrlPr>
              <w:rPr>
                <w:rFonts w:ascii="Cambria Math" w:hAnsi="Cambria Math" w:cs="Times New Roman"/>
                <w:i/>
                <w:sz w:val="22"/>
                <w:szCs w:val="22"/>
              </w:rPr>
            </m:ctrlPr>
          </m:sSubPr>
          <m:e>
            <m:r>
              <w:rPr>
                <w:rFonts w:ascii="Cambria Math" w:hAnsi="Cambria Math" w:cs="Times New Roman"/>
                <w:sz w:val="22"/>
                <w:szCs w:val="22"/>
              </w:rPr>
              <m:t>H</m:t>
            </m:r>
          </m:e>
          <m:sub>
            <m:r>
              <w:rPr>
                <w:rFonts w:ascii="Cambria Math" w:hAnsi="Cambria Math" w:cs="Times New Roman"/>
                <w:sz w:val="22"/>
                <w:szCs w:val="22"/>
              </w:rPr>
              <m:t>2</m:t>
            </m:r>
          </m:sub>
        </m:sSub>
        <m:r>
          <w:rPr>
            <w:rFonts w:ascii="Cambria Math" w:hAnsi="Cambria Math" w:cs="Times New Roman"/>
            <w:sz w:val="22"/>
            <w:szCs w:val="22"/>
          </w:rPr>
          <m:t>O</m:t>
        </m:r>
        <m:r>
          <w:rPr>
            <w:rFonts w:ascii="Cambria Math" w:hAnsi="Cambria Math" w:cs="Times New Roman"/>
            <w:sz w:val="22"/>
            <w:szCs w:val="22"/>
          </w:rPr>
          <m:t>(</m:t>
        </m:r>
        <m:r>
          <w:rPr>
            <w:rFonts w:ascii="Cambria Math" w:hAnsi="Cambria Math" w:cs="Times New Roman"/>
            <w:sz w:val="22"/>
            <w:szCs w:val="22"/>
          </w:rPr>
          <m:t>l</m:t>
        </m:r>
        <m:r>
          <w:rPr>
            <w:rFonts w:ascii="Cambria Math" w:hAnsi="Cambria Math" w:cs="Times New Roman"/>
            <w:sz w:val="22"/>
            <w:szCs w:val="22"/>
          </w:rPr>
          <m:t>)</m:t>
        </m:r>
      </m:oMath>
      <w:r w:rsidR="004D7953" w:rsidRPr="009001D7">
        <w:rPr>
          <w:rFonts w:ascii="Times New Roman" w:hAnsi="Times New Roman" w:cs="Times New Roman"/>
          <w:sz w:val="22"/>
          <w:szCs w:val="22"/>
        </w:rPr>
        <w:tab/>
      </w:r>
      <w:r w:rsidR="004D7953">
        <w:rPr>
          <w:rFonts w:ascii="Times New Roman" w:hAnsi="Times New Roman" w:cs="Times New Roman"/>
          <w:sz w:val="22"/>
          <w:szCs w:val="22"/>
        </w:rPr>
        <w:tab/>
      </w:r>
      <w:r w:rsidR="004D7953" w:rsidRPr="009001D7">
        <w:rPr>
          <w:rFonts w:ascii="Times New Roman" w:hAnsi="Times New Roman" w:cs="Times New Roman"/>
          <w:sz w:val="22"/>
          <w:szCs w:val="22"/>
        </w:rPr>
        <w:t>1.</w:t>
      </w:r>
      <w:r w:rsidR="004D7953">
        <w:rPr>
          <w:rFonts w:ascii="Times New Roman" w:hAnsi="Times New Roman" w:cs="Times New Roman"/>
          <w:sz w:val="22"/>
          <w:szCs w:val="22"/>
        </w:rPr>
        <w:t>478</w:t>
      </w:r>
      <w:r w:rsidR="004D7953" w:rsidRPr="009001D7">
        <w:rPr>
          <w:rFonts w:ascii="Times New Roman" w:hAnsi="Times New Roman" w:cs="Times New Roman"/>
          <w:sz w:val="22"/>
          <w:szCs w:val="22"/>
        </w:rPr>
        <w:t xml:space="preserve"> V</w:t>
      </w:r>
    </w:p>
    <w:p w14:paraId="73122071" w14:textId="77777777" w:rsidR="004D7953" w:rsidRPr="009001D7" w:rsidRDefault="00072CC9">
      <w:pPr>
        <w:pStyle w:val="NormalText"/>
        <w:numPr>
          <w:ilvl w:val="0"/>
          <w:numId w:val="79"/>
        </w:numPr>
        <w:tabs>
          <w:tab w:val="left" w:pos="270"/>
        </w:tabs>
        <w:rPr>
          <w:rFonts w:ascii="Times New Roman" w:hAnsi="Times New Roman" w:cs="Times New Roman"/>
          <w:sz w:val="22"/>
          <w:szCs w:val="22"/>
        </w:rPr>
      </w:pPr>
      <m:oMath>
        <m:sSup>
          <m:sSupPr>
            <m:ctrlPr>
              <w:rPr>
                <w:rFonts w:ascii="Cambria Math" w:hAnsi="Cambria Math" w:cs="Times New Roman"/>
                <w:i/>
                <w:sz w:val="22"/>
                <w:szCs w:val="22"/>
              </w:rPr>
            </m:ctrlPr>
          </m:sSupPr>
          <m:e>
            <m:sSub>
              <m:sSubPr>
                <m:ctrlPr>
                  <w:rPr>
                    <w:rFonts w:ascii="Cambria Math" w:hAnsi="Cambria Math" w:cs="Times New Roman"/>
                    <w:i/>
                    <w:sz w:val="22"/>
                    <w:szCs w:val="22"/>
                  </w:rPr>
                </m:ctrlPr>
              </m:sSubPr>
              <m:e>
                <m:r>
                  <w:rPr>
                    <w:rFonts w:ascii="Cambria Math" w:hAnsi="Cambria Math" w:cs="Times New Roman"/>
                    <w:sz w:val="22"/>
                    <w:szCs w:val="22"/>
                  </w:rPr>
                  <m:t>Cr</m:t>
                </m:r>
              </m:e>
              <m:sub>
                <m:r>
                  <w:rPr>
                    <w:rFonts w:ascii="Cambria Math" w:hAnsi="Cambria Math" w:cs="Times New Roman"/>
                    <w:sz w:val="22"/>
                    <w:szCs w:val="22"/>
                  </w:rPr>
                  <m:t>2</m:t>
                </m:r>
              </m:sub>
            </m:sSub>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7</m:t>
                </m:r>
              </m:sub>
            </m:sSub>
          </m:e>
          <m:sup>
            <m:r>
              <w:rPr>
                <w:rFonts w:ascii="Cambria Math" w:hAnsi="Cambria Math" w:cs="Times New Roman"/>
                <w:sz w:val="22"/>
                <w:szCs w:val="22"/>
              </w:rPr>
              <m:t>2-</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+ 14</m:t>
        </m:r>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xml:space="preserve">) + 6 </m:t>
        </m:r>
        <m:sSup>
          <m:sSupPr>
            <m:ctrlPr>
              <w:rPr>
                <w:rFonts w:ascii="Cambria Math" w:hAnsi="Cambria Math" w:cs="Times New Roman"/>
                <w:i/>
                <w:sz w:val="22"/>
                <w:szCs w:val="22"/>
              </w:rPr>
            </m:ctrlPr>
          </m:sSupPr>
          <m:e>
            <m:r>
              <w:rPr>
                <w:rFonts w:ascii="Cambria Math" w:hAnsi="Cambria Math" w:cs="Times New Roman"/>
                <w:sz w:val="22"/>
                <w:szCs w:val="22"/>
              </w:rPr>
              <m:t>e</m:t>
            </m:r>
          </m:e>
          <m:sup>
            <m:r>
              <w:rPr>
                <w:rFonts w:ascii="Cambria Math" w:hAnsi="Cambria Math" w:cs="Times New Roman"/>
                <w:sz w:val="22"/>
                <w:szCs w:val="22"/>
              </w:rPr>
              <m:t>-</m:t>
            </m:r>
          </m:sup>
        </m:sSup>
        <m:r>
          <w:rPr>
            <w:rFonts w:ascii="Cambria Math" w:hAnsi="Cambria Math" w:cs="Times New Roman"/>
            <w:sz w:val="22"/>
            <w:szCs w:val="22"/>
          </w:rPr>
          <m:t xml:space="preserve"> </m:t>
        </m:r>
        <m:r>
          <w:rPr>
            <w:rFonts w:ascii="Cambria Math" w:hAnsi="Cambria Math" w:cs="Times New Roman"/>
            <w:i/>
            <w:sz w:val="22"/>
            <w:szCs w:val="22"/>
          </w:rPr>
          <w:sym w:font="Wingdings" w:char="F0E0"/>
        </m:r>
        <m:r>
          <w:rPr>
            <w:rFonts w:ascii="Cambria Math" w:hAnsi="Cambria Math" w:cs="Times New Roman"/>
            <w:sz w:val="22"/>
            <w:szCs w:val="22"/>
          </w:rPr>
          <m:t xml:space="preserve"> 2</m:t>
        </m:r>
        <m:sSup>
          <m:sSupPr>
            <m:ctrlPr>
              <w:rPr>
                <w:rFonts w:ascii="Cambria Math" w:hAnsi="Cambria Math" w:cs="Times New Roman"/>
                <w:i/>
                <w:sz w:val="22"/>
                <w:szCs w:val="22"/>
              </w:rPr>
            </m:ctrlPr>
          </m:sSupPr>
          <m:e>
            <m:r>
              <w:rPr>
                <w:rFonts w:ascii="Cambria Math" w:hAnsi="Cambria Math" w:cs="Times New Roman"/>
                <w:sz w:val="22"/>
                <w:szCs w:val="22"/>
              </w:rPr>
              <m:t>Cr</m:t>
            </m:r>
          </m:e>
          <m:sup>
            <m:r>
              <w:rPr>
                <w:rFonts w:ascii="Cambria Math" w:hAnsi="Cambria Math" w:cs="Times New Roman"/>
                <w:sz w:val="22"/>
                <w:szCs w:val="22"/>
              </w:rPr>
              <m:t>3+</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+ 7</m:t>
        </m:r>
        <m:sSub>
          <m:sSubPr>
            <m:ctrlPr>
              <w:rPr>
                <w:rFonts w:ascii="Cambria Math" w:hAnsi="Cambria Math" w:cs="Times New Roman"/>
                <w:i/>
                <w:sz w:val="22"/>
                <w:szCs w:val="22"/>
              </w:rPr>
            </m:ctrlPr>
          </m:sSubPr>
          <m:e>
            <m:r>
              <w:rPr>
                <w:rFonts w:ascii="Cambria Math" w:hAnsi="Cambria Math" w:cs="Times New Roman"/>
                <w:sz w:val="22"/>
                <w:szCs w:val="22"/>
              </w:rPr>
              <m:t>H</m:t>
            </m:r>
          </m:e>
          <m:sub>
            <m:r>
              <w:rPr>
                <w:rFonts w:ascii="Cambria Math" w:hAnsi="Cambria Math" w:cs="Times New Roman"/>
                <w:sz w:val="22"/>
                <w:szCs w:val="22"/>
              </w:rPr>
              <m:t>2</m:t>
            </m:r>
          </m:sub>
        </m:sSub>
        <m:r>
          <w:rPr>
            <w:rFonts w:ascii="Cambria Math" w:hAnsi="Cambria Math" w:cs="Times New Roman"/>
            <w:sz w:val="22"/>
            <w:szCs w:val="22"/>
          </w:rPr>
          <m:t>O</m:t>
        </m:r>
        <m:r>
          <w:rPr>
            <w:rFonts w:ascii="Cambria Math" w:hAnsi="Cambria Math" w:cs="Times New Roman"/>
            <w:sz w:val="22"/>
            <w:szCs w:val="22"/>
          </w:rPr>
          <m:t>(</m:t>
        </m:r>
        <m:r>
          <w:rPr>
            <w:rFonts w:ascii="Cambria Math" w:hAnsi="Cambria Math" w:cs="Times New Roman"/>
            <w:sz w:val="22"/>
            <w:szCs w:val="22"/>
          </w:rPr>
          <m:t>l</m:t>
        </m:r>
        <m:r>
          <w:rPr>
            <w:rFonts w:ascii="Cambria Math" w:hAnsi="Cambria Math" w:cs="Times New Roman"/>
            <w:sz w:val="22"/>
            <w:szCs w:val="22"/>
          </w:rPr>
          <m:t>)</m:t>
        </m:r>
      </m:oMath>
      <w:r w:rsidR="004D7953">
        <w:rPr>
          <w:rFonts w:ascii="Times New Roman" w:hAnsi="Times New Roman" w:cs="Times New Roman"/>
          <w:sz w:val="22"/>
          <w:szCs w:val="22"/>
        </w:rPr>
        <w:tab/>
      </w:r>
      <w:r w:rsidR="004D7953" w:rsidRPr="009001D7">
        <w:rPr>
          <w:rFonts w:ascii="Times New Roman" w:hAnsi="Times New Roman" w:cs="Times New Roman"/>
          <w:sz w:val="22"/>
          <w:szCs w:val="22"/>
        </w:rPr>
        <w:t>1.36 V</w:t>
      </w:r>
      <w:r w:rsidR="004D7953" w:rsidRPr="009001D7">
        <w:rPr>
          <w:rFonts w:ascii="Times New Roman" w:hAnsi="Times New Roman" w:cs="Times New Roman"/>
          <w:sz w:val="22"/>
          <w:szCs w:val="22"/>
        </w:rPr>
        <w:tab/>
      </w:r>
    </w:p>
    <w:p w14:paraId="1973751B" w14:textId="77777777" w:rsidR="004D7953" w:rsidRPr="009001D7" w:rsidRDefault="00072CC9">
      <w:pPr>
        <w:pStyle w:val="NormalText"/>
        <w:numPr>
          <w:ilvl w:val="0"/>
          <w:numId w:val="79"/>
        </w:numPr>
        <w:tabs>
          <w:tab w:val="left" w:pos="270"/>
        </w:tabs>
        <w:rPr>
          <w:rFonts w:ascii="Times New Roman" w:hAnsi="Times New Roman" w:cs="Times New Roman"/>
          <w:sz w:val="22"/>
          <w:szCs w:val="22"/>
        </w:rPr>
      </w:pPr>
      <m:oMath>
        <m:sSub>
          <m:sSubPr>
            <m:ctrlPr>
              <w:rPr>
                <w:rFonts w:ascii="Cambria Math" w:hAnsi="Cambria Math" w:cs="Times New Roman"/>
                <w:i/>
                <w:sz w:val="22"/>
                <w:szCs w:val="22"/>
              </w:rPr>
            </m:ctrlPr>
          </m:sSubPr>
          <m:e>
            <m:r>
              <w:rPr>
                <w:rFonts w:ascii="Cambria Math" w:hAnsi="Cambria Math" w:cs="Times New Roman"/>
                <w:sz w:val="22"/>
                <w:szCs w:val="22"/>
              </w:rPr>
              <m:t>I</m:t>
            </m:r>
          </m:e>
          <m:sub>
            <m:r>
              <w:rPr>
                <w:rFonts w:ascii="Cambria Math" w:hAnsi="Cambria Math" w:cs="Times New Roman"/>
                <w:sz w:val="22"/>
                <w:szCs w:val="22"/>
              </w:rPr>
              <m:t>2</m:t>
            </m:r>
          </m:sub>
        </m:sSub>
        <m:r>
          <w:rPr>
            <w:rFonts w:ascii="Cambria Math" w:hAnsi="Cambria Math" w:cs="Times New Roman"/>
            <w:sz w:val="22"/>
            <w:szCs w:val="22"/>
          </w:rPr>
          <m:t>(</m:t>
        </m:r>
        <m:r>
          <w:rPr>
            <w:rFonts w:ascii="Cambria Math" w:hAnsi="Cambria Math" w:cs="Times New Roman"/>
            <w:sz w:val="22"/>
            <w:szCs w:val="22"/>
          </w:rPr>
          <m:t>s</m:t>
        </m:r>
        <m:r>
          <w:rPr>
            <w:rFonts w:ascii="Cambria Math" w:hAnsi="Cambria Math" w:cs="Times New Roman"/>
            <w:sz w:val="22"/>
            <w:szCs w:val="22"/>
          </w:rPr>
          <m:t>) + 2</m:t>
        </m:r>
        <m:sSup>
          <m:sSupPr>
            <m:ctrlPr>
              <w:rPr>
                <w:rFonts w:ascii="Cambria Math" w:hAnsi="Cambria Math" w:cs="Times New Roman"/>
                <w:i/>
                <w:sz w:val="22"/>
                <w:szCs w:val="22"/>
              </w:rPr>
            </m:ctrlPr>
          </m:sSupPr>
          <m:e>
            <m:r>
              <w:rPr>
                <w:rFonts w:ascii="Cambria Math" w:hAnsi="Cambria Math" w:cs="Times New Roman"/>
                <w:sz w:val="22"/>
                <w:szCs w:val="22"/>
              </w:rPr>
              <m:t>e</m:t>
            </m:r>
          </m:e>
          <m:sup>
            <m:r>
              <w:rPr>
                <w:rFonts w:ascii="Cambria Math" w:hAnsi="Cambria Math" w:cs="Times New Roman"/>
                <w:sz w:val="22"/>
                <w:szCs w:val="22"/>
              </w:rPr>
              <m:t>-</m:t>
            </m:r>
          </m:sup>
        </m:sSup>
        <m:r>
          <w:rPr>
            <w:rFonts w:ascii="Cambria Math" w:hAnsi="Cambria Math" w:cs="Times New Roman"/>
            <w:sz w:val="22"/>
            <w:szCs w:val="22"/>
          </w:rPr>
          <m:t xml:space="preserve"> </m:t>
        </m:r>
        <m:r>
          <w:rPr>
            <w:rFonts w:ascii="Cambria Math" w:hAnsi="Cambria Math" w:cs="Times New Roman"/>
            <w:i/>
            <w:sz w:val="22"/>
            <w:szCs w:val="22"/>
          </w:rPr>
          <w:sym w:font="Wingdings" w:char="F0E0"/>
        </m:r>
        <m:r>
          <w:rPr>
            <w:rFonts w:ascii="Cambria Math" w:hAnsi="Cambria Math" w:cs="Times New Roman"/>
            <w:sz w:val="22"/>
            <w:szCs w:val="22"/>
          </w:rPr>
          <m:t xml:space="preserve"> + 2</m:t>
        </m:r>
        <m:sSup>
          <m:sSupPr>
            <m:ctrlPr>
              <w:rPr>
                <w:rFonts w:ascii="Cambria Math" w:hAnsi="Cambria Math" w:cs="Times New Roman"/>
                <w:i/>
                <w:sz w:val="22"/>
                <w:szCs w:val="22"/>
              </w:rPr>
            </m:ctrlPr>
          </m:sSupPr>
          <m:e>
            <m:r>
              <w:rPr>
                <w:rFonts w:ascii="Cambria Math" w:hAnsi="Cambria Math" w:cs="Times New Roman"/>
                <w:sz w:val="22"/>
                <w:szCs w:val="22"/>
              </w:rPr>
              <m:t>I</m:t>
            </m:r>
          </m:e>
          <m:sup>
            <m:r>
              <w:rPr>
                <w:rFonts w:ascii="Cambria Math" w:hAnsi="Cambria Math" w:cs="Times New Roman"/>
                <w:sz w:val="22"/>
                <w:szCs w:val="22"/>
              </w:rPr>
              <m:t>-</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m:t>
        </m:r>
      </m:oMath>
      <w:r w:rsidR="004D7953" w:rsidRPr="009001D7">
        <w:rPr>
          <w:rFonts w:ascii="Times New Roman" w:hAnsi="Times New Roman" w:cs="Times New Roman"/>
          <w:sz w:val="22"/>
          <w:szCs w:val="22"/>
        </w:rPr>
        <w:tab/>
      </w:r>
      <w:r w:rsidR="004D7953" w:rsidRPr="009001D7">
        <w:rPr>
          <w:rFonts w:ascii="Times New Roman" w:hAnsi="Times New Roman" w:cs="Times New Roman"/>
          <w:sz w:val="22"/>
          <w:szCs w:val="22"/>
        </w:rPr>
        <w:tab/>
      </w:r>
      <w:r w:rsidR="004D7953" w:rsidRPr="009001D7">
        <w:rPr>
          <w:rFonts w:ascii="Times New Roman" w:hAnsi="Times New Roman" w:cs="Times New Roman"/>
          <w:sz w:val="22"/>
          <w:szCs w:val="22"/>
        </w:rPr>
        <w:tab/>
      </w:r>
      <w:r w:rsidR="004D7953" w:rsidRPr="009001D7">
        <w:rPr>
          <w:rFonts w:ascii="Times New Roman" w:hAnsi="Times New Roman" w:cs="Times New Roman"/>
          <w:sz w:val="22"/>
          <w:szCs w:val="22"/>
        </w:rPr>
        <w:tab/>
      </w:r>
      <w:r w:rsidR="004D7953">
        <w:rPr>
          <w:rFonts w:ascii="Times New Roman" w:hAnsi="Times New Roman" w:cs="Times New Roman"/>
          <w:sz w:val="22"/>
          <w:szCs w:val="22"/>
        </w:rPr>
        <w:tab/>
      </w:r>
      <w:r w:rsidR="004D7953">
        <w:rPr>
          <w:rFonts w:ascii="Times New Roman" w:hAnsi="Times New Roman" w:cs="Times New Roman"/>
          <w:sz w:val="22"/>
          <w:szCs w:val="22"/>
        </w:rPr>
        <w:tab/>
      </w:r>
      <w:r w:rsidR="004D7953" w:rsidRPr="009001D7">
        <w:rPr>
          <w:rFonts w:ascii="Times New Roman" w:hAnsi="Times New Roman" w:cs="Times New Roman"/>
          <w:sz w:val="22"/>
          <w:szCs w:val="22"/>
        </w:rPr>
        <w:t>0.5355 V</w:t>
      </w:r>
    </w:p>
    <w:p w14:paraId="7D604F91" w14:textId="77777777" w:rsidR="004D7953" w:rsidRPr="009001D7" w:rsidRDefault="00072CC9">
      <w:pPr>
        <w:pStyle w:val="NormalText"/>
        <w:numPr>
          <w:ilvl w:val="0"/>
          <w:numId w:val="79"/>
        </w:numPr>
        <w:tabs>
          <w:tab w:val="left" w:pos="270"/>
        </w:tabs>
        <w:rPr>
          <w:rFonts w:ascii="Times New Roman" w:hAnsi="Times New Roman" w:cs="Times New Roman"/>
          <w:sz w:val="22"/>
          <w:szCs w:val="22"/>
        </w:rPr>
      </w:pPr>
      <m:oMath>
        <m:sSup>
          <m:sSupPr>
            <m:ctrlPr>
              <w:rPr>
                <w:rFonts w:ascii="Cambria Math" w:hAnsi="Cambria Math" w:cs="Times New Roman"/>
                <w:i/>
                <w:sz w:val="22"/>
                <w:szCs w:val="22"/>
              </w:rPr>
            </m:ctrlPr>
          </m:sSupPr>
          <m:e>
            <m:r>
              <w:rPr>
                <w:rFonts w:ascii="Cambria Math" w:hAnsi="Cambria Math" w:cs="Times New Roman"/>
                <w:sz w:val="22"/>
                <w:szCs w:val="22"/>
              </w:rPr>
              <m:t>Cu</m:t>
            </m:r>
          </m:e>
          <m:sup>
            <m:r>
              <w:rPr>
                <w:rFonts w:ascii="Cambria Math" w:hAnsi="Cambria Math" w:cs="Times New Roman"/>
                <w:sz w:val="22"/>
                <w:szCs w:val="22"/>
              </w:rPr>
              <m:t>2+</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+ 2</m:t>
        </m:r>
        <m:sSup>
          <m:sSupPr>
            <m:ctrlPr>
              <w:rPr>
                <w:rFonts w:ascii="Cambria Math" w:hAnsi="Cambria Math" w:cs="Times New Roman"/>
                <w:i/>
                <w:sz w:val="22"/>
                <w:szCs w:val="22"/>
              </w:rPr>
            </m:ctrlPr>
          </m:sSupPr>
          <m:e>
            <m:r>
              <w:rPr>
                <w:rFonts w:ascii="Cambria Math" w:hAnsi="Cambria Math" w:cs="Times New Roman"/>
                <w:sz w:val="22"/>
                <w:szCs w:val="22"/>
              </w:rPr>
              <m:t>e</m:t>
            </m:r>
          </m:e>
          <m:sup>
            <m:r>
              <w:rPr>
                <w:rFonts w:ascii="Cambria Math" w:hAnsi="Cambria Math" w:cs="Times New Roman"/>
                <w:sz w:val="22"/>
                <w:szCs w:val="22"/>
              </w:rPr>
              <m:t>-</m:t>
            </m:r>
          </m:sup>
        </m:sSup>
        <m:r>
          <w:rPr>
            <w:rFonts w:ascii="Cambria Math" w:hAnsi="Cambria Math" w:cs="Times New Roman"/>
            <w:sz w:val="22"/>
            <w:szCs w:val="22"/>
          </w:rPr>
          <m:t xml:space="preserve"> </m:t>
        </m:r>
        <m:r>
          <w:rPr>
            <w:rFonts w:ascii="Cambria Math" w:hAnsi="Cambria Math" w:cs="Times New Roman"/>
            <w:i/>
            <w:sz w:val="22"/>
            <w:szCs w:val="22"/>
          </w:rPr>
          <w:sym w:font="Wingdings" w:char="F0E0"/>
        </m:r>
        <m:r>
          <w:rPr>
            <w:rFonts w:ascii="Cambria Math" w:hAnsi="Cambria Math" w:cs="Times New Roman"/>
            <w:sz w:val="22"/>
            <w:szCs w:val="22"/>
          </w:rPr>
          <m:t xml:space="preserve">  </m:t>
        </m:r>
        <m:r>
          <w:rPr>
            <w:rFonts w:ascii="Cambria Math" w:hAnsi="Cambria Math" w:cs="Times New Roman"/>
            <w:sz w:val="22"/>
            <w:szCs w:val="22"/>
          </w:rPr>
          <m:t>Cu</m:t>
        </m:r>
        <m:r>
          <w:rPr>
            <w:rFonts w:ascii="Cambria Math" w:hAnsi="Cambria Math" w:cs="Times New Roman"/>
            <w:sz w:val="22"/>
            <w:szCs w:val="22"/>
          </w:rPr>
          <m:t>(</m:t>
        </m:r>
        <m:r>
          <w:rPr>
            <w:rFonts w:ascii="Cambria Math" w:hAnsi="Cambria Math" w:cs="Times New Roman"/>
            <w:sz w:val="22"/>
            <w:szCs w:val="22"/>
          </w:rPr>
          <m:t>s</m:t>
        </m:r>
        <m:r>
          <w:rPr>
            <w:rFonts w:ascii="Cambria Math" w:hAnsi="Cambria Math" w:cs="Times New Roman"/>
            <w:sz w:val="22"/>
            <w:szCs w:val="22"/>
          </w:rPr>
          <m:t xml:space="preserve">) </m:t>
        </m:r>
      </m:oMath>
      <w:r w:rsidR="004D7953" w:rsidRPr="009001D7">
        <w:rPr>
          <w:rFonts w:ascii="Times New Roman" w:hAnsi="Times New Roman" w:cs="Times New Roman"/>
          <w:sz w:val="22"/>
          <w:szCs w:val="22"/>
        </w:rPr>
        <w:t xml:space="preserve"> </w:t>
      </w:r>
      <w:r w:rsidR="004D7953" w:rsidRPr="009001D7">
        <w:rPr>
          <w:rFonts w:ascii="Times New Roman" w:hAnsi="Times New Roman" w:cs="Times New Roman"/>
          <w:sz w:val="22"/>
          <w:szCs w:val="22"/>
        </w:rPr>
        <w:tab/>
      </w:r>
      <w:r w:rsidR="004D7953" w:rsidRPr="009001D7">
        <w:rPr>
          <w:rFonts w:ascii="Times New Roman" w:hAnsi="Times New Roman" w:cs="Times New Roman"/>
          <w:sz w:val="22"/>
          <w:szCs w:val="22"/>
        </w:rPr>
        <w:tab/>
      </w:r>
      <w:r w:rsidR="004D7953">
        <w:rPr>
          <w:rFonts w:ascii="Times New Roman" w:hAnsi="Times New Roman" w:cs="Times New Roman"/>
          <w:sz w:val="22"/>
          <w:szCs w:val="22"/>
        </w:rPr>
        <w:tab/>
      </w:r>
      <w:r w:rsidR="004D7953" w:rsidRPr="009001D7">
        <w:rPr>
          <w:rFonts w:ascii="Times New Roman" w:hAnsi="Times New Roman" w:cs="Times New Roman"/>
          <w:sz w:val="22"/>
          <w:szCs w:val="22"/>
        </w:rPr>
        <w:tab/>
      </w:r>
      <w:r w:rsidR="004D7953">
        <w:rPr>
          <w:rFonts w:ascii="Times New Roman" w:hAnsi="Times New Roman" w:cs="Times New Roman"/>
          <w:sz w:val="22"/>
          <w:szCs w:val="22"/>
        </w:rPr>
        <w:tab/>
      </w:r>
      <w:r w:rsidR="004D7953">
        <w:rPr>
          <w:rFonts w:ascii="Times New Roman" w:hAnsi="Times New Roman" w:cs="Times New Roman"/>
          <w:sz w:val="22"/>
          <w:szCs w:val="22"/>
        </w:rPr>
        <w:tab/>
        <w:t>0.3419</w:t>
      </w:r>
      <w:r w:rsidR="004D7953" w:rsidRPr="009001D7">
        <w:rPr>
          <w:rFonts w:ascii="Times New Roman" w:hAnsi="Times New Roman" w:cs="Times New Roman"/>
          <w:sz w:val="22"/>
          <w:szCs w:val="22"/>
        </w:rPr>
        <w:t xml:space="preserve"> V</w:t>
      </w:r>
    </w:p>
    <w:p w14:paraId="72D967CE" w14:textId="77777777" w:rsidR="004D7953" w:rsidRPr="006B15C3" w:rsidRDefault="004D7953" w:rsidP="004D7953">
      <w:pPr>
        <w:pStyle w:val="NoSpacing"/>
        <w:rPr>
          <w:rFonts w:cs="Times New Roman"/>
          <w:sz w:val="18"/>
          <w:szCs w:val="18"/>
        </w:rPr>
      </w:pPr>
    </w:p>
    <w:p w14:paraId="19704D0A" w14:textId="77777777" w:rsidR="004D7953" w:rsidRPr="009001D7" w:rsidRDefault="004D7953" w:rsidP="004D7953">
      <w:pPr>
        <w:pStyle w:val="Heading2"/>
      </w:pPr>
      <w:r w:rsidRPr="009001D7">
        <w:t>Useful Equations</w:t>
      </w:r>
    </w:p>
    <w:p w14:paraId="04482E36" w14:textId="77777777" w:rsidR="004D7953" w:rsidRPr="00CA6340" w:rsidRDefault="00072CC9">
      <w:pPr>
        <w:pStyle w:val="NoSpacing"/>
        <w:numPr>
          <w:ilvl w:val="0"/>
          <w:numId w:val="77"/>
        </w:numPr>
        <w:rPr>
          <w:rFonts w:cs="Times New Roman"/>
        </w:rPr>
      </w:pPr>
      <m:oMath>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cell</m:t>
            </m:r>
          </m:sub>
          <m:sup>
            <m:r>
              <w:rPr>
                <w:rFonts w:ascii="Cambria Math" w:hAnsi="Cambria Math" w:cs="Times New Roman"/>
              </w:rPr>
              <m:t>°</m:t>
            </m:r>
          </m:sup>
        </m:sSubSup>
        <m:r>
          <w:rPr>
            <w:rFonts w:ascii="Cambria Math" w:hAnsi="Cambria Math" w:cs="Times New Roman"/>
          </w:rPr>
          <m:t xml:space="preserve"> = </m:t>
        </m:r>
        <m:f>
          <m:fPr>
            <m:ctrlPr>
              <w:rPr>
                <w:rFonts w:ascii="Cambria Math" w:hAnsi="Cambria Math" w:cs="Times New Roman"/>
                <w:i/>
              </w:rPr>
            </m:ctrlPr>
          </m:fPr>
          <m:num>
            <m:r>
              <w:rPr>
                <w:rFonts w:ascii="Cambria Math" w:hAnsi="Cambria Math" w:cs="Times New Roman"/>
              </w:rPr>
              <m:t>RT</m:t>
            </m:r>
          </m:num>
          <m:den>
            <m:r>
              <w:rPr>
                <w:rFonts w:ascii="Cambria Math" w:hAnsi="Cambria Math" w:cs="Times New Roman"/>
              </w:rPr>
              <m:t>nF</m:t>
            </m:r>
          </m:den>
        </m:f>
        <m:func>
          <m:funcPr>
            <m:ctrlPr>
              <w:rPr>
                <w:rFonts w:ascii="Cambria Math" w:hAnsi="Cambria Math" w:cs="Times New Roman"/>
                <w:i/>
              </w:rPr>
            </m:ctrlPr>
          </m:funcPr>
          <m:fName>
            <m:r>
              <m:rPr>
                <m:sty m:val="p"/>
              </m:rPr>
              <w:rPr>
                <w:rFonts w:ascii="Cambria Math" w:hAnsi="Cambria Math" w:cs="Times New Roman"/>
              </w:rPr>
              <m:t>ln</m:t>
            </m:r>
          </m:fName>
          <m:e>
            <m:r>
              <w:rPr>
                <w:rFonts w:ascii="Cambria Math" w:hAnsi="Cambria Math" w:cs="Times New Roman"/>
              </w:rPr>
              <m:t>K</m:t>
            </m:r>
          </m:e>
        </m:func>
      </m:oMath>
    </w:p>
    <w:p w14:paraId="60217C39" w14:textId="77777777" w:rsidR="004D7953" w:rsidRPr="008A3B19" w:rsidRDefault="004D7953">
      <w:pPr>
        <w:pStyle w:val="NoSpacing"/>
        <w:numPr>
          <w:ilvl w:val="0"/>
          <w:numId w:val="77"/>
        </w:numPr>
        <w:rPr>
          <w:rFonts w:cs="Times New Roman"/>
        </w:rPr>
      </w:pPr>
      <w:r>
        <w:rPr>
          <w:rFonts w:eastAsiaTheme="minorEastAsia" w:cs="Times New Roman"/>
        </w:rPr>
        <w:t xml:space="preserve">At </w:t>
      </w:r>
      <w:r w:rsidRPr="008A3B19">
        <w:rPr>
          <w:rFonts w:cs="Times New Roman"/>
        </w:rPr>
        <w:t>25</w:t>
      </w:r>
      <w:r>
        <w:rPr>
          <w:rFonts w:cs="Times New Roman"/>
        </w:rPr>
        <w:t xml:space="preserve"> </w:t>
      </w:r>
      <w:r w:rsidRPr="008A3B19">
        <w:rPr>
          <w:rFonts w:cs="Times New Roman"/>
        </w:rPr>
        <w:t>ºC</w:t>
      </w:r>
      <w:r>
        <w:rPr>
          <w:rFonts w:cs="Times New Roman"/>
        </w:rPr>
        <w:t xml:space="preserve">,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cell</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cell</m:t>
            </m:r>
          </m:sub>
          <m:sup>
            <m:r>
              <w:rPr>
                <w:rFonts w:ascii="Cambria Math" w:hAnsi="Cambria Math" w:cs="Times New Roman"/>
              </w:rPr>
              <m:t>°</m:t>
            </m:r>
          </m:sup>
        </m:sSub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0.0592</m:t>
            </m:r>
          </m:num>
          <m:den>
            <m:r>
              <w:rPr>
                <w:rFonts w:ascii="Cambria Math" w:hAnsi="Cambria Math" w:cs="Times New Roman"/>
              </w:rPr>
              <m:t>n</m:t>
            </m:r>
          </m:den>
        </m:f>
        <m:func>
          <m:funcPr>
            <m:ctrlPr>
              <w:rPr>
                <w:rFonts w:ascii="Cambria Math" w:hAnsi="Cambria Math" w:cs="Times New Roman"/>
                <w:i/>
              </w:rPr>
            </m:ctrlPr>
          </m:funcPr>
          <m:fName>
            <m:r>
              <m:rPr>
                <m:sty m:val="p"/>
              </m:rPr>
              <w:rPr>
                <w:rFonts w:ascii="Cambria Math" w:hAnsi="Cambria Math" w:cs="Times New Roman"/>
              </w:rPr>
              <m:t>log</m:t>
            </m:r>
          </m:fName>
          <m:e>
            <m:r>
              <w:rPr>
                <w:rFonts w:ascii="Cambria Math" w:hAnsi="Cambria Math" w:cs="Times New Roman"/>
              </w:rPr>
              <m:t>Q</m:t>
            </m:r>
          </m:e>
        </m:func>
      </m:oMath>
    </w:p>
    <w:p w14:paraId="7FA76FCB" w14:textId="77777777" w:rsidR="004D7953" w:rsidRPr="008A3B19" w:rsidRDefault="004D7953">
      <w:pPr>
        <w:pStyle w:val="NoSpacing"/>
        <w:numPr>
          <w:ilvl w:val="0"/>
          <w:numId w:val="77"/>
        </w:numPr>
        <w:rPr>
          <w:rFonts w:cs="Times New Roman"/>
        </w:rPr>
      </w:pPr>
      <w:r>
        <w:rPr>
          <w:rFonts w:eastAsiaTheme="minorEastAsia" w:cs="Times New Roman"/>
        </w:rPr>
        <w:t xml:space="preserve">At </w:t>
      </w:r>
      <w:r w:rsidRPr="008A3B19">
        <w:rPr>
          <w:rFonts w:cs="Times New Roman"/>
        </w:rPr>
        <w:t>25</w:t>
      </w:r>
      <w:r>
        <w:rPr>
          <w:rFonts w:cs="Times New Roman"/>
        </w:rPr>
        <w:t xml:space="preserve"> </w:t>
      </w:r>
      <w:r w:rsidRPr="008A3B19">
        <w:rPr>
          <w:rFonts w:cs="Times New Roman"/>
        </w:rPr>
        <w:t>ºC</w:t>
      </w:r>
      <w:r>
        <w:rPr>
          <w:rFonts w:cs="Times New Roman"/>
        </w:rPr>
        <w:t xml:space="preserve">, </w:t>
      </w:r>
      <m:oMath>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cell</m:t>
            </m:r>
          </m:sub>
          <m:sup>
            <m:r>
              <w:rPr>
                <w:rFonts w:ascii="Cambria Math" w:hAnsi="Cambria Math" w:cs="Times New Roman"/>
              </w:rPr>
              <m:t>°</m:t>
            </m:r>
          </m:sup>
        </m:sSub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0.0592</m:t>
            </m:r>
          </m:num>
          <m:den>
            <m:r>
              <w:rPr>
                <w:rFonts w:ascii="Cambria Math" w:hAnsi="Cambria Math" w:cs="Times New Roman"/>
              </w:rPr>
              <m:t>n</m:t>
            </m:r>
          </m:den>
        </m:f>
        <m:func>
          <m:funcPr>
            <m:ctrlPr>
              <w:rPr>
                <w:rFonts w:ascii="Cambria Math" w:hAnsi="Cambria Math" w:cs="Times New Roman"/>
                <w:i/>
              </w:rPr>
            </m:ctrlPr>
          </m:funcPr>
          <m:fName>
            <m:r>
              <m:rPr>
                <m:sty m:val="p"/>
              </m:rPr>
              <w:rPr>
                <w:rFonts w:ascii="Cambria Math" w:hAnsi="Cambria Math" w:cs="Times New Roman"/>
              </w:rPr>
              <m:t>log</m:t>
            </m:r>
          </m:fName>
          <m:e>
            <m:r>
              <w:rPr>
                <w:rFonts w:ascii="Cambria Math" w:hAnsi="Cambria Math" w:cs="Times New Roman"/>
              </w:rPr>
              <m:t>K</m:t>
            </m:r>
          </m:e>
        </m:func>
      </m:oMath>
    </w:p>
    <w:p w14:paraId="5578BDD3" w14:textId="77777777" w:rsidR="004D7953" w:rsidRPr="00CA6340" w:rsidRDefault="00072CC9">
      <w:pPr>
        <w:pStyle w:val="NoSpacing"/>
        <w:numPr>
          <w:ilvl w:val="0"/>
          <w:numId w:val="77"/>
        </w:numPr>
        <w:rPr>
          <w:rFonts w:cs="Times New Roman"/>
          <w:iCs/>
        </w:rPr>
      </w:pPr>
      <m:oMath>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cell</m:t>
            </m:r>
          </m:sub>
          <m:sup>
            <m:r>
              <w:rPr>
                <w:rFonts w:ascii="Cambria Math" w:hAnsi="Cambria Math" w:cs="Times New Roman"/>
              </w:rPr>
              <m:t>°</m:t>
            </m:r>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cat</m:t>
            </m:r>
            <m:r>
              <w:rPr>
                <w:rFonts w:ascii="Cambria Math" w:hAnsi="Cambria Math" w:cs="Times New Roman"/>
              </w:rPr>
              <m:t>h</m:t>
            </m:r>
            <m:r>
              <w:rPr>
                <w:rFonts w:ascii="Cambria Math" w:hAnsi="Cambria Math" w:cs="Times New Roman"/>
              </w:rPr>
              <m:t>ode</m:t>
            </m:r>
          </m:sub>
          <m:sup>
            <m:r>
              <w:rPr>
                <w:rFonts w:ascii="Cambria Math" w:hAnsi="Cambria Math" w:cs="Times New Roman"/>
              </w:rPr>
              <m:t>°</m:t>
            </m:r>
          </m:sup>
        </m:sSubSup>
        <m:r>
          <w:rPr>
            <w:rFonts w:ascii="Cambria Math" w:hAnsi="Cambria Math" w:cs="Times New Roman"/>
          </w:rPr>
          <m:t>-</m:t>
        </m:r>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anode</m:t>
            </m:r>
          </m:sub>
          <m:sup>
            <m:r>
              <w:rPr>
                <w:rFonts w:ascii="Cambria Math" w:hAnsi="Cambria Math" w:cs="Times New Roman"/>
              </w:rPr>
              <m:t>°</m:t>
            </m:r>
          </m:sup>
        </m:sSubSup>
      </m:oMath>
    </w:p>
    <w:p w14:paraId="141723E4" w14:textId="77777777" w:rsidR="004D7953" w:rsidRPr="00CA6340" w:rsidRDefault="004D7953">
      <w:pPr>
        <w:pStyle w:val="NoSpacing"/>
        <w:numPr>
          <w:ilvl w:val="0"/>
          <w:numId w:val="77"/>
        </w:numPr>
        <w:rPr>
          <w:rFonts w:cs="Times New Roman"/>
          <w:iCs/>
        </w:rPr>
      </w:pPr>
      <m:oMath>
        <m:r>
          <w:rPr>
            <w:rFonts w:ascii="Cambria Math" w:hAnsi="Cambria Math" w:cs="Times New Roman"/>
          </w:rPr>
          <m:t xml:space="preserve">R = 8.314 </m:t>
        </m:r>
        <m:f>
          <m:fPr>
            <m:ctrlPr>
              <w:rPr>
                <w:rFonts w:ascii="Cambria Math" w:hAnsi="Cambria Math" w:cs="Times New Roman"/>
                <w:i/>
                <w:iCs/>
              </w:rPr>
            </m:ctrlPr>
          </m:fPr>
          <m:num>
            <m:r>
              <w:rPr>
                <w:rFonts w:ascii="Cambria Math" w:hAnsi="Cambria Math" w:cs="Times New Roman"/>
              </w:rPr>
              <m:t>J</m:t>
            </m:r>
          </m:num>
          <m:den>
            <m:r>
              <w:rPr>
                <w:rFonts w:ascii="Cambria Math" w:hAnsi="Cambria Math" w:cs="Times New Roman"/>
              </w:rPr>
              <m:t>mol·K</m:t>
            </m:r>
          </m:den>
        </m:f>
      </m:oMath>
    </w:p>
    <w:p w14:paraId="56C8AC4E" w14:textId="77777777" w:rsidR="004D7953" w:rsidRPr="00CA6340" w:rsidRDefault="004D7953">
      <w:pPr>
        <w:pStyle w:val="NoSpacing"/>
        <w:numPr>
          <w:ilvl w:val="0"/>
          <w:numId w:val="77"/>
        </w:numPr>
        <w:rPr>
          <w:rFonts w:cs="Times New Roman"/>
          <w:iCs/>
        </w:rPr>
      </w:pPr>
      <m:oMath>
        <m:r>
          <w:rPr>
            <w:rFonts w:ascii="Cambria Math" w:hAnsi="Cambria Math" w:cs="Times New Roman"/>
          </w:rPr>
          <m:t xml:space="preserve">F = 96,485 </m:t>
        </m:r>
        <m:f>
          <m:fPr>
            <m:ctrlPr>
              <w:rPr>
                <w:rFonts w:ascii="Cambria Math" w:hAnsi="Cambria Math" w:cs="Times New Roman"/>
                <w:i/>
                <w:iCs/>
              </w:rPr>
            </m:ctrlPr>
          </m:fPr>
          <m:num>
            <m:r>
              <w:rPr>
                <w:rFonts w:ascii="Cambria Math" w:hAnsi="Cambria Math" w:cs="Times New Roman"/>
              </w:rPr>
              <m:t>C</m:t>
            </m:r>
          </m:num>
          <m:den>
            <m:r>
              <w:rPr>
                <w:rFonts w:ascii="Cambria Math" w:hAnsi="Cambria Math" w:cs="Times New Roman"/>
              </w:rPr>
              <m:t xml:space="preserve">mol </m:t>
            </m:r>
            <m:sSup>
              <m:sSupPr>
                <m:ctrlPr>
                  <w:rPr>
                    <w:rFonts w:ascii="Cambria Math" w:hAnsi="Cambria Math" w:cs="Times New Roman"/>
                    <w:i/>
                    <w:iCs/>
                  </w:rPr>
                </m:ctrlPr>
              </m:sSupPr>
              <m:e>
                <m:r>
                  <w:rPr>
                    <w:rFonts w:ascii="Cambria Math" w:hAnsi="Cambria Math" w:cs="Times New Roman"/>
                  </w:rPr>
                  <m:t>e</m:t>
                </m:r>
              </m:e>
              <m:sup>
                <m:r>
                  <w:rPr>
                    <w:rFonts w:ascii="Cambria Math" w:hAnsi="Cambria Math" w:cs="Times New Roman"/>
                  </w:rPr>
                  <m:t>-</m:t>
                </m:r>
              </m:sup>
            </m:sSup>
          </m:den>
        </m:f>
      </m:oMath>
    </w:p>
    <w:p w14:paraId="6B871B4D" w14:textId="77777777" w:rsidR="004D7953" w:rsidRPr="00CA6340" w:rsidRDefault="004D7953">
      <w:pPr>
        <w:pStyle w:val="NoSpacing"/>
        <w:numPr>
          <w:ilvl w:val="0"/>
          <w:numId w:val="77"/>
        </w:numPr>
        <w:rPr>
          <w:rFonts w:cs="Times New Roman"/>
          <w:iCs/>
        </w:rPr>
      </w:pPr>
      <m:oMath>
        <m:r>
          <w:rPr>
            <w:rFonts w:ascii="Cambria Math" w:hAnsi="Cambria Math" w:cs="Times New Roman"/>
          </w:rPr>
          <m:t xml:space="preserve">1 A = 1 </m:t>
        </m:r>
        <m:f>
          <m:fPr>
            <m:ctrlPr>
              <w:rPr>
                <w:rFonts w:ascii="Cambria Math" w:hAnsi="Cambria Math" w:cs="Times New Roman"/>
                <w:i/>
                <w:iCs/>
              </w:rPr>
            </m:ctrlPr>
          </m:fPr>
          <m:num>
            <m:r>
              <w:rPr>
                <w:rFonts w:ascii="Cambria Math" w:hAnsi="Cambria Math" w:cs="Times New Roman"/>
              </w:rPr>
              <m:t>C</m:t>
            </m:r>
          </m:num>
          <m:den>
            <m:r>
              <w:rPr>
                <w:rFonts w:ascii="Cambria Math" w:hAnsi="Cambria Math" w:cs="Times New Roman"/>
              </w:rPr>
              <m:t>s</m:t>
            </m:r>
          </m:den>
        </m:f>
      </m:oMath>
    </w:p>
    <w:p w14:paraId="392F598D" w14:textId="77777777" w:rsidR="004D7953" w:rsidRDefault="004D7953" w:rsidP="004D7953">
      <w:pPr>
        <w:pStyle w:val="Heading2"/>
        <w:rPr>
          <w:rFonts w:cs="Times New Roman"/>
          <w:szCs w:val="22"/>
        </w:rPr>
      </w:pPr>
      <w:r>
        <w:t>Part 1: Balancing Redox Reactions and Identifying Oxidation–Reduction Processes</w:t>
      </w:r>
    </w:p>
    <w:bookmarkEnd w:id="121"/>
    <w:p w14:paraId="688B445F" w14:textId="77777777" w:rsidR="004D7953" w:rsidRPr="009001D7" w:rsidRDefault="004D7953">
      <w:pPr>
        <w:pStyle w:val="NormalText"/>
        <w:numPr>
          <w:ilvl w:val="0"/>
          <w:numId w:val="75"/>
        </w:numPr>
        <w:ind w:left="360"/>
        <w:rPr>
          <w:rFonts w:ascii="Times New Roman" w:hAnsi="Times New Roman" w:cs="Times New Roman"/>
          <w:sz w:val="22"/>
          <w:szCs w:val="22"/>
        </w:rPr>
      </w:pPr>
      <w:r w:rsidRPr="009001D7">
        <w:rPr>
          <w:rFonts w:ascii="Times New Roman" w:hAnsi="Times New Roman" w:cs="Times New Roman"/>
          <w:sz w:val="22"/>
          <w:szCs w:val="22"/>
        </w:rPr>
        <w:t>Determine the oxidation state of each element in the following reaction and then balance it in a base</w:t>
      </w:r>
      <w:r>
        <w:rPr>
          <w:rFonts w:ascii="Times New Roman" w:hAnsi="Times New Roman" w:cs="Times New Roman"/>
          <w:sz w:val="22"/>
          <w:szCs w:val="22"/>
        </w:rPr>
        <w:t>.</w:t>
      </w:r>
      <w:r w:rsidRPr="009001D7">
        <w:rPr>
          <w:rFonts w:ascii="Times New Roman" w:hAnsi="Times New Roman" w:cs="Times New Roman"/>
          <w:sz w:val="22"/>
          <w:szCs w:val="22"/>
        </w:rPr>
        <w:t xml:space="preserve"> What is being oxidized?  Reduced?  What is the oxidizing agent?  Reducing agent?  </w:t>
      </w:r>
    </w:p>
    <w:p w14:paraId="41CADBA9" w14:textId="77777777" w:rsidR="004D7953" w:rsidRPr="009001D7" w:rsidRDefault="004D7953" w:rsidP="004D7953">
      <w:pPr>
        <w:pStyle w:val="NormalText"/>
        <w:tabs>
          <w:tab w:val="left" w:pos="270"/>
        </w:tabs>
        <w:ind w:left="1080"/>
        <w:rPr>
          <w:rFonts w:ascii="Times New Roman" w:hAnsi="Times New Roman" w:cs="Times New Roman"/>
          <w:sz w:val="22"/>
          <w:szCs w:val="22"/>
        </w:rPr>
      </w:pPr>
    </w:p>
    <w:p w14:paraId="1E59B27F" w14:textId="77777777" w:rsidR="004D7953" w:rsidRDefault="004D7953" w:rsidP="004D7953">
      <w:pPr>
        <w:pStyle w:val="NormalText"/>
        <w:jc w:val="center"/>
        <w:rPr>
          <w:rFonts w:ascii="Times New Roman" w:hAnsi="Times New Roman" w:cs="Times New Roman"/>
          <w:sz w:val="22"/>
          <w:szCs w:val="22"/>
        </w:rPr>
      </w:pPr>
    </w:p>
    <w:p w14:paraId="72216C47" w14:textId="77777777" w:rsidR="004D7953" w:rsidRPr="001E279F" w:rsidRDefault="004D7953" w:rsidP="004D7953">
      <w:pPr>
        <w:pStyle w:val="NormalText"/>
        <w:jc w:val="center"/>
        <w:rPr>
          <w:rFonts w:ascii="Times New Roman" w:hAnsi="Times New Roman" w:cs="Times New Roman"/>
          <w:sz w:val="22"/>
          <w:szCs w:val="22"/>
        </w:rPr>
      </w:pPr>
      <m:oMath>
        <m:r>
          <w:rPr>
            <w:rFonts w:ascii="Cambria Math" w:hAnsi="Cambria Math" w:cs="Times New Roman"/>
            <w:sz w:val="22"/>
            <w:szCs w:val="22"/>
          </w:rPr>
          <m:t xml:space="preserve">Cr(s)    +    </m:t>
        </m:r>
        <m:sSub>
          <m:sSubPr>
            <m:ctrlPr>
              <w:rPr>
                <w:rFonts w:ascii="Cambria Math" w:hAnsi="Cambria Math" w:cs="Times New Roman"/>
                <w:i/>
                <w:sz w:val="22"/>
                <w:szCs w:val="22"/>
              </w:rPr>
            </m:ctrlPr>
          </m:sSubPr>
          <m:e>
            <m:r>
              <w:rPr>
                <w:rFonts w:ascii="Cambria Math" w:hAnsi="Cambria Math" w:cs="Times New Roman"/>
                <w:sz w:val="22"/>
                <w:szCs w:val="22"/>
              </w:rPr>
              <m:t>Cl</m:t>
            </m:r>
          </m:e>
          <m:sub>
            <m:r>
              <w:rPr>
                <w:rFonts w:ascii="Cambria Math" w:hAnsi="Cambria Math" w:cs="Times New Roman"/>
                <w:sz w:val="22"/>
                <w:szCs w:val="22"/>
              </w:rPr>
              <m:t>2</m:t>
            </m:r>
          </m:sub>
        </m:sSub>
        <m:r>
          <w:rPr>
            <w:rFonts w:ascii="Cambria Math" w:hAnsi="Cambria Math" w:cs="Times New Roman"/>
            <w:sz w:val="22"/>
            <w:szCs w:val="22"/>
          </w:rPr>
          <m:t xml:space="preserve">(g)  </m:t>
        </m:r>
        <m:r>
          <w:rPr>
            <w:rFonts w:ascii="Cambria Math" w:hAnsi="Cambria Math" w:cs="Times New Roman"/>
            <w:i/>
            <w:sz w:val="22"/>
            <w:szCs w:val="22"/>
          </w:rPr>
          <w:sym w:font="Wingdings" w:char="F0E0"/>
        </m:r>
        <m:r>
          <w:rPr>
            <w:rFonts w:ascii="Cambria Math" w:hAnsi="Cambria Math" w:cs="Times New Roman"/>
            <w:sz w:val="22"/>
            <w:szCs w:val="22"/>
          </w:rPr>
          <m:t xml:space="preserve">   </m:t>
        </m:r>
        <m:sSubSup>
          <m:sSubSupPr>
            <m:ctrlPr>
              <w:rPr>
                <w:rFonts w:ascii="Cambria Math" w:hAnsi="Cambria Math" w:cs="Times New Roman"/>
                <w:i/>
                <w:sz w:val="22"/>
                <w:szCs w:val="22"/>
              </w:rPr>
            </m:ctrlPr>
          </m:sSubSupPr>
          <m:e>
            <m:r>
              <w:rPr>
                <w:rFonts w:ascii="Cambria Math" w:hAnsi="Cambria Math" w:cs="Times New Roman"/>
                <w:sz w:val="22"/>
                <w:szCs w:val="22"/>
              </w:rPr>
              <m:t>CrO</m:t>
            </m:r>
          </m:e>
          <m:sub>
            <m:r>
              <w:rPr>
                <w:rFonts w:ascii="Cambria Math" w:hAnsi="Cambria Math" w:cs="Times New Roman"/>
                <w:sz w:val="22"/>
                <w:szCs w:val="22"/>
              </w:rPr>
              <m:t>4</m:t>
            </m:r>
          </m:sub>
          <m:sup>
            <m:r>
              <w:rPr>
                <w:rFonts w:ascii="Cambria Math" w:hAnsi="Cambria Math" w:cs="Times New Roman"/>
                <w:sz w:val="22"/>
                <w:szCs w:val="22"/>
              </w:rPr>
              <m:t>2-</m:t>
            </m:r>
          </m:sup>
        </m:sSubSup>
        <m:r>
          <w:rPr>
            <w:rFonts w:ascii="Cambria Math" w:hAnsi="Cambria Math" w:cs="Times New Roman"/>
            <w:sz w:val="22"/>
            <w:szCs w:val="22"/>
          </w:rPr>
          <m:t xml:space="preserve">(aq)    +    </m:t>
        </m:r>
        <m:sSup>
          <m:sSupPr>
            <m:ctrlPr>
              <w:rPr>
                <w:rFonts w:ascii="Cambria Math" w:hAnsi="Cambria Math" w:cs="Times New Roman"/>
                <w:i/>
                <w:sz w:val="22"/>
                <w:szCs w:val="22"/>
              </w:rPr>
            </m:ctrlPr>
          </m:sSupPr>
          <m:e>
            <m:r>
              <w:rPr>
                <w:rFonts w:ascii="Cambria Math" w:hAnsi="Cambria Math" w:cs="Times New Roman"/>
                <w:sz w:val="22"/>
                <w:szCs w:val="22"/>
              </w:rPr>
              <m:t>Cl</m:t>
            </m:r>
          </m:e>
          <m:sup>
            <m:r>
              <w:rPr>
                <w:rFonts w:ascii="Cambria Math" w:hAnsi="Cambria Math" w:cs="Times New Roman"/>
                <w:sz w:val="22"/>
                <w:szCs w:val="22"/>
              </w:rPr>
              <m:t>-</m:t>
            </m:r>
          </m:sup>
        </m:sSup>
        <m:r>
          <w:rPr>
            <w:rFonts w:ascii="Cambria Math" w:hAnsi="Cambria Math" w:cs="Times New Roman"/>
            <w:sz w:val="22"/>
            <w:szCs w:val="22"/>
          </w:rPr>
          <m:t xml:space="preserve">(aq)  </m:t>
        </m:r>
      </m:oMath>
      <w:r w:rsidRPr="001E279F">
        <w:rPr>
          <w:rFonts w:ascii="Times New Roman" w:hAnsi="Times New Roman" w:cs="Times New Roman"/>
          <w:sz w:val="22"/>
          <w:szCs w:val="22"/>
        </w:rPr>
        <w:t xml:space="preserve">  </w:t>
      </w:r>
    </w:p>
    <w:p w14:paraId="0743DE33" w14:textId="77777777" w:rsidR="004D7953" w:rsidRPr="001E279F" w:rsidRDefault="004D7953" w:rsidP="004D7953">
      <w:pPr>
        <w:pStyle w:val="NormalText"/>
        <w:rPr>
          <w:rFonts w:ascii="Times New Roman" w:hAnsi="Times New Roman" w:cs="Times New Roman"/>
          <w:b/>
          <w:bCs/>
          <w:i/>
          <w:iCs/>
          <w:sz w:val="22"/>
          <w:szCs w:val="22"/>
        </w:rPr>
      </w:pPr>
    </w:p>
    <w:p w14:paraId="51B00E7D" w14:textId="77777777" w:rsidR="004D7953" w:rsidRPr="001E279F" w:rsidRDefault="004D7953" w:rsidP="004D7953">
      <w:pPr>
        <w:ind w:left="360" w:firstLine="720"/>
      </w:pPr>
    </w:p>
    <w:p w14:paraId="6A28A195" w14:textId="77777777" w:rsidR="004D7953" w:rsidRPr="001E279F" w:rsidRDefault="004D7953" w:rsidP="004D7953">
      <w:pPr>
        <w:ind w:left="360" w:firstLine="720"/>
      </w:pPr>
    </w:p>
    <w:p w14:paraId="33CBB89B" w14:textId="77777777" w:rsidR="004D7953" w:rsidRDefault="004D7953" w:rsidP="004D7953">
      <w:pPr>
        <w:ind w:left="360" w:firstLine="720"/>
      </w:pPr>
    </w:p>
    <w:p w14:paraId="2975E63B" w14:textId="77777777" w:rsidR="004D7953" w:rsidRDefault="004D7953" w:rsidP="004D7953">
      <w:pPr>
        <w:ind w:left="360" w:firstLine="720"/>
      </w:pPr>
    </w:p>
    <w:p w14:paraId="2B0E29B2" w14:textId="77777777" w:rsidR="004D7953" w:rsidRDefault="004D7953" w:rsidP="004D7953">
      <w:pPr>
        <w:ind w:left="360" w:firstLine="720"/>
      </w:pPr>
    </w:p>
    <w:p w14:paraId="59625759" w14:textId="77777777" w:rsidR="004D7953" w:rsidRPr="00722D03" w:rsidRDefault="004D7953" w:rsidP="004D7953">
      <w:pPr>
        <w:ind w:left="360" w:firstLine="720"/>
      </w:pPr>
    </w:p>
    <w:p w14:paraId="2CBDC853" w14:textId="77777777" w:rsidR="004D7953" w:rsidRPr="00722D03" w:rsidRDefault="004D7953" w:rsidP="004D7953">
      <w:pPr>
        <w:ind w:left="360" w:firstLine="720"/>
      </w:pPr>
    </w:p>
    <w:p w14:paraId="07BAED93" w14:textId="77777777" w:rsidR="004D7953" w:rsidRPr="00722D03" w:rsidRDefault="004D7953" w:rsidP="004D7953">
      <w:pPr>
        <w:ind w:left="360" w:firstLine="720"/>
      </w:pPr>
    </w:p>
    <w:p w14:paraId="2938D694" w14:textId="77777777" w:rsidR="004D7953" w:rsidRDefault="004D7953" w:rsidP="004D7953">
      <w:pPr>
        <w:rPr>
          <w:rFonts w:eastAsia="Times New Roman" w:cs="Times New Roman"/>
          <w:color w:val="000000"/>
          <w:sz w:val="24"/>
          <w:szCs w:val="24"/>
        </w:rPr>
      </w:pPr>
      <w:r>
        <w:rPr>
          <w:rFonts w:cs="Times New Roman"/>
          <w:sz w:val="24"/>
          <w:szCs w:val="24"/>
        </w:rPr>
        <w:br w:type="page"/>
      </w:r>
    </w:p>
    <w:p w14:paraId="048CABC2" w14:textId="77777777" w:rsidR="004D7953" w:rsidRPr="009001D7" w:rsidRDefault="004D7953">
      <w:pPr>
        <w:pStyle w:val="NormalText"/>
        <w:numPr>
          <w:ilvl w:val="0"/>
          <w:numId w:val="75"/>
        </w:numPr>
        <w:ind w:left="360"/>
        <w:rPr>
          <w:rFonts w:ascii="Times New Roman" w:hAnsi="Times New Roman" w:cs="Times New Roman"/>
          <w:sz w:val="22"/>
          <w:szCs w:val="22"/>
        </w:rPr>
      </w:pPr>
      <w:r w:rsidRPr="009001D7">
        <w:rPr>
          <w:rFonts w:ascii="Times New Roman" w:hAnsi="Times New Roman" w:cs="Times New Roman"/>
          <w:sz w:val="22"/>
          <w:szCs w:val="22"/>
        </w:rPr>
        <w:t>Determine the oxidation state of each element in the following reaction and then balance it in an acid</w:t>
      </w:r>
      <w:r>
        <w:rPr>
          <w:rFonts w:ascii="Times New Roman" w:hAnsi="Times New Roman" w:cs="Times New Roman"/>
          <w:sz w:val="22"/>
          <w:szCs w:val="22"/>
        </w:rPr>
        <w:t xml:space="preserve">. </w:t>
      </w:r>
      <w:r w:rsidRPr="009001D7">
        <w:rPr>
          <w:rFonts w:ascii="Times New Roman" w:hAnsi="Times New Roman" w:cs="Times New Roman"/>
          <w:sz w:val="22"/>
          <w:szCs w:val="22"/>
        </w:rPr>
        <w:t xml:space="preserve">What is being oxidized?  Reduced?  What is the oxidizing agent?  Reducing agent?  </w:t>
      </w:r>
    </w:p>
    <w:p w14:paraId="23A5E99A" w14:textId="77777777" w:rsidR="004D7953" w:rsidRPr="009001D7" w:rsidRDefault="004D7953" w:rsidP="004D7953">
      <w:pPr>
        <w:pStyle w:val="NormalText"/>
        <w:tabs>
          <w:tab w:val="left" w:pos="270"/>
        </w:tabs>
        <w:ind w:left="1080"/>
        <w:rPr>
          <w:rFonts w:ascii="Times New Roman" w:hAnsi="Times New Roman" w:cs="Times New Roman"/>
          <w:sz w:val="22"/>
          <w:szCs w:val="22"/>
        </w:rPr>
      </w:pPr>
    </w:p>
    <w:p w14:paraId="2EFF6E4C" w14:textId="77777777" w:rsidR="004D7953" w:rsidRDefault="004D7953" w:rsidP="004D7953">
      <w:pPr>
        <w:pStyle w:val="NormalText"/>
        <w:jc w:val="center"/>
        <w:rPr>
          <w:rFonts w:ascii="Times New Roman" w:hAnsi="Times New Roman" w:cs="Times New Roman"/>
          <w:sz w:val="22"/>
          <w:szCs w:val="22"/>
        </w:rPr>
      </w:pPr>
    </w:p>
    <w:p w14:paraId="183719AD" w14:textId="77777777" w:rsidR="004D7953" w:rsidRPr="009001D7" w:rsidRDefault="00072CC9" w:rsidP="004D7953">
      <w:pPr>
        <w:pStyle w:val="NormalText"/>
        <w:jc w:val="center"/>
        <w:rPr>
          <w:rFonts w:ascii="Times New Roman" w:hAnsi="Times New Roman" w:cs="Times New Roman"/>
          <w:sz w:val="22"/>
          <w:szCs w:val="22"/>
        </w:rPr>
      </w:pPr>
      <m:oMathPara>
        <m:oMath>
          <m:sSubSup>
            <m:sSubSupPr>
              <m:ctrlPr>
                <w:rPr>
                  <w:rFonts w:ascii="Cambria Math" w:hAnsi="Cambria Math" w:cs="Times New Roman"/>
                  <w:i/>
                  <w:sz w:val="22"/>
                  <w:szCs w:val="22"/>
                </w:rPr>
              </m:ctrlPr>
            </m:sSubSupPr>
            <m:e>
              <m:r>
                <w:rPr>
                  <w:rFonts w:ascii="Cambria Math" w:hAnsi="Cambria Math" w:cs="Times New Roman"/>
                  <w:sz w:val="22"/>
                  <w:szCs w:val="22"/>
                </w:rPr>
                <m:t>MnO</m:t>
              </m:r>
            </m:e>
            <m:sub>
              <m:r>
                <w:rPr>
                  <w:rFonts w:ascii="Cambria Math" w:hAnsi="Cambria Math" w:cs="Times New Roman"/>
                  <w:sz w:val="22"/>
                  <w:szCs w:val="22"/>
                </w:rPr>
                <m:t>4</m:t>
              </m:r>
            </m:sub>
            <m:sup>
              <m:r>
                <w:rPr>
                  <w:rFonts w:ascii="Cambria Math" w:hAnsi="Cambria Math" w:cs="Times New Roman"/>
                  <w:sz w:val="22"/>
                  <w:szCs w:val="22"/>
                </w:rPr>
                <m:t>1-</m:t>
              </m:r>
            </m:sup>
          </m:sSub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xml:space="preserve">)    +    </m:t>
          </m:r>
          <m:sSup>
            <m:sSupPr>
              <m:ctrlPr>
                <w:rPr>
                  <w:rFonts w:ascii="Cambria Math" w:hAnsi="Cambria Math" w:cs="Times New Roman"/>
                  <w:i/>
                  <w:sz w:val="22"/>
                  <w:szCs w:val="22"/>
                </w:rPr>
              </m:ctrlPr>
            </m:sSupPr>
            <m:e>
              <m:r>
                <w:rPr>
                  <w:rFonts w:ascii="Cambria Math" w:hAnsi="Cambria Math" w:cs="Times New Roman"/>
                  <w:sz w:val="22"/>
                  <w:szCs w:val="22"/>
                </w:rPr>
                <m:t>S</m:t>
              </m:r>
            </m:e>
            <m:sup>
              <m:r>
                <w:rPr>
                  <w:rFonts w:ascii="Cambria Math" w:hAnsi="Cambria Math" w:cs="Times New Roman"/>
                  <w:sz w:val="22"/>
                  <w:szCs w:val="22"/>
                </w:rPr>
                <m:t>2-</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xml:space="preserve">)    </m:t>
          </m:r>
          <m:r>
            <w:rPr>
              <w:rFonts w:ascii="Cambria Math" w:hAnsi="Cambria Math" w:cs="Times New Roman"/>
              <w:i/>
              <w:sz w:val="22"/>
              <w:szCs w:val="22"/>
            </w:rPr>
            <w:sym w:font="Wingdings" w:char="F0E0"/>
          </m:r>
          <m:r>
            <w:rPr>
              <w:rFonts w:ascii="Cambria Math" w:hAnsi="Cambria Math" w:cs="Times New Roman"/>
              <w:sz w:val="22"/>
              <w:szCs w:val="22"/>
            </w:rPr>
            <m:t xml:space="preserve">   </m:t>
          </m:r>
          <m:r>
            <w:rPr>
              <w:rFonts w:ascii="Cambria Math" w:hAnsi="Cambria Math" w:cs="Times New Roman"/>
              <w:sz w:val="22"/>
              <w:szCs w:val="22"/>
            </w:rPr>
            <m:t>S</m:t>
          </m:r>
          <m:r>
            <w:rPr>
              <w:rFonts w:ascii="Cambria Math" w:hAnsi="Cambria Math" w:cs="Times New Roman"/>
              <w:sz w:val="22"/>
              <w:szCs w:val="22"/>
            </w:rPr>
            <m:t>(</m:t>
          </m:r>
          <m:r>
            <w:rPr>
              <w:rFonts w:ascii="Cambria Math" w:hAnsi="Cambria Math" w:cs="Times New Roman"/>
              <w:sz w:val="22"/>
              <w:szCs w:val="22"/>
            </w:rPr>
            <m:t>s</m:t>
          </m:r>
          <m:r>
            <w:rPr>
              <w:rFonts w:ascii="Cambria Math" w:hAnsi="Cambria Math" w:cs="Times New Roman"/>
              <w:sz w:val="22"/>
              <w:szCs w:val="22"/>
            </w:rPr>
            <m:t xml:space="preserve">)    +    </m:t>
          </m:r>
          <m:sSup>
            <m:sSupPr>
              <m:ctrlPr>
                <w:rPr>
                  <w:rFonts w:ascii="Cambria Math" w:hAnsi="Cambria Math" w:cs="Times New Roman"/>
                  <w:i/>
                  <w:sz w:val="22"/>
                  <w:szCs w:val="22"/>
                </w:rPr>
              </m:ctrlPr>
            </m:sSupPr>
            <m:e>
              <m:r>
                <w:rPr>
                  <w:rFonts w:ascii="Cambria Math" w:hAnsi="Cambria Math" w:cs="Times New Roman"/>
                  <w:sz w:val="22"/>
                  <w:szCs w:val="22"/>
                </w:rPr>
                <m:t>Mn</m:t>
              </m:r>
            </m:e>
            <m:sup>
              <m:r>
                <w:rPr>
                  <w:rFonts w:ascii="Cambria Math" w:hAnsi="Cambria Math" w:cs="Times New Roman"/>
                  <w:sz w:val="22"/>
                  <w:szCs w:val="22"/>
                </w:rPr>
                <m:t>2+</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m:t>
          </m:r>
        </m:oMath>
      </m:oMathPara>
    </w:p>
    <w:p w14:paraId="14E0C0F1" w14:textId="77777777" w:rsidR="004D7953" w:rsidRPr="009001D7" w:rsidRDefault="004D7953" w:rsidP="004D7953">
      <w:pPr>
        <w:pStyle w:val="NormalText"/>
        <w:tabs>
          <w:tab w:val="left" w:pos="270"/>
        </w:tabs>
        <w:ind w:left="1080" w:hanging="1080"/>
        <w:rPr>
          <w:rFonts w:ascii="Times New Roman" w:hAnsi="Times New Roman" w:cs="Times New Roman"/>
          <w:sz w:val="22"/>
          <w:szCs w:val="22"/>
        </w:rPr>
      </w:pPr>
    </w:p>
    <w:p w14:paraId="0D568EC8" w14:textId="77777777" w:rsidR="004D7953" w:rsidRDefault="004D7953" w:rsidP="004D7953">
      <w:pPr>
        <w:ind w:left="360" w:firstLine="720"/>
      </w:pPr>
    </w:p>
    <w:p w14:paraId="4CB04F18" w14:textId="77777777" w:rsidR="004D7953" w:rsidRDefault="004D7953" w:rsidP="004D7953">
      <w:pPr>
        <w:ind w:left="360" w:firstLine="720"/>
      </w:pPr>
    </w:p>
    <w:p w14:paraId="22D72DA7" w14:textId="77777777" w:rsidR="004D7953" w:rsidRPr="001E279F" w:rsidRDefault="004D7953" w:rsidP="004D7953">
      <w:pPr>
        <w:ind w:left="360" w:firstLine="720"/>
      </w:pPr>
    </w:p>
    <w:p w14:paraId="33FF22A8" w14:textId="77777777" w:rsidR="004D7953" w:rsidRPr="001E279F" w:rsidRDefault="004D7953" w:rsidP="004D7953">
      <w:pPr>
        <w:ind w:left="360" w:firstLine="720"/>
      </w:pPr>
    </w:p>
    <w:p w14:paraId="5DE14957" w14:textId="77777777" w:rsidR="004D7953" w:rsidRDefault="004D7953" w:rsidP="004D7953">
      <w:pPr>
        <w:ind w:left="360" w:firstLine="720"/>
      </w:pPr>
    </w:p>
    <w:p w14:paraId="26C7854B" w14:textId="77777777" w:rsidR="004D7953" w:rsidRDefault="004D7953" w:rsidP="004D7953">
      <w:pPr>
        <w:ind w:left="360" w:firstLine="720"/>
      </w:pPr>
    </w:p>
    <w:p w14:paraId="4F515D4B" w14:textId="77777777" w:rsidR="004D7953" w:rsidRDefault="004D7953" w:rsidP="004D7953">
      <w:pPr>
        <w:ind w:left="360" w:firstLine="720"/>
      </w:pPr>
    </w:p>
    <w:p w14:paraId="7F74F849" w14:textId="77777777" w:rsidR="004D7953" w:rsidRDefault="004D7953" w:rsidP="004D7953">
      <w:pPr>
        <w:ind w:left="360" w:firstLine="720"/>
      </w:pPr>
    </w:p>
    <w:p w14:paraId="4565F3E4" w14:textId="77777777" w:rsidR="004D7953" w:rsidRDefault="004D7953" w:rsidP="004D7953">
      <w:pPr>
        <w:ind w:left="360" w:firstLine="720"/>
      </w:pPr>
    </w:p>
    <w:p w14:paraId="734A56E7" w14:textId="77777777" w:rsidR="004D7953" w:rsidRDefault="004D7953" w:rsidP="004D7953">
      <w:pPr>
        <w:ind w:left="360" w:firstLine="720"/>
      </w:pPr>
    </w:p>
    <w:p w14:paraId="05F4DD66" w14:textId="77777777" w:rsidR="004D7953" w:rsidRDefault="004D7953" w:rsidP="004D7953">
      <w:pPr>
        <w:ind w:left="360" w:firstLine="720"/>
      </w:pPr>
    </w:p>
    <w:p w14:paraId="1DDE40BD" w14:textId="77777777" w:rsidR="004D7953" w:rsidRDefault="004D7953" w:rsidP="004D7953">
      <w:pPr>
        <w:ind w:left="360" w:firstLine="720"/>
      </w:pPr>
    </w:p>
    <w:p w14:paraId="72664C5A" w14:textId="77777777" w:rsidR="004D7953" w:rsidRDefault="004D7953" w:rsidP="004D7953">
      <w:pPr>
        <w:ind w:left="360" w:firstLine="720"/>
      </w:pPr>
    </w:p>
    <w:p w14:paraId="598C13A7" w14:textId="77777777" w:rsidR="004D7953" w:rsidRPr="00722D03" w:rsidRDefault="004D7953" w:rsidP="004D7953">
      <w:pPr>
        <w:ind w:left="360" w:firstLine="720"/>
      </w:pPr>
    </w:p>
    <w:p w14:paraId="6DDACA5A" w14:textId="77777777" w:rsidR="004D7953" w:rsidRPr="009001D7" w:rsidRDefault="004D7953" w:rsidP="004D7953">
      <w:pPr>
        <w:pStyle w:val="Heading2"/>
      </w:pPr>
      <w:bookmarkStart w:id="122" w:name="_Hlk231820049"/>
      <w:r>
        <w:t>Part 2: Cell Notation and Electrochemical Reactions</w:t>
      </w:r>
    </w:p>
    <w:bookmarkEnd w:id="122"/>
    <w:p w14:paraId="7D91D2FB" w14:textId="77777777" w:rsidR="004D7953" w:rsidRPr="009001D7" w:rsidRDefault="004D7953">
      <w:pPr>
        <w:pStyle w:val="NormalText"/>
        <w:numPr>
          <w:ilvl w:val="0"/>
          <w:numId w:val="75"/>
        </w:numPr>
        <w:ind w:left="360"/>
        <w:rPr>
          <w:rFonts w:ascii="Times New Roman" w:hAnsi="Times New Roman" w:cs="Times New Roman"/>
          <w:sz w:val="22"/>
          <w:szCs w:val="22"/>
        </w:rPr>
      </w:pPr>
      <w:r w:rsidRPr="009001D7">
        <w:rPr>
          <w:rFonts w:ascii="Times New Roman" w:hAnsi="Times New Roman" w:cs="Times New Roman"/>
          <w:sz w:val="22"/>
          <w:szCs w:val="22"/>
        </w:rPr>
        <w:t xml:space="preserve">Write the line notation for the following reaction. </w:t>
      </w:r>
    </w:p>
    <w:p w14:paraId="5E57E3CA" w14:textId="77777777" w:rsidR="004D7953" w:rsidRPr="009001D7" w:rsidRDefault="004D7953" w:rsidP="004D7953">
      <w:pPr>
        <w:pStyle w:val="NormalText"/>
        <w:tabs>
          <w:tab w:val="left" w:pos="270"/>
        </w:tabs>
        <w:ind w:left="720"/>
        <w:rPr>
          <w:rFonts w:ascii="Times New Roman" w:hAnsi="Times New Roman" w:cs="Times New Roman"/>
          <w:sz w:val="22"/>
          <w:szCs w:val="22"/>
        </w:rPr>
      </w:pPr>
    </w:p>
    <w:p w14:paraId="6CCA98EB" w14:textId="77777777" w:rsidR="004D7953" w:rsidRPr="009001D7" w:rsidRDefault="004D7953" w:rsidP="004D7953">
      <w:pPr>
        <w:pStyle w:val="NormalText"/>
        <w:tabs>
          <w:tab w:val="left" w:pos="270"/>
        </w:tabs>
        <w:rPr>
          <w:rFonts w:ascii="Times New Roman" w:hAnsi="Times New Roman" w:cs="Times New Roman"/>
          <w:sz w:val="22"/>
          <w:szCs w:val="22"/>
        </w:rPr>
      </w:pPr>
      <m:oMathPara>
        <m:oMath>
          <m:r>
            <w:rPr>
              <w:rFonts w:ascii="Cambria Math" w:hAnsi="Cambria Math" w:cs="Times New Roman"/>
              <w:sz w:val="22"/>
              <w:szCs w:val="22"/>
            </w:rPr>
            <m:t xml:space="preserve"> 2 Cu(s)  +  </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2</m:t>
              </m:r>
            </m:sub>
          </m:sSub>
          <m:r>
            <w:rPr>
              <w:rFonts w:ascii="Cambria Math" w:hAnsi="Cambria Math" w:cs="Times New Roman"/>
              <w:sz w:val="22"/>
              <w:szCs w:val="22"/>
            </w:rPr>
            <m:t xml:space="preserve">(g)  +  2 </m:t>
          </m:r>
          <m:sSub>
            <m:sSubPr>
              <m:ctrlPr>
                <w:rPr>
                  <w:rFonts w:ascii="Cambria Math" w:hAnsi="Cambria Math" w:cs="Times New Roman"/>
                  <w:i/>
                  <w:sz w:val="22"/>
                  <w:szCs w:val="22"/>
                </w:rPr>
              </m:ctrlPr>
            </m:sSubPr>
            <m:e>
              <m:r>
                <w:rPr>
                  <w:rFonts w:ascii="Cambria Math" w:hAnsi="Cambria Math" w:cs="Times New Roman"/>
                  <w:sz w:val="22"/>
                  <w:szCs w:val="22"/>
                </w:rPr>
                <m:t>H</m:t>
              </m:r>
            </m:e>
            <m:sub>
              <m:r>
                <w:rPr>
                  <w:rFonts w:ascii="Cambria Math" w:hAnsi="Cambria Math" w:cs="Times New Roman"/>
                  <w:sz w:val="22"/>
                  <w:szCs w:val="22"/>
                </w:rPr>
                <m:t>2</m:t>
              </m:r>
            </m:sub>
          </m:sSub>
          <m:r>
            <w:rPr>
              <w:rFonts w:ascii="Cambria Math" w:hAnsi="Cambria Math" w:cs="Times New Roman"/>
              <w:sz w:val="22"/>
              <w:szCs w:val="22"/>
            </w:rPr>
            <m:t xml:space="preserve">O(l)  </m:t>
          </m:r>
          <m:r>
            <w:rPr>
              <w:rFonts w:ascii="Cambria Math" w:hAnsi="Cambria Math" w:cs="Times New Roman"/>
              <w:i/>
              <w:sz w:val="22"/>
              <w:szCs w:val="22"/>
            </w:rPr>
            <w:sym w:font="Wingdings" w:char="F0E0"/>
          </m:r>
          <m:r>
            <w:rPr>
              <w:rFonts w:ascii="Cambria Math" w:hAnsi="Cambria Math" w:cs="Times New Roman"/>
              <w:sz w:val="22"/>
              <w:szCs w:val="22"/>
            </w:rPr>
            <m:t xml:space="preserve">  2 </m:t>
          </m:r>
          <m:sSup>
            <m:sSupPr>
              <m:ctrlPr>
                <w:rPr>
                  <w:rFonts w:ascii="Cambria Math" w:hAnsi="Cambria Math" w:cs="Times New Roman"/>
                  <w:i/>
                  <w:sz w:val="22"/>
                  <w:szCs w:val="22"/>
                </w:rPr>
              </m:ctrlPr>
            </m:sSupPr>
            <m:e>
              <m:r>
                <w:rPr>
                  <w:rFonts w:ascii="Cambria Math" w:hAnsi="Cambria Math" w:cs="Times New Roman"/>
                  <w:sz w:val="22"/>
                  <w:szCs w:val="22"/>
                </w:rPr>
                <m:t>Cu</m:t>
              </m:r>
            </m:e>
            <m:sup>
              <m:r>
                <w:rPr>
                  <w:rFonts w:ascii="Cambria Math" w:hAnsi="Cambria Math" w:cs="Times New Roman"/>
                  <w:sz w:val="22"/>
                  <w:szCs w:val="22"/>
                </w:rPr>
                <m:t>2+</m:t>
              </m:r>
            </m:sup>
          </m:sSup>
          <m:r>
            <w:rPr>
              <w:rFonts w:ascii="Cambria Math" w:hAnsi="Cambria Math" w:cs="Times New Roman"/>
              <w:sz w:val="22"/>
              <w:szCs w:val="22"/>
            </w:rPr>
            <m:t xml:space="preserve">(aq)  +  4 </m:t>
          </m:r>
          <m:sSup>
            <m:sSupPr>
              <m:ctrlPr>
                <w:rPr>
                  <w:rFonts w:ascii="Cambria Math" w:hAnsi="Cambria Math" w:cs="Times New Roman"/>
                  <w:i/>
                  <w:sz w:val="22"/>
                  <w:szCs w:val="22"/>
                </w:rPr>
              </m:ctrlPr>
            </m:sSupPr>
            <m:e>
              <m:r>
                <w:rPr>
                  <w:rFonts w:ascii="Cambria Math" w:hAnsi="Cambria Math" w:cs="Times New Roman"/>
                  <w:sz w:val="22"/>
                  <w:szCs w:val="22"/>
                </w:rPr>
                <m:t>OH</m:t>
              </m:r>
            </m:e>
            <m:sup>
              <m:r>
                <w:rPr>
                  <w:rFonts w:ascii="Cambria Math" w:hAnsi="Cambria Math" w:cs="Times New Roman"/>
                  <w:sz w:val="22"/>
                  <w:szCs w:val="22"/>
                </w:rPr>
                <m:t>-</m:t>
              </m:r>
            </m:sup>
          </m:sSup>
          <m:r>
            <w:rPr>
              <w:rFonts w:ascii="Cambria Math" w:hAnsi="Cambria Math" w:cs="Times New Roman"/>
              <w:sz w:val="22"/>
              <w:szCs w:val="22"/>
            </w:rPr>
            <m:t>(aq)</m:t>
          </m:r>
        </m:oMath>
      </m:oMathPara>
    </w:p>
    <w:p w14:paraId="335955B9" w14:textId="77777777" w:rsidR="004D7953" w:rsidRPr="009001D7" w:rsidRDefault="004D7953" w:rsidP="004D7953">
      <w:pPr>
        <w:pStyle w:val="NormalText"/>
        <w:tabs>
          <w:tab w:val="left" w:pos="270"/>
        </w:tabs>
        <w:ind w:left="720"/>
        <w:rPr>
          <w:rFonts w:ascii="Times New Roman" w:hAnsi="Times New Roman" w:cs="Times New Roman"/>
          <w:sz w:val="22"/>
          <w:szCs w:val="22"/>
        </w:rPr>
      </w:pPr>
    </w:p>
    <w:p w14:paraId="053A78D8" w14:textId="77777777" w:rsidR="004D7953" w:rsidRPr="009001D7" w:rsidRDefault="004D7953" w:rsidP="004D7953">
      <w:pPr>
        <w:pStyle w:val="NormalText"/>
        <w:tabs>
          <w:tab w:val="left" w:pos="270"/>
        </w:tabs>
        <w:ind w:left="720"/>
        <w:rPr>
          <w:rFonts w:ascii="Times New Roman" w:hAnsi="Times New Roman" w:cs="Times New Roman"/>
          <w:sz w:val="22"/>
          <w:szCs w:val="22"/>
        </w:rPr>
      </w:pPr>
    </w:p>
    <w:p w14:paraId="2F3AB9C1" w14:textId="77777777" w:rsidR="004D7953" w:rsidRPr="009001D7" w:rsidRDefault="004D7953" w:rsidP="004D7953">
      <w:pPr>
        <w:pStyle w:val="NormalText"/>
        <w:tabs>
          <w:tab w:val="left" w:pos="270"/>
        </w:tabs>
        <w:ind w:left="720"/>
        <w:rPr>
          <w:rFonts w:ascii="Times New Roman" w:hAnsi="Times New Roman" w:cs="Times New Roman"/>
          <w:sz w:val="22"/>
          <w:szCs w:val="22"/>
        </w:rPr>
      </w:pPr>
    </w:p>
    <w:p w14:paraId="7AF4FF4B" w14:textId="77777777" w:rsidR="004D7953" w:rsidRPr="009001D7" w:rsidRDefault="004D7953" w:rsidP="004D7953">
      <w:pPr>
        <w:pStyle w:val="NormalText"/>
        <w:tabs>
          <w:tab w:val="left" w:pos="270"/>
        </w:tabs>
        <w:ind w:left="720"/>
        <w:rPr>
          <w:rFonts w:ascii="Times New Roman" w:hAnsi="Times New Roman" w:cs="Times New Roman"/>
          <w:sz w:val="22"/>
          <w:szCs w:val="22"/>
        </w:rPr>
      </w:pPr>
    </w:p>
    <w:p w14:paraId="23F2ECD0" w14:textId="77777777" w:rsidR="004D7953" w:rsidRPr="009001D7" w:rsidRDefault="004D7953" w:rsidP="004D7953">
      <w:pPr>
        <w:pStyle w:val="NormalText"/>
        <w:tabs>
          <w:tab w:val="left" w:pos="270"/>
        </w:tabs>
        <w:ind w:left="720"/>
        <w:rPr>
          <w:rFonts w:ascii="Times New Roman" w:hAnsi="Times New Roman" w:cs="Times New Roman"/>
          <w:sz w:val="22"/>
          <w:szCs w:val="22"/>
        </w:rPr>
      </w:pPr>
    </w:p>
    <w:p w14:paraId="3973B81C" w14:textId="77777777" w:rsidR="004D7953" w:rsidRPr="009001D7" w:rsidRDefault="004D7953" w:rsidP="004D7953">
      <w:pPr>
        <w:pStyle w:val="NormalText"/>
        <w:tabs>
          <w:tab w:val="left" w:pos="270"/>
        </w:tabs>
        <w:ind w:left="720"/>
        <w:rPr>
          <w:rFonts w:ascii="Times New Roman" w:hAnsi="Times New Roman" w:cs="Times New Roman"/>
          <w:sz w:val="22"/>
          <w:szCs w:val="22"/>
        </w:rPr>
      </w:pPr>
    </w:p>
    <w:p w14:paraId="276AEE21" w14:textId="77777777" w:rsidR="004D7953" w:rsidRDefault="004D7953" w:rsidP="004D7953">
      <w:pPr>
        <w:rPr>
          <w:rFonts w:eastAsia="Times New Roman" w:cs="Times New Roman"/>
          <w:color w:val="000000"/>
        </w:rPr>
      </w:pPr>
      <w:r>
        <w:rPr>
          <w:rFonts w:cs="Times New Roman"/>
        </w:rPr>
        <w:br w:type="page"/>
      </w:r>
    </w:p>
    <w:p w14:paraId="4C3E274D" w14:textId="77777777" w:rsidR="004D7953" w:rsidRPr="009001D7" w:rsidRDefault="004D7953">
      <w:pPr>
        <w:pStyle w:val="NormalText"/>
        <w:numPr>
          <w:ilvl w:val="0"/>
          <w:numId w:val="75"/>
        </w:numPr>
        <w:ind w:left="360"/>
        <w:rPr>
          <w:rFonts w:ascii="Times New Roman" w:hAnsi="Times New Roman" w:cs="Times New Roman"/>
          <w:sz w:val="22"/>
          <w:szCs w:val="22"/>
        </w:rPr>
      </w:pPr>
      <w:r w:rsidRPr="009001D7">
        <w:rPr>
          <w:rFonts w:ascii="Times New Roman" w:hAnsi="Times New Roman" w:cs="Times New Roman"/>
          <w:sz w:val="22"/>
          <w:szCs w:val="22"/>
        </w:rPr>
        <w:t xml:space="preserve">Using the line notation below, derive a balanced redox reaction in acid. Determine </w:t>
      </w:r>
      <m:oMath>
        <m:sSubSup>
          <m:sSubSupPr>
            <m:ctrlPr>
              <w:rPr>
                <w:rFonts w:ascii="Cambria Math" w:eastAsiaTheme="minorHAnsi" w:hAnsi="Cambria Math" w:cs="Times New Roman"/>
                <w:i/>
                <w:color w:val="auto"/>
                <w:sz w:val="22"/>
                <w:szCs w:val="22"/>
              </w:rPr>
            </m:ctrlPr>
          </m:sSubSupPr>
          <m:e>
            <m:r>
              <w:rPr>
                <w:rFonts w:ascii="Cambria Math" w:hAnsi="Cambria Math" w:cs="Times New Roman"/>
              </w:rPr>
              <m:t>E</m:t>
            </m:r>
          </m:e>
          <m:sub>
            <m:r>
              <w:rPr>
                <w:rFonts w:ascii="Cambria Math" w:hAnsi="Cambria Math" w:cs="Times New Roman"/>
              </w:rPr>
              <m:t>cell</m:t>
            </m:r>
          </m:sub>
          <m:sup>
            <m:r>
              <w:rPr>
                <w:rFonts w:ascii="Cambria Math" w:hAnsi="Cambria Math" w:cs="Times New Roman"/>
              </w:rPr>
              <m:t>°</m:t>
            </m:r>
          </m:sup>
        </m:sSubSup>
      </m:oMath>
      <w:r w:rsidRPr="009001D7">
        <w:rPr>
          <w:rFonts w:ascii="Times New Roman" w:hAnsi="Times New Roman"/>
          <w:sz w:val="22"/>
          <w:szCs w:val="22"/>
        </w:rPr>
        <w:t xml:space="preserve"> for the reaction and list if the reaction is spontaneous.</w:t>
      </w:r>
    </w:p>
    <w:p w14:paraId="0776A179" w14:textId="77777777" w:rsidR="004D7953" w:rsidRPr="009001D7" w:rsidRDefault="004D7953" w:rsidP="004D7953">
      <w:pPr>
        <w:pStyle w:val="NormalText"/>
        <w:tabs>
          <w:tab w:val="left" w:pos="270"/>
        </w:tabs>
        <w:ind w:left="1080" w:hanging="1080"/>
        <w:rPr>
          <w:rFonts w:ascii="Times New Roman" w:hAnsi="Times New Roman" w:cs="Times New Roman"/>
          <w:sz w:val="22"/>
          <w:szCs w:val="22"/>
        </w:rPr>
      </w:pPr>
    </w:p>
    <w:p w14:paraId="6D1D5308" w14:textId="77777777" w:rsidR="004D7953" w:rsidRPr="002478C2" w:rsidRDefault="004D7953" w:rsidP="004D7953">
      <w:pPr>
        <w:pStyle w:val="NormalText"/>
        <w:tabs>
          <w:tab w:val="left" w:pos="270"/>
        </w:tabs>
        <w:rPr>
          <w:rFonts w:ascii="Times New Roman" w:hAnsi="Times New Roman" w:cs="Times New Roman"/>
          <w:sz w:val="22"/>
          <w:szCs w:val="22"/>
        </w:rPr>
      </w:pPr>
      <m:oMathPara>
        <m:oMathParaPr>
          <m:jc m:val="center"/>
        </m:oMathParaPr>
        <m:oMath>
          <m:r>
            <w:rPr>
              <w:rFonts w:ascii="Cambria Math" w:hAnsi="Cambria Math" w:cs="Times New Roman"/>
              <w:sz w:val="22"/>
              <w:szCs w:val="22"/>
            </w:rPr>
            <m:t xml:space="preserve"> Pt(s) | </m:t>
          </m:r>
          <m:sSub>
            <m:sSubPr>
              <m:ctrlPr>
                <w:rPr>
                  <w:rFonts w:ascii="Cambria Math" w:hAnsi="Cambria Math" w:cs="Times New Roman"/>
                  <w:i/>
                  <w:sz w:val="22"/>
                  <w:szCs w:val="22"/>
                </w:rPr>
              </m:ctrlPr>
            </m:sSubPr>
            <m:e>
              <m:r>
                <w:rPr>
                  <w:rFonts w:ascii="Cambria Math" w:hAnsi="Cambria Math" w:cs="Times New Roman"/>
                  <w:sz w:val="22"/>
                  <w:szCs w:val="22"/>
                </w:rPr>
                <m:t>I</m:t>
              </m:r>
            </m:e>
            <m:sub>
              <m:r>
                <w:rPr>
                  <w:rFonts w:ascii="Cambria Math" w:hAnsi="Cambria Math" w:cs="Times New Roman"/>
                  <w:sz w:val="22"/>
                  <w:szCs w:val="22"/>
                </w:rPr>
                <m:t>2</m:t>
              </m:r>
            </m:sub>
          </m:sSub>
          <m:r>
            <w:rPr>
              <w:rFonts w:ascii="Cambria Math" w:hAnsi="Cambria Math" w:cs="Times New Roman"/>
              <w:sz w:val="22"/>
              <w:szCs w:val="22"/>
            </w:rPr>
            <m:t xml:space="preserve">(s) | </m:t>
          </m:r>
          <m:sSup>
            <m:sSupPr>
              <m:ctrlPr>
                <w:rPr>
                  <w:rFonts w:ascii="Cambria Math" w:hAnsi="Cambria Math" w:cs="Times New Roman"/>
                  <w:i/>
                  <w:sz w:val="22"/>
                  <w:szCs w:val="22"/>
                </w:rPr>
              </m:ctrlPr>
            </m:sSupPr>
            <m:e>
              <m:r>
                <w:rPr>
                  <w:rFonts w:ascii="Cambria Math" w:hAnsi="Cambria Math" w:cs="Times New Roman"/>
                  <w:sz w:val="22"/>
                  <w:szCs w:val="22"/>
                </w:rPr>
                <m:t>I</m:t>
              </m:r>
            </m:e>
            <m:sup>
              <m:r>
                <w:rPr>
                  <w:rFonts w:ascii="Cambria Math" w:hAnsi="Cambria Math" w:cs="Times New Roman"/>
                  <w:sz w:val="22"/>
                  <w:szCs w:val="22"/>
                </w:rPr>
                <m:t>-</m:t>
              </m:r>
            </m:sup>
          </m:sSup>
          <m:r>
            <w:rPr>
              <w:rFonts w:ascii="Cambria Math" w:hAnsi="Cambria Math" w:cs="Times New Roman"/>
              <w:sz w:val="22"/>
              <w:szCs w:val="22"/>
            </w:rPr>
            <m:t xml:space="preserve">(aq) || </m:t>
          </m:r>
          <m:sSup>
            <m:sSupPr>
              <m:ctrlPr>
                <w:rPr>
                  <w:rFonts w:ascii="Cambria Math" w:hAnsi="Cambria Math" w:cs="Times New Roman"/>
                  <w:i/>
                  <w:sz w:val="22"/>
                  <w:szCs w:val="22"/>
                </w:rPr>
              </m:ctrlPr>
            </m:sSupPr>
            <m:e>
              <m:sSub>
                <m:sSubPr>
                  <m:ctrlPr>
                    <w:rPr>
                      <w:rFonts w:ascii="Cambria Math" w:hAnsi="Cambria Math" w:cs="Times New Roman"/>
                      <w:i/>
                      <w:sz w:val="22"/>
                      <w:szCs w:val="22"/>
                    </w:rPr>
                  </m:ctrlPr>
                </m:sSubPr>
                <m:e>
                  <m:r>
                    <w:rPr>
                      <w:rFonts w:ascii="Cambria Math" w:hAnsi="Cambria Math" w:cs="Times New Roman"/>
                      <w:sz w:val="22"/>
                      <w:szCs w:val="22"/>
                    </w:rPr>
                    <m:t>Cr</m:t>
                  </m:r>
                </m:e>
                <m:sub>
                  <m:r>
                    <w:rPr>
                      <w:rFonts w:ascii="Cambria Math" w:hAnsi="Cambria Math" w:cs="Times New Roman"/>
                      <w:sz w:val="22"/>
                      <w:szCs w:val="22"/>
                    </w:rPr>
                    <m:t>2</m:t>
                  </m:r>
                </m:sub>
              </m:sSub>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7</m:t>
                  </m:r>
                </m:sub>
              </m:sSub>
            </m:e>
            <m:sup>
              <m:r>
                <w:rPr>
                  <w:rFonts w:ascii="Cambria Math" w:hAnsi="Cambria Math" w:cs="Times New Roman"/>
                  <w:sz w:val="22"/>
                  <w:szCs w:val="22"/>
                </w:rPr>
                <m:t>2-</m:t>
              </m:r>
            </m:sup>
          </m:sSup>
          <m:r>
            <w:rPr>
              <w:rFonts w:ascii="Cambria Math" w:hAnsi="Cambria Math" w:cs="Times New Roman"/>
              <w:sz w:val="22"/>
              <w:szCs w:val="22"/>
            </w:rPr>
            <m:t xml:space="preserve">(aq), </m:t>
          </m:r>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m:t>
              </m:r>
            </m:sup>
          </m:sSup>
          <m:r>
            <w:rPr>
              <w:rFonts w:ascii="Cambria Math" w:hAnsi="Cambria Math" w:cs="Times New Roman"/>
              <w:sz w:val="22"/>
              <w:szCs w:val="22"/>
            </w:rPr>
            <m:t xml:space="preserve">(aq), </m:t>
          </m:r>
          <m:sSup>
            <m:sSupPr>
              <m:ctrlPr>
                <w:rPr>
                  <w:rFonts w:ascii="Cambria Math" w:hAnsi="Cambria Math" w:cs="Times New Roman"/>
                  <w:i/>
                  <w:sz w:val="22"/>
                  <w:szCs w:val="22"/>
                </w:rPr>
              </m:ctrlPr>
            </m:sSupPr>
            <m:e>
              <m:r>
                <w:rPr>
                  <w:rFonts w:ascii="Cambria Math" w:hAnsi="Cambria Math" w:cs="Times New Roman"/>
                  <w:sz w:val="22"/>
                  <w:szCs w:val="22"/>
                </w:rPr>
                <m:t>Cr</m:t>
              </m:r>
            </m:e>
            <m:sup>
              <m:r>
                <w:rPr>
                  <w:rFonts w:ascii="Cambria Math" w:hAnsi="Cambria Math" w:cs="Times New Roman"/>
                  <w:sz w:val="22"/>
                  <w:szCs w:val="22"/>
                </w:rPr>
                <m:t>3+</m:t>
              </m:r>
            </m:sup>
          </m:sSup>
          <m:r>
            <w:rPr>
              <w:rFonts w:ascii="Cambria Math" w:hAnsi="Cambria Math" w:cs="Times New Roman"/>
              <w:sz w:val="22"/>
              <w:szCs w:val="22"/>
            </w:rPr>
            <m:t>(aq) | Pt(s)</m:t>
          </m:r>
        </m:oMath>
      </m:oMathPara>
    </w:p>
    <w:p w14:paraId="19073CF7" w14:textId="77777777" w:rsidR="004D7953" w:rsidRPr="009001D7" w:rsidRDefault="004D7953" w:rsidP="004D7953">
      <w:pPr>
        <w:pStyle w:val="NormalText"/>
        <w:tabs>
          <w:tab w:val="left" w:pos="270"/>
        </w:tabs>
        <w:ind w:left="1080" w:hanging="1080"/>
        <w:rPr>
          <w:rFonts w:ascii="Times New Roman" w:hAnsi="Times New Roman"/>
          <w:sz w:val="22"/>
          <w:szCs w:val="22"/>
        </w:rPr>
      </w:pPr>
    </w:p>
    <w:p w14:paraId="45BA884D" w14:textId="77777777" w:rsidR="004D7953" w:rsidRPr="009001D7" w:rsidRDefault="004D7953" w:rsidP="004D7953">
      <w:pPr>
        <w:pStyle w:val="NormalText"/>
        <w:tabs>
          <w:tab w:val="left" w:pos="270"/>
        </w:tabs>
        <w:ind w:left="1080" w:hanging="1080"/>
        <w:rPr>
          <w:rFonts w:ascii="Times New Roman" w:hAnsi="Times New Roman"/>
          <w:sz w:val="22"/>
          <w:szCs w:val="22"/>
        </w:rPr>
      </w:pPr>
    </w:p>
    <w:p w14:paraId="200BD122" w14:textId="77777777" w:rsidR="004D7953" w:rsidRDefault="004D7953" w:rsidP="004D7953">
      <w:pPr>
        <w:pStyle w:val="NormalText"/>
        <w:tabs>
          <w:tab w:val="left" w:pos="270"/>
        </w:tabs>
        <w:ind w:left="1080" w:hanging="1080"/>
        <w:rPr>
          <w:rFonts w:ascii="Times New Roman" w:hAnsi="Times New Roman"/>
          <w:b/>
          <w:bCs/>
          <w:i/>
          <w:iCs/>
          <w:sz w:val="22"/>
          <w:szCs w:val="22"/>
        </w:rPr>
      </w:pPr>
    </w:p>
    <w:p w14:paraId="0062D30E" w14:textId="77777777" w:rsidR="004D7953" w:rsidRDefault="004D7953" w:rsidP="004D7953">
      <w:pPr>
        <w:pStyle w:val="NormalText"/>
        <w:tabs>
          <w:tab w:val="left" w:pos="270"/>
        </w:tabs>
        <w:ind w:left="1080" w:hanging="1080"/>
        <w:rPr>
          <w:rFonts w:ascii="Times New Roman" w:hAnsi="Times New Roman"/>
          <w:b/>
          <w:bCs/>
          <w:i/>
          <w:iCs/>
          <w:sz w:val="22"/>
          <w:szCs w:val="22"/>
        </w:rPr>
      </w:pPr>
    </w:p>
    <w:p w14:paraId="6A47816C" w14:textId="77777777" w:rsidR="004D7953" w:rsidRDefault="004D7953" w:rsidP="004D7953">
      <w:pPr>
        <w:pStyle w:val="NormalText"/>
        <w:tabs>
          <w:tab w:val="left" w:pos="270"/>
        </w:tabs>
        <w:ind w:left="1080" w:hanging="1080"/>
        <w:rPr>
          <w:rFonts w:ascii="Times New Roman" w:hAnsi="Times New Roman"/>
          <w:b/>
          <w:bCs/>
          <w:i/>
          <w:iCs/>
          <w:sz w:val="22"/>
          <w:szCs w:val="22"/>
        </w:rPr>
      </w:pPr>
    </w:p>
    <w:p w14:paraId="543CF50F" w14:textId="77777777" w:rsidR="004D7953" w:rsidRPr="000F405F" w:rsidRDefault="004D7953" w:rsidP="004D7953">
      <w:pPr>
        <w:pStyle w:val="NormalText"/>
        <w:tabs>
          <w:tab w:val="left" w:pos="270"/>
        </w:tabs>
        <w:ind w:left="1080" w:hanging="1080"/>
        <w:rPr>
          <w:rFonts w:ascii="Times New Roman" w:hAnsi="Times New Roman"/>
          <w:b/>
          <w:bCs/>
          <w:i/>
          <w:iCs/>
          <w:sz w:val="22"/>
          <w:szCs w:val="22"/>
        </w:rPr>
      </w:pPr>
    </w:p>
    <w:p w14:paraId="41922D18" w14:textId="77777777" w:rsidR="004D7953" w:rsidRPr="000F405F" w:rsidRDefault="004D7953" w:rsidP="004D7953">
      <w:pPr>
        <w:pStyle w:val="NormalText"/>
        <w:tabs>
          <w:tab w:val="left" w:pos="270"/>
        </w:tabs>
        <w:ind w:left="1080" w:hanging="1080"/>
        <w:rPr>
          <w:rFonts w:ascii="Times New Roman" w:hAnsi="Times New Roman"/>
          <w:b/>
          <w:bCs/>
          <w:i/>
          <w:iCs/>
          <w:sz w:val="22"/>
          <w:szCs w:val="22"/>
        </w:rPr>
      </w:pPr>
    </w:p>
    <w:p w14:paraId="1FD8DA19" w14:textId="77777777" w:rsidR="004D7953" w:rsidRPr="001E279F" w:rsidRDefault="004D7953" w:rsidP="004D7953">
      <w:pPr>
        <w:pStyle w:val="NormalText"/>
        <w:tabs>
          <w:tab w:val="left" w:pos="270"/>
        </w:tabs>
        <w:ind w:left="1080" w:hanging="1080"/>
        <w:rPr>
          <w:rFonts w:ascii="Times New Roman" w:hAnsi="Times New Roman"/>
          <w:sz w:val="22"/>
          <w:szCs w:val="22"/>
        </w:rPr>
      </w:pPr>
    </w:p>
    <w:p w14:paraId="5D33A588" w14:textId="77777777" w:rsidR="004D7953" w:rsidRPr="001E279F" w:rsidRDefault="004D7953" w:rsidP="004D7953">
      <w:pPr>
        <w:pStyle w:val="NormalText"/>
        <w:tabs>
          <w:tab w:val="left" w:pos="270"/>
        </w:tabs>
        <w:ind w:left="1080" w:hanging="1080"/>
        <w:rPr>
          <w:rFonts w:ascii="Times New Roman" w:hAnsi="Times New Roman"/>
          <w:sz w:val="22"/>
          <w:szCs w:val="22"/>
        </w:rPr>
      </w:pPr>
    </w:p>
    <w:p w14:paraId="216231F1" w14:textId="77777777" w:rsidR="004D7953" w:rsidRPr="009001D7" w:rsidRDefault="004D7953" w:rsidP="004D7953">
      <w:pPr>
        <w:pStyle w:val="NormalText"/>
        <w:tabs>
          <w:tab w:val="left" w:pos="270"/>
        </w:tabs>
        <w:ind w:left="1080" w:hanging="1080"/>
        <w:rPr>
          <w:rFonts w:ascii="Times New Roman" w:hAnsi="Times New Roman"/>
          <w:sz w:val="22"/>
          <w:szCs w:val="22"/>
        </w:rPr>
      </w:pPr>
    </w:p>
    <w:p w14:paraId="4F22B4BB" w14:textId="77777777" w:rsidR="004D7953" w:rsidRPr="009001D7" w:rsidRDefault="004D7953" w:rsidP="004D7953">
      <w:pPr>
        <w:pStyle w:val="NormalText"/>
        <w:tabs>
          <w:tab w:val="left" w:pos="270"/>
        </w:tabs>
        <w:ind w:left="1080" w:hanging="1080"/>
        <w:rPr>
          <w:rFonts w:ascii="Times New Roman" w:hAnsi="Times New Roman"/>
          <w:sz w:val="22"/>
          <w:szCs w:val="22"/>
        </w:rPr>
      </w:pPr>
    </w:p>
    <w:p w14:paraId="017C3D09" w14:textId="77777777" w:rsidR="004D7953" w:rsidRPr="009001D7" w:rsidRDefault="004D7953" w:rsidP="004D7953">
      <w:pPr>
        <w:pStyle w:val="NormalText"/>
        <w:tabs>
          <w:tab w:val="left" w:pos="270"/>
        </w:tabs>
        <w:ind w:left="1080" w:hanging="1080"/>
        <w:rPr>
          <w:rFonts w:ascii="Times New Roman" w:hAnsi="Times New Roman"/>
          <w:sz w:val="22"/>
          <w:szCs w:val="22"/>
        </w:rPr>
      </w:pPr>
    </w:p>
    <w:p w14:paraId="163E203E" w14:textId="77777777" w:rsidR="004D7953" w:rsidRPr="009001D7" w:rsidRDefault="004D7953" w:rsidP="004D7953">
      <w:pPr>
        <w:pStyle w:val="NormalText"/>
        <w:tabs>
          <w:tab w:val="left" w:pos="270"/>
        </w:tabs>
        <w:ind w:left="1080" w:hanging="1080"/>
        <w:rPr>
          <w:rFonts w:ascii="Times New Roman" w:hAnsi="Times New Roman"/>
          <w:sz w:val="22"/>
          <w:szCs w:val="22"/>
        </w:rPr>
      </w:pPr>
    </w:p>
    <w:p w14:paraId="6867B72D" w14:textId="77777777" w:rsidR="004D7953" w:rsidRPr="009001D7" w:rsidRDefault="004D7953" w:rsidP="004D7953">
      <w:pPr>
        <w:pStyle w:val="NormalText"/>
        <w:tabs>
          <w:tab w:val="left" w:pos="270"/>
        </w:tabs>
        <w:ind w:left="1080" w:hanging="1080"/>
        <w:rPr>
          <w:rFonts w:ascii="Times New Roman" w:hAnsi="Times New Roman"/>
          <w:sz w:val="22"/>
          <w:szCs w:val="22"/>
        </w:rPr>
      </w:pPr>
    </w:p>
    <w:p w14:paraId="6DEB17B8" w14:textId="77777777" w:rsidR="004D7953" w:rsidRPr="009001D7" w:rsidRDefault="004D7953" w:rsidP="004D7953">
      <w:pPr>
        <w:pStyle w:val="NormalText"/>
        <w:tabs>
          <w:tab w:val="left" w:pos="270"/>
        </w:tabs>
        <w:ind w:left="1080" w:hanging="1080"/>
        <w:rPr>
          <w:rFonts w:ascii="Times New Roman" w:hAnsi="Times New Roman"/>
          <w:sz w:val="22"/>
          <w:szCs w:val="22"/>
        </w:rPr>
      </w:pPr>
    </w:p>
    <w:p w14:paraId="6EF9D23F" w14:textId="77777777" w:rsidR="004D7953" w:rsidRPr="009001D7" w:rsidRDefault="004D7953" w:rsidP="004D7953">
      <w:pPr>
        <w:pStyle w:val="NormalText"/>
        <w:tabs>
          <w:tab w:val="left" w:pos="270"/>
        </w:tabs>
        <w:ind w:left="1080" w:hanging="1080"/>
        <w:rPr>
          <w:rFonts w:ascii="Times New Roman" w:hAnsi="Times New Roman"/>
          <w:sz w:val="22"/>
          <w:szCs w:val="22"/>
        </w:rPr>
      </w:pPr>
    </w:p>
    <w:p w14:paraId="0103A404" w14:textId="77777777" w:rsidR="004D7953" w:rsidRPr="009001D7" w:rsidRDefault="004D7953" w:rsidP="004D7953">
      <w:pPr>
        <w:pStyle w:val="NormalText"/>
        <w:tabs>
          <w:tab w:val="left" w:pos="270"/>
        </w:tabs>
        <w:ind w:left="1080" w:hanging="1080"/>
        <w:rPr>
          <w:rFonts w:ascii="Times New Roman" w:hAnsi="Times New Roman"/>
          <w:sz w:val="22"/>
          <w:szCs w:val="22"/>
        </w:rPr>
      </w:pPr>
    </w:p>
    <w:p w14:paraId="03B7DAF0" w14:textId="77777777" w:rsidR="004D7953" w:rsidRPr="009001D7" w:rsidRDefault="004D7953" w:rsidP="004D7953">
      <w:pPr>
        <w:pStyle w:val="NormalText"/>
        <w:tabs>
          <w:tab w:val="left" w:pos="270"/>
        </w:tabs>
        <w:ind w:left="1080" w:hanging="1080"/>
        <w:rPr>
          <w:rFonts w:ascii="Times New Roman" w:hAnsi="Times New Roman"/>
          <w:sz w:val="22"/>
          <w:szCs w:val="22"/>
        </w:rPr>
      </w:pPr>
    </w:p>
    <w:p w14:paraId="3F56E67B" w14:textId="77777777" w:rsidR="004D7953" w:rsidRPr="009001D7" w:rsidRDefault="004D7953" w:rsidP="004D7953">
      <w:pPr>
        <w:pStyle w:val="NormalText"/>
        <w:tabs>
          <w:tab w:val="left" w:pos="270"/>
        </w:tabs>
        <w:ind w:left="1080" w:hanging="1080"/>
        <w:rPr>
          <w:rFonts w:ascii="Times New Roman" w:hAnsi="Times New Roman" w:cs="Times New Roman"/>
          <w:sz w:val="22"/>
          <w:szCs w:val="22"/>
        </w:rPr>
      </w:pPr>
    </w:p>
    <w:p w14:paraId="03D4D1FD" w14:textId="77777777" w:rsidR="004D7953" w:rsidRDefault="004D7953" w:rsidP="004D7953">
      <w:pPr>
        <w:rPr>
          <w:rFonts w:ascii="STIX-Web" w:hAnsi="STIX-Web"/>
          <w:color w:val="000000"/>
          <w:highlight w:val="yellow"/>
          <w:shd w:val="clear" w:color="auto" w:fill="FFFFFF"/>
        </w:rPr>
      </w:pPr>
    </w:p>
    <w:p w14:paraId="16888E36" w14:textId="77777777" w:rsidR="004D7953" w:rsidRDefault="004D7953" w:rsidP="004D7953">
      <w:pPr>
        <w:rPr>
          <w:rFonts w:ascii="STIX-Web" w:hAnsi="STIX-Web"/>
          <w:color w:val="000000"/>
          <w:highlight w:val="yellow"/>
          <w:shd w:val="clear" w:color="auto" w:fill="FFFFFF"/>
        </w:rPr>
      </w:pPr>
    </w:p>
    <w:p w14:paraId="0FC4630B" w14:textId="77777777" w:rsidR="004D7953" w:rsidRPr="009001D7" w:rsidRDefault="004D7953" w:rsidP="004D7953">
      <w:pPr>
        <w:rPr>
          <w:rFonts w:ascii="STIX-Web" w:hAnsi="STIX-Web"/>
          <w:color w:val="000000"/>
          <w:highlight w:val="yellow"/>
          <w:shd w:val="clear" w:color="auto" w:fill="FFFFFF"/>
        </w:rPr>
      </w:pPr>
    </w:p>
    <w:p w14:paraId="7C186406" w14:textId="77777777" w:rsidR="004D7953" w:rsidRPr="009001D7" w:rsidRDefault="004D7953" w:rsidP="004D7953">
      <w:pPr>
        <w:pStyle w:val="Heading2"/>
        <w:rPr>
          <w:rFonts w:ascii="STIX-Web" w:hAnsi="STIX-Web"/>
          <w:color w:val="000000"/>
          <w:highlight w:val="yellow"/>
          <w:shd w:val="clear" w:color="auto" w:fill="FFFFFF"/>
        </w:rPr>
      </w:pPr>
      <w:bookmarkStart w:id="123" w:name="_Hlk231820064"/>
      <w:r>
        <w:t>Part 3: Electroplating and Faraday's Law</w:t>
      </w:r>
    </w:p>
    <w:p w14:paraId="4EC241E0" w14:textId="77777777" w:rsidR="004D7953" w:rsidRPr="009001D7" w:rsidRDefault="004D7953">
      <w:pPr>
        <w:pStyle w:val="ListParagraph"/>
        <w:numPr>
          <w:ilvl w:val="0"/>
          <w:numId w:val="75"/>
        </w:numPr>
        <w:ind w:left="360"/>
        <w:rPr>
          <w:rStyle w:val="mtext"/>
          <w:rFonts w:cs="Times New Roman"/>
          <w:color w:val="000000"/>
          <w:bdr w:val="none" w:sz="0" w:space="0" w:color="auto" w:frame="1"/>
          <w:shd w:val="clear" w:color="auto" w:fill="FFFFFF"/>
        </w:rPr>
      </w:pPr>
      <w:bookmarkStart w:id="124" w:name="_Hlk201580000"/>
      <w:bookmarkEnd w:id="123"/>
      <w:r w:rsidRPr="009001D7">
        <w:rPr>
          <w:rFonts w:cs="Times New Roman"/>
          <w:color w:val="000000"/>
          <w:shd w:val="clear" w:color="auto" w:fill="FFFFFF"/>
        </w:rPr>
        <w:t>A current of </w:t>
      </w:r>
      <w:r w:rsidRPr="009001D7">
        <w:rPr>
          <w:rStyle w:val="mn"/>
          <w:rFonts w:cs="Times New Roman"/>
          <w:color w:val="000000"/>
          <w:bdr w:val="none" w:sz="0" w:space="0" w:color="auto" w:frame="1"/>
          <w:shd w:val="clear" w:color="auto" w:fill="FFFFFF"/>
        </w:rPr>
        <w:t>4.77</w:t>
      </w:r>
      <w:r w:rsidRPr="009001D7">
        <w:rPr>
          <w:rStyle w:val="mtext"/>
          <w:rFonts w:cs="Times New Roman"/>
          <w:color w:val="000000"/>
          <w:bdr w:val="none" w:sz="0" w:space="0" w:color="auto" w:frame="1"/>
          <w:shd w:val="clear" w:color="auto" w:fill="FFFFFF"/>
        </w:rPr>
        <w:t> A</w:t>
      </w:r>
      <w:r w:rsidRPr="009001D7">
        <w:rPr>
          <w:rFonts w:cs="Times New Roman"/>
          <w:color w:val="000000"/>
          <w:shd w:val="clear" w:color="auto" w:fill="FFFFFF"/>
        </w:rPr>
        <w:t> is passed through a </w:t>
      </w:r>
      <m:oMath>
        <m:r>
          <w:rPr>
            <w:rStyle w:val="mtext"/>
            <w:rFonts w:ascii="Cambria Math" w:hAnsi="Cambria Math" w:cs="Times New Roman"/>
            <w:color w:val="000000"/>
            <w:bdr w:val="none" w:sz="0" w:space="0" w:color="auto" w:frame="1"/>
            <w:shd w:val="clear" w:color="auto" w:fill="FFFFFF"/>
          </w:rPr>
          <m:t>SnS</m:t>
        </m:r>
        <m:sSub>
          <m:sSubPr>
            <m:ctrlPr>
              <w:rPr>
                <w:rStyle w:val="mtext"/>
                <w:rFonts w:ascii="Cambria Math" w:hAnsi="Cambria Math" w:cs="Times New Roman"/>
                <w:i/>
                <w:color w:val="000000"/>
                <w:bdr w:val="none" w:sz="0" w:space="0" w:color="auto" w:frame="1"/>
                <w:shd w:val="clear" w:color="auto" w:fill="FFFFFF"/>
              </w:rPr>
            </m:ctrlPr>
          </m:sSubPr>
          <m:e>
            <m:r>
              <w:rPr>
                <w:rStyle w:val="mtext"/>
                <w:rFonts w:ascii="Cambria Math" w:hAnsi="Cambria Math" w:cs="Times New Roman"/>
                <w:color w:val="000000"/>
                <w:bdr w:val="none" w:sz="0" w:space="0" w:color="auto" w:frame="1"/>
                <w:shd w:val="clear" w:color="auto" w:fill="FFFFFF"/>
              </w:rPr>
              <m:t>O</m:t>
            </m:r>
          </m:e>
          <m:sub>
            <m:r>
              <w:rPr>
                <w:rStyle w:val="mtext"/>
                <w:rFonts w:ascii="Cambria Math" w:hAnsi="Cambria Math" w:cs="Times New Roman"/>
                <w:color w:val="000000"/>
                <w:bdr w:val="none" w:sz="0" w:space="0" w:color="auto" w:frame="1"/>
                <w:shd w:val="clear" w:color="auto" w:fill="FFFFFF"/>
              </w:rPr>
              <m:t>4</m:t>
            </m:r>
          </m:sub>
        </m:sSub>
      </m:oMath>
      <w:r w:rsidRPr="009001D7">
        <w:rPr>
          <w:rStyle w:val="mn"/>
          <w:rFonts w:cs="Times New Roman"/>
          <w:color w:val="000000"/>
          <w:bdr w:val="none" w:sz="0" w:space="0" w:color="auto" w:frame="1"/>
          <w:shd w:val="clear" w:color="auto" w:fill="FFFFFF"/>
        </w:rPr>
        <w:t xml:space="preserve"> </w:t>
      </w:r>
      <w:r w:rsidRPr="009001D7">
        <w:rPr>
          <w:rFonts w:cs="Times New Roman"/>
          <w:color w:val="000000"/>
          <w:shd w:val="clear" w:color="auto" w:fill="FFFFFF"/>
        </w:rPr>
        <w:t>solution for </w:t>
      </w:r>
      <w:r w:rsidRPr="009001D7">
        <w:rPr>
          <w:rStyle w:val="mn"/>
          <w:rFonts w:cs="Times New Roman"/>
          <w:color w:val="000000"/>
          <w:bdr w:val="none" w:sz="0" w:space="0" w:color="auto" w:frame="1"/>
          <w:shd w:val="clear" w:color="auto" w:fill="FFFFFF"/>
        </w:rPr>
        <w:t>2.00</w:t>
      </w:r>
      <w:r w:rsidRPr="009001D7">
        <w:rPr>
          <w:rStyle w:val="mtext"/>
          <w:rFonts w:cs="Times New Roman"/>
          <w:color w:val="000000"/>
          <w:bdr w:val="none" w:sz="0" w:space="0" w:color="auto" w:frame="1"/>
          <w:shd w:val="clear" w:color="auto" w:fill="FFFFFF"/>
        </w:rPr>
        <w:t> h</w:t>
      </w:r>
      <w:r>
        <w:rPr>
          <w:rStyle w:val="mtext"/>
          <w:rFonts w:cs="Times New Roman"/>
          <w:color w:val="000000"/>
          <w:bdr w:val="none" w:sz="0" w:space="0" w:color="auto" w:frame="1"/>
          <w:shd w:val="clear" w:color="auto" w:fill="FFFFFF"/>
        </w:rPr>
        <w:t>ours</w:t>
      </w:r>
      <w:r w:rsidRPr="009001D7">
        <w:rPr>
          <w:rStyle w:val="mtext"/>
          <w:rFonts w:cs="Times New Roman"/>
          <w:color w:val="000000"/>
          <w:bdr w:val="none" w:sz="0" w:space="0" w:color="auto" w:frame="1"/>
          <w:shd w:val="clear" w:color="auto" w:fill="FFFFFF"/>
        </w:rPr>
        <w:t xml:space="preserve">. </w:t>
      </w:r>
    </w:p>
    <w:p w14:paraId="0D66066B" w14:textId="77777777" w:rsidR="004D7953" w:rsidRPr="009001D7" w:rsidRDefault="004D7953">
      <w:pPr>
        <w:pStyle w:val="ListParagraph"/>
        <w:numPr>
          <w:ilvl w:val="1"/>
          <w:numId w:val="76"/>
        </w:numPr>
        <w:ind w:left="720"/>
        <w:rPr>
          <w:rFonts w:cs="Times New Roman"/>
          <w:color w:val="000000"/>
          <w:shd w:val="clear" w:color="auto" w:fill="FFFFFF"/>
        </w:rPr>
      </w:pPr>
      <w:r w:rsidRPr="009001D7">
        <w:rPr>
          <w:rStyle w:val="mtext"/>
          <w:rFonts w:cs="Times New Roman"/>
          <w:color w:val="000000"/>
          <w:bdr w:val="none" w:sz="0" w:space="0" w:color="auto" w:frame="1"/>
          <w:shd w:val="clear" w:color="auto" w:fill="FFFFFF"/>
        </w:rPr>
        <w:t>Theoretically, h</w:t>
      </w:r>
      <w:r w:rsidRPr="009001D7">
        <w:rPr>
          <w:rFonts w:cs="Times New Roman"/>
          <w:color w:val="000000"/>
          <w:shd w:val="clear" w:color="auto" w:fill="FFFFFF"/>
        </w:rPr>
        <w:t xml:space="preserve">ow much tin is plated out of the solution? The atomic mass of Sn is 118.71 </w:t>
      </w:r>
      <m:oMath>
        <m:f>
          <m:fPr>
            <m:type m:val="lin"/>
            <m:ctrlPr>
              <w:rPr>
                <w:rFonts w:ascii="Cambria Math" w:hAnsi="Cambria Math" w:cs="Times New Roman"/>
                <w:i/>
                <w:color w:val="000000"/>
                <w:shd w:val="clear" w:color="auto" w:fill="FFFFFF"/>
              </w:rPr>
            </m:ctrlPr>
          </m:fPr>
          <m:num>
            <m:r>
              <w:rPr>
                <w:rFonts w:ascii="Cambria Math" w:hAnsi="Cambria Math" w:cs="Times New Roman"/>
                <w:color w:val="000000"/>
                <w:shd w:val="clear" w:color="auto" w:fill="FFFFFF"/>
              </w:rPr>
              <m:t>g</m:t>
            </m:r>
          </m:num>
          <m:den>
            <m:r>
              <w:rPr>
                <w:rFonts w:ascii="Cambria Math" w:hAnsi="Cambria Math" w:cs="Times New Roman"/>
                <w:color w:val="000000"/>
                <w:shd w:val="clear" w:color="auto" w:fill="FFFFFF"/>
              </w:rPr>
              <m:t>mol</m:t>
            </m:r>
          </m:den>
        </m:f>
      </m:oMath>
      <w:r w:rsidRPr="009001D7">
        <w:rPr>
          <w:rFonts w:cs="Times New Roman"/>
          <w:color w:val="000000"/>
          <w:shd w:val="clear" w:color="auto" w:fill="FFFFFF"/>
        </w:rPr>
        <w:t>.</w:t>
      </w:r>
    </w:p>
    <w:p w14:paraId="1E10FAC2" w14:textId="77777777" w:rsidR="004D7953" w:rsidRPr="009001D7" w:rsidRDefault="004D7953" w:rsidP="004D7953">
      <w:pPr>
        <w:pStyle w:val="ListParagraph"/>
        <w:ind w:left="810"/>
        <w:rPr>
          <w:rFonts w:cs="Times New Roman"/>
          <w:color w:val="000000"/>
          <w:shd w:val="clear" w:color="auto" w:fill="FFFFFF"/>
        </w:rPr>
      </w:pPr>
    </w:p>
    <w:p w14:paraId="0C70ADAF" w14:textId="77777777" w:rsidR="004D7953" w:rsidRDefault="004D7953" w:rsidP="004D7953">
      <w:pPr>
        <w:pStyle w:val="ListParagraph"/>
        <w:ind w:left="810"/>
        <w:rPr>
          <w:rFonts w:cs="Times New Roman"/>
          <w:color w:val="000000"/>
          <w:shd w:val="clear" w:color="auto" w:fill="FFFFFF"/>
        </w:rPr>
      </w:pPr>
    </w:p>
    <w:p w14:paraId="59C3D7CF" w14:textId="77777777" w:rsidR="004D7953" w:rsidRDefault="004D7953" w:rsidP="004D7953">
      <w:pPr>
        <w:pStyle w:val="ListParagraph"/>
        <w:ind w:left="810"/>
        <w:rPr>
          <w:rFonts w:cs="Times New Roman"/>
          <w:color w:val="000000"/>
          <w:shd w:val="clear" w:color="auto" w:fill="FFFFFF"/>
        </w:rPr>
      </w:pPr>
    </w:p>
    <w:p w14:paraId="493AF3BE" w14:textId="77777777" w:rsidR="004D7953" w:rsidRDefault="004D7953" w:rsidP="004D7953">
      <w:pPr>
        <w:pStyle w:val="ListParagraph"/>
        <w:ind w:left="810"/>
        <w:rPr>
          <w:rFonts w:cs="Times New Roman"/>
          <w:color w:val="000000"/>
          <w:shd w:val="clear" w:color="auto" w:fill="FFFFFF"/>
        </w:rPr>
      </w:pPr>
    </w:p>
    <w:p w14:paraId="75A5AE2A" w14:textId="77777777" w:rsidR="004D7953" w:rsidRPr="009001D7" w:rsidRDefault="004D7953" w:rsidP="004D7953">
      <w:pPr>
        <w:pStyle w:val="ListParagraph"/>
        <w:ind w:left="810"/>
        <w:rPr>
          <w:rFonts w:cs="Times New Roman"/>
          <w:color w:val="000000"/>
          <w:shd w:val="clear" w:color="auto" w:fill="FFFFFF"/>
        </w:rPr>
      </w:pPr>
    </w:p>
    <w:p w14:paraId="701781E8" w14:textId="77777777" w:rsidR="004D7953" w:rsidRPr="009001D7" w:rsidRDefault="004D7953" w:rsidP="004D7953">
      <w:pPr>
        <w:pStyle w:val="ListParagraph"/>
        <w:ind w:left="810"/>
        <w:rPr>
          <w:rFonts w:cs="Times New Roman"/>
          <w:color w:val="000000"/>
          <w:shd w:val="clear" w:color="auto" w:fill="FFFFFF"/>
        </w:rPr>
      </w:pPr>
    </w:p>
    <w:p w14:paraId="50DF9CD6" w14:textId="77777777" w:rsidR="004D7953" w:rsidRPr="009001D7" w:rsidRDefault="004D7953" w:rsidP="004D7953">
      <w:pPr>
        <w:pStyle w:val="ListParagraph"/>
        <w:ind w:left="810"/>
        <w:rPr>
          <w:rFonts w:cs="Times New Roman"/>
          <w:color w:val="000000"/>
          <w:shd w:val="clear" w:color="auto" w:fill="FFFFFF"/>
        </w:rPr>
      </w:pPr>
    </w:p>
    <w:p w14:paraId="2D90ABD0" w14:textId="77777777" w:rsidR="004D7953" w:rsidRPr="009001D7" w:rsidRDefault="004D7953" w:rsidP="004D7953">
      <w:pPr>
        <w:pStyle w:val="ListParagraph"/>
        <w:ind w:left="810"/>
        <w:rPr>
          <w:rFonts w:cs="Times New Roman"/>
          <w:color w:val="000000"/>
          <w:shd w:val="clear" w:color="auto" w:fill="FFFFFF"/>
        </w:rPr>
      </w:pPr>
    </w:p>
    <w:p w14:paraId="221C1DE3" w14:textId="77777777" w:rsidR="004D7953" w:rsidRPr="009001D7" w:rsidRDefault="004D7953">
      <w:pPr>
        <w:pStyle w:val="ListParagraph"/>
        <w:numPr>
          <w:ilvl w:val="1"/>
          <w:numId w:val="76"/>
        </w:numPr>
        <w:ind w:left="720"/>
        <w:rPr>
          <w:rFonts w:cs="Times New Roman"/>
          <w:color w:val="000000"/>
          <w:shd w:val="clear" w:color="auto" w:fill="FFFFFF"/>
        </w:rPr>
      </w:pPr>
      <w:r w:rsidRPr="009001D7">
        <w:rPr>
          <w:rFonts w:cs="Times New Roman"/>
          <w:color w:val="000000"/>
          <w:shd w:val="clear" w:color="auto" w:fill="FFFFFF"/>
        </w:rPr>
        <w:t>If 19.0 g of Sn was plated, what was the efficiency of plating in the experiment?</w:t>
      </w:r>
    </w:p>
    <w:p w14:paraId="2BB34058" w14:textId="77777777" w:rsidR="004D7953" w:rsidRPr="009001D7" w:rsidRDefault="004D7953" w:rsidP="004D7953">
      <w:pPr>
        <w:ind w:left="810" w:firstLine="720"/>
      </w:pPr>
    </w:p>
    <w:p w14:paraId="16B83043" w14:textId="77777777" w:rsidR="004D7953" w:rsidRPr="009001D7" w:rsidRDefault="004D7953" w:rsidP="004D7953">
      <w:pPr>
        <w:ind w:left="360" w:firstLine="720"/>
      </w:pPr>
    </w:p>
    <w:bookmarkEnd w:id="124"/>
    <w:p w14:paraId="332027F9" w14:textId="77777777" w:rsidR="004D7953" w:rsidRPr="009001D7" w:rsidRDefault="004D7953" w:rsidP="004D7953">
      <w:pPr>
        <w:pStyle w:val="NormalText"/>
        <w:tabs>
          <w:tab w:val="left" w:pos="270"/>
        </w:tabs>
        <w:ind w:left="1080" w:hanging="1080"/>
        <w:rPr>
          <w:rFonts w:ascii="Times New Roman" w:hAnsi="Times New Roman" w:cs="Times New Roman"/>
          <w:sz w:val="22"/>
          <w:szCs w:val="22"/>
        </w:rPr>
      </w:pPr>
      <w:r w:rsidRPr="009001D7">
        <w:rPr>
          <w:rFonts w:ascii="Times New Roman" w:hAnsi="Times New Roman" w:cs="Times New Roman"/>
          <w:sz w:val="22"/>
          <w:szCs w:val="22"/>
        </w:rPr>
        <w:br w:type="page"/>
      </w:r>
    </w:p>
    <w:p w14:paraId="73AA46AF" w14:textId="77777777" w:rsidR="004D7953" w:rsidRDefault="004D7953" w:rsidP="004D7953">
      <w:pPr>
        <w:pStyle w:val="Heading2"/>
        <w:rPr>
          <w:rFonts w:cs="Times New Roman"/>
          <w:szCs w:val="22"/>
        </w:rPr>
      </w:pPr>
      <w:bookmarkStart w:id="125" w:name="_Hlk231820076"/>
      <w:r>
        <w:t>Part 4: Cell Potentials, Equilibrium, and Cell Design</w:t>
      </w:r>
    </w:p>
    <w:bookmarkEnd w:id="125"/>
    <w:p w14:paraId="66668F7F" w14:textId="77777777" w:rsidR="004D7953" w:rsidRPr="001E279F" w:rsidRDefault="004D7953">
      <w:pPr>
        <w:pStyle w:val="NormalText"/>
        <w:numPr>
          <w:ilvl w:val="0"/>
          <w:numId w:val="75"/>
        </w:numPr>
        <w:tabs>
          <w:tab w:val="left" w:pos="270"/>
        </w:tabs>
        <w:ind w:left="360"/>
        <w:rPr>
          <w:rFonts w:ascii="Times New Roman" w:hAnsi="Times New Roman" w:cs="Times New Roman"/>
          <w:sz w:val="22"/>
          <w:szCs w:val="22"/>
        </w:rPr>
      </w:pPr>
      <w:r w:rsidRPr="001E279F">
        <w:rPr>
          <w:rFonts w:ascii="Times New Roman" w:hAnsi="Times New Roman" w:cs="Times New Roman"/>
          <w:sz w:val="22"/>
          <w:szCs w:val="22"/>
        </w:rPr>
        <w:t>A voltaic cell is based on the reaction</w:t>
      </w:r>
    </w:p>
    <w:p w14:paraId="079BF8F2" w14:textId="77777777" w:rsidR="004D7953" w:rsidRPr="001E279F" w:rsidRDefault="004D7953" w:rsidP="004D7953">
      <w:pPr>
        <w:pStyle w:val="NormalText"/>
        <w:tabs>
          <w:tab w:val="left" w:pos="270"/>
        </w:tabs>
        <w:ind w:left="1080" w:hanging="1080"/>
        <w:rPr>
          <w:rFonts w:ascii="Times New Roman" w:hAnsi="Times New Roman" w:cs="Times New Roman"/>
          <w:sz w:val="22"/>
          <w:szCs w:val="22"/>
        </w:rPr>
      </w:pPr>
      <w:r w:rsidRPr="001E279F">
        <w:rPr>
          <w:rFonts w:ascii="Times New Roman" w:hAnsi="Times New Roman" w:cs="Times New Roman"/>
          <w:sz w:val="22"/>
          <w:szCs w:val="22"/>
        </w:rPr>
        <w:tab/>
      </w:r>
      <w:r w:rsidRPr="001E279F">
        <w:rPr>
          <w:rFonts w:ascii="Times New Roman" w:hAnsi="Times New Roman" w:cs="Times New Roman"/>
          <w:sz w:val="22"/>
          <w:szCs w:val="22"/>
        </w:rPr>
        <w:tab/>
      </w:r>
      <w:r w:rsidRPr="001E279F">
        <w:rPr>
          <w:rFonts w:ascii="Times New Roman" w:hAnsi="Times New Roman" w:cs="Times New Roman"/>
          <w:sz w:val="22"/>
          <w:szCs w:val="22"/>
        </w:rPr>
        <w:tab/>
      </w:r>
    </w:p>
    <w:p w14:paraId="05AA0E6B" w14:textId="77777777" w:rsidR="004D7953" w:rsidRPr="009001D7" w:rsidRDefault="00072CC9" w:rsidP="004D7953">
      <w:pPr>
        <w:pStyle w:val="NormalText"/>
        <w:tabs>
          <w:tab w:val="left" w:pos="270"/>
        </w:tabs>
        <w:ind w:left="1080" w:hanging="1080"/>
        <w:rPr>
          <w:rFonts w:ascii="Times New Roman" w:hAnsi="Times New Roman" w:cs="Times New Roman"/>
          <w:sz w:val="22"/>
          <w:szCs w:val="22"/>
        </w:rPr>
      </w:pPr>
      <m:oMathPara>
        <m:oMath>
          <m:sSup>
            <m:sSupPr>
              <m:ctrlPr>
                <w:rPr>
                  <w:rFonts w:ascii="Cambria Math" w:hAnsi="Cambria Math" w:cs="Times New Roman"/>
                  <w:i/>
                  <w:sz w:val="22"/>
                  <w:szCs w:val="22"/>
                </w:rPr>
              </m:ctrlPr>
            </m:sSupPr>
            <m:e>
              <m:r>
                <w:rPr>
                  <w:rFonts w:ascii="Cambria Math" w:hAnsi="Cambria Math" w:cs="Times New Roman"/>
                  <w:sz w:val="22"/>
                  <w:szCs w:val="22"/>
                </w:rPr>
                <m:t>Br</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e>
            <m:sup>
              <m:r>
                <w:rPr>
                  <w:rFonts w:ascii="Cambria Math" w:hAnsi="Cambria Math" w:cs="Times New Roman"/>
                  <w:sz w:val="22"/>
                  <w:szCs w:val="22"/>
                </w:rPr>
                <m:t>1-</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xml:space="preserve">)  +  6 </m:t>
          </m:r>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xml:space="preserve">) +  3 </m:t>
          </m:r>
          <m:r>
            <w:rPr>
              <w:rFonts w:ascii="Cambria Math" w:hAnsi="Cambria Math" w:cs="Times New Roman"/>
              <w:sz w:val="22"/>
              <w:szCs w:val="22"/>
            </w:rPr>
            <m:t>Cu</m:t>
          </m:r>
          <m:r>
            <w:rPr>
              <w:rFonts w:ascii="Cambria Math" w:hAnsi="Cambria Math" w:cs="Times New Roman"/>
              <w:sz w:val="22"/>
              <w:szCs w:val="22"/>
            </w:rPr>
            <m:t>(</m:t>
          </m:r>
          <m:r>
            <w:rPr>
              <w:rFonts w:ascii="Cambria Math" w:hAnsi="Cambria Math" w:cs="Times New Roman"/>
              <w:sz w:val="22"/>
              <w:szCs w:val="22"/>
            </w:rPr>
            <m:t>s</m:t>
          </m:r>
          <m:r>
            <w:rPr>
              <w:rFonts w:ascii="Cambria Math" w:hAnsi="Cambria Math" w:cs="Times New Roman"/>
              <w:sz w:val="22"/>
              <w:szCs w:val="22"/>
            </w:rPr>
            <m:t xml:space="preserve">)  </m:t>
          </m:r>
          <m:r>
            <w:rPr>
              <w:rFonts w:ascii="Cambria Math" w:hAnsi="Cambria Math" w:cs="Times New Roman"/>
              <w:i/>
              <w:sz w:val="22"/>
              <w:szCs w:val="22"/>
            </w:rPr>
            <w:sym w:font="Wingdings" w:char="F0E0"/>
          </m:r>
          <m:r>
            <w:rPr>
              <w:rFonts w:ascii="Cambria Math" w:hAnsi="Cambria Math" w:cs="Times New Roman"/>
              <w:sz w:val="22"/>
              <w:szCs w:val="22"/>
            </w:rPr>
            <m:t xml:space="preserve">  3 </m:t>
          </m:r>
          <m:sSup>
            <m:sSupPr>
              <m:ctrlPr>
                <w:rPr>
                  <w:rFonts w:ascii="Cambria Math" w:hAnsi="Cambria Math" w:cs="Times New Roman"/>
                  <w:i/>
                  <w:sz w:val="22"/>
                  <w:szCs w:val="22"/>
                </w:rPr>
              </m:ctrlPr>
            </m:sSupPr>
            <m:e>
              <m:r>
                <w:rPr>
                  <w:rFonts w:ascii="Cambria Math" w:hAnsi="Cambria Math" w:cs="Times New Roman"/>
                  <w:sz w:val="22"/>
                  <w:szCs w:val="22"/>
                </w:rPr>
                <m:t>Cu</m:t>
              </m:r>
            </m:e>
            <m:sup>
              <m:r>
                <w:rPr>
                  <w:rFonts w:ascii="Cambria Math" w:hAnsi="Cambria Math" w:cs="Times New Roman"/>
                  <w:sz w:val="22"/>
                  <w:szCs w:val="22"/>
                </w:rPr>
                <m:t>2+</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xml:space="preserve">)  +  </m:t>
          </m:r>
          <m:sSup>
            <m:sSupPr>
              <m:ctrlPr>
                <w:rPr>
                  <w:rFonts w:ascii="Cambria Math" w:hAnsi="Cambria Math" w:cs="Times New Roman"/>
                  <w:i/>
                  <w:sz w:val="22"/>
                  <w:szCs w:val="22"/>
                </w:rPr>
              </m:ctrlPr>
            </m:sSupPr>
            <m:e>
              <m:r>
                <w:rPr>
                  <w:rFonts w:ascii="Cambria Math" w:hAnsi="Cambria Math" w:cs="Times New Roman"/>
                  <w:sz w:val="22"/>
                  <w:szCs w:val="22"/>
                </w:rPr>
                <m:t>Br</m:t>
              </m:r>
            </m:e>
            <m:sup>
              <m:r>
                <w:rPr>
                  <w:rFonts w:ascii="Cambria Math" w:hAnsi="Cambria Math" w:cs="Times New Roman"/>
                  <w:sz w:val="22"/>
                  <w:szCs w:val="22"/>
                </w:rPr>
                <m:t>1-</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xml:space="preserve">) + 3 </m:t>
          </m:r>
          <m:sSub>
            <m:sSubPr>
              <m:ctrlPr>
                <w:rPr>
                  <w:rFonts w:ascii="Cambria Math" w:hAnsi="Cambria Math" w:cs="Times New Roman"/>
                  <w:i/>
                  <w:sz w:val="22"/>
                  <w:szCs w:val="22"/>
                </w:rPr>
              </m:ctrlPr>
            </m:sSubPr>
            <m:e>
              <m:r>
                <w:rPr>
                  <w:rFonts w:ascii="Cambria Math" w:hAnsi="Cambria Math" w:cs="Times New Roman"/>
                  <w:sz w:val="22"/>
                  <w:szCs w:val="22"/>
                </w:rPr>
                <m:t>H</m:t>
              </m:r>
            </m:e>
            <m:sub>
              <m:r>
                <w:rPr>
                  <w:rFonts w:ascii="Cambria Math" w:hAnsi="Cambria Math" w:cs="Times New Roman"/>
                  <w:sz w:val="22"/>
                  <w:szCs w:val="22"/>
                </w:rPr>
                <m:t>2</m:t>
              </m:r>
            </m:sub>
          </m:sSub>
          <m:r>
            <w:rPr>
              <w:rFonts w:ascii="Cambria Math" w:hAnsi="Cambria Math" w:cs="Times New Roman"/>
              <w:sz w:val="22"/>
              <w:szCs w:val="22"/>
            </w:rPr>
            <m:t>O</m:t>
          </m:r>
          <m:r>
            <w:rPr>
              <w:rFonts w:ascii="Cambria Math" w:hAnsi="Cambria Math" w:cs="Times New Roman"/>
              <w:sz w:val="22"/>
              <w:szCs w:val="22"/>
            </w:rPr>
            <m:t>(</m:t>
          </m:r>
          <m:r>
            <w:rPr>
              <w:rFonts w:ascii="Cambria Math" w:hAnsi="Cambria Math" w:cs="Times New Roman"/>
              <w:sz w:val="22"/>
              <w:szCs w:val="22"/>
            </w:rPr>
            <m:t>l</m:t>
          </m:r>
          <m:r>
            <w:rPr>
              <w:rFonts w:ascii="Cambria Math" w:hAnsi="Cambria Math" w:cs="Times New Roman"/>
              <w:sz w:val="22"/>
              <w:szCs w:val="22"/>
            </w:rPr>
            <m:t>)</m:t>
          </m:r>
        </m:oMath>
      </m:oMathPara>
    </w:p>
    <w:p w14:paraId="67F7E2AE" w14:textId="77777777" w:rsidR="004D7953" w:rsidRPr="001E279F" w:rsidRDefault="004D7953" w:rsidP="004D7953">
      <w:pPr>
        <w:pStyle w:val="NormalText"/>
        <w:tabs>
          <w:tab w:val="left" w:pos="270"/>
        </w:tabs>
        <w:ind w:left="1080" w:hanging="1080"/>
        <w:rPr>
          <w:rFonts w:ascii="Times New Roman" w:hAnsi="Times New Roman" w:cs="Times New Roman"/>
          <w:sz w:val="22"/>
          <w:szCs w:val="22"/>
        </w:rPr>
      </w:pPr>
      <w:r w:rsidRPr="001E279F">
        <w:rPr>
          <w:rFonts w:ascii="Times New Roman" w:hAnsi="Times New Roman" w:cs="Times New Roman"/>
          <w:sz w:val="22"/>
          <w:szCs w:val="22"/>
        </w:rPr>
        <w:tab/>
      </w:r>
      <w:r w:rsidRPr="001E279F">
        <w:rPr>
          <w:rFonts w:ascii="Times New Roman" w:hAnsi="Times New Roman" w:cs="Times New Roman"/>
          <w:sz w:val="22"/>
          <w:szCs w:val="22"/>
        </w:rPr>
        <w:tab/>
      </w:r>
      <w:r w:rsidRPr="001E279F">
        <w:rPr>
          <w:rFonts w:ascii="Times New Roman" w:hAnsi="Times New Roman" w:cs="Times New Roman"/>
          <w:sz w:val="22"/>
          <w:szCs w:val="22"/>
        </w:rPr>
        <w:tab/>
      </w:r>
    </w:p>
    <w:p w14:paraId="2BC015D0" w14:textId="77777777" w:rsidR="004D7953" w:rsidRPr="001E279F" w:rsidRDefault="004D7953" w:rsidP="004D7953">
      <w:pPr>
        <w:pStyle w:val="NormalText"/>
        <w:ind w:left="360" w:hanging="360"/>
        <w:rPr>
          <w:rFonts w:ascii="Times New Roman" w:hAnsi="Times New Roman" w:cs="Times New Roman"/>
          <w:sz w:val="22"/>
          <w:szCs w:val="22"/>
        </w:rPr>
      </w:pPr>
      <w:r w:rsidRPr="001E279F">
        <w:rPr>
          <w:rFonts w:ascii="Times New Roman" w:hAnsi="Times New Roman" w:cs="Times New Roman"/>
          <w:sz w:val="22"/>
          <w:szCs w:val="22"/>
        </w:rPr>
        <w:tab/>
        <w:t xml:space="preserve">a.  Calculate </w:t>
      </w:r>
      <m:oMath>
        <m:sSubSup>
          <m:sSubSupPr>
            <m:ctrlPr>
              <w:rPr>
                <w:rFonts w:ascii="Cambria Math" w:eastAsiaTheme="minorHAnsi" w:hAnsi="Cambria Math" w:cs="Times New Roman"/>
                <w:i/>
                <w:color w:val="auto"/>
                <w:sz w:val="22"/>
                <w:szCs w:val="22"/>
              </w:rPr>
            </m:ctrlPr>
          </m:sSubSupPr>
          <m:e>
            <m:r>
              <w:rPr>
                <w:rFonts w:ascii="Cambria Math" w:hAnsi="Cambria Math" w:cs="Times New Roman"/>
              </w:rPr>
              <m:t>E</m:t>
            </m:r>
          </m:e>
          <m:sub>
            <m:r>
              <w:rPr>
                <w:rFonts w:ascii="Cambria Math" w:hAnsi="Cambria Math" w:cs="Times New Roman"/>
              </w:rPr>
              <m:t>cell</m:t>
            </m:r>
          </m:sub>
          <m:sup>
            <m:r>
              <w:rPr>
                <w:rFonts w:ascii="Cambria Math" w:hAnsi="Cambria Math" w:cs="Times New Roman"/>
              </w:rPr>
              <m:t>°</m:t>
            </m:r>
          </m:sup>
        </m:sSubSup>
      </m:oMath>
      <w:r w:rsidRPr="001E279F">
        <w:rPr>
          <w:rFonts w:ascii="Times New Roman" w:hAnsi="Times New Roman" w:cs="Times New Roman"/>
          <w:sz w:val="22"/>
          <w:szCs w:val="22"/>
        </w:rPr>
        <w:t>.</w:t>
      </w:r>
    </w:p>
    <w:p w14:paraId="031195EC" w14:textId="77777777" w:rsidR="004D7953" w:rsidRPr="001E279F" w:rsidRDefault="004D7953" w:rsidP="004D7953">
      <w:pPr>
        <w:pStyle w:val="NormalText"/>
        <w:tabs>
          <w:tab w:val="left" w:pos="270"/>
        </w:tabs>
        <w:rPr>
          <w:rFonts w:ascii="Times New Roman" w:hAnsi="Times New Roman" w:cs="Times New Roman"/>
          <w:b/>
          <w:bCs/>
          <w:i/>
          <w:iCs/>
          <w:sz w:val="22"/>
          <w:szCs w:val="22"/>
        </w:rPr>
      </w:pPr>
      <w:bookmarkStart w:id="126" w:name="_Hlk201580522"/>
    </w:p>
    <w:bookmarkEnd w:id="126"/>
    <w:p w14:paraId="54B12B8A" w14:textId="77777777" w:rsidR="004D7953" w:rsidRDefault="004D7953" w:rsidP="004D7953">
      <w:pPr>
        <w:pStyle w:val="NormalText"/>
        <w:tabs>
          <w:tab w:val="left" w:pos="270"/>
        </w:tabs>
        <w:ind w:left="1080" w:hanging="360"/>
        <w:rPr>
          <w:rFonts w:ascii="Times New Roman" w:hAnsi="Times New Roman" w:cs="Times New Roman"/>
          <w:sz w:val="22"/>
          <w:szCs w:val="22"/>
          <w:vertAlign w:val="subscript"/>
        </w:rPr>
      </w:pPr>
    </w:p>
    <w:p w14:paraId="2BE03ECE" w14:textId="77777777" w:rsidR="004D7953" w:rsidRDefault="004D7953" w:rsidP="004D7953">
      <w:pPr>
        <w:pStyle w:val="NormalText"/>
        <w:tabs>
          <w:tab w:val="left" w:pos="270"/>
        </w:tabs>
        <w:ind w:left="1080" w:hanging="360"/>
        <w:rPr>
          <w:rFonts w:ascii="Times New Roman" w:hAnsi="Times New Roman" w:cs="Times New Roman"/>
          <w:sz w:val="22"/>
          <w:szCs w:val="22"/>
          <w:vertAlign w:val="subscript"/>
        </w:rPr>
      </w:pPr>
    </w:p>
    <w:p w14:paraId="54D61E01" w14:textId="77777777" w:rsidR="004D7953" w:rsidRDefault="004D7953" w:rsidP="004D7953">
      <w:pPr>
        <w:pStyle w:val="NormalText"/>
        <w:tabs>
          <w:tab w:val="left" w:pos="270"/>
        </w:tabs>
        <w:ind w:left="1080" w:hanging="360"/>
        <w:rPr>
          <w:rFonts w:ascii="Times New Roman" w:hAnsi="Times New Roman" w:cs="Times New Roman"/>
          <w:sz w:val="22"/>
          <w:szCs w:val="22"/>
          <w:vertAlign w:val="subscript"/>
        </w:rPr>
      </w:pPr>
    </w:p>
    <w:p w14:paraId="3549FCE8" w14:textId="77777777" w:rsidR="004D7953" w:rsidRDefault="004D7953" w:rsidP="004D7953">
      <w:pPr>
        <w:pStyle w:val="NormalText"/>
        <w:tabs>
          <w:tab w:val="left" w:pos="270"/>
        </w:tabs>
        <w:ind w:left="1080" w:hanging="360"/>
        <w:rPr>
          <w:rFonts w:ascii="Times New Roman" w:hAnsi="Times New Roman" w:cs="Times New Roman"/>
          <w:sz w:val="22"/>
          <w:szCs w:val="22"/>
          <w:vertAlign w:val="subscript"/>
        </w:rPr>
      </w:pPr>
    </w:p>
    <w:p w14:paraId="72782360" w14:textId="77777777" w:rsidR="004D7953" w:rsidRPr="001E279F" w:rsidRDefault="004D7953" w:rsidP="004D7953">
      <w:pPr>
        <w:pStyle w:val="NormalText"/>
        <w:tabs>
          <w:tab w:val="left" w:pos="270"/>
        </w:tabs>
        <w:ind w:left="1080" w:hanging="360"/>
        <w:rPr>
          <w:rFonts w:ascii="Times New Roman" w:hAnsi="Times New Roman" w:cs="Times New Roman"/>
          <w:sz w:val="22"/>
          <w:szCs w:val="22"/>
          <w:vertAlign w:val="subscript"/>
        </w:rPr>
      </w:pPr>
    </w:p>
    <w:p w14:paraId="05F20494" w14:textId="77777777" w:rsidR="004D7953" w:rsidRPr="001E279F" w:rsidRDefault="004D7953" w:rsidP="004D7953">
      <w:pPr>
        <w:pStyle w:val="NormalText"/>
        <w:tabs>
          <w:tab w:val="left" w:pos="270"/>
        </w:tabs>
        <w:ind w:left="1080" w:hanging="360"/>
        <w:rPr>
          <w:rFonts w:ascii="Times New Roman" w:hAnsi="Times New Roman" w:cs="Times New Roman"/>
          <w:sz w:val="22"/>
          <w:szCs w:val="22"/>
          <w:vertAlign w:val="subscript"/>
        </w:rPr>
      </w:pPr>
      <w:r w:rsidRPr="001E279F">
        <w:rPr>
          <w:rFonts w:ascii="Times New Roman" w:hAnsi="Times New Roman" w:cs="Times New Roman"/>
          <w:sz w:val="22"/>
          <w:szCs w:val="22"/>
          <w:vertAlign w:val="subscript"/>
        </w:rPr>
        <w:tab/>
      </w:r>
    </w:p>
    <w:p w14:paraId="30A6480E" w14:textId="77777777" w:rsidR="004D7953" w:rsidRPr="001E279F" w:rsidRDefault="004D7953" w:rsidP="004D7953">
      <w:pPr>
        <w:pStyle w:val="NormalText"/>
        <w:ind w:left="360" w:hanging="360"/>
        <w:rPr>
          <w:rFonts w:ascii="Times New Roman" w:hAnsi="Times New Roman" w:cs="Times New Roman"/>
          <w:sz w:val="22"/>
          <w:szCs w:val="22"/>
        </w:rPr>
      </w:pPr>
      <w:r w:rsidRPr="001E279F">
        <w:rPr>
          <w:rFonts w:ascii="Times New Roman" w:hAnsi="Times New Roman" w:cs="Times New Roman"/>
          <w:sz w:val="22"/>
          <w:szCs w:val="22"/>
          <w:vertAlign w:val="subscript"/>
        </w:rPr>
        <w:tab/>
      </w:r>
      <w:r w:rsidRPr="001E279F">
        <w:rPr>
          <w:rFonts w:ascii="Times New Roman" w:hAnsi="Times New Roman" w:cs="Times New Roman"/>
          <w:sz w:val="22"/>
          <w:szCs w:val="22"/>
        </w:rPr>
        <w:t>b.  Calculate K for the reaction at 25 °C.</w:t>
      </w:r>
    </w:p>
    <w:p w14:paraId="762713F4" w14:textId="77777777" w:rsidR="004D7953" w:rsidRPr="001E279F" w:rsidRDefault="004D7953" w:rsidP="004D7953">
      <w:pPr>
        <w:pStyle w:val="NormalText"/>
        <w:tabs>
          <w:tab w:val="left" w:pos="270"/>
        </w:tabs>
        <w:ind w:left="1080" w:hanging="360"/>
        <w:rPr>
          <w:rFonts w:ascii="Times New Roman" w:hAnsi="Times New Roman" w:cs="Times New Roman"/>
          <w:sz w:val="22"/>
          <w:szCs w:val="22"/>
        </w:rPr>
      </w:pPr>
    </w:p>
    <w:p w14:paraId="543573CC" w14:textId="77777777" w:rsidR="004D7953" w:rsidRDefault="004D7953" w:rsidP="004D7953">
      <w:pPr>
        <w:pStyle w:val="NormalText"/>
        <w:tabs>
          <w:tab w:val="left" w:pos="270"/>
        </w:tabs>
        <w:ind w:left="1080" w:hanging="360"/>
        <w:rPr>
          <w:rFonts w:ascii="Times New Roman" w:hAnsi="Times New Roman" w:cs="Times New Roman"/>
          <w:sz w:val="22"/>
          <w:szCs w:val="22"/>
        </w:rPr>
      </w:pPr>
    </w:p>
    <w:p w14:paraId="21A83234" w14:textId="77777777" w:rsidR="004D7953" w:rsidRDefault="004D7953" w:rsidP="004D7953">
      <w:pPr>
        <w:pStyle w:val="NormalText"/>
        <w:tabs>
          <w:tab w:val="left" w:pos="270"/>
        </w:tabs>
        <w:ind w:left="1080" w:hanging="360"/>
        <w:rPr>
          <w:rFonts w:ascii="Times New Roman" w:hAnsi="Times New Roman" w:cs="Times New Roman"/>
          <w:sz w:val="22"/>
          <w:szCs w:val="22"/>
        </w:rPr>
      </w:pPr>
    </w:p>
    <w:p w14:paraId="4C9AA73E" w14:textId="77777777" w:rsidR="004D7953" w:rsidRPr="001E279F" w:rsidRDefault="004D7953" w:rsidP="004D7953">
      <w:pPr>
        <w:pStyle w:val="NormalText"/>
        <w:tabs>
          <w:tab w:val="left" w:pos="270"/>
        </w:tabs>
        <w:ind w:left="1080" w:hanging="360"/>
        <w:rPr>
          <w:rFonts w:ascii="Times New Roman" w:hAnsi="Times New Roman" w:cs="Times New Roman"/>
          <w:sz w:val="22"/>
          <w:szCs w:val="22"/>
        </w:rPr>
      </w:pPr>
    </w:p>
    <w:p w14:paraId="640ED1C2" w14:textId="77777777" w:rsidR="004D7953" w:rsidRPr="001E279F" w:rsidRDefault="004D7953" w:rsidP="004D7953">
      <w:pPr>
        <w:pStyle w:val="NormalText"/>
        <w:tabs>
          <w:tab w:val="left" w:pos="270"/>
        </w:tabs>
        <w:ind w:left="1080" w:hanging="360"/>
        <w:rPr>
          <w:rFonts w:ascii="Times New Roman" w:hAnsi="Times New Roman" w:cs="Times New Roman"/>
          <w:sz w:val="22"/>
          <w:szCs w:val="22"/>
        </w:rPr>
      </w:pPr>
    </w:p>
    <w:p w14:paraId="2791F052" w14:textId="77777777" w:rsidR="004D7953" w:rsidRPr="001E279F" w:rsidRDefault="004D7953" w:rsidP="004D7953">
      <w:pPr>
        <w:pStyle w:val="NormalText"/>
        <w:tabs>
          <w:tab w:val="left" w:pos="270"/>
        </w:tabs>
        <w:ind w:left="1080" w:hanging="360"/>
        <w:rPr>
          <w:rFonts w:ascii="Times New Roman" w:hAnsi="Times New Roman" w:cs="Times New Roman"/>
          <w:sz w:val="22"/>
          <w:szCs w:val="22"/>
        </w:rPr>
      </w:pPr>
    </w:p>
    <w:p w14:paraId="24BD4266" w14:textId="77777777" w:rsidR="004D7953" w:rsidRPr="001E279F" w:rsidRDefault="004D7953" w:rsidP="004D7953">
      <w:pPr>
        <w:pStyle w:val="NormalText"/>
        <w:tabs>
          <w:tab w:val="left" w:pos="270"/>
        </w:tabs>
        <w:ind w:left="1080" w:hanging="360"/>
        <w:rPr>
          <w:rFonts w:ascii="Times New Roman" w:hAnsi="Times New Roman" w:cs="Times New Roman"/>
          <w:sz w:val="22"/>
          <w:szCs w:val="22"/>
        </w:rPr>
      </w:pPr>
    </w:p>
    <w:p w14:paraId="0BA8F6E9" w14:textId="77777777" w:rsidR="004D7953" w:rsidRPr="001E279F" w:rsidRDefault="004D7953" w:rsidP="004D7953">
      <w:pPr>
        <w:pStyle w:val="NormalText"/>
        <w:tabs>
          <w:tab w:val="left" w:pos="270"/>
        </w:tabs>
        <w:ind w:left="1080" w:hanging="360"/>
        <w:rPr>
          <w:rFonts w:ascii="Times New Roman" w:hAnsi="Times New Roman" w:cs="Times New Roman"/>
          <w:sz w:val="22"/>
          <w:szCs w:val="22"/>
        </w:rPr>
      </w:pPr>
    </w:p>
    <w:p w14:paraId="6C14F06E" w14:textId="77777777" w:rsidR="004D7953" w:rsidRPr="009001D7" w:rsidRDefault="004D7953" w:rsidP="004D7953">
      <w:pPr>
        <w:pStyle w:val="NormalText"/>
        <w:ind w:left="360" w:hanging="360"/>
        <w:rPr>
          <w:rFonts w:ascii="Times New Roman" w:hAnsi="Times New Roman" w:cs="Times New Roman"/>
          <w:sz w:val="22"/>
          <w:szCs w:val="22"/>
        </w:rPr>
      </w:pPr>
      <w:r w:rsidRPr="009001D7">
        <w:rPr>
          <w:rFonts w:ascii="Times New Roman" w:hAnsi="Times New Roman" w:cs="Times New Roman"/>
          <w:sz w:val="22"/>
          <w:szCs w:val="22"/>
        </w:rPr>
        <w:tab/>
        <w:t xml:space="preserve">c.   If </w:t>
      </w:r>
      <m:oMath>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Cu</m:t>
            </m:r>
          </m:e>
          <m:sup>
            <m:r>
              <w:rPr>
                <w:rFonts w:ascii="Cambria Math" w:hAnsi="Cambria Math" w:cs="Times New Roman"/>
                <w:sz w:val="22"/>
                <w:szCs w:val="22"/>
              </w:rPr>
              <m:t>2+</m:t>
            </m:r>
          </m:sup>
        </m:sSup>
        <m:r>
          <w:rPr>
            <w:rFonts w:ascii="Cambria Math" w:hAnsi="Cambria Math" w:cs="Times New Roman"/>
            <w:sz w:val="22"/>
            <w:szCs w:val="22"/>
          </w:rPr>
          <m:t>]</m:t>
        </m:r>
      </m:oMath>
      <w:r w:rsidRPr="009001D7">
        <w:rPr>
          <w:rFonts w:ascii="Times New Roman" w:hAnsi="Times New Roman" w:cs="Times New Roman"/>
          <w:sz w:val="22"/>
          <w:szCs w:val="22"/>
        </w:rPr>
        <w:t xml:space="preserve"> = 0.</w:t>
      </w:r>
      <w:r>
        <w:rPr>
          <w:rFonts w:ascii="Times New Roman" w:hAnsi="Times New Roman" w:cs="Times New Roman"/>
          <w:sz w:val="22"/>
          <w:szCs w:val="22"/>
        </w:rPr>
        <w:t>1</w:t>
      </w:r>
      <w:r w:rsidRPr="009001D7">
        <w:rPr>
          <w:rFonts w:ascii="Times New Roman" w:hAnsi="Times New Roman" w:cs="Times New Roman"/>
          <w:sz w:val="22"/>
          <w:szCs w:val="22"/>
        </w:rPr>
        <w:t>0</w:t>
      </w:r>
      <w:r>
        <w:rPr>
          <w:rFonts w:ascii="Times New Roman" w:hAnsi="Times New Roman" w:cs="Times New Roman"/>
          <w:sz w:val="22"/>
          <w:szCs w:val="22"/>
        </w:rPr>
        <w:t>0</w:t>
      </w:r>
      <w:r w:rsidRPr="009001D7">
        <w:rPr>
          <w:rFonts w:ascii="Times New Roman" w:hAnsi="Times New Roman" w:cs="Times New Roman"/>
          <w:sz w:val="22"/>
          <w:szCs w:val="22"/>
        </w:rPr>
        <w:t xml:space="preserve"> M</w:t>
      </w:r>
      <w:r>
        <w:rPr>
          <w:rFonts w:ascii="Times New Roman" w:hAnsi="Times New Roman" w:cs="Times New Roman"/>
          <w:sz w:val="22"/>
          <w:szCs w:val="22"/>
        </w:rPr>
        <w:t>,</w:t>
      </w:r>
      <w:r w:rsidRPr="009001D7">
        <w:rPr>
          <w:rFonts w:ascii="Times New Roman" w:hAnsi="Times New Roman" w:cs="Times New Roman"/>
          <w:sz w:val="22"/>
          <w:szCs w:val="22"/>
        </w:rPr>
        <w:t xml:space="preserve"> </w:t>
      </w:r>
      <m:oMath>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Br</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e>
          <m:sup>
            <m:r>
              <w:rPr>
                <w:rFonts w:ascii="Cambria Math" w:hAnsi="Cambria Math" w:cs="Times New Roman"/>
                <w:sz w:val="22"/>
                <w:szCs w:val="22"/>
              </w:rPr>
              <m:t>1-</m:t>
            </m:r>
          </m:sup>
        </m:sSup>
        <m:r>
          <w:rPr>
            <w:rFonts w:ascii="Cambria Math" w:hAnsi="Cambria Math" w:cs="Times New Roman"/>
            <w:sz w:val="22"/>
            <w:szCs w:val="22"/>
          </w:rPr>
          <m:t>]</m:t>
        </m:r>
      </m:oMath>
      <w:r>
        <w:rPr>
          <w:rFonts w:ascii="Times New Roman" w:hAnsi="Times New Roman" w:cs="Times New Roman"/>
          <w:sz w:val="22"/>
          <w:szCs w:val="22"/>
        </w:rPr>
        <w:t xml:space="preserve"> = 0.600 M, [</w:t>
      </w:r>
      <m:oMath>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m:t>
            </m:r>
          </m:sup>
        </m:sSup>
      </m:oMath>
      <w:r>
        <w:rPr>
          <w:rFonts w:ascii="Times New Roman" w:hAnsi="Times New Roman" w:cs="Times New Roman"/>
          <w:sz w:val="22"/>
          <w:szCs w:val="22"/>
        </w:rPr>
        <w:t xml:space="preserve">] = 0.800 M, and </w:t>
      </w:r>
      <w:r w:rsidRPr="009001D7">
        <w:rPr>
          <w:rFonts w:ascii="Times New Roman" w:hAnsi="Times New Roman" w:cs="Times New Roman"/>
          <w:sz w:val="22"/>
          <w:szCs w:val="22"/>
        </w:rPr>
        <w:t>[</w:t>
      </w:r>
      <m:oMath>
        <m:sSup>
          <m:sSupPr>
            <m:ctrlPr>
              <w:rPr>
                <w:rFonts w:ascii="Cambria Math" w:hAnsi="Cambria Math" w:cs="Times New Roman"/>
                <w:i/>
                <w:sz w:val="22"/>
                <w:szCs w:val="22"/>
              </w:rPr>
            </m:ctrlPr>
          </m:sSupPr>
          <m:e>
            <m:r>
              <w:rPr>
                <w:rFonts w:ascii="Cambria Math" w:hAnsi="Cambria Math" w:cs="Times New Roman"/>
                <w:sz w:val="22"/>
                <w:szCs w:val="22"/>
              </w:rPr>
              <m:t>Br</m:t>
            </m:r>
          </m:e>
          <m:sup>
            <m:r>
              <w:rPr>
                <w:rFonts w:ascii="Cambria Math" w:hAnsi="Cambria Math" w:cs="Times New Roman"/>
                <w:sz w:val="22"/>
                <w:szCs w:val="22"/>
              </w:rPr>
              <m:t>1-</m:t>
            </m:r>
          </m:sup>
        </m:sSup>
      </m:oMath>
      <w:r w:rsidRPr="009001D7">
        <w:rPr>
          <w:rFonts w:ascii="Times New Roman" w:hAnsi="Times New Roman" w:cs="Times New Roman"/>
          <w:sz w:val="22"/>
          <w:szCs w:val="22"/>
        </w:rPr>
        <w:t>] = 0.</w:t>
      </w:r>
      <w:r>
        <w:rPr>
          <w:rFonts w:ascii="Times New Roman" w:hAnsi="Times New Roman" w:cs="Times New Roman"/>
          <w:sz w:val="22"/>
          <w:szCs w:val="22"/>
        </w:rPr>
        <w:t>050</w:t>
      </w:r>
      <w:r w:rsidRPr="009001D7">
        <w:rPr>
          <w:rFonts w:ascii="Times New Roman" w:hAnsi="Times New Roman" w:cs="Times New Roman"/>
          <w:sz w:val="22"/>
          <w:szCs w:val="22"/>
        </w:rPr>
        <w:t xml:space="preserve">0 M, what is </w:t>
      </w:r>
      <m:oMath>
        <m:sSub>
          <m:sSubPr>
            <m:ctrlPr>
              <w:rPr>
                <w:rFonts w:ascii="Cambria Math" w:hAnsi="Cambria Math" w:cs="Times New Roman"/>
                <w:i/>
                <w:sz w:val="22"/>
                <w:szCs w:val="22"/>
              </w:rPr>
            </m:ctrlPr>
          </m:sSubPr>
          <m:e>
            <m:r>
              <w:rPr>
                <w:rFonts w:ascii="Cambria Math" w:hAnsi="Cambria Math" w:cs="Times New Roman"/>
                <w:sz w:val="22"/>
                <w:szCs w:val="22"/>
              </w:rPr>
              <m:t>E</m:t>
            </m:r>
          </m:e>
          <m:sub>
            <m:r>
              <w:rPr>
                <w:rFonts w:ascii="Cambria Math" w:hAnsi="Cambria Math" w:cs="Times New Roman"/>
                <w:sz w:val="22"/>
                <w:szCs w:val="22"/>
              </w:rPr>
              <m:t>cell</m:t>
            </m:r>
          </m:sub>
        </m:sSub>
      </m:oMath>
      <w:r w:rsidRPr="009001D7">
        <w:rPr>
          <w:rFonts w:ascii="Times New Roman" w:hAnsi="Times New Roman" w:cs="Times New Roman"/>
          <w:sz w:val="22"/>
          <w:szCs w:val="22"/>
        </w:rPr>
        <w:t>?</w:t>
      </w:r>
    </w:p>
    <w:p w14:paraId="7A58971B" w14:textId="77777777" w:rsidR="004D7953" w:rsidRPr="001E279F" w:rsidRDefault="004D7953" w:rsidP="004D7953">
      <w:pPr>
        <w:pStyle w:val="NormalText"/>
        <w:tabs>
          <w:tab w:val="left" w:pos="270"/>
        </w:tabs>
        <w:ind w:left="1080" w:hanging="360"/>
        <w:rPr>
          <w:rFonts w:ascii="Times New Roman" w:hAnsi="Times New Roman" w:cs="Times New Roman"/>
          <w:sz w:val="22"/>
          <w:szCs w:val="22"/>
        </w:rPr>
      </w:pPr>
    </w:p>
    <w:p w14:paraId="33A9DD6C" w14:textId="77777777" w:rsidR="004D7953" w:rsidRDefault="004D7953" w:rsidP="004D7953">
      <w:pPr>
        <w:pStyle w:val="NormalText"/>
        <w:tabs>
          <w:tab w:val="left" w:pos="270"/>
        </w:tabs>
        <w:ind w:left="1080" w:hanging="360"/>
        <w:rPr>
          <w:rFonts w:ascii="Times New Roman" w:hAnsi="Times New Roman" w:cs="Times New Roman"/>
          <w:b/>
          <w:bCs/>
          <w:i/>
          <w:iCs/>
          <w:sz w:val="22"/>
          <w:szCs w:val="22"/>
        </w:rPr>
      </w:pPr>
      <w:r w:rsidRPr="001E279F">
        <w:rPr>
          <w:rFonts w:ascii="Times New Roman" w:hAnsi="Times New Roman" w:cs="Times New Roman"/>
          <w:b/>
          <w:bCs/>
          <w:i/>
          <w:iCs/>
          <w:sz w:val="22"/>
          <w:szCs w:val="22"/>
        </w:rPr>
        <w:tab/>
      </w:r>
    </w:p>
    <w:p w14:paraId="16A04065" w14:textId="77777777" w:rsidR="004D7953" w:rsidRDefault="004D7953" w:rsidP="004D7953">
      <w:pPr>
        <w:pStyle w:val="NormalText"/>
        <w:tabs>
          <w:tab w:val="left" w:pos="270"/>
        </w:tabs>
        <w:ind w:left="1080" w:hanging="360"/>
        <w:rPr>
          <w:rFonts w:ascii="Times New Roman" w:hAnsi="Times New Roman" w:cs="Times New Roman"/>
          <w:b/>
          <w:bCs/>
          <w:i/>
          <w:iCs/>
          <w:sz w:val="22"/>
          <w:szCs w:val="22"/>
        </w:rPr>
      </w:pPr>
    </w:p>
    <w:p w14:paraId="1CD31319" w14:textId="77777777" w:rsidR="004D7953" w:rsidRDefault="004D7953" w:rsidP="004D7953">
      <w:pPr>
        <w:pStyle w:val="NormalText"/>
        <w:tabs>
          <w:tab w:val="left" w:pos="270"/>
        </w:tabs>
        <w:ind w:left="1080" w:hanging="360"/>
        <w:rPr>
          <w:rFonts w:ascii="Times New Roman" w:hAnsi="Times New Roman" w:cs="Times New Roman"/>
          <w:b/>
          <w:bCs/>
          <w:i/>
          <w:iCs/>
          <w:sz w:val="22"/>
          <w:szCs w:val="22"/>
        </w:rPr>
      </w:pPr>
    </w:p>
    <w:p w14:paraId="68906698" w14:textId="77777777" w:rsidR="004D7953" w:rsidRDefault="004D7953" w:rsidP="004D7953">
      <w:pPr>
        <w:pStyle w:val="NormalText"/>
        <w:tabs>
          <w:tab w:val="left" w:pos="270"/>
        </w:tabs>
        <w:ind w:left="1080" w:hanging="360"/>
        <w:rPr>
          <w:rFonts w:ascii="Times New Roman" w:hAnsi="Times New Roman" w:cs="Times New Roman"/>
          <w:b/>
          <w:bCs/>
          <w:i/>
          <w:iCs/>
          <w:sz w:val="22"/>
          <w:szCs w:val="22"/>
        </w:rPr>
      </w:pPr>
    </w:p>
    <w:p w14:paraId="06BCBE1F" w14:textId="77777777" w:rsidR="004D7953" w:rsidRDefault="004D7953" w:rsidP="004D7953">
      <w:pPr>
        <w:pStyle w:val="NormalText"/>
        <w:tabs>
          <w:tab w:val="left" w:pos="270"/>
        </w:tabs>
        <w:ind w:left="1080" w:hanging="360"/>
        <w:rPr>
          <w:rFonts w:ascii="Times New Roman" w:hAnsi="Times New Roman" w:cs="Times New Roman"/>
          <w:b/>
          <w:bCs/>
          <w:i/>
          <w:iCs/>
          <w:sz w:val="22"/>
          <w:szCs w:val="22"/>
        </w:rPr>
      </w:pPr>
    </w:p>
    <w:p w14:paraId="11D66A21" w14:textId="77777777" w:rsidR="004D7953" w:rsidRDefault="004D7953" w:rsidP="004D7953">
      <w:pPr>
        <w:pStyle w:val="NormalText"/>
        <w:tabs>
          <w:tab w:val="left" w:pos="270"/>
        </w:tabs>
        <w:ind w:left="1080" w:hanging="360"/>
        <w:rPr>
          <w:rFonts w:ascii="Times New Roman" w:hAnsi="Times New Roman" w:cs="Times New Roman"/>
          <w:b/>
          <w:bCs/>
          <w:i/>
          <w:iCs/>
          <w:sz w:val="22"/>
          <w:szCs w:val="22"/>
        </w:rPr>
      </w:pPr>
    </w:p>
    <w:p w14:paraId="69B236AC" w14:textId="77777777" w:rsidR="004D7953" w:rsidRPr="001E279F" w:rsidRDefault="004D7953" w:rsidP="004D7953">
      <w:pPr>
        <w:pStyle w:val="NormalText"/>
        <w:tabs>
          <w:tab w:val="left" w:pos="270"/>
        </w:tabs>
        <w:ind w:left="1080" w:hanging="360"/>
        <w:rPr>
          <w:rFonts w:ascii="Times New Roman" w:hAnsi="Times New Roman" w:cs="Times New Roman"/>
          <w:sz w:val="22"/>
          <w:szCs w:val="22"/>
        </w:rPr>
      </w:pPr>
    </w:p>
    <w:p w14:paraId="74E857A5" w14:textId="77777777" w:rsidR="004D7953" w:rsidRPr="001E279F" w:rsidRDefault="004D7953" w:rsidP="004D7953">
      <w:pPr>
        <w:pStyle w:val="NormalText"/>
        <w:tabs>
          <w:tab w:val="left" w:pos="270"/>
        </w:tabs>
        <w:ind w:left="1080" w:hanging="360"/>
        <w:rPr>
          <w:rFonts w:ascii="Times New Roman" w:hAnsi="Times New Roman" w:cs="Times New Roman"/>
          <w:sz w:val="22"/>
          <w:szCs w:val="22"/>
        </w:rPr>
      </w:pPr>
    </w:p>
    <w:p w14:paraId="10775C1E" w14:textId="77777777" w:rsidR="004D7953" w:rsidRPr="001E279F" w:rsidRDefault="004D7953" w:rsidP="004D7953">
      <w:pPr>
        <w:pStyle w:val="NormalText"/>
        <w:tabs>
          <w:tab w:val="left" w:pos="270"/>
        </w:tabs>
        <w:ind w:left="1080" w:hanging="360"/>
        <w:rPr>
          <w:rFonts w:ascii="Times New Roman" w:hAnsi="Times New Roman" w:cs="Times New Roman"/>
          <w:sz w:val="22"/>
          <w:szCs w:val="22"/>
        </w:rPr>
      </w:pPr>
    </w:p>
    <w:p w14:paraId="4E159216" w14:textId="77777777" w:rsidR="004D7953" w:rsidRPr="001E279F" w:rsidRDefault="004D7953">
      <w:pPr>
        <w:pStyle w:val="NormalText"/>
        <w:numPr>
          <w:ilvl w:val="0"/>
          <w:numId w:val="74"/>
        </w:numPr>
        <w:tabs>
          <w:tab w:val="left" w:pos="270"/>
        </w:tabs>
        <w:ind w:left="720"/>
        <w:rPr>
          <w:rFonts w:ascii="Times New Roman" w:hAnsi="Times New Roman" w:cs="Times New Roman"/>
          <w:sz w:val="22"/>
          <w:szCs w:val="22"/>
        </w:rPr>
      </w:pPr>
      <w:r w:rsidRPr="001E279F">
        <w:rPr>
          <w:rFonts w:ascii="Times New Roman" w:hAnsi="Times New Roman" w:cs="Times New Roman"/>
          <w:sz w:val="22"/>
          <w:szCs w:val="22"/>
        </w:rPr>
        <w:t>Sketch the cell of the reaction listed above, and label the anode and cathode, the direction of electron flow in the external circuit, and the direction of flow of cations and anions through the salt bridge. Is it an electrolytic or galvanic cell?</w:t>
      </w:r>
    </w:p>
    <w:p w14:paraId="2C922FC2" w14:textId="77777777" w:rsidR="004D7953" w:rsidRDefault="004D7953" w:rsidP="004D7953">
      <w:pPr>
        <w:pStyle w:val="NormalText"/>
        <w:tabs>
          <w:tab w:val="left" w:pos="270"/>
        </w:tabs>
        <w:ind w:left="1080" w:hanging="360"/>
        <w:rPr>
          <w:rFonts w:ascii="Times New Roman" w:hAnsi="Times New Roman" w:cs="Times New Roman"/>
          <w:sz w:val="22"/>
          <w:szCs w:val="22"/>
        </w:rPr>
      </w:pPr>
    </w:p>
    <w:p w14:paraId="7F3EF02D" w14:textId="77777777" w:rsidR="004D7953" w:rsidRDefault="004D7953" w:rsidP="004D7953">
      <w:pPr>
        <w:pStyle w:val="NormalText"/>
        <w:tabs>
          <w:tab w:val="left" w:pos="270"/>
        </w:tabs>
        <w:ind w:left="1080" w:hanging="360"/>
        <w:rPr>
          <w:rFonts w:ascii="Times New Roman" w:hAnsi="Times New Roman" w:cs="Times New Roman"/>
          <w:noProof/>
          <w:sz w:val="22"/>
          <w:szCs w:val="22"/>
        </w:rPr>
      </w:pPr>
      <w:r>
        <w:rPr>
          <w:rFonts w:ascii="Times New Roman" w:hAnsi="Times New Roman" w:cs="Times New Roman"/>
          <w:sz w:val="22"/>
          <w:szCs w:val="22"/>
        </w:rPr>
        <w:tab/>
      </w:r>
      <w:r>
        <w:rPr>
          <w:rFonts w:ascii="Times New Roman" w:hAnsi="Times New Roman" w:cs="Times New Roman"/>
          <w:sz w:val="22"/>
          <w:szCs w:val="22"/>
        </w:rPr>
        <w:tab/>
      </w:r>
    </w:p>
    <w:p w14:paraId="35BB8BDC" w14:textId="77777777" w:rsidR="004D7953" w:rsidRDefault="004D7953" w:rsidP="00623745">
      <w:pPr>
        <w:rPr>
          <w:rFonts w:eastAsia="Times New Roman" w:cs="Times New Roman"/>
        </w:rPr>
        <w:sectPr w:rsidR="004D7953" w:rsidSect="004D7953">
          <w:headerReference w:type="even" r:id="rId243"/>
          <w:headerReference w:type="default" r:id="rId244"/>
          <w:footerReference w:type="even" r:id="rId245"/>
          <w:footerReference w:type="default" r:id="rId246"/>
          <w:headerReference w:type="first" r:id="rId247"/>
          <w:footerReference w:type="first" r:id="rId248"/>
          <w:pgSz w:w="12240" w:h="15840"/>
          <w:pgMar w:top="1440" w:right="1440" w:bottom="1296" w:left="1440" w:header="720" w:footer="720" w:gutter="0"/>
          <w:cols w:space="720"/>
          <w:docGrid w:linePitch="360"/>
        </w:sectPr>
      </w:pPr>
    </w:p>
    <w:p w14:paraId="61C01814" w14:textId="77777777" w:rsidR="0001249B" w:rsidRPr="0001249B" w:rsidRDefault="0001249B" w:rsidP="0001249B">
      <w:pPr>
        <w:pStyle w:val="NoSpacing"/>
        <w:rPr>
          <w:rFonts w:cs="Times New Roman"/>
          <w:b/>
          <w:bCs/>
          <w:sz w:val="24"/>
          <w:szCs w:val="24"/>
        </w:rPr>
      </w:pPr>
      <w:bookmarkStart w:id="127" w:name="_Hlk231820866"/>
      <w:r w:rsidRPr="0001249B">
        <w:rPr>
          <w:rFonts w:cs="Times New Roman"/>
          <w:b/>
          <w:bCs/>
          <w:sz w:val="24"/>
          <w:szCs w:val="24"/>
        </w:rPr>
        <w:t>Active Learning Worksheets for Analytical Chemistry</w:t>
      </w:r>
    </w:p>
    <w:p w14:paraId="6140435B" w14:textId="2425B5D8" w:rsidR="000830BC" w:rsidRPr="00D61841" w:rsidRDefault="0001249B" w:rsidP="000830BC">
      <w:pPr>
        <w:pStyle w:val="Heading1"/>
        <w:rPr>
          <w:rFonts w:eastAsia="Times New Roman"/>
          <w:b w:val="0"/>
        </w:rPr>
      </w:pPr>
      <w:bookmarkStart w:id="128" w:name="_Toc239774052"/>
      <w:r>
        <w:t xml:space="preserve">#23 </w:t>
      </w:r>
      <w:r w:rsidR="000830BC" w:rsidRPr="00D61841">
        <w:t xml:space="preserve">Electrochemical Methods: Exploring </w:t>
      </w:r>
      <w:r w:rsidR="000830BC">
        <w:t>Ion-Selective Electrodes</w:t>
      </w:r>
      <w:bookmarkEnd w:id="128"/>
    </w:p>
    <w:p w14:paraId="7964E32E" w14:textId="77777777" w:rsidR="000830BC" w:rsidRDefault="000830BC" w:rsidP="000830BC">
      <w:pPr>
        <w:pStyle w:val="NoSpacing"/>
      </w:pPr>
    </w:p>
    <w:p w14:paraId="2E6C55D8" w14:textId="77777777" w:rsidR="000830BC" w:rsidRPr="00160A79" w:rsidRDefault="000830BC" w:rsidP="000830BC">
      <w:pPr>
        <w:pStyle w:val="Heading2"/>
      </w:pPr>
      <w:r w:rsidRPr="00160A79">
        <w:t>Before You Begin</w:t>
      </w:r>
    </w:p>
    <w:p w14:paraId="0D261C4F" w14:textId="77777777" w:rsidR="000830BC" w:rsidRPr="00D61841" w:rsidRDefault="000830BC">
      <w:pPr>
        <w:pStyle w:val="ListParagraph"/>
        <w:numPr>
          <w:ilvl w:val="0"/>
          <w:numId w:val="111"/>
        </w:numPr>
        <w:ind w:left="720"/>
        <w:rPr>
          <w:rStyle w:val="Hyperlink"/>
          <w:rFonts w:cs="Times New Roman"/>
          <w:bCs/>
        </w:rPr>
      </w:pPr>
      <w:r w:rsidRPr="00D61841">
        <w:rPr>
          <w:rFonts w:cs="Times New Roman"/>
          <w:bCs/>
        </w:rPr>
        <w:t xml:space="preserve">Read </w:t>
      </w:r>
      <w:hyperlink r:id="rId249" w:history="1">
        <w:r w:rsidRPr="00D61841">
          <w:rPr>
            <w:rStyle w:val="Hyperlink"/>
            <w:rFonts w:cs="Times New Roman"/>
          </w:rPr>
          <w:t>11.2: Potentiometric Methods</w:t>
        </w:r>
      </w:hyperlink>
    </w:p>
    <w:p w14:paraId="0A18B834" w14:textId="77777777" w:rsidR="000830BC" w:rsidRPr="0018116E" w:rsidRDefault="000830BC" w:rsidP="000830BC">
      <w:pPr>
        <w:pStyle w:val="Heading2"/>
        <w:rPr>
          <w:rFonts w:eastAsia="Times New Roman"/>
        </w:rPr>
      </w:pPr>
      <w:r>
        <w:rPr>
          <w:rFonts w:eastAsia="Times New Roman"/>
        </w:rPr>
        <w:t>What You Should Already Know</w:t>
      </w:r>
    </w:p>
    <w:p w14:paraId="715F4A86" w14:textId="77777777" w:rsidR="000830BC" w:rsidRPr="0018116E" w:rsidRDefault="000830BC">
      <w:pPr>
        <w:numPr>
          <w:ilvl w:val="0"/>
          <w:numId w:val="112"/>
        </w:numPr>
        <w:spacing w:before="100" w:beforeAutospacing="1" w:after="100" w:afterAutospacing="1" w:line="240" w:lineRule="auto"/>
        <w:rPr>
          <w:rFonts w:eastAsia="Times New Roman" w:cs="Times New Roman"/>
        </w:rPr>
      </w:pPr>
      <w:r w:rsidRPr="0018116E">
        <w:rPr>
          <w:rFonts w:eastAsia="Times New Roman" w:cs="Times New Roman"/>
        </w:rPr>
        <w:t xml:space="preserve">The concept of electrochemical cells and how potentials are measured </w:t>
      </w:r>
    </w:p>
    <w:p w14:paraId="6FBAFA40" w14:textId="77777777" w:rsidR="000830BC" w:rsidRPr="0018116E" w:rsidRDefault="000830BC">
      <w:pPr>
        <w:numPr>
          <w:ilvl w:val="0"/>
          <w:numId w:val="112"/>
        </w:numPr>
        <w:spacing w:before="100" w:beforeAutospacing="1" w:after="100" w:afterAutospacing="1" w:line="240" w:lineRule="auto"/>
        <w:rPr>
          <w:rFonts w:eastAsia="Times New Roman" w:cs="Times New Roman"/>
        </w:rPr>
      </w:pPr>
      <w:r w:rsidRPr="0018116E">
        <w:rPr>
          <w:rFonts w:eastAsia="Times New Roman" w:cs="Times New Roman"/>
        </w:rPr>
        <w:t xml:space="preserve">The role of reference electrodes (e.g., Ag/AgCl) </w:t>
      </w:r>
    </w:p>
    <w:p w14:paraId="731F67F3" w14:textId="77777777" w:rsidR="000830BC" w:rsidRPr="0018116E" w:rsidRDefault="000830BC">
      <w:pPr>
        <w:numPr>
          <w:ilvl w:val="0"/>
          <w:numId w:val="112"/>
        </w:numPr>
        <w:spacing w:before="100" w:beforeAutospacing="1" w:after="100" w:afterAutospacing="1" w:line="240" w:lineRule="auto"/>
        <w:rPr>
          <w:rFonts w:eastAsia="Times New Roman" w:cs="Times New Roman"/>
        </w:rPr>
      </w:pPr>
      <w:r w:rsidRPr="0018116E">
        <w:rPr>
          <w:rFonts w:eastAsia="Times New Roman" w:cs="Times New Roman"/>
        </w:rPr>
        <w:t xml:space="preserve">Basic understanding of equilibrium and concentration gradients </w:t>
      </w:r>
    </w:p>
    <w:p w14:paraId="16E3DB7A" w14:textId="77777777" w:rsidR="000830BC" w:rsidRPr="0018116E" w:rsidRDefault="000830BC">
      <w:pPr>
        <w:numPr>
          <w:ilvl w:val="0"/>
          <w:numId w:val="112"/>
        </w:numPr>
        <w:spacing w:before="100" w:beforeAutospacing="1" w:after="100" w:afterAutospacing="1" w:line="240" w:lineRule="auto"/>
        <w:rPr>
          <w:rFonts w:eastAsia="Times New Roman" w:cs="Times New Roman"/>
        </w:rPr>
      </w:pPr>
      <w:r w:rsidRPr="0018116E">
        <w:rPr>
          <w:rFonts w:eastAsia="Times New Roman" w:cs="Times New Roman"/>
        </w:rPr>
        <w:t xml:space="preserve">The relationship between ion charge, mobility, and diffusion </w:t>
      </w:r>
    </w:p>
    <w:p w14:paraId="3E679716" w14:textId="77777777" w:rsidR="000830BC" w:rsidRPr="0018116E" w:rsidRDefault="000830BC">
      <w:pPr>
        <w:numPr>
          <w:ilvl w:val="0"/>
          <w:numId w:val="112"/>
        </w:numPr>
        <w:spacing w:before="100" w:beforeAutospacing="1" w:after="100" w:afterAutospacing="1" w:line="240" w:lineRule="auto"/>
        <w:rPr>
          <w:rFonts w:eastAsia="Times New Roman" w:cs="Times New Roman"/>
        </w:rPr>
      </w:pPr>
      <w:r w:rsidRPr="0018116E">
        <w:rPr>
          <w:rFonts w:eastAsia="Times New Roman" w:cs="Times New Roman"/>
        </w:rPr>
        <w:t xml:space="preserve">General acid–base chemistry, including the definition and measurement of pH </w:t>
      </w:r>
    </w:p>
    <w:p w14:paraId="271BF093" w14:textId="77777777" w:rsidR="000830BC" w:rsidRPr="00965A1A" w:rsidRDefault="000830BC" w:rsidP="000830BC">
      <w:pPr>
        <w:pStyle w:val="Heading2"/>
      </w:pPr>
      <w:r w:rsidRPr="00965A1A">
        <w:t>What You’ll Learn</w:t>
      </w:r>
    </w:p>
    <w:p w14:paraId="75E8F91D" w14:textId="77777777" w:rsidR="000830BC" w:rsidRPr="0018116E" w:rsidRDefault="000830BC">
      <w:pPr>
        <w:numPr>
          <w:ilvl w:val="0"/>
          <w:numId w:val="113"/>
        </w:numPr>
        <w:spacing w:before="100" w:beforeAutospacing="1" w:after="100" w:afterAutospacing="1" w:line="240" w:lineRule="auto"/>
        <w:rPr>
          <w:rFonts w:eastAsia="Times New Roman" w:cs="Times New Roman"/>
        </w:rPr>
      </w:pPr>
      <w:r w:rsidRPr="0018116E">
        <w:rPr>
          <w:rFonts w:eastAsia="Times New Roman" w:cs="Times New Roman"/>
        </w:rPr>
        <w:t xml:space="preserve">Explain how junction potentials arise and how they impact electrochemical measurements </w:t>
      </w:r>
    </w:p>
    <w:p w14:paraId="05A9B2D8" w14:textId="77777777" w:rsidR="000830BC" w:rsidRPr="0018116E" w:rsidRDefault="000830BC">
      <w:pPr>
        <w:numPr>
          <w:ilvl w:val="0"/>
          <w:numId w:val="113"/>
        </w:numPr>
        <w:spacing w:before="100" w:beforeAutospacing="1" w:after="100" w:afterAutospacing="1" w:line="240" w:lineRule="auto"/>
        <w:rPr>
          <w:rFonts w:eastAsia="Times New Roman" w:cs="Times New Roman"/>
        </w:rPr>
      </w:pPr>
      <w:r w:rsidRPr="0018116E">
        <w:rPr>
          <w:rFonts w:eastAsia="Times New Roman" w:cs="Times New Roman"/>
        </w:rPr>
        <w:t xml:space="preserve">Describe the structure and function of a pH electrode, including the role of the glass membrane </w:t>
      </w:r>
    </w:p>
    <w:p w14:paraId="5A3EABC2" w14:textId="77777777" w:rsidR="000830BC" w:rsidRPr="0018116E" w:rsidRDefault="000830BC">
      <w:pPr>
        <w:numPr>
          <w:ilvl w:val="0"/>
          <w:numId w:val="113"/>
        </w:numPr>
        <w:spacing w:before="100" w:beforeAutospacing="1" w:after="100" w:afterAutospacing="1" w:line="240" w:lineRule="auto"/>
        <w:rPr>
          <w:rFonts w:eastAsia="Times New Roman" w:cs="Times New Roman"/>
        </w:rPr>
      </w:pPr>
      <w:r w:rsidRPr="0018116E">
        <w:rPr>
          <w:rFonts w:eastAsia="Times New Roman" w:cs="Times New Roman"/>
        </w:rPr>
        <w:t xml:space="preserve">Explain how ion-selective electrodes (ISEs) generate a measurable potential </w:t>
      </w:r>
    </w:p>
    <w:p w14:paraId="31502086" w14:textId="77777777" w:rsidR="000830BC" w:rsidRPr="0018116E" w:rsidRDefault="000830BC">
      <w:pPr>
        <w:numPr>
          <w:ilvl w:val="0"/>
          <w:numId w:val="113"/>
        </w:numPr>
        <w:spacing w:before="100" w:beforeAutospacing="1" w:after="100" w:afterAutospacing="1" w:line="240" w:lineRule="auto"/>
        <w:rPr>
          <w:rFonts w:eastAsia="Times New Roman" w:cs="Times New Roman"/>
        </w:rPr>
      </w:pPr>
      <w:r w:rsidRPr="0018116E">
        <w:rPr>
          <w:rFonts w:eastAsia="Times New Roman" w:cs="Times New Roman"/>
        </w:rPr>
        <w:t xml:space="preserve">Interpret instrument specifications (e.g., concentration range, pH range, precision) for ISEs </w:t>
      </w:r>
    </w:p>
    <w:p w14:paraId="69FC6F7F" w14:textId="77777777" w:rsidR="000830BC" w:rsidRPr="0018116E" w:rsidRDefault="000830BC">
      <w:pPr>
        <w:numPr>
          <w:ilvl w:val="0"/>
          <w:numId w:val="113"/>
        </w:numPr>
        <w:spacing w:before="100" w:beforeAutospacing="1" w:after="100" w:afterAutospacing="1" w:line="240" w:lineRule="auto"/>
        <w:rPr>
          <w:rFonts w:eastAsia="Times New Roman" w:cs="Times New Roman"/>
        </w:rPr>
      </w:pPr>
      <w:r w:rsidRPr="0018116E">
        <w:rPr>
          <w:rFonts w:eastAsia="Times New Roman" w:cs="Times New Roman"/>
        </w:rPr>
        <w:t xml:space="preserve">Identify and explain the impact of interfering ions on ISE measurements </w:t>
      </w:r>
    </w:p>
    <w:p w14:paraId="144E4B88" w14:textId="77777777" w:rsidR="000830BC" w:rsidRPr="0018116E" w:rsidRDefault="000830BC">
      <w:pPr>
        <w:numPr>
          <w:ilvl w:val="0"/>
          <w:numId w:val="113"/>
        </w:numPr>
        <w:spacing w:before="100" w:beforeAutospacing="1" w:after="100" w:afterAutospacing="1" w:line="240" w:lineRule="auto"/>
        <w:rPr>
          <w:rFonts w:eastAsia="Times New Roman" w:cs="Times New Roman"/>
        </w:rPr>
      </w:pPr>
      <w:r w:rsidRPr="0018116E">
        <w:rPr>
          <w:rFonts w:eastAsia="Times New Roman" w:cs="Times New Roman"/>
        </w:rPr>
        <w:t xml:space="preserve">Compare different electrochemical methods (e.g., ISE vs. flame AA) for real-world analysis </w:t>
      </w:r>
    </w:p>
    <w:p w14:paraId="1AB46591" w14:textId="77777777" w:rsidR="000830BC" w:rsidRPr="00965A1A" w:rsidRDefault="000830BC" w:rsidP="000830BC">
      <w:pPr>
        <w:pStyle w:val="Heading2"/>
      </w:pPr>
      <w:r w:rsidRPr="00965A1A">
        <w:t>What You’ll Practice</w:t>
      </w:r>
    </w:p>
    <w:p w14:paraId="15A93841" w14:textId="77777777" w:rsidR="000830BC" w:rsidRPr="0018116E" w:rsidRDefault="000830BC">
      <w:pPr>
        <w:numPr>
          <w:ilvl w:val="0"/>
          <w:numId w:val="114"/>
        </w:numPr>
        <w:spacing w:before="100" w:beforeAutospacing="1" w:after="100" w:afterAutospacing="1" w:line="240" w:lineRule="auto"/>
        <w:rPr>
          <w:rFonts w:eastAsia="Times New Roman" w:cs="Times New Roman"/>
        </w:rPr>
      </w:pPr>
      <w:r w:rsidRPr="0018116E">
        <w:rPr>
          <w:rFonts w:eastAsia="Times New Roman" w:cs="Times New Roman"/>
        </w:rPr>
        <w:t xml:space="preserve">Interpreting tables and figures to extract chemical meaning </w:t>
      </w:r>
    </w:p>
    <w:p w14:paraId="17DFE185" w14:textId="77777777" w:rsidR="000830BC" w:rsidRPr="0018116E" w:rsidRDefault="000830BC">
      <w:pPr>
        <w:numPr>
          <w:ilvl w:val="0"/>
          <w:numId w:val="114"/>
        </w:numPr>
        <w:spacing w:before="100" w:beforeAutospacing="1" w:after="100" w:afterAutospacing="1" w:line="240" w:lineRule="auto"/>
        <w:rPr>
          <w:rFonts w:eastAsia="Times New Roman" w:cs="Times New Roman"/>
        </w:rPr>
      </w:pPr>
      <w:r w:rsidRPr="0018116E">
        <w:rPr>
          <w:rFonts w:eastAsia="Times New Roman" w:cs="Times New Roman"/>
        </w:rPr>
        <w:t xml:space="preserve">Applying conceptual understanding to predict electrochemical behavior </w:t>
      </w:r>
    </w:p>
    <w:p w14:paraId="02DB5EDF" w14:textId="77777777" w:rsidR="000830BC" w:rsidRPr="0018116E" w:rsidRDefault="000830BC">
      <w:pPr>
        <w:numPr>
          <w:ilvl w:val="0"/>
          <w:numId w:val="114"/>
        </w:numPr>
        <w:spacing w:before="100" w:beforeAutospacing="1" w:after="100" w:afterAutospacing="1" w:line="240" w:lineRule="auto"/>
        <w:rPr>
          <w:rFonts w:eastAsia="Times New Roman" w:cs="Times New Roman"/>
        </w:rPr>
      </w:pPr>
      <w:r w:rsidRPr="0018116E">
        <w:rPr>
          <w:rFonts w:eastAsia="Times New Roman" w:cs="Times New Roman"/>
        </w:rPr>
        <w:t xml:space="preserve">Evaluating instrument performance and limitations </w:t>
      </w:r>
    </w:p>
    <w:p w14:paraId="34D3434A" w14:textId="77777777" w:rsidR="000830BC" w:rsidRPr="0018116E" w:rsidRDefault="000830BC">
      <w:pPr>
        <w:numPr>
          <w:ilvl w:val="0"/>
          <w:numId w:val="114"/>
        </w:numPr>
        <w:spacing w:before="100" w:beforeAutospacing="1" w:after="100" w:afterAutospacing="1" w:line="240" w:lineRule="auto"/>
        <w:rPr>
          <w:rFonts w:eastAsia="Times New Roman" w:cs="Times New Roman"/>
        </w:rPr>
      </w:pPr>
      <w:r w:rsidRPr="0018116E">
        <w:rPr>
          <w:rFonts w:eastAsia="Times New Roman" w:cs="Times New Roman"/>
        </w:rPr>
        <w:t xml:space="preserve">Making evidence-based comparisons between analytical techniques </w:t>
      </w:r>
    </w:p>
    <w:p w14:paraId="27C94328" w14:textId="77777777" w:rsidR="000830BC" w:rsidRDefault="000830BC">
      <w:pPr>
        <w:numPr>
          <w:ilvl w:val="0"/>
          <w:numId w:val="114"/>
        </w:numPr>
        <w:spacing w:before="100" w:beforeAutospacing="1" w:after="100" w:afterAutospacing="1" w:line="240" w:lineRule="auto"/>
        <w:rPr>
          <w:rFonts w:eastAsia="Times New Roman" w:cs="Times New Roman"/>
        </w:rPr>
      </w:pPr>
      <w:r w:rsidRPr="0018116E">
        <w:rPr>
          <w:rFonts w:eastAsia="Times New Roman" w:cs="Times New Roman"/>
        </w:rPr>
        <w:t xml:space="preserve">Connecting instrument design to function and measurement outcomes </w:t>
      </w:r>
    </w:p>
    <w:p w14:paraId="6F2214C5" w14:textId="77777777" w:rsidR="000830BC" w:rsidRDefault="000830BC" w:rsidP="000830BC">
      <w:pPr>
        <w:pStyle w:val="Heading2"/>
        <w:rPr>
          <w:b w:val="0"/>
        </w:rPr>
      </w:pPr>
      <w:r w:rsidRPr="00E0590C">
        <w:t>Estimate</w:t>
      </w:r>
      <w:r>
        <w:t>d</w:t>
      </w:r>
      <w:r w:rsidRPr="00E0590C">
        <w:t xml:space="preserve"> Completion Time: </w:t>
      </w:r>
      <w:r>
        <w:rPr>
          <w:b w:val="0"/>
          <w:bCs/>
        </w:rPr>
        <w:t>55-70</w:t>
      </w:r>
      <w:r>
        <w:rPr>
          <w:b w:val="0"/>
        </w:rPr>
        <w:t xml:space="preserve"> </w:t>
      </w:r>
      <w:r w:rsidRPr="008D6818">
        <w:rPr>
          <w:b w:val="0"/>
        </w:rPr>
        <w:t>minutes</w:t>
      </w:r>
    </w:p>
    <w:p w14:paraId="0983AF19" w14:textId="77777777" w:rsidR="000830BC" w:rsidRPr="008D78E9" w:rsidRDefault="000830BC" w:rsidP="000830BC">
      <w:pPr>
        <w:pStyle w:val="NoSpacing"/>
        <w:rPr>
          <w:rFonts w:cs="Times New Roman"/>
        </w:rPr>
      </w:pPr>
    </w:p>
    <w:p w14:paraId="1BE10A5B" w14:textId="77777777" w:rsidR="000830BC" w:rsidRPr="008D78E9" w:rsidRDefault="000830BC" w:rsidP="000830BC">
      <w:pPr>
        <w:pStyle w:val="NoSpacing"/>
        <w:rPr>
          <w:rFonts w:cs="Times New Roman"/>
        </w:rPr>
      </w:pPr>
      <w:r w:rsidRPr="008D78E9">
        <w:rPr>
          <w:rFonts w:cs="Times New Roman"/>
          <w:b/>
          <w:bCs/>
        </w:rPr>
        <w:t>Author:</w:t>
      </w:r>
      <w:r w:rsidRPr="008D78E9">
        <w:rPr>
          <w:rFonts w:cs="Times New Roman"/>
        </w:rPr>
        <w:t xml:space="preserve"> Rebecca L. Sanders</w:t>
      </w:r>
      <w:r w:rsidRPr="008D78E9">
        <w:rPr>
          <w:rFonts w:cs="Times New Roman"/>
        </w:rPr>
        <w:br/>
      </w:r>
      <w:r w:rsidRPr="008D78E9">
        <w:rPr>
          <w:rFonts w:cs="Times New Roman"/>
          <w:i/>
          <w:iCs/>
        </w:rPr>
        <w:t>Active Learning Worksheets for Analytical Chemistry</w:t>
      </w:r>
      <w:r w:rsidRPr="008D78E9">
        <w:rPr>
          <w:rFonts w:cs="Times New Roman"/>
        </w:rPr>
        <w:t>, Version 1.0, 2026</w:t>
      </w:r>
    </w:p>
    <w:p w14:paraId="23570859" w14:textId="77777777" w:rsidR="000830BC" w:rsidRPr="0018116E" w:rsidRDefault="000830BC" w:rsidP="000830BC">
      <w:pPr>
        <w:spacing w:before="100" w:beforeAutospacing="1" w:after="100" w:afterAutospacing="1" w:line="240" w:lineRule="auto"/>
        <w:rPr>
          <w:rFonts w:eastAsia="Times New Roman" w:cs="Times New Roman"/>
        </w:rPr>
      </w:pPr>
    </w:p>
    <w:bookmarkEnd w:id="127"/>
    <w:p w14:paraId="5CE7F627" w14:textId="77777777" w:rsidR="000830BC" w:rsidRPr="0018116E" w:rsidRDefault="000830BC" w:rsidP="000830BC">
      <w:pPr>
        <w:rPr>
          <w:rFonts w:eastAsia="Times New Roman" w:cs="Times New Roman"/>
          <w:u w:val="single"/>
        </w:rPr>
      </w:pPr>
      <w:r w:rsidRPr="0018116E">
        <w:rPr>
          <w:rFonts w:eastAsia="Times New Roman" w:cs="Times New Roman"/>
          <w:u w:val="single"/>
        </w:rPr>
        <w:br w:type="page"/>
      </w:r>
    </w:p>
    <w:p w14:paraId="49DB1C5F" w14:textId="77777777" w:rsidR="000830BC" w:rsidRPr="00400E0F" w:rsidRDefault="000830BC" w:rsidP="000830BC">
      <w:pPr>
        <w:pStyle w:val="Heading2"/>
        <w:rPr>
          <w:szCs w:val="22"/>
        </w:rPr>
      </w:pPr>
      <w:r>
        <w:rPr>
          <w:noProof/>
          <w:szCs w:val="22"/>
        </w:rPr>
        <mc:AlternateContent>
          <mc:Choice Requires="wpg">
            <w:drawing>
              <wp:anchor distT="0" distB="0" distL="114300" distR="114300" simplePos="0" relativeHeight="251675648" behindDoc="0" locked="0" layoutInCell="1" allowOverlap="1" wp14:anchorId="5A109B81" wp14:editId="4A2A801A">
                <wp:simplePos x="0" y="0"/>
                <wp:positionH relativeFrom="column">
                  <wp:posOffset>3633470</wp:posOffset>
                </wp:positionH>
                <wp:positionV relativeFrom="paragraph">
                  <wp:posOffset>0</wp:posOffset>
                </wp:positionV>
                <wp:extent cx="2373630" cy="3832225"/>
                <wp:effectExtent l="0" t="0" r="7620" b="0"/>
                <wp:wrapSquare wrapText="bothSides"/>
                <wp:docPr id="53" name="Group 53" descr="Cross-sectional diagram of a combination pH electrode used for measuring solution pH. The probe contains an internal silver/silver chloride (Ag/AgCl) reference electrode immersed in potassium chloride (KCl) solution and connected to a meter. A second Ag/AgCl reference electrode is located near the outer portion of the probe and contacts the sample solution through a porous wick. At the tip of the electrode is a pH-sensitive glass membrane that separates the internal solution from the external sample, shown as 0.1 M HCl. Labels identify the KCl solution, internal and external Ag/AgCl reference electrodes, porous wick, pH-sensitive glass membrane, sample solution, and electrical connection to the meter. The figure illustrates the internal structure and operating components of a combination pH electrode. "/>
                <wp:cNvGraphicFramePr/>
                <a:graphic xmlns:a="http://schemas.openxmlformats.org/drawingml/2006/main">
                  <a:graphicData uri="http://schemas.microsoft.com/office/word/2010/wordprocessingGroup">
                    <wpg:wgp>
                      <wpg:cNvGrpSpPr/>
                      <wpg:grpSpPr>
                        <a:xfrm>
                          <a:off x="0" y="0"/>
                          <a:ext cx="2373630" cy="3832225"/>
                          <a:chOff x="0" y="0"/>
                          <a:chExt cx="2373630" cy="3832529"/>
                        </a:xfrm>
                      </wpg:grpSpPr>
                      <pic:pic xmlns:pic="http://schemas.openxmlformats.org/drawingml/2006/picture">
                        <pic:nvPicPr>
                          <pic:cNvPr id="54" name="Picture 54" descr="Cross-sectional diagram of a combination pH electrode used for measuring solution pH. The probe contains an internal silver/silver chloride (Ag/AgCl) reference electrode immersed in potassium chloride (KCl) solution and connected to a meter. A second Ag/AgCl reference electrode is located near the outer portion of the probe and contacts the sample solution through a porous wick. At the tip of the electrode is a pH-sensitive glass membrane that separates the internal solution from the external sample, shown as 0.1 M HCl. Labels identify the KCl solution, internal and external Ag/AgCl reference electrodes, porous wick, pH-sensitive glass membrane, sample solution, and electrical connection to the meter. The figure illustrates the internal structure and operating components of a combination pH electrode. "/>
                          <pic:cNvPicPr>
                            <a:picLocks noChangeAspect="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21946" y="0"/>
                            <a:ext cx="2281555" cy="2708910"/>
                          </a:xfrm>
                          <a:prstGeom prst="rect">
                            <a:avLst/>
                          </a:prstGeom>
                          <a:noFill/>
                          <a:ln>
                            <a:noFill/>
                          </a:ln>
                        </pic:spPr>
                      </pic:pic>
                      <wps:wsp>
                        <wps:cNvPr id="55" name="Text Box 2"/>
                        <wps:cNvSpPr txBox="1">
                          <a:spLocks noChangeArrowheads="1"/>
                        </wps:cNvSpPr>
                        <wps:spPr bwMode="auto">
                          <a:xfrm>
                            <a:off x="0" y="2698877"/>
                            <a:ext cx="2373630" cy="1133652"/>
                          </a:xfrm>
                          <a:prstGeom prst="rect">
                            <a:avLst/>
                          </a:prstGeom>
                          <a:solidFill>
                            <a:srgbClr val="FFFFFF"/>
                          </a:solidFill>
                          <a:ln w="9525">
                            <a:noFill/>
                            <a:miter lim="800000"/>
                            <a:headEnd/>
                            <a:tailEnd/>
                          </a:ln>
                        </wps:spPr>
                        <wps:txbx>
                          <w:txbxContent>
                            <w:p w14:paraId="75700CC9" w14:textId="77777777" w:rsidR="000830BC" w:rsidRPr="00400E0F" w:rsidRDefault="000830BC" w:rsidP="000830BC">
                              <w:pPr>
                                <w:rPr>
                                  <w:rFonts w:cs="Times New Roman"/>
                                </w:rPr>
                              </w:pPr>
                              <w:r w:rsidRPr="00400E0F">
                                <w:rPr>
                                  <w:rFonts w:cs="Times New Roman"/>
                                  <w:b/>
                                  <w:bCs/>
                                  <w:shd w:val="clear" w:color="auto" w:fill="FFFFFF"/>
                                </w:rPr>
                                <w:t xml:space="preserve">Figure </w:t>
                              </w:r>
                              <w:r>
                                <w:rPr>
                                  <w:rFonts w:cs="Times New Roman"/>
                                  <w:b/>
                                  <w:bCs/>
                                  <w:shd w:val="clear" w:color="auto" w:fill="FFFFFF"/>
                                </w:rPr>
                                <w:t>1</w:t>
                              </w:r>
                              <w:r w:rsidRPr="00400E0F">
                                <w:rPr>
                                  <w:rFonts w:cs="Times New Roman"/>
                                  <w:b/>
                                  <w:bCs/>
                                  <w:shd w:val="clear" w:color="auto" w:fill="FFFFFF"/>
                                </w:rPr>
                                <w:t>.</w:t>
                              </w:r>
                              <w:r w:rsidRPr="00400E0F">
                                <w:rPr>
                                  <w:rFonts w:cs="Times New Roman"/>
                                  <w:shd w:val="clear" w:color="auto" w:fill="FFFFFF"/>
                                </w:rPr>
                                <w:t xml:space="preserve"> Schematic diagram showing a combination glass electrode for measuring pH. </w:t>
                              </w:r>
                              <w:r w:rsidRPr="0025674D">
                                <w:rPr>
                                  <w:rFonts w:cs="Times New Roman"/>
                                  <w:shd w:val="clear" w:color="auto" w:fill="FFFFFF"/>
                                </w:rPr>
                                <w:t xml:space="preserve">From Figure 11.2.10 in David Harvey, </w:t>
                              </w:r>
                              <w:r w:rsidRPr="0025674D">
                                <w:rPr>
                                  <w:rFonts w:cs="Times New Roman"/>
                                  <w:i/>
                                  <w:iCs/>
                                  <w:shd w:val="clear" w:color="auto" w:fill="FFFFFF"/>
                                </w:rPr>
                                <w:t>Analytical Chemistry 2.1</w:t>
                              </w:r>
                              <w:r w:rsidRPr="0025674D">
                                <w:rPr>
                                  <w:rFonts w:cs="Times New Roman"/>
                                  <w:shd w:val="clear" w:color="auto" w:fill="FFFFFF"/>
                                </w:rPr>
                                <w:t>, licensed under CC BY-NC-SA 4.0.</w:t>
                              </w:r>
                            </w:p>
                            <w:p w14:paraId="66A7657E" w14:textId="77777777" w:rsidR="000830BC" w:rsidRPr="00400E0F" w:rsidRDefault="000830BC" w:rsidP="000830BC">
                              <w:pPr>
                                <w:rPr>
                                  <w:rFonts w:cs="Times New Roman"/>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5A109B81" id="Group 53" o:spid="_x0000_s1033" alt="Cross-sectional diagram of a combination pH electrode used for measuring solution pH. The probe contains an internal silver/silver chloride (Ag/AgCl) reference electrode immersed in potassium chloride (KCl) solution and connected to a meter. A second Ag/AgCl reference electrode is located near the outer portion of the probe and contacts the sample solution through a porous wick. At the tip of the electrode is a pH-sensitive glass membrane that separates the internal solution from the external sample, shown as 0.1 M HCl. Labels identify the KCl solution, internal and external Ag/AgCl reference electrodes, porous wick, pH-sensitive glass membrane, sample solution, and electrical connection to the meter. The figure illustrates the internal structure and operating components of a combination pH electrode. " style="position:absolute;margin-left:286.1pt;margin-top:0;width:186.9pt;height:301.75pt;z-index:251675648;mso-height-relative:margin" coordsize="23736,38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">
                <v:shape id="Picture 54" o:spid="_x0000_s1034" type="#_x0000_t75" alt="Cross-sectional diagram of a combination pH electrode used for measuring solution pH. The probe contains an internal silver/silver chloride (Ag/AgCl) reference electrode immersed in potassium chloride (KCl) solution and connected to a meter. A second Ag/AgCl reference electrode is located near the outer portion of the probe and contacts the sample solution through a porous wick. At the tip of the electrode is a pH-sensitive glass membrane that separates the internal solution from the external sample, shown as 0.1 M HCl. Labels identify the KCl solution, internal and external Ag/AgCl reference electrodes, porous wick, pH-sensitive glass membrane, sample solution, and electrical connection to the meter. The figure illustrates the internal structure and operating components of a combination pH electrode. " style="position:absolute;left:219;width:22816;height:27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">
                  <v:imagedata r:id="rId251" o:title="AgCl reference electrodes, porous wick, pH-sensitive glass membrane, sample solution, and electrical connection to the meter. The figure illustrates the internal structure and operating components of a combination pH electrode"/>
                </v:shape>
                <v:shape id="_x0000_s1035" type="#_x0000_t202" style="position:absolute;top:26988;width:23736;height:1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" stroked="f">
                  <v:textbox>
                    <w:txbxContent>
                      <w:p w14:paraId="75700CC9" w14:textId="77777777" w:rsidR="000830BC" w:rsidRPr="00400E0F" w:rsidRDefault="000830BC" w:rsidP="000830BC">
                        <w:pPr>
                          <w:rPr>
                            <w:rFonts w:cs="Times New Roman"/>
                          </w:rPr>
                        </w:pPr>
                        <w:r w:rsidRPr="00400E0F">
                          <w:rPr>
                            <w:rFonts w:cs="Times New Roman"/>
                            <w:b/>
                            <w:bCs/>
                            <w:shd w:val="clear" w:color="auto" w:fill="FFFFFF"/>
                          </w:rPr>
                          <w:t xml:space="preserve">Figure </w:t>
                        </w:r>
                        <w:r>
                          <w:rPr>
                            <w:rFonts w:cs="Times New Roman"/>
                            <w:b/>
                            <w:bCs/>
                            <w:shd w:val="clear" w:color="auto" w:fill="FFFFFF"/>
                          </w:rPr>
                          <w:t>1</w:t>
                        </w:r>
                        <w:r w:rsidRPr="00400E0F">
                          <w:rPr>
                            <w:rFonts w:cs="Times New Roman"/>
                            <w:b/>
                            <w:bCs/>
                            <w:shd w:val="clear" w:color="auto" w:fill="FFFFFF"/>
                          </w:rPr>
                          <w:t>.</w:t>
                        </w:r>
                        <w:r w:rsidRPr="00400E0F">
                          <w:rPr>
                            <w:rFonts w:cs="Times New Roman"/>
                            <w:shd w:val="clear" w:color="auto" w:fill="FFFFFF"/>
                          </w:rPr>
                          <w:t xml:space="preserve"> Schematic diagram showing a combination glass electrode for measuring pH. </w:t>
                        </w:r>
                        <w:r w:rsidRPr="0025674D">
                          <w:rPr>
                            <w:rFonts w:cs="Times New Roman"/>
                            <w:shd w:val="clear" w:color="auto" w:fill="FFFFFF"/>
                          </w:rPr>
                          <w:t xml:space="preserve">From Figure 11.2.10 in David Harvey, </w:t>
                        </w:r>
                        <w:r w:rsidRPr="0025674D">
                          <w:rPr>
                            <w:rFonts w:cs="Times New Roman"/>
                            <w:i/>
                            <w:iCs/>
                            <w:shd w:val="clear" w:color="auto" w:fill="FFFFFF"/>
                          </w:rPr>
                          <w:t>Analytical Chemistry 2.1</w:t>
                        </w:r>
                        <w:r w:rsidRPr="0025674D">
                          <w:rPr>
                            <w:rFonts w:cs="Times New Roman"/>
                            <w:shd w:val="clear" w:color="auto" w:fill="FFFFFF"/>
                          </w:rPr>
                          <w:t>, licensed under CC BY-NC-SA 4.0.</w:t>
                        </w:r>
                      </w:p>
                      <w:p w14:paraId="66A7657E" w14:textId="77777777" w:rsidR="000830BC" w:rsidRPr="00400E0F" w:rsidRDefault="000830BC" w:rsidP="000830BC">
                        <w:pPr>
                          <w:rPr>
                            <w:rFonts w:cs="Times New Roman"/>
                          </w:rPr>
                        </w:pPr>
                      </w:p>
                    </w:txbxContent>
                  </v:textbox>
                </v:shape>
                <w10:wrap type="square"/>
              </v:group>
            </w:pict>
          </mc:Fallback>
        </mc:AlternateContent>
      </w:r>
      <w:r w:rsidRPr="00400E0F">
        <w:rPr>
          <w:szCs w:val="22"/>
        </w:rPr>
        <w:t>pH electrode</w:t>
      </w:r>
    </w:p>
    <w:p w14:paraId="75DC390F" w14:textId="77777777" w:rsidR="000830BC" w:rsidRDefault="000830BC" w:rsidP="000830BC">
      <w:pPr>
        <w:rPr>
          <w:rFonts w:cs="Times New Roman"/>
        </w:rPr>
      </w:pPr>
      <w:r w:rsidRPr="00CB051B">
        <w:rPr>
          <w:rFonts w:cs="Times New Roman"/>
        </w:rPr>
        <w:t>A combination pH electrode</w:t>
      </w:r>
      <w:r>
        <w:rPr>
          <w:rFonts w:cs="Times New Roman"/>
        </w:rPr>
        <w:t xml:space="preserve"> (Figure 1)</w:t>
      </w:r>
      <w:r w:rsidRPr="00CB051B">
        <w:rPr>
          <w:rFonts w:cs="Times New Roman"/>
        </w:rPr>
        <w:t xml:space="preserve"> contains two electrochemical cells housed within a single probe. One serves as a reference electrode with a stable potential, while the other contains a glass membrane that responds selectively to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Pr="00CB051B">
        <w:rPr>
          <w:rFonts w:cs="Times New Roman"/>
        </w:rPr>
        <w:t xml:space="preserve">. </w:t>
      </w:r>
      <w:r w:rsidRPr="00400E0F">
        <w:rPr>
          <w:rFonts w:cs="Times New Roman"/>
          <w:shd w:val="clear" w:color="auto" w:fill="FFFFFF"/>
        </w:rPr>
        <w:t>A porous wick serves as a salt bridge between the sample and its reference electrode.</w:t>
      </w:r>
      <w:r>
        <w:rPr>
          <w:rFonts w:cs="Times New Roman"/>
          <w:shd w:val="clear" w:color="auto" w:fill="FFFFFF"/>
        </w:rPr>
        <w:t xml:space="preserve"> </w:t>
      </w:r>
      <w:r w:rsidRPr="00CB051B">
        <w:rPr>
          <w:rFonts w:cs="Times New Roman"/>
        </w:rPr>
        <w:t>The meter measures the potential difference between these two electrodes and relates that potential to pH.</w:t>
      </w:r>
      <w:r>
        <w:rPr>
          <w:rFonts w:cs="Times New Roman"/>
        </w:rPr>
        <w:t xml:space="preserve"> </w:t>
      </w:r>
      <w:r w:rsidRPr="0073433B">
        <w:rPr>
          <w:rFonts w:cs="Times New Roman"/>
        </w:rPr>
        <w:t>Use Figure 1 to connect each physical part of the probe to its role in the measurement.</w:t>
      </w:r>
    </w:p>
    <w:p w14:paraId="1C85D868" w14:textId="77777777" w:rsidR="000830BC" w:rsidRDefault="000830BC">
      <w:pPr>
        <w:pStyle w:val="ListParagraph"/>
        <w:numPr>
          <w:ilvl w:val="0"/>
          <w:numId w:val="115"/>
        </w:numPr>
        <w:spacing w:after="0" w:line="240" w:lineRule="auto"/>
        <w:ind w:left="360"/>
        <w:rPr>
          <w:rFonts w:eastAsia="Times New Roman" w:cs="Times New Roman"/>
        </w:rPr>
      </w:pPr>
      <w:r w:rsidRPr="00CB051B">
        <w:rPr>
          <w:rFonts w:eastAsia="Times New Roman" w:cs="Times New Roman"/>
        </w:rPr>
        <w:t xml:space="preserve">What parts of this probe act as reference electrodes? </w:t>
      </w:r>
    </w:p>
    <w:p w14:paraId="55CBCD3F" w14:textId="77777777" w:rsidR="000830BC" w:rsidRDefault="000830BC" w:rsidP="000830BC">
      <w:pPr>
        <w:pStyle w:val="ListParagraph"/>
        <w:spacing w:after="0" w:line="240" w:lineRule="auto"/>
        <w:ind w:left="360"/>
        <w:rPr>
          <w:rFonts w:eastAsia="Times New Roman" w:cs="Times New Roman"/>
        </w:rPr>
      </w:pPr>
    </w:p>
    <w:p w14:paraId="068DBDF6" w14:textId="77777777" w:rsidR="000830BC" w:rsidRDefault="000830BC" w:rsidP="000830BC">
      <w:pPr>
        <w:pStyle w:val="ListParagraph"/>
        <w:spacing w:after="0" w:line="240" w:lineRule="auto"/>
        <w:ind w:left="360"/>
        <w:rPr>
          <w:rFonts w:eastAsia="Times New Roman" w:cs="Times New Roman"/>
        </w:rPr>
      </w:pPr>
    </w:p>
    <w:p w14:paraId="06BD3234" w14:textId="77777777" w:rsidR="000830BC" w:rsidRDefault="000830BC" w:rsidP="000830BC">
      <w:pPr>
        <w:ind w:left="720"/>
        <w:rPr>
          <w:rFonts w:cs="Times New Roman"/>
        </w:rPr>
      </w:pPr>
    </w:p>
    <w:p w14:paraId="233BB255" w14:textId="77777777" w:rsidR="000830BC" w:rsidRDefault="000830BC" w:rsidP="000830BC">
      <w:pPr>
        <w:ind w:left="720"/>
        <w:rPr>
          <w:rFonts w:cs="Times New Roman"/>
        </w:rPr>
      </w:pPr>
    </w:p>
    <w:p w14:paraId="44353E9F" w14:textId="77777777" w:rsidR="000830BC" w:rsidRDefault="000830BC" w:rsidP="000830BC">
      <w:pPr>
        <w:ind w:left="720"/>
        <w:rPr>
          <w:rFonts w:cs="Times New Roman"/>
        </w:rPr>
      </w:pPr>
    </w:p>
    <w:p w14:paraId="49B02823" w14:textId="77777777" w:rsidR="000830BC" w:rsidRPr="00CB051B" w:rsidRDefault="000830BC" w:rsidP="000830BC">
      <w:pPr>
        <w:ind w:left="720"/>
        <w:rPr>
          <w:rFonts w:cs="Times New Roman"/>
        </w:rPr>
      </w:pPr>
    </w:p>
    <w:p w14:paraId="0600A068" w14:textId="77777777" w:rsidR="000830BC" w:rsidRDefault="000830BC">
      <w:pPr>
        <w:pStyle w:val="ListParagraph"/>
        <w:numPr>
          <w:ilvl w:val="0"/>
          <w:numId w:val="115"/>
        </w:numPr>
        <w:spacing w:after="0" w:line="240" w:lineRule="auto"/>
        <w:ind w:left="360"/>
        <w:rPr>
          <w:rFonts w:eastAsia="Times New Roman" w:cs="Times New Roman"/>
        </w:rPr>
      </w:pPr>
      <w:r w:rsidRPr="00CB051B">
        <w:rPr>
          <w:rFonts w:eastAsia="Times New Roman" w:cs="Times New Roman"/>
        </w:rPr>
        <w:t xml:space="preserve">What part responds to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Pr="00CB051B">
        <w:rPr>
          <w:rFonts w:eastAsia="Times New Roman" w:cs="Times New Roman"/>
        </w:rPr>
        <w:t xml:space="preserve">? </w:t>
      </w:r>
    </w:p>
    <w:p w14:paraId="61167984" w14:textId="77777777" w:rsidR="000830BC" w:rsidRDefault="000830BC" w:rsidP="000830BC">
      <w:pPr>
        <w:spacing w:after="0" w:line="240" w:lineRule="auto"/>
        <w:rPr>
          <w:rFonts w:eastAsia="Times New Roman" w:cs="Times New Roman"/>
        </w:rPr>
      </w:pPr>
    </w:p>
    <w:p w14:paraId="36409E96" w14:textId="77777777" w:rsidR="000830BC" w:rsidRDefault="000830BC" w:rsidP="000830BC">
      <w:pPr>
        <w:spacing w:after="0" w:line="240" w:lineRule="auto"/>
        <w:rPr>
          <w:rFonts w:eastAsia="Times New Roman" w:cs="Times New Roman"/>
        </w:rPr>
      </w:pPr>
    </w:p>
    <w:p w14:paraId="6810ADF7" w14:textId="77777777" w:rsidR="000830BC" w:rsidRDefault="000830BC" w:rsidP="000830BC">
      <w:pPr>
        <w:spacing w:after="0" w:line="240" w:lineRule="auto"/>
        <w:rPr>
          <w:rFonts w:eastAsia="Times New Roman" w:cs="Times New Roman"/>
        </w:rPr>
      </w:pPr>
    </w:p>
    <w:p w14:paraId="62EED5E3" w14:textId="77777777" w:rsidR="000830BC" w:rsidRDefault="000830BC" w:rsidP="000830BC">
      <w:pPr>
        <w:spacing w:after="0" w:line="240" w:lineRule="auto"/>
        <w:rPr>
          <w:rFonts w:eastAsia="Times New Roman" w:cs="Times New Roman"/>
        </w:rPr>
      </w:pPr>
    </w:p>
    <w:p w14:paraId="7F905AA6" w14:textId="77777777" w:rsidR="000830BC" w:rsidRDefault="000830BC" w:rsidP="000830BC">
      <w:pPr>
        <w:spacing w:after="0" w:line="240" w:lineRule="auto"/>
        <w:rPr>
          <w:rFonts w:eastAsia="Times New Roman" w:cs="Times New Roman"/>
        </w:rPr>
      </w:pPr>
    </w:p>
    <w:p w14:paraId="5FF295CD" w14:textId="77777777" w:rsidR="000830BC" w:rsidRDefault="000830BC" w:rsidP="000830BC">
      <w:pPr>
        <w:spacing w:after="0" w:line="240" w:lineRule="auto"/>
        <w:rPr>
          <w:rFonts w:eastAsia="Times New Roman" w:cs="Times New Roman"/>
        </w:rPr>
      </w:pPr>
    </w:p>
    <w:p w14:paraId="7869D148" w14:textId="77777777" w:rsidR="000830BC" w:rsidRDefault="000830BC" w:rsidP="000830BC">
      <w:pPr>
        <w:spacing w:after="0" w:line="240" w:lineRule="auto"/>
        <w:rPr>
          <w:rFonts w:eastAsia="Times New Roman" w:cs="Times New Roman"/>
        </w:rPr>
      </w:pPr>
    </w:p>
    <w:p w14:paraId="0E8EA202" w14:textId="77777777" w:rsidR="000830BC" w:rsidRDefault="000830BC" w:rsidP="000830BC">
      <w:pPr>
        <w:spacing w:after="0" w:line="240" w:lineRule="auto"/>
        <w:rPr>
          <w:rFonts w:eastAsia="Times New Roman" w:cs="Times New Roman"/>
        </w:rPr>
      </w:pPr>
    </w:p>
    <w:p w14:paraId="10E9DB1B" w14:textId="77777777" w:rsidR="000830BC" w:rsidRPr="00CB051B" w:rsidRDefault="000830BC" w:rsidP="000830BC">
      <w:pPr>
        <w:spacing w:after="0" w:line="240" w:lineRule="auto"/>
        <w:rPr>
          <w:rFonts w:eastAsia="Times New Roman" w:cs="Times New Roman"/>
        </w:rPr>
      </w:pPr>
    </w:p>
    <w:p w14:paraId="76874D02" w14:textId="77777777" w:rsidR="000830BC" w:rsidRPr="0073433B" w:rsidRDefault="000830BC">
      <w:pPr>
        <w:pStyle w:val="ListParagraph"/>
        <w:numPr>
          <w:ilvl w:val="0"/>
          <w:numId w:val="115"/>
        </w:numPr>
        <w:spacing w:after="0" w:line="240" w:lineRule="auto"/>
        <w:ind w:left="360"/>
        <w:rPr>
          <w:rFonts w:eastAsia="Times New Roman" w:cs="Times New Roman"/>
        </w:rPr>
      </w:pPr>
      <w:r w:rsidRPr="0073433B">
        <w:rPr>
          <w:rFonts w:eastAsia="Times New Roman" w:cs="Times New Roman"/>
        </w:rPr>
        <w:t>Why does the electrode contain an internal HCl solution with a fixed H+ activity?</w:t>
      </w:r>
    </w:p>
    <w:p w14:paraId="3FA23A64" w14:textId="77777777" w:rsidR="000830BC" w:rsidRDefault="000830BC" w:rsidP="000830BC">
      <w:pPr>
        <w:spacing w:after="0" w:line="240" w:lineRule="auto"/>
        <w:rPr>
          <w:rFonts w:eastAsia="Times New Roman" w:cs="Times New Roman"/>
        </w:rPr>
      </w:pPr>
    </w:p>
    <w:p w14:paraId="4DA6E120" w14:textId="77777777" w:rsidR="000830BC" w:rsidRDefault="000830BC" w:rsidP="000830BC">
      <w:pPr>
        <w:spacing w:after="0" w:line="240" w:lineRule="auto"/>
        <w:rPr>
          <w:rFonts w:eastAsia="Times New Roman" w:cs="Times New Roman"/>
        </w:rPr>
      </w:pPr>
    </w:p>
    <w:p w14:paraId="16175774" w14:textId="77777777" w:rsidR="000830BC" w:rsidRDefault="000830BC" w:rsidP="000830BC">
      <w:pPr>
        <w:spacing w:after="0" w:line="240" w:lineRule="auto"/>
        <w:rPr>
          <w:rFonts w:eastAsia="Times New Roman" w:cs="Times New Roman"/>
        </w:rPr>
      </w:pPr>
    </w:p>
    <w:p w14:paraId="1882B3EA" w14:textId="77777777" w:rsidR="000830BC" w:rsidRDefault="000830BC" w:rsidP="000830BC">
      <w:pPr>
        <w:spacing w:after="0" w:line="240" w:lineRule="auto"/>
        <w:rPr>
          <w:rFonts w:eastAsia="Times New Roman" w:cs="Times New Roman"/>
        </w:rPr>
      </w:pPr>
    </w:p>
    <w:p w14:paraId="693CE961" w14:textId="77777777" w:rsidR="000830BC" w:rsidRDefault="000830BC" w:rsidP="000830BC">
      <w:pPr>
        <w:spacing w:after="0" w:line="240" w:lineRule="auto"/>
        <w:rPr>
          <w:rFonts w:eastAsia="Times New Roman" w:cs="Times New Roman"/>
        </w:rPr>
      </w:pPr>
    </w:p>
    <w:p w14:paraId="60D2121E" w14:textId="77777777" w:rsidR="000830BC" w:rsidRDefault="000830BC" w:rsidP="000830BC">
      <w:pPr>
        <w:spacing w:after="0" w:line="240" w:lineRule="auto"/>
        <w:rPr>
          <w:rFonts w:eastAsia="Times New Roman" w:cs="Times New Roman"/>
        </w:rPr>
      </w:pPr>
    </w:p>
    <w:p w14:paraId="760DE79B" w14:textId="77777777" w:rsidR="000830BC" w:rsidRDefault="000830BC" w:rsidP="000830BC">
      <w:pPr>
        <w:spacing w:after="0" w:line="240" w:lineRule="auto"/>
        <w:rPr>
          <w:rFonts w:eastAsia="Times New Roman" w:cs="Times New Roman"/>
        </w:rPr>
      </w:pPr>
    </w:p>
    <w:p w14:paraId="0E7B15EE" w14:textId="77777777" w:rsidR="000830BC" w:rsidRPr="00CB051B" w:rsidRDefault="000830BC" w:rsidP="000830BC">
      <w:pPr>
        <w:spacing w:after="0" w:line="240" w:lineRule="auto"/>
        <w:rPr>
          <w:rFonts w:eastAsia="Times New Roman" w:cs="Times New Roman"/>
        </w:rPr>
      </w:pPr>
    </w:p>
    <w:p w14:paraId="2304FF3D" w14:textId="77777777" w:rsidR="000830BC" w:rsidRPr="00CB051B" w:rsidRDefault="000830BC">
      <w:pPr>
        <w:pStyle w:val="ListParagraph"/>
        <w:numPr>
          <w:ilvl w:val="0"/>
          <w:numId w:val="115"/>
        </w:numPr>
        <w:ind w:left="360"/>
        <w:rPr>
          <w:rFonts w:cs="Times New Roman"/>
        </w:rPr>
      </w:pPr>
      <w:r w:rsidRPr="00CB051B">
        <w:rPr>
          <w:rFonts w:eastAsia="Times New Roman" w:cs="Times New Roman"/>
        </w:rPr>
        <w:t>Why do we calibrate with buffers?</w:t>
      </w:r>
    </w:p>
    <w:p w14:paraId="11C08E58" w14:textId="77777777" w:rsidR="000830BC" w:rsidRPr="00CB051B" w:rsidRDefault="000830BC" w:rsidP="000830BC">
      <w:pPr>
        <w:rPr>
          <w:rFonts w:cs="Times New Roman"/>
        </w:rPr>
      </w:pPr>
    </w:p>
    <w:p w14:paraId="23218EE0" w14:textId="77777777" w:rsidR="000830BC" w:rsidRPr="00CB051B" w:rsidRDefault="000830BC" w:rsidP="000830BC">
      <w:pPr>
        <w:ind w:left="720"/>
        <w:rPr>
          <w:rFonts w:cs="Times New Roman"/>
        </w:rPr>
      </w:pPr>
    </w:p>
    <w:p w14:paraId="5972F719" w14:textId="77777777" w:rsidR="000830BC" w:rsidRDefault="000830BC" w:rsidP="000830BC">
      <w:pPr>
        <w:ind w:left="720"/>
        <w:rPr>
          <w:rFonts w:cs="Times New Roman"/>
        </w:rPr>
      </w:pPr>
    </w:p>
    <w:p w14:paraId="2A7E5E1D" w14:textId="77777777" w:rsidR="000830BC" w:rsidRDefault="000830BC" w:rsidP="000830BC">
      <w:pPr>
        <w:ind w:left="720"/>
        <w:rPr>
          <w:rFonts w:cs="Times New Roman"/>
        </w:rPr>
      </w:pPr>
    </w:p>
    <w:p w14:paraId="4CED44D1" w14:textId="77777777" w:rsidR="000830BC" w:rsidRDefault="000830BC" w:rsidP="000830BC">
      <w:pPr>
        <w:ind w:left="720"/>
        <w:rPr>
          <w:rFonts w:cs="Times New Roman"/>
        </w:rPr>
      </w:pPr>
    </w:p>
    <w:p w14:paraId="4575EE4D" w14:textId="77777777" w:rsidR="000830BC" w:rsidRPr="00400E0F" w:rsidRDefault="000830BC">
      <w:pPr>
        <w:pStyle w:val="ListParagraph"/>
        <w:numPr>
          <w:ilvl w:val="0"/>
          <w:numId w:val="115"/>
        </w:numPr>
        <w:ind w:left="360"/>
        <w:rPr>
          <w:rFonts w:cs="Times New Roman"/>
        </w:rPr>
      </w:pPr>
      <w:r w:rsidRPr="00400E0F">
        <w:rPr>
          <w:rFonts w:cs="Times New Roman"/>
        </w:rPr>
        <w:t>How must the probe be stored? Why?</w:t>
      </w:r>
    </w:p>
    <w:p w14:paraId="5843DAC9" w14:textId="77777777" w:rsidR="000830BC" w:rsidRPr="00400E0F" w:rsidRDefault="000830BC" w:rsidP="000830BC">
      <w:pPr>
        <w:rPr>
          <w:rFonts w:cs="Times New Roman"/>
        </w:rPr>
      </w:pPr>
    </w:p>
    <w:p w14:paraId="3E2D308E" w14:textId="77777777" w:rsidR="000830BC" w:rsidRDefault="000830BC" w:rsidP="000830BC">
      <w:pPr>
        <w:rPr>
          <w:rFonts w:cs="Times New Roman"/>
        </w:rPr>
      </w:pPr>
    </w:p>
    <w:p w14:paraId="66AC81C3" w14:textId="77777777" w:rsidR="000830BC" w:rsidRDefault="000830BC" w:rsidP="000830BC">
      <w:pPr>
        <w:rPr>
          <w:rFonts w:cs="Times New Roman"/>
        </w:rPr>
      </w:pPr>
    </w:p>
    <w:p w14:paraId="02FB0F4D" w14:textId="77777777" w:rsidR="000830BC" w:rsidRPr="00400E0F" w:rsidRDefault="000830BC" w:rsidP="000830BC">
      <w:pPr>
        <w:rPr>
          <w:rFonts w:cs="Times New Roman"/>
        </w:rPr>
      </w:pPr>
    </w:p>
    <w:p w14:paraId="7486C14E" w14:textId="77777777" w:rsidR="000830BC" w:rsidRPr="00400E0F" w:rsidRDefault="000830BC">
      <w:pPr>
        <w:pStyle w:val="ListParagraph"/>
        <w:numPr>
          <w:ilvl w:val="0"/>
          <w:numId w:val="115"/>
        </w:numPr>
        <w:ind w:left="360"/>
        <w:rPr>
          <w:rFonts w:cs="Times New Roman"/>
        </w:rPr>
      </w:pPr>
      <w:r w:rsidRPr="00400E0F">
        <w:rPr>
          <w:rFonts w:cs="Times New Roman"/>
        </w:rPr>
        <w:t>The typical range a pH probe can measure is from</w:t>
      </w:r>
      <w:r>
        <w:rPr>
          <w:rFonts w:cs="Times New Roman"/>
        </w:rPr>
        <w:t xml:space="preserve"> pH</w:t>
      </w:r>
      <w:r w:rsidRPr="00400E0F">
        <w:rPr>
          <w:rFonts w:cs="Times New Roman"/>
        </w:rPr>
        <w:t xml:space="preserve"> 0 to 14. Why is this range sufficient for most aqueous acid–base systems?</w:t>
      </w:r>
    </w:p>
    <w:p w14:paraId="70B2C05A" w14:textId="77777777" w:rsidR="000830BC" w:rsidRDefault="000830BC" w:rsidP="000830BC">
      <w:pPr>
        <w:rPr>
          <w:rFonts w:cs="Times New Roman"/>
          <w:b/>
          <w:bCs/>
          <w:u w:val="single"/>
        </w:rPr>
      </w:pPr>
    </w:p>
    <w:p w14:paraId="148A2692" w14:textId="77777777" w:rsidR="000830BC" w:rsidRDefault="000830BC" w:rsidP="000830BC">
      <w:pPr>
        <w:rPr>
          <w:rFonts w:cs="Times New Roman"/>
          <w:b/>
          <w:bCs/>
          <w:u w:val="single"/>
        </w:rPr>
      </w:pPr>
    </w:p>
    <w:p w14:paraId="12F67BD8" w14:textId="77777777" w:rsidR="000830BC" w:rsidRDefault="000830BC" w:rsidP="000830BC">
      <w:pPr>
        <w:rPr>
          <w:rFonts w:cs="Times New Roman"/>
          <w:b/>
          <w:bCs/>
          <w:u w:val="single"/>
        </w:rPr>
      </w:pPr>
    </w:p>
    <w:p w14:paraId="14F9C7EA" w14:textId="77777777" w:rsidR="000830BC" w:rsidRDefault="000830BC" w:rsidP="000830BC">
      <w:pPr>
        <w:rPr>
          <w:rFonts w:cs="Times New Roman"/>
          <w:b/>
          <w:bCs/>
          <w:u w:val="single"/>
        </w:rPr>
      </w:pPr>
    </w:p>
    <w:p w14:paraId="4D77298F" w14:textId="77777777" w:rsidR="000830BC" w:rsidRDefault="000830BC" w:rsidP="000830BC">
      <w:pPr>
        <w:rPr>
          <w:rFonts w:cs="Times New Roman"/>
          <w:b/>
          <w:bCs/>
          <w:u w:val="single"/>
        </w:rPr>
      </w:pPr>
    </w:p>
    <w:p w14:paraId="6F822CB6" w14:textId="77777777" w:rsidR="000830BC" w:rsidRPr="006E44A5" w:rsidRDefault="000830BC" w:rsidP="000830BC">
      <w:pPr>
        <w:pStyle w:val="Heading2"/>
        <w:rPr>
          <w:rFonts w:cs="Times New Roman"/>
          <w:szCs w:val="22"/>
        </w:rPr>
      </w:pPr>
      <w:r w:rsidRPr="006E44A5">
        <w:rPr>
          <w:rFonts w:cs="Times New Roman"/>
          <w:szCs w:val="22"/>
        </w:rPr>
        <w:t>Ion-</w:t>
      </w:r>
      <w:r>
        <w:rPr>
          <w:rFonts w:cs="Times New Roman"/>
          <w:szCs w:val="22"/>
        </w:rPr>
        <w:t>S</w:t>
      </w:r>
      <w:r w:rsidRPr="006E44A5">
        <w:rPr>
          <w:rFonts w:cs="Times New Roman"/>
          <w:szCs w:val="22"/>
        </w:rPr>
        <w:t>elective Electrodes</w:t>
      </w:r>
    </w:p>
    <w:p w14:paraId="6FFA332E" w14:textId="77777777" w:rsidR="000830BC" w:rsidRPr="006E44A5" w:rsidRDefault="000830BC">
      <w:pPr>
        <w:pStyle w:val="ListParagraph"/>
        <w:numPr>
          <w:ilvl w:val="0"/>
          <w:numId w:val="115"/>
        </w:numPr>
        <w:ind w:left="360"/>
        <w:rPr>
          <w:rFonts w:cs="Times New Roman"/>
          <w:b/>
          <w:bCs/>
          <w:u w:val="single"/>
        </w:rPr>
      </w:pPr>
      <w:r w:rsidRPr="006E44A5">
        <w:rPr>
          <w:rFonts w:cs="Times New Roman"/>
        </w:rPr>
        <w:t xml:space="preserve">A pH electrode responds selectively to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Pr="006E44A5">
        <w:rPr>
          <w:rFonts w:cs="Times New Roman"/>
        </w:rPr>
        <w:t xml:space="preserve"> because of its membrane. If you wanted to build an electrode that measured a different ion, such as chloride or calcium, which component of the electrode would most likely need to change? Explain your reasoning.</w:t>
      </w:r>
    </w:p>
    <w:p w14:paraId="6C8A6FA8" w14:textId="77777777" w:rsidR="000830BC" w:rsidRDefault="000830BC" w:rsidP="000830BC">
      <w:pPr>
        <w:rPr>
          <w:rFonts w:cs="Times New Roman"/>
          <w:b/>
          <w:bCs/>
          <w:u w:val="single"/>
        </w:rPr>
      </w:pPr>
      <w:r>
        <w:rPr>
          <w:rFonts w:cs="Times New Roman"/>
          <w:b/>
          <w:bCs/>
          <w:u w:val="single"/>
        </w:rPr>
        <w:br w:type="page"/>
      </w:r>
    </w:p>
    <w:p w14:paraId="15EA7B4B" w14:textId="77777777" w:rsidR="000830BC" w:rsidRPr="00400E0F" w:rsidRDefault="000830BC" w:rsidP="000830BC">
      <w:pPr>
        <w:pStyle w:val="NoSpacing"/>
        <w:rPr>
          <w:rFonts w:cs="Times New Roman"/>
        </w:rPr>
      </w:pPr>
      <w:r w:rsidRPr="00400E0F">
        <w:rPr>
          <w:noProof/>
        </w:rPr>
        <mc:AlternateContent>
          <mc:Choice Requires="wps">
            <w:drawing>
              <wp:anchor distT="45720" distB="45720" distL="114300" distR="114300" simplePos="0" relativeHeight="251672576" behindDoc="0" locked="0" layoutInCell="1" allowOverlap="1" wp14:anchorId="5B812FEC" wp14:editId="06185FB5">
                <wp:simplePos x="0" y="0"/>
                <wp:positionH relativeFrom="margin">
                  <wp:align>left</wp:align>
                </wp:positionH>
                <wp:positionV relativeFrom="paragraph">
                  <wp:posOffset>48895</wp:posOffset>
                </wp:positionV>
                <wp:extent cx="2743200" cy="3291840"/>
                <wp:effectExtent l="0" t="0" r="0" b="3810"/>
                <wp:wrapSquare wrapText="bothSides"/>
                <wp:docPr id="56" name="Text Box 2" descr="Cross-sectional diagram of a solid-state ion-selective electrode. The electrode consists of a plastic cylinder filled with an internal solution containing the target analyte. An internal silver/silver chloride (Ag/AgCl) reference electrode is immersed in the solution and connected to a meter. At the bottom of the electrode is a selective membrane that separates the internal solution from the external sample. Labels identify the plastic cylinder, internal analyte solution, Ag/AgCl reference electrode, membrane, and electrical connection to the meter. The figure illustrates the basic construction of an ion-selective electrode, in which the membrane develops a potential that depends on the concentration of a specific ion in the sample.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291840"/>
                        </a:xfrm>
                        <a:prstGeom prst="rect">
                          <a:avLst/>
                        </a:prstGeom>
                        <a:solidFill>
                          <a:srgbClr val="FFFFFF"/>
                        </a:solidFill>
                        <a:ln w="9525">
                          <a:noFill/>
                          <a:miter lim="800000"/>
                          <a:headEnd/>
                          <a:tailEnd/>
                        </a:ln>
                      </wps:spPr>
                      <wps:txbx>
                        <w:txbxContent>
                          <w:p w14:paraId="36134D35" w14:textId="77777777" w:rsidR="000830BC" w:rsidRPr="00E46975" w:rsidRDefault="000830BC" w:rsidP="000830BC">
                            <w:pPr>
                              <w:rPr>
                                <w:rFonts w:cs="Times New Roman"/>
                              </w:rPr>
                            </w:pPr>
                            <w:r>
                              <w:rPr>
                                <w:noProof/>
                              </w:rPr>
                              <w:drawing>
                                <wp:inline distT="0" distB="0" distL="0" distR="0" wp14:anchorId="2E5C2E6E" wp14:editId="216DF147">
                                  <wp:extent cx="2162298" cy="2122998"/>
                                  <wp:effectExtent l="0" t="0" r="0" b="0"/>
                                  <wp:docPr id="1118289432" name="Picture 1118289432" descr="Cross-sectional diagram of a solid-state ion-selective electrode. The electrode consists of a plastic cylinder filled with an internal solution containing the target analyte. An internal silver/silver chloride (Ag/AgCl) reference electrode is immersed in the solution and connected to a meter. At the bottom of the electrode is a selective membrane that separates the internal solution from the external sample. Labels identify the plastic cylinder, internal analyte solution, Ag/AgCl reference electrode, membrane, and electrical connection to the meter. The figure illustrates the basic construction of an ion-selective electrode, in which the membrane develops a potential that depends on the concentration of a specific ion in the sam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ross-sectional diagram of a solid-state ion-selective electrode. The electrode consists of a plastic cylinder filled with an internal solution containing the target analyte. An internal silver/silver chloride (Ag/AgCl) reference electrode is immersed in the solution and connected to a meter. At the bottom of the electrode is a selective membrane that separates the internal solution from the external sample. Labels identify the plastic cylinder, internal analyte solution, Ag/AgCl reference electrode, membrane, and electrical connection to the meter. The figure illustrates the basic construction of an ion-selective electrode, in which the membrane develops a potential that depends on the concentration of a specific ion in the sample. "/>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181889" cy="2142233"/>
                                          </a:xfrm>
                                          <a:prstGeom prst="rect">
                                            <a:avLst/>
                                          </a:prstGeom>
                                          <a:noFill/>
                                          <a:ln>
                                            <a:noFill/>
                                          </a:ln>
                                        </pic:spPr>
                                      </pic:pic>
                                    </a:graphicData>
                                  </a:graphic>
                                </wp:inline>
                              </w:drawing>
                            </w:r>
                            <w:r w:rsidRPr="00E46975">
                              <w:rPr>
                                <w:rFonts w:cs="Times New Roman"/>
                                <w:b/>
                                <w:bCs/>
                              </w:rPr>
                              <w:t xml:space="preserve">Figure </w:t>
                            </w:r>
                            <w:r>
                              <w:rPr>
                                <w:rFonts w:cs="Times New Roman"/>
                                <w:b/>
                                <w:bCs/>
                              </w:rPr>
                              <w:t>2</w:t>
                            </w:r>
                            <w:r w:rsidRPr="00E46975">
                              <w:rPr>
                                <w:rFonts w:cs="Times New Roman"/>
                                <w:b/>
                                <w:bCs/>
                              </w:rPr>
                              <w:t>.</w:t>
                            </w:r>
                            <w:r w:rsidRPr="00E46975">
                              <w:rPr>
                                <w:rFonts w:cs="Times New Roman"/>
                              </w:rPr>
                              <w:t xml:space="preserve"> Schematic diagram of a solid-state electrode</w:t>
                            </w:r>
                            <w:r>
                              <w:rPr>
                                <w:rFonts w:cs="Times New Roman"/>
                              </w:rPr>
                              <w:t xml:space="preserve"> for ions such as </w:t>
                            </w: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Pr>
                                <w:rFonts w:eastAsia="Times New Roman" w:cs="Times New Roman"/>
                              </w:rPr>
                              <w:t>.</w:t>
                            </w:r>
                            <w:r w:rsidRPr="009C0A6A">
                              <w:rPr>
                                <w:rFonts w:eastAsia="Times New Roman" w:cs="Times New Roman"/>
                              </w:rPr>
                              <w:t xml:space="preserve"> </w:t>
                            </w:r>
                            <w:r w:rsidRPr="00E46975">
                              <w:rPr>
                                <w:rFonts w:cs="Times New Roman"/>
                              </w:rPr>
                              <w:t>The internal solution contains a solution of analyte of fixed activity.</w:t>
                            </w:r>
                            <w:r>
                              <w:rPr>
                                <w:rFonts w:cs="Times New Roman"/>
                              </w:rPr>
                              <w:t xml:space="preserve"> </w:t>
                            </w:r>
                            <w:r w:rsidRPr="00371AFE">
                              <w:rPr>
                                <w:rFonts w:cs="Times New Roman"/>
                              </w:rPr>
                              <w:t xml:space="preserve">From Figure 11.2.11 in David Harvey, </w:t>
                            </w:r>
                            <w:r w:rsidRPr="00371AFE">
                              <w:rPr>
                                <w:rFonts w:cs="Times New Roman"/>
                                <w:i/>
                                <w:iCs/>
                              </w:rPr>
                              <w:t>Analytical Chemistry 2.1</w:t>
                            </w:r>
                            <w:r w:rsidRPr="00371AFE">
                              <w:rPr>
                                <w:rFonts w:cs="Times New Roman"/>
                              </w:rPr>
                              <w:t>, licensed under CC BY-NC-SA 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812FEC" id="_x0000_s1036" type="#_x0000_t202" alt="Cross-sectional diagram of a solid-state ion-selective electrode. The electrode consists of a plastic cylinder filled with an internal solution containing the target analyte. An internal silver/silver chloride (Ag/AgCl) reference electrode is immersed in the solution and connected to a meter. At the bottom of the electrode is a selective membrane that separates the internal solution from the external sample. Labels identify the plastic cylinder, internal analyte solution, Ag/AgCl reference electrode, membrane, and electrical connection to the meter. The figure illustrates the basic construction of an ion-selective electrode, in which the membrane develops a potential that depends on the concentration of a specific ion in the sample. " style="position:absolute;margin-left:0;margin-top:3.85pt;width:3in;height:259.2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" stroked="f">
                <v:textbox>
                  <w:txbxContent>
                    <w:p w14:paraId="36134D35" w14:textId="77777777" w:rsidR="000830BC" w:rsidRPr="00E46975" w:rsidRDefault="000830BC" w:rsidP="000830BC">
                      <w:pPr>
                        <w:rPr>
                          <w:rFonts w:cs="Times New Roman"/>
                        </w:rPr>
                      </w:pPr>
                      <w:r>
                        <w:rPr>
                          <w:noProof/>
                        </w:rPr>
                        <w:drawing>
                          <wp:inline distT="0" distB="0" distL="0" distR="0" wp14:anchorId="2E5C2E6E" wp14:editId="216DF147">
                            <wp:extent cx="2162298" cy="2122998"/>
                            <wp:effectExtent l="0" t="0" r="0" b="0"/>
                            <wp:docPr id="1118289432" name="Picture 1118289432" descr="Cross-sectional diagram of a solid-state ion-selective electrode. The electrode consists of a plastic cylinder filled with an internal solution containing the target analyte. An internal silver/silver chloride (Ag/AgCl) reference electrode is immersed in the solution and connected to a meter. At the bottom of the electrode is a selective membrane that separates the internal solution from the external sample. Labels identify the plastic cylinder, internal analyte solution, Ag/AgCl reference electrode, membrane, and electrical connection to the meter. The figure illustrates the basic construction of an ion-selective electrode, in which the membrane develops a potential that depends on the concentration of a specific ion in the sam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ross-sectional diagram of a solid-state ion-selective electrode. The electrode consists of a plastic cylinder filled with an internal solution containing the target analyte. An internal silver/silver chloride (Ag/AgCl) reference electrode is immersed in the solution and connected to a meter. At the bottom of the electrode is a selective membrane that separates the internal solution from the external sample. Labels identify the plastic cylinder, internal analyte solution, Ag/AgCl reference electrode, membrane, and electrical connection to the meter. The figure illustrates the basic construction of an ion-selective electrode, in which the membrane develops a potential that depends on the concentration of a specific ion in the sample. "/>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181889" cy="2142233"/>
                                    </a:xfrm>
                                    <a:prstGeom prst="rect">
                                      <a:avLst/>
                                    </a:prstGeom>
                                    <a:noFill/>
                                    <a:ln>
                                      <a:noFill/>
                                    </a:ln>
                                  </pic:spPr>
                                </pic:pic>
                              </a:graphicData>
                            </a:graphic>
                          </wp:inline>
                        </w:drawing>
                      </w:r>
                      <w:r w:rsidRPr="00E46975">
                        <w:rPr>
                          <w:rFonts w:cs="Times New Roman"/>
                          <w:b/>
                          <w:bCs/>
                        </w:rPr>
                        <w:t xml:space="preserve">Figure </w:t>
                      </w:r>
                      <w:r>
                        <w:rPr>
                          <w:rFonts w:cs="Times New Roman"/>
                          <w:b/>
                          <w:bCs/>
                        </w:rPr>
                        <w:t>2</w:t>
                      </w:r>
                      <w:r w:rsidRPr="00E46975">
                        <w:rPr>
                          <w:rFonts w:cs="Times New Roman"/>
                          <w:b/>
                          <w:bCs/>
                        </w:rPr>
                        <w:t>.</w:t>
                      </w:r>
                      <w:r w:rsidRPr="00E46975">
                        <w:rPr>
                          <w:rFonts w:cs="Times New Roman"/>
                        </w:rPr>
                        <w:t xml:space="preserve"> Schematic diagram of a solid-state electrode</w:t>
                      </w:r>
                      <w:r>
                        <w:rPr>
                          <w:rFonts w:cs="Times New Roman"/>
                        </w:rPr>
                        <w:t xml:space="preserve"> for ions such as </w:t>
                      </w: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Pr>
                          <w:rFonts w:eastAsia="Times New Roman" w:cs="Times New Roman"/>
                        </w:rPr>
                        <w:t>.</w:t>
                      </w:r>
                      <w:r w:rsidRPr="009C0A6A">
                        <w:rPr>
                          <w:rFonts w:eastAsia="Times New Roman" w:cs="Times New Roman"/>
                        </w:rPr>
                        <w:t xml:space="preserve"> </w:t>
                      </w:r>
                      <w:r w:rsidRPr="00E46975">
                        <w:rPr>
                          <w:rFonts w:cs="Times New Roman"/>
                        </w:rPr>
                        <w:t>The internal solution contains a solution of analyte of fixed activity.</w:t>
                      </w:r>
                      <w:r>
                        <w:rPr>
                          <w:rFonts w:cs="Times New Roman"/>
                        </w:rPr>
                        <w:t xml:space="preserve"> </w:t>
                      </w:r>
                      <w:r w:rsidRPr="00371AFE">
                        <w:rPr>
                          <w:rFonts w:cs="Times New Roman"/>
                        </w:rPr>
                        <w:t xml:space="preserve">From Figure 11.2.11 in David Harvey, </w:t>
                      </w:r>
                      <w:r w:rsidRPr="00371AFE">
                        <w:rPr>
                          <w:rFonts w:cs="Times New Roman"/>
                          <w:i/>
                          <w:iCs/>
                        </w:rPr>
                        <w:t>Analytical Chemistry 2.1</w:t>
                      </w:r>
                      <w:r w:rsidRPr="00371AFE">
                        <w:rPr>
                          <w:rFonts w:cs="Times New Roman"/>
                        </w:rPr>
                        <w:t>, licensed under CC BY-NC-SA 4.0.</w:t>
                      </w:r>
                    </w:p>
                  </w:txbxContent>
                </v:textbox>
                <w10:wrap type="square" anchorx="margin"/>
              </v:shape>
            </w:pict>
          </mc:Fallback>
        </mc:AlternateContent>
      </w:r>
      <w:r>
        <w:rPr>
          <w:noProof/>
        </w:rPr>
        <mc:AlternateContent>
          <mc:Choice Requires="wpg">
            <w:drawing>
              <wp:anchor distT="0" distB="0" distL="114300" distR="114300" simplePos="0" relativeHeight="251676672" behindDoc="0" locked="0" layoutInCell="1" allowOverlap="1" wp14:anchorId="701C569A" wp14:editId="0A334676">
                <wp:simplePos x="0" y="0"/>
                <wp:positionH relativeFrom="column">
                  <wp:posOffset>2815870</wp:posOffset>
                </wp:positionH>
                <wp:positionV relativeFrom="paragraph">
                  <wp:posOffset>102159</wp:posOffset>
                </wp:positionV>
                <wp:extent cx="2910840" cy="3159709"/>
                <wp:effectExtent l="0" t="0" r="3810" b="3175"/>
                <wp:wrapSquare wrapText="bothSides"/>
                <wp:docPr id="57" name="Group 57" descr="Cross-sectional diagram of a calcium ion-selective electrode. The electrode contains an internal silver/silver chloride (Ag/AgCl) reference electrode immersed in a standard calcium ion (Ca²⁺) solution. The lower portion of the electrode consists of a membrane saturated with di-(n-decyl) phosphate, while a surrounding reservoir contains the same ion-exchange compound. A structural formula of di-(n-decyl) phosphate is shown alongside the reservoir. The reference electrode is connected to a meter that measures the membrane potential. Labels identify the Ag/AgCl reference electrode, standard Ca²⁺ solution, di-(n-decyl) phosphate reservoir, ion-selective membrane, and electrical connection to the meter. The figure illustrates the construction of a calcium-selective electrode that develops a potential proportional to the calcium ion concentration in the sample. "/>
                <wp:cNvGraphicFramePr/>
                <a:graphic xmlns:a="http://schemas.openxmlformats.org/drawingml/2006/main">
                  <a:graphicData uri="http://schemas.microsoft.com/office/word/2010/wordprocessingGroup">
                    <wpg:wgp>
                      <wpg:cNvGrpSpPr/>
                      <wpg:grpSpPr>
                        <a:xfrm>
                          <a:off x="0" y="0"/>
                          <a:ext cx="2910840" cy="3159709"/>
                          <a:chOff x="0" y="0"/>
                          <a:chExt cx="2910840" cy="3159709"/>
                        </a:xfrm>
                      </wpg:grpSpPr>
                      <wps:wsp>
                        <wps:cNvPr id="58" name="Text Box 2"/>
                        <wps:cNvSpPr txBox="1">
                          <a:spLocks noChangeArrowheads="1"/>
                        </wps:cNvSpPr>
                        <wps:spPr bwMode="auto">
                          <a:xfrm>
                            <a:off x="0" y="2165299"/>
                            <a:ext cx="2910840" cy="994410"/>
                          </a:xfrm>
                          <a:prstGeom prst="rect">
                            <a:avLst/>
                          </a:prstGeom>
                          <a:solidFill>
                            <a:srgbClr val="FFFFFF"/>
                          </a:solidFill>
                          <a:ln w="9525">
                            <a:noFill/>
                            <a:miter lim="800000"/>
                            <a:headEnd/>
                            <a:tailEnd/>
                          </a:ln>
                        </wps:spPr>
                        <wps:txbx>
                          <w:txbxContent>
                            <w:p w14:paraId="11CDF6EE" w14:textId="77777777" w:rsidR="000830BC" w:rsidRDefault="000830BC" w:rsidP="000830BC">
                              <w:r w:rsidRPr="00400E0F">
                                <w:rPr>
                                  <w:rFonts w:cs="Times New Roman"/>
                                  <w:b/>
                                  <w:bCs/>
                                </w:rPr>
                                <w:t xml:space="preserve">Figure </w:t>
                              </w:r>
                              <w:r>
                                <w:rPr>
                                  <w:rFonts w:cs="Times New Roman"/>
                                  <w:b/>
                                  <w:bCs/>
                                </w:rPr>
                                <w:t>3</w:t>
                              </w:r>
                              <w:r w:rsidRPr="00400E0F">
                                <w:rPr>
                                  <w:rFonts w:cs="Times New Roman"/>
                                  <w:b/>
                                  <w:bCs/>
                                </w:rPr>
                                <w:t xml:space="preserve">. </w:t>
                              </w:r>
                              <w:r w:rsidRPr="00400E0F">
                                <w:rPr>
                                  <w:rFonts w:cs="Times New Roman"/>
                                  <w:shd w:val="clear" w:color="auto" w:fill="FFFFFF"/>
                                </w:rPr>
                                <w:t xml:space="preserve">Schematic diagram showing a liquid-based ion-selective electrode for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Ca</m:t>
                                    </m:r>
                                  </m:e>
                                  <m:sup>
                                    <m:r>
                                      <w:rPr>
                                        <w:rFonts w:ascii="Cambria Math" w:hAnsi="Cambria Math" w:cs="Times New Roman"/>
                                        <w:shd w:val="clear" w:color="auto" w:fill="FFFFFF"/>
                                      </w:rPr>
                                      <m:t>2+</m:t>
                                    </m:r>
                                  </m:sup>
                                </m:sSup>
                              </m:oMath>
                              <w:r w:rsidRPr="00400E0F">
                                <w:rPr>
                                  <w:rFonts w:cs="Times New Roman"/>
                                  <w:shd w:val="clear" w:color="auto" w:fill="FFFFFF"/>
                                </w:rPr>
                                <w:t>. The structure of the cation exchanger, di-(</w:t>
                              </w:r>
                              <w:r w:rsidRPr="00400E0F">
                                <w:rPr>
                                  <w:rStyle w:val="Emphasis"/>
                                  <w:rFonts w:cs="Times New Roman"/>
                                  <w:color w:val="000000"/>
                                  <w:shd w:val="clear" w:color="auto" w:fill="FFFFFF"/>
                                </w:rPr>
                                <w:t>n</w:t>
                              </w:r>
                              <w:r w:rsidRPr="00400E0F">
                                <w:rPr>
                                  <w:rFonts w:cs="Times New Roman"/>
                                  <w:shd w:val="clear" w:color="auto" w:fill="FFFFFF"/>
                                </w:rPr>
                                <w:t>-decyl) phosphate, is shown in </w:t>
                              </w:r>
                              <w:r w:rsidRPr="00400E0F">
                                <w:rPr>
                                  <w:rStyle w:val="mt-color-e74c3c"/>
                                  <w:rFonts w:cs="Times New Roman"/>
                                  <w:shd w:val="clear" w:color="auto" w:fill="FFFFFF"/>
                                </w:rPr>
                                <w:t>red</w:t>
                              </w:r>
                              <w:r>
                                <w:rPr>
                                  <w:rFonts w:cs="Times New Roman"/>
                                  <w:shd w:val="clear" w:color="auto" w:fill="FFFFFF"/>
                                </w:rPr>
                                <w:t xml:space="preserve">. </w:t>
                              </w:r>
                              <w:r w:rsidRPr="00371AFE">
                                <w:rPr>
                                  <w:rFonts w:cs="Times New Roman"/>
                                  <w:shd w:val="clear" w:color="auto" w:fill="FFFFFF"/>
                                </w:rPr>
                                <w:t xml:space="preserve">From Figure 11.2.12 in David Harvey, </w:t>
                              </w:r>
                              <w:r w:rsidRPr="00371AFE">
                                <w:rPr>
                                  <w:rFonts w:cs="Times New Roman"/>
                                  <w:i/>
                                  <w:iCs/>
                                  <w:shd w:val="clear" w:color="auto" w:fill="FFFFFF"/>
                                </w:rPr>
                                <w:t>Analytical Chemistry 2.1</w:t>
                              </w:r>
                              <w:r w:rsidRPr="00371AFE">
                                <w:rPr>
                                  <w:rFonts w:cs="Times New Roman"/>
                                  <w:shd w:val="clear" w:color="auto" w:fill="FFFFFF"/>
                                </w:rPr>
                                <w:t>, licensed under CC BY-NC-SA 4.0.</w:t>
                              </w:r>
                            </w:p>
                          </w:txbxContent>
                        </wps:txbx>
                        <wps:bodyPr rot="0" vert="horz" wrap="square" lIns="91440" tIns="45720" rIns="91440" bIns="45720" anchor="t" anchorCtr="0">
                          <a:noAutofit/>
                        </wps:bodyPr>
                      </wps:wsp>
                      <pic:pic xmlns:pic="http://schemas.openxmlformats.org/drawingml/2006/picture">
                        <pic:nvPicPr>
                          <pic:cNvPr id="59" name="Picture 59" descr="Cross-sectional diagram of a calcium ion-selective electrode. The electrode contains an internal silver/silver chloride (Ag/AgCl) reference electrode immersed in a standard calcium ion (Ca²⁺) solution. The lower portion of the electrode consists of a membrane saturated with di-(n-decyl) phosphate, while a surrounding reservoir contains the same ion-exchange compound. A structural formula of di-(n-decyl) phosphate is shown alongside the reservoir. The reference electrode is connected to a meter that measures the membrane potential. Labels identify the Ag/AgCl reference electrode, standard Ca²⁺ solution, di-(n-decyl) phosphate reservoir, ion-selective membrane, and electrical connection to the meter. The figure illustrates the construction of a calcium-selective electrode that develops a potential proportional to the calcium ion concentration in the sample. "/>
                          <pic:cNvPicPr>
                            <a:picLocks noChangeAspect="1"/>
                          </pic:cNvPicPr>
                        </pic:nvPicPr>
                        <pic:blipFill>
                          <a:blip r:embed="rId254">
                            <a:extLst>
                              <a:ext uri="{28A0092B-C50C-407E-A947-70E740481C1C}">
                                <a14:useLocalDpi xmlns:a14="http://schemas.microsoft.com/office/drawing/2010/main" val="0"/>
                              </a:ext>
                            </a:extLst>
                          </a:blip>
                          <a:srcRect/>
                          <a:stretch>
                            <a:fillRect/>
                          </a:stretch>
                        </pic:blipFill>
                        <pic:spPr bwMode="auto">
                          <a:xfrm>
                            <a:off x="95098" y="0"/>
                            <a:ext cx="2647950" cy="2190750"/>
                          </a:xfrm>
                          <a:prstGeom prst="rect">
                            <a:avLst/>
                          </a:prstGeom>
                          <a:noFill/>
                          <a:ln>
                            <a:noFill/>
                          </a:ln>
                        </pic:spPr>
                      </pic:pic>
                    </wpg:wgp>
                  </a:graphicData>
                </a:graphic>
              </wp:anchor>
            </w:drawing>
          </mc:Choice>
          <mc:Fallback>
            <w:pict>
              <v:group w14:anchorId="701C569A" id="Group 57" o:spid="_x0000_s1037" alt="Cross-sectional diagram of a calcium ion-selective electrode. The electrode contains an internal silver/silver chloride (Ag/AgCl) reference electrode immersed in a standard calcium ion (Ca²⁺) solution. The lower portion of the electrode consists of a membrane saturated with di-(n-decyl) phosphate, while a surrounding reservoir contains the same ion-exchange compound. A structural formula of di-(n-decyl) phosphate is shown alongside the reservoir. The reference electrode is connected to a meter that measures the membrane potential. Labels identify the Ag/AgCl reference electrode, standard Ca²⁺ solution, di-(n-decyl) phosphate reservoir, ion-selective membrane, and electrical connection to the meter. The figure illustrates the construction of a calcium-selective electrode that develops a potential proportional to the calcium ion concentration in the sample. " style="position:absolute;margin-left:221.7pt;margin-top:8.05pt;width:229.2pt;height:248.8pt;z-index:251676672" coordsize="29108,31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">
                <v:shape id="_x0000_s1038" type="#_x0000_t202" style="position:absolute;top:21652;width:29108;height:9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" stroked="f">
                  <v:textbox>
                    <w:txbxContent>
                      <w:p w14:paraId="11CDF6EE" w14:textId="77777777" w:rsidR="000830BC" w:rsidRDefault="000830BC" w:rsidP="000830BC">
                        <w:r w:rsidRPr="00400E0F">
                          <w:rPr>
                            <w:rFonts w:cs="Times New Roman"/>
                            <w:b/>
                            <w:bCs/>
                          </w:rPr>
                          <w:t xml:space="preserve">Figure </w:t>
                        </w:r>
                        <w:r>
                          <w:rPr>
                            <w:rFonts w:cs="Times New Roman"/>
                            <w:b/>
                            <w:bCs/>
                          </w:rPr>
                          <w:t>3</w:t>
                        </w:r>
                        <w:r w:rsidRPr="00400E0F">
                          <w:rPr>
                            <w:rFonts w:cs="Times New Roman"/>
                            <w:b/>
                            <w:bCs/>
                          </w:rPr>
                          <w:t xml:space="preserve">. </w:t>
                        </w:r>
                        <w:r w:rsidRPr="00400E0F">
                          <w:rPr>
                            <w:rFonts w:cs="Times New Roman"/>
                            <w:shd w:val="clear" w:color="auto" w:fill="FFFFFF"/>
                          </w:rPr>
                          <w:t xml:space="preserve">Schematic diagram showing a liquid-based ion-selective electrode for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Ca</m:t>
                              </m:r>
                            </m:e>
                            <m:sup>
                              <m:r>
                                <w:rPr>
                                  <w:rFonts w:ascii="Cambria Math" w:hAnsi="Cambria Math" w:cs="Times New Roman"/>
                                  <w:shd w:val="clear" w:color="auto" w:fill="FFFFFF"/>
                                </w:rPr>
                                <m:t>2+</m:t>
                              </m:r>
                            </m:sup>
                          </m:sSup>
                        </m:oMath>
                        <w:r w:rsidRPr="00400E0F">
                          <w:rPr>
                            <w:rFonts w:cs="Times New Roman"/>
                            <w:shd w:val="clear" w:color="auto" w:fill="FFFFFF"/>
                          </w:rPr>
                          <w:t>. The structure of the cation exchanger, di-(</w:t>
                        </w:r>
                        <w:r w:rsidRPr="00400E0F">
                          <w:rPr>
                            <w:rStyle w:val="Emphasis"/>
                            <w:rFonts w:cs="Times New Roman"/>
                            <w:color w:val="000000"/>
                            <w:shd w:val="clear" w:color="auto" w:fill="FFFFFF"/>
                          </w:rPr>
                          <w:t>n</w:t>
                        </w:r>
                        <w:r w:rsidRPr="00400E0F">
                          <w:rPr>
                            <w:rFonts w:cs="Times New Roman"/>
                            <w:shd w:val="clear" w:color="auto" w:fill="FFFFFF"/>
                          </w:rPr>
                          <w:t>-decyl) phosphate, is shown in </w:t>
                        </w:r>
                        <w:r w:rsidRPr="00400E0F">
                          <w:rPr>
                            <w:rStyle w:val="mt-color-e74c3c"/>
                            <w:rFonts w:cs="Times New Roman"/>
                            <w:shd w:val="clear" w:color="auto" w:fill="FFFFFF"/>
                          </w:rPr>
                          <w:t>red</w:t>
                        </w:r>
                        <w:r>
                          <w:rPr>
                            <w:rFonts w:cs="Times New Roman"/>
                            <w:shd w:val="clear" w:color="auto" w:fill="FFFFFF"/>
                          </w:rPr>
                          <w:t xml:space="preserve">. </w:t>
                        </w:r>
                        <w:r w:rsidRPr="00371AFE">
                          <w:rPr>
                            <w:rFonts w:cs="Times New Roman"/>
                            <w:shd w:val="clear" w:color="auto" w:fill="FFFFFF"/>
                          </w:rPr>
                          <w:t xml:space="preserve">From Figure 11.2.12 in David Harvey, </w:t>
                        </w:r>
                        <w:r w:rsidRPr="00371AFE">
                          <w:rPr>
                            <w:rFonts w:cs="Times New Roman"/>
                            <w:i/>
                            <w:iCs/>
                            <w:shd w:val="clear" w:color="auto" w:fill="FFFFFF"/>
                          </w:rPr>
                          <w:t>Analytical Chemistry 2.1</w:t>
                        </w:r>
                        <w:r w:rsidRPr="00371AFE">
                          <w:rPr>
                            <w:rFonts w:cs="Times New Roman"/>
                            <w:shd w:val="clear" w:color="auto" w:fill="FFFFFF"/>
                          </w:rPr>
                          <w:t>, licensed under CC BY-NC-SA 4.0.</w:t>
                        </w:r>
                      </w:p>
                    </w:txbxContent>
                  </v:textbox>
                </v:shape>
                <v:shape id="Picture 59" o:spid="_x0000_s1039" type="#_x0000_t75" alt="Cross-sectional diagram of a calcium ion-selective electrode. The electrode contains an internal silver/silver chloride (Ag/AgCl) reference electrode immersed in a standard calcium ion (Ca²⁺) solution. The lower portion of the electrode consists of a membrane saturated with di-(n-decyl) phosphate, while a surrounding reservoir contains the same ion-exchange compound. A structural formula of di-(n-decyl) phosphate is shown alongside the reservoir. The reference electrode is connected to a meter that measures the membrane potential. Labels identify the Ag/AgCl reference electrode, standard Ca²⁺ solution, di-(n-decyl) phosphate reservoir, ion-selective membrane, and electrical connection to the meter. The figure illustrates the construction of a calcium-selective electrode that develops a potential proportional to the calcium ion concentration in the sample. " style="position:absolute;left:950;width:26480;height:21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">
                  <v:imagedata r:id="rId255" o:title="AgCl reference electrode, standard Ca²⁺ solution, di-(n-decyl) phosphate reservoir, ion-selective membrane, and electrical connection to the meter"/>
                </v:shape>
                <w10:wrap type="square"/>
              </v:group>
            </w:pict>
          </mc:Fallback>
        </mc:AlternateContent>
      </w:r>
    </w:p>
    <w:p w14:paraId="5F889814" w14:textId="77777777" w:rsidR="000830BC" w:rsidRPr="009C0A6A" w:rsidRDefault="000830BC" w:rsidP="000830BC">
      <w:pPr>
        <w:pStyle w:val="ListParagraph"/>
        <w:rPr>
          <w:rFonts w:cs="Times New Roman"/>
        </w:rPr>
      </w:pPr>
    </w:p>
    <w:p w14:paraId="163F1B13" w14:textId="77777777" w:rsidR="000830BC" w:rsidRPr="009C0A6A" w:rsidRDefault="000830BC">
      <w:pPr>
        <w:pStyle w:val="ListParagraph"/>
        <w:numPr>
          <w:ilvl w:val="0"/>
          <w:numId w:val="115"/>
        </w:numPr>
        <w:ind w:left="360"/>
        <w:rPr>
          <w:rFonts w:eastAsia="Times New Roman" w:cs="Times New Roman"/>
        </w:rPr>
      </w:pPr>
      <w:r w:rsidRPr="009C0A6A">
        <w:rPr>
          <w:rFonts w:eastAsia="Times New Roman" w:cs="Times New Roman"/>
        </w:rPr>
        <w:t xml:space="preserve">Compare </w:t>
      </w:r>
      <w:r>
        <w:rPr>
          <w:rFonts w:eastAsia="Times New Roman" w:cs="Times New Roman"/>
        </w:rPr>
        <w:t>F</w:t>
      </w:r>
      <w:r w:rsidRPr="009C0A6A">
        <w:rPr>
          <w:rFonts w:eastAsia="Times New Roman" w:cs="Times New Roman"/>
        </w:rPr>
        <w:t>igures 1, 2, and 3</w:t>
      </w:r>
      <w:r>
        <w:rPr>
          <w:rFonts w:eastAsia="Times New Roman" w:cs="Times New Roman"/>
        </w:rPr>
        <w:t>. Each shows a different ion-selective electrode</w:t>
      </w:r>
      <w:r w:rsidRPr="009C0A6A">
        <w:rPr>
          <w:rFonts w:cs="Times New Roman"/>
          <w:shd w:val="clear" w:color="auto" w:fill="FFFFFF"/>
        </w:rPr>
        <w:t>.</w:t>
      </w:r>
    </w:p>
    <w:p w14:paraId="0DFE5949" w14:textId="77777777" w:rsidR="000830BC" w:rsidRPr="006E44A5" w:rsidRDefault="000830BC">
      <w:pPr>
        <w:pStyle w:val="ListParagraph"/>
        <w:numPr>
          <w:ilvl w:val="1"/>
          <w:numId w:val="115"/>
        </w:numPr>
        <w:ind w:left="720"/>
        <w:rPr>
          <w:rFonts w:eastAsia="Times New Roman" w:cs="Times New Roman"/>
        </w:rPr>
      </w:pPr>
      <w:r w:rsidRPr="006E44A5">
        <w:rPr>
          <w:rFonts w:eastAsia="Times New Roman" w:cs="Times New Roman"/>
        </w:rPr>
        <w:t>Do all three ISEs have reference electrodes?</w:t>
      </w:r>
    </w:p>
    <w:p w14:paraId="71B3ED87" w14:textId="77777777" w:rsidR="000830BC" w:rsidRPr="006E44A5" w:rsidRDefault="000830BC" w:rsidP="000830BC">
      <w:pPr>
        <w:pStyle w:val="ListParagraph"/>
        <w:rPr>
          <w:rFonts w:eastAsia="Times New Roman" w:cs="Times New Roman"/>
        </w:rPr>
      </w:pPr>
    </w:p>
    <w:p w14:paraId="1EAC5419" w14:textId="77777777" w:rsidR="000830BC" w:rsidRPr="006E44A5" w:rsidRDefault="000830BC" w:rsidP="000830BC">
      <w:pPr>
        <w:pStyle w:val="ListParagraph"/>
        <w:rPr>
          <w:rFonts w:eastAsia="Times New Roman" w:cs="Times New Roman"/>
        </w:rPr>
      </w:pPr>
    </w:p>
    <w:p w14:paraId="542306E4" w14:textId="77777777" w:rsidR="000830BC" w:rsidRPr="006E44A5" w:rsidRDefault="000830BC" w:rsidP="000830BC">
      <w:pPr>
        <w:pStyle w:val="ListParagraph"/>
        <w:rPr>
          <w:rFonts w:eastAsia="Times New Roman" w:cs="Times New Roman"/>
        </w:rPr>
      </w:pPr>
    </w:p>
    <w:p w14:paraId="5ECC416D" w14:textId="77777777" w:rsidR="000830BC" w:rsidRPr="006E44A5" w:rsidRDefault="000830BC">
      <w:pPr>
        <w:pStyle w:val="ListParagraph"/>
        <w:numPr>
          <w:ilvl w:val="1"/>
          <w:numId w:val="115"/>
        </w:numPr>
        <w:ind w:left="720"/>
        <w:rPr>
          <w:rFonts w:eastAsia="Times New Roman" w:cs="Times New Roman"/>
        </w:rPr>
      </w:pPr>
      <w:r w:rsidRPr="006E44A5">
        <w:rPr>
          <w:rFonts w:cs="Times New Roman"/>
        </w:rPr>
        <w:t>Do all three electrodes contain an internal solution?</w:t>
      </w:r>
    </w:p>
    <w:p w14:paraId="5CF6E250" w14:textId="77777777" w:rsidR="000830BC" w:rsidRPr="006E44A5" w:rsidRDefault="000830BC" w:rsidP="000830BC">
      <w:pPr>
        <w:rPr>
          <w:rFonts w:eastAsia="Times New Roman" w:cs="Times New Roman"/>
        </w:rPr>
      </w:pPr>
    </w:p>
    <w:p w14:paraId="0655109A" w14:textId="77777777" w:rsidR="000830BC" w:rsidRPr="006E44A5" w:rsidRDefault="000830BC">
      <w:pPr>
        <w:pStyle w:val="ListParagraph"/>
        <w:numPr>
          <w:ilvl w:val="1"/>
          <w:numId w:val="115"/>
        </w:numPr>
        <w:ind w:left="720"/>
        <w:rPr>
          <w:rFonts w:eastAsia="Times New Roman" w:cs="Times New Roman"/>
        </w:rPr>
      </w:pPr>
      <w:r w:rsidRPr="006E44A5">
        <w:rPr>
          <w:rFonts w:eastAsia="Times New Roman" w:cs="Times New Roman"/>
        </w:rPr>
        <w:t>What type of membrane is used in each ISE?</w:t>
      </w:r>
    </w:p>
    <w:p w14:paraId="086A88E4" w14:textId="77777777" w:rsidR="000830BC" w:rsidRPr="006E44A5" w:rsidRDefault="000830BC" w:rsidP="000830BC">
      <w:pPr>
        <w:pStyle w:val="ListParagraph"/>
        <w:rPr>
          <w:rFonts w:eastAsia="Times New Roman" w:cs="Times New Roman"/>
        </w:rPr>
      </w:pPr>
    </w:p>
    <w:p w14:paraId="7A1234FE" w14:textId="77777777" w:rsidR="000830BC" w:rsidRPr="006E44A5" w:rsidRDefault="000830BC" w:rsidP="000830BC">
      <w:pPr>
        <w:rPr>
          <w:rFonts w:eastAsia="Times New Roman" w:cs="Times New Roman"/>
        </w:rPr>
      </w:pPr>
    </w:p>
    <w:p w14:paraId="2787EDE2" w14:textId="77777777" w:rsidR="000830BC" w:rsidRPr="006E44A5" w:rsidRDefault="000830BC">
      <w:pPr>
        <w:pStyle w:val="ListParagraph"/>
        <w:numPr>
          <w:ilvl w:val="1"/>
          <w:numId w:val="115"/>
        </w:numPr>
        <w:ind w:left="720"/>
        <w:rPr>
          <w:rFonts w:eastAsia="Times New Roman" w:cs="Times New Roman"/>
        </w:rPr>
      </w:pPr>
      <w:r w:rsidRPr="006E44A5">
        <w:rPr>
          <w:rFonts w:cs="Times New Roman"/>
        </w:rPr>
        <w:t>What ion does each electrode measure?</w:t>
      </w:r>
    </w:p>
    <w:p w14:paraId="24BDC973" w14:textId="77777777" w:rsidR="000830BC" w:rsidRPr="006E44A5" w:rsidRDefault="000830BC" w:rsidP="000830BC">
      <w:pPr>
        <w:rPr>
          <w:rFonts w:eastAsia="Times New Roman" w:cs="Times New Roman"/>
        </w:rPr>
      </w:pPr>
    </w:p>
    <w:p w14:paraId="1FE60C28" w14:textId="77777777" w:rsidR="000830BC" w:rsidRPr="006E44A5" w:rsidRDefault="000830BC" w:rsidP="000830BC">
      <w:pPr>
        <w:rPr>
          <w:rFonts w:eastAsia="Times New Roman" w:cs="Times New Roman"/>
        </w:rPr>
      </w:pPr>
    </w:p>
    <w:p w14:paraId="576D2A07" w14:textId="77777777" w:rsidR="000830BC" w:rsidRPr="006E44A5" w:rsidRDefault="000830BC">
      <w:pPr>
        <w:pStyle w:val="ListParagraph"/>
        <w:numPr>
          <w:ilvl w:val="1"/>
          <w:numId w:val="115"/>
        </w:numPr>
        <w:ind w:left="720"/>
        <w:rPr>
          <w:rFonts w:cs="Times New Roman"/>
        </w:rPr>
      </w:pPr>
      <w:r w:rsidRPr="006E44A5">
        <w:rPr>
          <w:rFonts w:cs="Times New Roman"/>
        </w:rPr>
        <w:t>Does your answer to Question 7 appear to be supported by these examples? Explain.</w:t>
      </w:r>
    </w:p>
    <w:p w14:paraId="11F24409" w14:textId="77777777" w:rsidR="000830BC" w:rsidRPr="006E44A5" w:rsidRDefault="000830BC" w:rsidP="000830BC">
      <w:pPr>
        <w:rPr>
          <w:rFonts w:cs="Times New Roman"/>
        </w:rPr>
      </w:pPr>
      <w:r w:rsidRPr="006E44A5">
        <w:rPr>
          <w:rFonts w:cs="Times New Roman"/>
        </w:rPr>
        <w:br w:type="page"/>
      </w:r>
    </w:p>
    <w:p w14:paraId="1628B98E" w14:textId="77777777" w:rsidR="000830BC" w:rsidRPr="00400E0F" w:rsidRDefault="000830BC">
      <w:pPr>
        <w:pStyle w:val="ListParagraph"/>
        <w:numPr>
          <w:ilvl w:val="0"/>
          <w:numId w:val="115"/>
        </w:numPr>
        <w:ind w:left="360"/>
        <w:rPr>
          <w:rFonts w:cs="Times New Roman"/>
        </w:rPr>
      </w:pPr>
      <w:bookmarkStart w:id="129" w:name="_Hlk231821509"/>
      <w:r w:rsidRPr="00400E0F">
        <w:rPr>
          <w:rFonts w:cs="Times New Roman"/>
        </w:rPr>
        <w:t xml:space="preserve">Some ISEs are designed to measure </w:t>
      </w:r>
      <w:r>
        <w:rPr>
          <w:rFonts w:cs="Times New Roman"/>
        </w:rPr>
        <w:t>monatomic</w:t>
      </w:r>
      <w:r w:rsidRPr="00400E0F">
        <w:rPr>
          <w:rFonts w:cs="Times New Roman"/>
        </w:rPr>
        <w:t xml:space="preserve"> ions (e.g. </w:t>
      </w:r>
      <m:oMath>
        <m:sSup>
          <m:sSupPr>
            <m:ctrlPr>
              <w:rPr>
                <w:rFonts w:ascii="Cambria Math" w:eastAsia="Times New Roman" w:hAnsi="Cambria Math" w:cs="Times New Roman"/>
                <w:i/>
              </w:rPr>
            </m:ctrlPr>
          </m:sSupPr>
          <m:e>
            <m:r>
              <w:rPr>
                <w:rFonts w:ascii="Cambria Math" w:eastAsia="Times New Roman" w:hAnsi="Cambria Math" w:cs="Times New Roman"/>
              </w:rPr>
              <m:t>H</m:t>
            </m:r>
          </m:e>
          <m:sup>
            <m:r>
              <w:rPr>
                <w:rFonts w:ascii="Cambria Math" w:eastAsia="Times New Roman" w:hAnsi="Cambria Math" w:cs="Times New Roman"/>
              </w:rPr>
              <m:t>+</m:t>
            </m:r>
          </m:sup>
        </m:sSup>
      </m:oMath>
      <w:r w:rsidRPr="00400E0F">
        <w:rPr>
          <w:rFonts w:cs="Times New Roman"/>
        </w:rPr>
        <w:t xml:space="preserve">,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Ca</m:t>
            </m:r>
          </m:e>
          <m:sup>
            <m:r>
              <w:rPr>
                <w:rFonts w:ascii="Cambria Math" w:hAnsi="Cambria Math" w:cs="Times New Roman"/>
                <w:shd w:val="clear" w:color="auto" w:fill="FFFFFF"/>
              </w:rPr>
              <m:t>2+</m:t>
            </m:r>
          </m:sup>
        </m:sSup>
      </m:oMath>
      <w:r w:rsidRPr="00400E0F">
        <w:rPr>
          <w:rFonts w:cs="Times New Roman"/>
        </w:rPr>
        <w:t xml:space="preserve">,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K</m:t>
            </m:r>
          </m:e>
          <m:sup>
            <m:r>
              <w:rPr>
                <w:rFonts w:ascii="Cambria Math" w:hAnsi="Cambria Math" w:cs="Times New Roman"/>
                <w:shd w:val="clear" w:color="auto" w:fill="FFFFFF"/>
              </w:rPr>
              <m:t>+</m:t>
            </m:r>
          </m:sup>
        </m:sSup>
      </m:oMath>
      <w:r w:rsidRPr="00400E0F">
        <w:rPr>
          <w:rFonts w:cs="Times New Roman"/>
        </w:rPr>
        <w:t xml:space="preserve">, and </w:t>
      </w: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sidRPr="00400E0F">
        <w:rPr>
          <w:rFonts w:cs="Times New Roman"/>
        </w:rPr>
        <w:t>) while other ion-selective electrodes can measure polyatomic ions (</w:t>
      </w:r>
      <m:oMath>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oMath>
      <w:r w:rsidRPr="00400E0F">
        <w:rPr>
          <w:rFonts w:cs="Times New Roman"/>
        </w:rPr>
        <w:t xml:space="preserve"> and </w:t>
      </w:r>
      <m:oMath>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oMath>
      <w:r w:rsidRPr="00400E0F">
        <w:rPr>
          <w:rFonts w:cs="Times New Roman"/>
        </w:rPr>
        <w:t xml:space="preserve">). Why might it be especially useful to have ISEs that can measure polyatomic ions (e.g., </w:t>
      </w:r>
      <m:oMath>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oMath>
      <w:r w:rsidRPr="00400E0F">
        <w:rPr>
          <w:rFonts w:cs="Times New Roman"/>
        </w:rPr>
        <w:t xml:space="preserve">, </w:t>
      </w:r>
      <m:oMath>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oMath>
      <w:r w:rsidRPr="00400E0F">
        <w:rPr>
          <w:rFonts w:cs="Times New Roman"/>
        </w:rPr>
        <w:t>) in environmental or biological systems?</w:t>
      </w:r>
    </w:p>
    <w:bookmarkEnd w:id="129"/>
    <w:p w14:paraId="33633D7A" w14:textId="77777777" w:rsidR="000830BC" w:rsidRDefault="000830BC" w:rsidP="000830BC">
      <w:pPr>
        <w:pStyle w:val="ListParagraph"/>
        <w:ind w:left="360"/>
        <w:rPr>
          <w:rFonts w:eastAsia="Times New Roman" w:cs="Times New Roman"/>
        </w:rPr>
      </w:pPr>
    </w:p>
    <w:p w14:paraId="013A3057" w14:textId="77777777" w:rsidR="000830BC" w:rsidRDefault="000830BC" w:rsidP="000830BC">
      <w:pPr>
        <w:pStyle w:val="ListParagraph"/>
        <w:ind w:left="360"/>
        <w:rPr>
          <w:rFonts w:eastAsia="Times New Roman" w:cs="Times New Roman"/>
        </w:rPr>
      </w:pPr>
    </w:p>
    <w:p w14:paraId="305D23DE" w14:textId="77777777" w:rsidR="000830BC" w:rsidRDefault="000830BC" w:rsidP="000830BC">
      <w:pPr>
        <w:pStyle w:val="ListParagraph"/>
        <w:ind w:left="360"/>
        <w:rPr>
          <w:rFonts w:eastAsia="Times New Roman" w:cs="Times New Roman"/>
        </w:rPr>
      </w:pPr>
    </w:p>
    <w:p w14:paraId="0035C037" w14:textId="77777777" w:rsidR="000830BC" w:rsidRDefault="000830BC" w:rsidP="000830BC">
      <w:pPr>
        <w:pStyle w:val="ListParagraph"/>
        <w:ind w:left="360"/>
        <w:rPr>
          <w:rFonts w:eastAsia="Times New Roman" w:cs="Times New Roman"/>
        </w:rPr>
      </w:pPr>
    </w:p>
    <w:p w14:paraId="291B9E50" w14:textId="77777777" w:rsidR="000830BC" w:rsidRDefault="000830BC" w:rsidP="000830BC">
      <w:pPr>
        <w:pStyle w:val="ListParagraph"/>
        <w:ind w:left="360"/>
        <w:rPr>
          <w:rFonts w:eastAsia="Times New Roman" w:cs="Times New Roman"/>
        </w:rPr>
      </w:pPr>
    </w:p>
    <w:p w14:paraId="23953839" w14:textId="77777777" w:rsidR="000830BC" w:rsidRDefault="000830BC" w:rsidP="000830BC">
      <w:pPr>
        <w:pStyle w:val="ListParagraph"/>
        <w:ind w:left="360"/>
        <w:rPr>
          <w:rFonts w:eastAsia="Times New Roman" w:cs="Times New Roman"/>
        </w:rPr>
      </w:pPr>
    </w:p>
    <w:p w14:paraId="2E9AA20F" w14:textId="77777777" w:rsidR="000830BC" w:rsidRPr="0073433B" w:rsidRDefault="000830BC">
      <w:pPr>
        <w:pStyle w:val="ListParagraph"/>
        <w:numPr>
          <w:ilvl w:val="0"/>
          <w:numId w:val="115"/>
        </w:numPr>
        <w:ind w:left="360"/>
        <w:rPr>
          <w:rFonts w:eastAsia="Times New Roman" w:cs="Times New Roman"/>
        </w:rPr>
      </w:pPr>
      <w:r w:rsidRPr="0073433B">
        <w:rPr>
          <w:rFonts w:eastAsia="Times New Roman" w:cs="Times New Roman"/>
        </w:rPr>
        <w:t>Based on Figures 1–3, what would need to be different about a nitrate ISE compared with a pH electrode? What parts would likely remain the same?</w:t>
      </w:r>
    </w:p>
    <w:p w14:paraId="7D47F63F" w14:textId="77777777" w:rsidR="000830BC" w:rsidRDefault="000830BC" w:rsidP="000830BC">
      <w:pPr>
        <w:pStyle w:val="ListParagraph"/>
        <w:ind w:left="360"/>
        <w:rPr>
          <w:rFonts w:cs="Times New Roman"/>
        </w:rPr>
      </w:pPr>
    </w:p>
    <w:p w14:paraId="4CBEBA72" w14:textId="77777777" w:rsidR="000830BC" w:rsidRDefault="000830BC" w:rsidP="000830BC">
      <w:pPr>
        <w:pStyle w:val="ListParagraph"/>
        <w:ind w:left="360"/>
        <w:rPr>
          <w:rFonts w:cs="Times New Roman"/>
        </w:rPr>
      </w:pPr>
    </w:p>
    <w:p w14:paraId="4C038AB2" w14:textId="77777777" w:rsidR="000830BC" w:rsidRDefault="000830BC" w:rsidP="000830BC">
      <w:pPr>
        <w:pStyle w:val="ListParagraph"/>
        <w:ind w:left="360"/>
        <w:rPr>
          <w:rFonts w:cs="Times New Roman"/>
        </w:rPr>
      </w:pPr>
    </w:p>
    <w:p w14:paraId="3EEC9BFE" w14:textId="77777777" w:rsidR="000830BC" w:rsidRDefault="000830BC" w:rsidP="000830BC">
      <w:pPr>
        <w:pStyle w:val="ListParagraph"/>
        <w:ind w:left="360"/>
        <w:rPr>
          <w:rFonts w:cs="Times New Roman"/>
        </w:rPr>
      </w:pPr>
    </w:p>
    <w:p w14:paraId="16292423" w14:textId="77777777" w:rsidR="000830BC" w:rsidRPr="000336E7" w:rsidRDefault="000830BC" w:rsidP="000830BC">
      <w:pPr>
        <w:pStyle w:val="ListParagraph"/>
        <w:ind w:left="360"/>
        <w:rPr>
          <w:rFonts w:eastAsia="Times New Roman" w:cs="Times New Roman"/>
        </w:rPr>
      </w:pPr>
    </w:p>
    <w:p w14:paraId="435C036B" w14:textId="77777777" w:rsidR="000830BC" w:rsidRDefault="000830BC" w:rsidP="000830BC">
      <w:pPr>
        <w:rPr>
          <w:rFonts w:eastAsia="Times New Roman" w:cs="Times New Roman"/>
        </w:rPr>
      </w:pPr>
    </w:p>
    <w:p w14:paraId="3BFBFC42" w14:textId="77777777" w:rsidR="000830BC" w:rsidRDefault="000830BC" w:rsidP="000830BC">
      <w:pPr>
        <w:pStyle w:val="Heading2"/>
        <w:rPr>
          <w:rFonts w:eastAsia="Times New Roman"/>
        </w:rPr>
      </w:pPr>
      <w:r>
        <w:rPr>
          <w:rFonts w:eastAsia="Times New Roman" w:cs="Times New Roman"/>
          <w:noProof/>
        </w:rPr>
        <mc:AlternateContent>
          <mc:Choice Requires="wpg">
            <w:drawing>
              <wp:anchor distT="0" distB="0" distL="114300" distR="114300" simplePos="0" relativeHeight="251677696" behindDoc="0" locked="0" layoutInCell="1" allowOverlap="1" wp14:anchorId="6C22E1B9" wp14:editId="113A73A4">
                <wp:simplePos x="0" y="0"/>
                <wp:positionH relativeFrom="margin">
                  <wp:align>right</wp:align>
                </wp:positionH>
                <wp:positionV relativeFrom="paragraph">
                  <wp:posOffset>6630</wp:posOffset>
                </wp:positionV>
                <wp:extent cx="3018155" cy="2943606"/>
                <wp:effectExtent l="0" t="0" r="0" b="9525"/>
                <wp:wrapSquare wrapText="bothSides"/>
                <wp:docPr id="60" name="Group 60" descr="Line graph showing a positive linear relationship between potential in millivolts and the natural log of concentration, consistent with the Nernst equation for an ion-selective electrode response."/>
                <wp:cNvGraphicFramePr/>
                <a:graphic xmlns:a="http://schemas.openxmlformats.org/drawingml/2006/main">
                  <a:graphicData uri="http://schemas.microsoft.com/office/word/2010/wordprocessingGroup">
                    <wpg:wgp>
                      <wpg:cNvGrpSpPr/>
                      <wpg:grpSpPr>
                        <a:xfrm>
                          <a:off x="0" y="0"/>
                          <a:ext cx="3018155" cy="2943606"/>
                          <a:chOff x="0" y="0"/>
                          <a:chExt cx="3018155" cy="2943606"/>
                        </a:xfrm>
                      </wpg:grpSpPr>
                      <wpg:graphicFrame>
                        <wpg:cNvPr id="61" name="Chart 61"/>
                        <wpg:cNvFrPr/>
                        <wpg:xfrm>
                          <a:off x="0" y="0"/>
                          <a:ext cx="3018155" cy="2174240"/>
                        </wpg:xfrm>
                        <a:graphic>
                          <a:graphicData uri="http://schemas.openxmlformats.org/drawingml/2006/chart">
                            <c:chart xmlns:c="http://schemas.openxmlformats.org/drawingml/2006/chart" xmlns:r="http://schemas.openxmlformats.org/officeDocument/2006/relationships" r:id="rId256"/>
                          </a:graphicData>
                        </a:graphic>
                      </wpg:graphicFrame>
                      <wps:wsp>
                        <wps:cNvPr id="62" name="Text Box 2"/>
                        <wps:cNvSpPr txBox="1">
                          <a:spLocks noChangeArrowheads="1"/>
                        </wps:cNvSpPr>
                        <wps:spPr bwMode="auto">
                          <a:xfrm>
                            <a:off x="146304" y="2048256"/>
                            <a:ext cx="2830195" cy="895350"/>
                          </a:xfrm>
                          <a:prstGeom prst="rect">
                            <a:avLst/>
                          </a:prstGeom>
                          <a:solidFill>
                            <a:srgbClr val="FFFFFF"/>
                          </a:solidFill>
                          <a:ln w="9525">
                            <a:noFill/>
                            <a:miter lim="800000"/>
                            <a:headEnd/>
                            <a:tailEnd/>
                          </a:ln>
                        </wps:spPr>
                        <wps:txbx>
                          <w:txbxContent>
                            <w:p w14:paraId="3CFBB6D3" w14:textId="77777777" w:rsidR="000830BC" w:rsidRPr="00D817F6" w:rsidRDefault="000830BC" w:rsidP="000830BC">
                              <w:pPr>
                                <w:rPr>
                                  <w:rFonts w:cs="Times New Roman"/>
                                </w:rPr>
                              </w:pPr>
                              <w:r w:rsidRPr="00D817F6">
                                <w:rPr>
                                  <w:rFonts w:cs="Times New Roman"/>
                                  <w:b/>
                                  <w:bCs/>
                                </w:rPr>
                                <w:t>Figure 4.</w:t>
                              </w:r>
                              <w:r w:rsidRPr="00D817F6">
                                <w:rPr>
                                  <w:rFonts w:cs="Times New Roman"/>
                                </w:rPr>
                                <w:t xml:space="preserve"> The electrode response of an ISE is represented by the Nernst equation with potential plotted as a function of natural log of concentration.</w:t>
                              </w:r>
                            </w:p>
                          </w:txbxContent>
                        </wps:txbx>
                        <wps:bodyPr rot="0" vert="horz" wrap="square" lIns="91440" tIns="45720" rIns="91440" bIns="45720" anchor="t" anchorCtr="0">
                          <a:spAutoFit/>
                        </wps:bodyPr>
                      </wps:wsp>
                    </wpg:wgp>
                  </a:graphicData>
                </a:graphic>
              </wp:anchor>
            </w:drawing>
          </mc:Choice>
          <mc:Fallback>
            <w:pict>
              <v:group w14:anchorId="6C22E1B9" id="Group 60" o:spid="_x0000_s1040" alt="Line graph showing a positive linear relationship between potential in millivolts and the natural log of concentration, consistent with the Nernst equation for an ion-selective electrode response." style="position:absolute;margin-left:186.45pt;margin-top:.5pt;width:237.65pt;height:231.8pt;z-index:251677696;mso-position-horizontal:right;mso-position-horizontal-relative:margin" coordsize="30181,29436"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">
                <v:shape id="Chart 61" o:spid="_x0000_s1041" type="#_x0000_t75" style="position:absolute;width:30175;height:217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">
                  <v:imagedata r:id="rId257" o:title=""/>
                  <o:lock v:ext="edit" aspectratio="f"/>
                </v:shape>
                <v:shape id="_x0000_s1042" type="#_x0000_t202" style="position:absolute;left:1463;top:20482;width:28301;height:8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" stroked="f">
                  <v:textbox style="mso-fit-shape-to-text:t">
                    <w:txbxContent>
                      <w:p w14:paraId="3CFBB6D3" w14:textId="77777777" w:rsidR="000830BC" w:rsidRPr="00D817F6" w:rsidRDefault="000830BC" w:rsidP="000830BC">
                        <w:pPr>
                          <w:rPr>
                            <w:rFonts w:cs="Times New Roman"/>
                          </w:rPr>
                        </w:pPr>
                        <w:r w:rsidRPr="00D817F6">
                          <w:rPr>
                            <w:rFonts w:cs="Times New Roman"/>
                            <w:b/>
                            <w:bCs/>
                          </w:rPr>
                          <w:t>Figure 4.</w:t>
                        </w:r>
                        <w:r w:rsidRPr="00D817F6">
                          <w:rPr>
                            <w:rFonts w:cs="Times New Roman"/>
                          </w:rPr>
                          <w:t xml:space="preserve"> The electrode response of an ISE is represented by the Nernst equation with potential plotted as a function of natural log of concentration.</w:t>
                        </w:r>
                      </w:p>
                    </w:txbxContent>
                  </v:textbox>
                </v:shape>
                <w10:wrap type="square" anchorx="margin"/>
              </v:group>
            </w:pict>
          </mc:Fallback>
        </mc:AlternateContent>
      </w:r>
      <w:r>
        <w:rPr>
          <w:rFonts w:eastAsia="Times New Roman"/>
        </w:rPr>
        <w:t>Ion-Selective Electrodes and Concentration</w:t>
      </w:r>
    </w:p>
    <w:p w14:paraId="4D094864" w14:textId="77777777" w:rsidR="000830BC" w:rsidRPr="00204B03" w:rsidRDefault="000830BC" w:rsidP="000830BC">
      <w:pPr>
        <w:rPr>
          <w:rFonts w:cs="Times New Roman"/>
        </w:rPr>
      </w:pPr>
      <w:r w:rsidRPr="00204B03">
        <w:rPr>
          <w:rFonts w:cs="Times New Roman"/>
        </w:rPr>
        <w:t>The potential measured by an ISE changes predictably with the logarithm of ion concentration.</w:t>
      </w:r>
      <w:r>
        <w:rPr>
          <w:rFonts w:cs="Times New Roman"/>
        </w:rPr>
        <w:t xml:space="preserve"> An example of this relationship is plotted in Figure 4. </w:t>
      </w:r>
    </w:p>
    <w:p w14:paraId="782B0B0D" w14:textId="77777777" w:rsidR="000830BC" w:rsidRPr="00204B03" w:rsidRDefault="000830BC">
      <w:pPr>
        <w:pStyle w:val="ListParagraph"/>
        <w:numPr>
          <w:ilvl w:val="0"/>
          <w:numId w:val="115"/>
        </w:numPr>
        <w:ind w:left="360"/>
        <w:rPr>
          <w:rFonts w:cs="Times New Roman"/>
        </w:rPr>
      </w:pPr>
      <w:r w:rsidRPr="00A24090">
        <w:rPr>
          <w:rFonts w:cs="Times New Roman"/>
        </w:rPr>
        <w:t>Is the electrode potential linear with concentration or linear with the natural log of concentration?</w:t>
      </w:r>
    </w:p>
    <w:p w14:paraId="2653F30D" w14:textId="77777777" w:rsidR="000830BC" w:rsidRDefault="000830BC" w:rsidP="000830BC"/>
    <w:p w14:paraId="7DA000FA" w14:textId="77777777" w:rsidR="000830BC" w:rsidRDefault="000830BC" w:rsidP="000830BC"/>
    <w:p w14:paraId="7E526D0E" w14:textId="77777777" w:rsidR="000830BC" w:rsidRDefault="000830BC" w:rsidP="000830BC"/>
    <w:p w14:paraId="3B2EA434" w14:textId="77777777" w:rsidR="000830BC" w:rsidRDefault="000830BC" w:rsidP="000830BC"/>
    <w:p w14:paraId="075E2AF2" w14:textId="77777777" w:rsidR="000830BC" w:rsidRDefault="000830BC" w:rsidP="000830BC"/>
    <w:p w14:paraId="42A24767" w14:textId="77777777" w:rsidR="000830BC" w:rsidRDefault="000830BC" w:rsidP="000830BC">
      <w:pPr>
        <w:pStyle w:val="ListParagraph"/>
        <w:ind w:left="360"/>
        <w:rPr>
          <w:rFonts w:cs="Times New Roman"/>
        </w:rPr>
      </w:pPr>
    </w:p>
    <w:p w14:paraId="669A0AD0" w14:textId="77777777" w:rsidR="000830BC" w:rsidRPr="00204B03" w:rsidRDefault="000830BC">
      <w:pPr>
        <w:pStyle w:val="ListParagraph"/>
        <w:numPr>
          <w:ilvl w:val="0"/>
          <w:numId w:val="115"/>
        </w:numPr>
        <w:ind w:left="360"/>
        <w:rPr>
          <w:rFonts w:cs="Times New Roman"/>
        </w:rPr>
      </w:pPr>
      <w:r w:rsidRPr="00204B03">
        <w:rPr>
          <w:rFonts w:cs="Times New Roman"/>
        </w:rPr>
        <w:t>Why is a logarithmic response advantageous when measuring concentrations that span several orders of magnitude?</w:t>
      </w:r>
    </w:p>
    <w:p w14:paraId="3E9DC9F2" w14:textId="77777777" w:rsidR="000830BC" w:rsidRDefault="000830BC" w:rsidP="000830BC"/>
    <w:p w14:paraId="46591078" w14:textId="77777777" w:rsidR="000830BC" w:rsidRDefault="000830BC" w:rsidP="000830BC">
      <w:pPr>
        <w:rPr>
          <w:rFonts w:eastAsia="Times New Roman" w:cstheme="majorBidi"/>
          <w:b/>
          <w:szCs w:val="26"/>
        </w:rPr>
      </w:pPr>
      <w:r>
        <w:rPr>
          <w:rFonts w:eastAsia="Times New Roman"/>
        </w:rPr>
        <w:br w:type="page"/>
      </w:r>
    </w:p>
    <w:p w14:paraId="61D9B757" w14:textId="77777777" w:rsidR="000830BC" w:rsidRPr="00204B03" w:rsidRDefault="000830BC" w:rsidP="000830BC">
      <w:pPr>
        <w:pStyle w:val="Heading2"/>
        <w:rPr>
          <w:rFonts w:eastAsia="Times New Roman"/>
        </w:rPr>
      </w:pPr>
      <w:r>
        <w:rPr>
          <w:rFonts w:eastAsia="Times New Roman"/>
        </w:rPr>
        <w:t>The Pros and Cons of Ion-Selective Electrodes</w:t>
      </w:r>
    </w:p>
    <w:p w14:paraId="785B6616" w14:textId="77777777" w:rsidR="000830BC" w:rsidRPr="00400E0F" w:rsidRDefault="000830BC" w:rsidP="000830BC">
      <w:pPr>
        <w:rPr>
          <w:rFonts w:cs="Times New Roman"/>
        </w:rPr>
      </w:pPr>
      <w:r w:rsidRPr="00400E0F">
        <w:rPr>
          <w:rFonts w:cs="Times New Roman"/>
        </w:rPr>
        <w:t>Below are some specifications about the Vernier Ion-Selective Electrodes:</w:t>
      </w:r>
    </w:p>
    <w:p w14:paraId="65683FE5" w14:textId="77777777" w:rsidR="000830BC" w:rsidRPr="00400E0F" w:rsidRDefault="000830BC" w:rsidP="000830BC">
      <w:pPr>
        <w:rPr>
          <w:rFonts w:cs="Times New Roman"/>
        </w:rPr>
      </w:pPr>
      <w:r w:rsidRPr="00400E0F">
        <w:rPr>
          <w:rFonts w:cs="Times New Roman"/>
          <w:b/>
          <w:bCs/>
        </w:rPr>
        <w:t xml:space="preserve">Table </w:t>
      </w:r>
      <w:r>
        <w:rPr>
          <w:rFonts w:cs="Times New Roman"/>
          <w:b/>
          <w:bCs/>
        </w:rPr>
        <w:t>1</w:t>
      </w:r>
      <w:r w:rsidRPr="00400E0F">
        <w:rPr>
          <w:rFonts w:cs="Times New Roman"/>
          <w:b/>
          <w:bCs/>
        </w:rPr>
        <w:t>.</w:t>
      </w:r>
      <w:r w:rsidRPr="00400E0F">
        <w:rPr>
          <w:rFonts w:cs="Times New Roman"/>
        </w:rPr>
        <w:t xml:space="preserve"> Specifications for individual ion-selective electrodes from Vernier.</w:t>
      </w:r>
      <w:r w:rsidRPr="00400E0F">
        <w:rPr>
          <w:rStyle w:val="FootnoteReference"/>
          <w:rFonts w:cs="Times New Roman"/>
        </w:rPr>
        <w:footnoteReference w:id="14"/>
      </w:r>
    </w:p>
    <w:tbl>
      <w:tblPr>
        <w:tblStyle w:val="TableGrid"/>
        <w:tblW w:w="9270" w:type="dxa"/>
        <w:tblInd w:w="85" w:type="dxa"/>
        <w:tblLook w:val="04A0" w:firstRow="1" w:lastRow="0" w:firstColumn="1" w:lastColumn="0" w:noHBand="0" w:noVBand="1"/>
      </w:tblPr>
      <w:tblGrid>
        <w:gridCol w:w="1615"/>
        <w:gridCol w:w="1531"/>
        <w:gridCol w:w="1531"/>
        <w:gridCol w:w="1531"/>
        <w:gridCol w:w="1531"/>
        <w:gridCol w:w="1531"/>
      </w:tblGrid>
      <w:tr w:rsidR="000830BC" w:rsidRPr="001C33C0" w14:paraId="1ED06487" w14:textId="77777777" w:rsidTr="00C96FB0">
        <w:trPr>
          <w:tblHeader/>
        </w:trPr>
        <w:tc>
          <w:tcPr>
            <w:tcW w:w="1615" w:type="dxa"/>
          </w:tcPr>
          <w:p w14:paraId="6B680F3A" w14:textId="77777777" w:rsidR="000830BC" w:rsidRPr="001C33C0" w:rsidRDefault="000830BC" w:rsidP="00C96FB0">
            <w:pPr>
              <w:rPr>
                <w:rFonts w:cs="Times New Roman"/>
                <w:b/>
                <w:bCs/>
              </w:rPr>
            </w:pPr>
            <w:bookmarkStart w:id="130" w:name="_Hlk231821404"/>
            <w:r w:rsidRPr="001C33C0">
              <w:rPr>
                <w:rFonts w:cs="Times New Roman"/>
                <w:b/>
                <w:bCs/>
              </w:rPr>
              <w:t>Ion</w:t>
            </w:r>
          </w:p>
        </w:tc>
        <w:tc>
          <w:tcPr>
            <w:tcW w:w="1531" w:type="dxa"/>
          </w:tcPr>
          <w:p w14:paraId="121D1883" w14:textId="77777777" w:rsidR="000830BC" w:rsidRPr="001C33C0" w:rsidRDefault="00072CC9" w:rsidP="00C96FB0">
            <w:pPr>
              <w:rPr>
                <w:rFonts w:cs="Times New Roman"/>
                <w:b/>
                <w:bCs/>
                <w:vertAlign w:val="superscript"/>
              </w:rPr>
            </w:pPr>
            <m:oMathPara>
              <m:oMath>
                <m:sSup>
                  <m:sSupPr>
                    <m:ctrlPr>
                      <w:rPr>
                        <w:rFonts w:ascii="Cambria Math" w:hAnsi="Cambria Math" w:cs="Times New Roman"/>
                        <w:b/>
                        <w:bCs/>
                        <w:i/>
                      </w:rPr>
                    </m:ctrlPr>
                  </m:sSupPr>
                  <m:e>
                    <m:r>
                      <m:rPr>
                        <m:sty m:val="bi"/>
                      </m:rPr>
                      <w:rPr>
                        <w:rFonts w:ascii="Cambria Math" w:hAnsi="Cambria Math" w:cs="Times New Roman"/>
                      </w:rPr>
                      <m:t>K</m:t>
                    </m:r>
                  </m:e>
                  <m:sup>
                    <m:r>
                      <m:rPr>
                        <m:sty m:val="bi"/>
                      </m:rPr>
                      <w:rPr>
                        <w:rFonts w:ascii="Cambria Math" w:hAnsi="Cambria Math" w:cs="Times New Roman"/>
                      </w:rPr>
                      <m:t>+</m:t>
                    </m:r>
                  </m:sup>
                </m:sSup>
              </m:oMath>
            </m:oMathPara>
          </w:p>
        </w:tc>
        <w:tc>
          <w:tcPr>
            <w:tcW w:w="1531" w:type="dxa"/>
          </w:tcPr>
          <w:p w14:paraId="0142178F" w14:textId="77777777" w:rsidR="000830BC" w:rsidRPr="001C33C0" w:rsidRDefault="00072CC9" w:rsidP="00C96FB0">
            <w:pPr>
              <w:rPr>
                <w:rFonts w:cs="Times New Roman"/>
                <w:b/>
                <w:bCs/>
                <w:vertAlign w:val="superscript"/>
              </w:rPr>
            </w:pPr>
            <m:oMathPara>
              <m:oMath>
                <m:sSup>
                  <m:sSupPr>
                    <m:ctrlPr>
                      <w:rPr>
                        <w:rFonts w:ascii="Cambria Math" w:hAnsi="Cambria Math" w:cs="Times New Roman"/>
                        <w:b/>
                        <w:bCs/>
                        <w:i/>
                      </w:rPr>
                    </m:ctrlPr>
                  </m:sSupPr>
                  <m:e>
                    <m:r>
                      <m:rPr>
                        <m:sty m:val="bi"/>
                      </m:rPr>
                      <w:rPr>
                        <w:rFonts w:ascii="Cambria Math" w:hAnsi="Cambria Math" w:cs="Times New Roman"/>
                      </w:rPr>
                      <m:t>Ca</m:t>
                    </m:r>
                  </m:e>
                  <m:sup>
                    <m:r>
                      <m:rPr>
                        <m:sty m:val="bi"/>
                      </m:rPr>
                      <w:rPr>
                        <w:rFonts w:ascii="Cambria Math" w:hAnsi="Cambria Math" w:cs="Times New Roman"/>
                      </w:rPr>
                      <m:t>2</m:t>
                    </m:r>
                    <m:r>
                      <m:rPr>
                        <m:sty m:val="bi"/>
                      </m:rPr>
                      <w:rPr>
                        <w:rFonts w:ascii="Cambria Math" w:hAnsi="Cambria Math" w:cs="Times New Roman"/>
                      </w:rPr>
                      <m:t>+</m:t>
                    </m:r>
                  </m:sup>
                </m:sSup>
              </m:oMath>
            </m:oMathPara>
          </w:p>
        </w:tc>
        <w:tc>
          <w:tcPr>
            <w:tcW w:w="1531" w:type="dxa"/>
          </w:tcPr>
          <w:p w14:paraId="5F8E84BE" w14:textId="77777777" w:rsidR="000830BC" w:rsidRPr="001C33C0" w:rsidRDefault="00072CC9" w:rsidP="00C96FB0">
            <w:pPr>
              <w:rPr>
                <w:rFonts w:cs="Times New Roman"/>
                <w:b/>
                <w:bCs/>
                <w:vertAlign w:val="superscript"/>
              </w:rPr>
            </w:pPr>
            <m:oMathPara>
              <m:oMath>
                <m:sSup>
                  <m:sSupPr>
                    <m:ctrlPr>
                      <w:rPr>
                        <w:rFonts w:ascii="Cambria Math" w:hAnsi="Cambria Math" w:cs="Times New Roman"/>
                        <w:b/>
                        <w:bCs/>
                        <w:i/>
                        <w:vertAlign w:val="superscript"/>
                      </w:rPr>
                    </m:ctrlPr>
                  </m:sSupPr>
                  <m:e>
                    <m:r>
                      <m:rPr>
                        <m:sty m:val="bi"/>
                      </m:rPr>
                      <w:rPr>
                        <w:rFonts w:ascii="Cambria Math" w:hAnsi="Cambria Math" w:cs="Times New Roman"/>
                        <w:vertAlign w:val="superscript"/>
                      </w:rPr>
                      <m:t>Cl</m:t>
                    </m:r>
                  </m:e>
                  <m:sup>
                    <m:r>
                      <m:rPr>
                        <m:sty m:val="bi"/>
                      </m:rPr>
                      <w:rPr>
                        <w:rFonts w:ascii="Cambria Math" w:hAnsi="Cambria Math" w:cs="Times New Roman"/>
                        <w:vertAlign w:val="superscript"/>
                      </w:rPr>
                      <m:t>-</m:t>
                    </m:r>
                  </m:sup>
                </m:sSup>
              </m:oMath>
            </m:oMathPara>
          </w:p>
        </w:tc>
        <w:tc>
          <w:tcPr>
            <w:tcW w:w="1531" w:type="dxa"/>
          </w:tcPr>
          <w:p w14:paraId="798744EA" w14:textId="77777777" w:rsidR="000830BC" w:rsidRPr="001C33C0" w:rsidRDefault="00072CC9" w:rsidP="00C96FB0">
            <w:pPr>
              <w:rPr>
                <w:rFonts w:cs="Times New Roman"/>
                <w:b/>
                <w:bCs/>
                <w:vertAlign w:val="superscript"/>
              </w:rPr>
            </w:pPr>
            <m:oMathPara>
              <m:oMath>
                <m:sSup>
                  <m:sSupPr>
                    <m:ctrlPr>
                      <w:rPr>
                        <w:rFonts w:ascii="Cambria Math" w:hAnsi="Cambria Math" w:cs="Times New Roman"/>
                        <w:b/>
                        <w:bCs/>
                        <w:i/>
                        <w:vertAlign w:val="superscript"/>
                      </w:rPr>
                    </m:ctrlPr>
                  </m:sSupPr>
                  <m:e>
                    <m:r>
                      <m:rPr>
                        <m:sty m:val="bi"/>
                      </m:rPr>
                      <w:rPr>
                        <w:rFonts w:ascii="Cambria Math" w:hAnsi="Cambria Math" w:cs="Times New Roman"/>
                        <w:vertAlign w:val="superscript"/>
                      </w:rPr>
                      <m:t>N</m:t>
                    </m:r>
                    <m:sSub>
                      <m:sSubPr>
                        <m:ctrlPr>
                          <w:rPr>
                            <w:rFonts w:ascii="Cambria Math" w:hAnsi="Cambria Math" w:cs="Times New Roman"/>
                            <w:b/>
                            <w:bCs/>
                            <w:i/>
                            <w:vertAlign w:val="superscript"/>
                          </w:rPr>
                        </m:ctrlPr>
                      </m:sSubPr>
                      <m:e>
                        <m:r>
                          <m:rPr>
                            <m:sty m:val="bi"/>
                          </m:rPr>
                          <w:rPr>
                            <w:rFonts w:ascii="Cambria Math" w:hAnsi="Cambria Math" w:cs="Times New Roman"/>
                            <w:vertAlign w:val="superscript"/>
                          </w:rPr>
                          <m:t>O</m:t>
                        </m:r>
                      </m:e>
                      <m:sub>
                        <m:r>
                          <m:rPr>
                            <m:sty m:val="bi"/>
                          </m:rPr>
                          <w:rPr>
                            <w:rFonts w:ascii="Cambria Math" w:hAnsi="Cambria Math" w:cs="Times New Roman"/>
                            <w:vertAlign w:val="superscript"/>
                          </w:rPr>
                          <m:t>3</m:t>
                        </m:r>
                      </m:sub>
                    </m:sSub>
                  </m:e>
                  <m:sup>
                    <m:r>
                      <m:rPr>
                        <m:sty m:val="bi"/>
                      </m:rPr>
                      <w:rPr>
                        <w:rFonts w:ascii="Cambria Math" w:hAnsi="Cambria Math" w:cs="Times New Roman"/>
                        <w:vertAlign w:val="superscript"/>
                      </w:rPr>
                      <m:t>-</m:t>
                    </m:r>
                  </m:sup>
                </m:sSup>
              </m:oMath>
            </m:oMathPara>
          </w:p>
        </w:tc>
        <w:tc>
          <w:tcPr>
            <w:tcW w:w="1531" w:type="dxa"/>
          </w:tcPr>
          <w:p w14:paraId="556BACC8" w14:textId="77777777" w:rsidR="000830BC" w:rsidRPr="001C33C0" w:rsidRDefault="00072CC9" w:rsidP="00C96FB0">
            <w:pPr>
              <w:rPr>
                <w:rFonts w:cs="Times New Roman"/>
                <w:b/>
                <w:bCs/>
                <w:vertAlign w:val="superscript"/>
              </w:rPr>
            </w:pPr>
            <m:oMathPara>
              <m:oMath>
                <m:sSup>
                  <m:sSupPr>
                    <m:ctrlPr>
                      <w:rPr>
                        <w:rFonts w:ascii="Cambria Math" w:hAnsi="Cambria Math" w:cs="Times New Roman"/>
                        <w:b/>
                        <w:bCs/>
                        <w:i/>
                        <w:vertAlign w:val="superscript"/>
                      </w:rPr>
                    </m:ctrlPr>
                  </m:sSupPr>
                  <m:e>
                    <m:r>
                      <m:rPr>
                        <m:sty m:val="bi"/>
                      </m:rPr>
                      <w:rPr>
                        <w:rFonts w:ascii="Cambria Math" w:hAnsi="Cambria Math" w:cs="Times New Roman"/>
                        <w:vertAlign w:val="superscript"/>
                      </w:rPr>
                      <m:t>N</m:t>
                    </m:r>
                    <m:sSub>
                      <m:sSubPr>
                        <m:ctrlPr>
                          <w:rPr>
                            <w:rFonts w:ascii="Cambria Math" w:hAnsi="Cambria Math" w:cs="Times New Roman"/>
                            <w:b/>
                            <w:bCs/>
                            <w:i/>
                            <w:vertAlign w:val="superscript"/>
                          </w:rPr>
                        </m:ctrlPr>
                      </m:sSubPr>
                      <m:e>
                        <m:r>
                          <m:rPr>
                            <m:sty m:val="bi"/>
                          </m:rPr>
                          <w:rPr>
                            <w:rFonts w:ascii="Cambria Math" w:hAnsi="Cambria Math" w:cs="Times New Roman"/>
                            <w:vertAlign w:val="superscript"/>
                          </w:rPr>
                          <m:t>H</m:t>
                        </m:r>
                      </m:e>
                      <m:sub>
                        <m:r>
                          <m:rPr>
                            <m:sty m:val="bi"/>
                          </m:rPr>
                          <w:rPr>
                            <w:rFonts w:ascii="Cambria Math" w:hAnsi="Cambria Math" w:cs="Times New Roman"/>
                            <w:vertAlign w:val="superscript"/>
                          </w:rPr>
                          <m:t>4</m:t>
                        </m:r>
                      </m:sub>
                    </m:sSub>
                  </m:e>
                  <m:sup>
                    <m:r>
                      <m:rPr>
                        <m:sty m:val="bi"/>
                      </m:rPr>
                      <w:rPr>
                        <w:rFonts w:ascii="Cambria Math" w:hAnsi="Cambria Math" w:cs="Times New Roman"/>
                        <w:vertAlign w:val="superscript"/>
                      </w:rPr>
                      <m:t>+</m:t>
                    </m:r>
                  </m:sup>
                </m:sSup>
              </m:oMath>
            </m:oMathPara>
          </w:p>
        </w:tc>
      </w:tr>
      <w:tr w:rsidR="000830BC" w:rsidRPr="00400E0F" w14:paraId="323162A7" w14:textId="77777777" w:rsidTr="00C96FB0">
        <w:tc>
          <w:tcPr>
            <w:tcW w:w="1615" w:type="dxa"/>
          </w:tcPr>
          <w:p w14:paraId="3BAD49CA" w14:textId="77777777" w:rsidR="000830BC" w:rsidRPr="00400E0F" w:rsidRDefault="000830BC" w:rsidP="00C96FB0">
            <w:pPr>
              <w:rPr>
                <w:rFonts w:cs="Times New Roman"/>
              </w:rPr>
            </w:pPr>
            <w:r w:rsidRPr="00400E0F">
              <w:rPr>
                <w:rFonts w:cs="Times New Roman"/>
              </w:rPr>
              <w:t>Concentration range (ppm)</w:t>
            </w:r>
          </w:p>
        </w:tc>
        <w:tc>
          <w:tcPr>
            <w:tcW w:w="1531" w:type="dxa"/>
          </w:tcPr>
          <w:p w14:paraId="01F48D73" w14:textId="77777777" w:rsidR="000830BC" w:rsidRPr="00400E0F" w:rsidRDefault="000830BC" w:rsidP="00C96FB0">
            <w:pPr>
              <w:rPr>
                <w:rFonts w:cs="Times New Roman"/>
              </w:rPr>
            </w:pPr>
            <w:r w:rsidRPr="00400E0F">
              <w:rPr>
                <w:rFonts w:cs="Times New Roman"/>
              </w:rPr>
              <w:t>1-39000</w:t>
            </w:r>
          </w:p>
        </w:tc>
        <w:tc>
          <w:tcPr>
            <w:tcW w:w="1531" w:type="dxa"/>
          </w:tcPr>
          <w:p w14:paraId="1DE317B2" w14:textId="77777777" w:rsidR="000830BC" w:rsidRPr="00400E0F" w:rsidRDefault="000830BC" w:rsidP="00C96FB0">
            <w:pPr>
              <w:rPr>
                <w:rFonts w:cs="Times New Roman"/>
              </w:rPr>
            </w:pPr>
            <w:r w:rsidRPr="00400E0F">
              <w:rPr>
                <w:rFonts w:cs="Times New Roman"/>
              </w:rPr>
              <w:t>1-40000</w:t>
            </w:r>
          </w:p>
        </w:tc>
        <w:tc>
          <w:tcPr>
            <w:tcW w:w="1531" w:type="dxa"/>
          </w:tcPr>
          <w:p w14:paraId="2C10D3DF" w14:textId="77777777" w:rsidR="000830BC" w:rsidRPr="00400E0F" w:rsidRDefault="000830BC" w:rsidP="00C96FB0">
            <w:pPr>
              <w:rPr>
                <w:rFonts w:cs="Times New Roman"/>
              </w:rPr>
            </w:pPr>
            <w:r w:rsidRPr="00400E0F">
              <w:rPr>
                <w:rFonts w:cs="Times New Roman"/>
              </w:rPr>
              <w:t>1-35000</w:t>
            </w:r>
          </w:p>
        </w:tc>
        <w:tc>
          <w:tcPr>
            <w:tcW w:w="1531" w:type="dxa"/>
          </w:tcPr>
          <w:p w14:paraId="1C9CD214" w14:textId="77777777" w:rsidR="000830BC" w:rsidRPr="00400E0F" w:rsidRDefault="000830BC" w:rsidP="00C96FB0">
            <w:pPr>
              <w:rPr>
                <w:rFonts w:cs="Times New Roman"/>
              </w:rPr>
            </w:pPr>
            <w:r w:rsidRPr="00400E0F">
              <w:rPr>
                <w:rFonts w:cs="Times New Roman"/>
              </w:rPr>
              <w:t>1-14000</w:t>
            </w:r>
          </w:p>
        </w:tc>
        <w:tc>
          <w:tcPr>
            <w:tcW w:w="1531" w:type="dxa"/>
          </w:tcPr>
          <w:p w14:paraId="4734085B" w14:textId="77777777" w:rsidR="000830BC" w:rsidRPr="00400E0F" w:rsidRDefault="000830BC" w:rsidP="00C96FB0">
            <w:pPr>
              <w:rPr>
                <w:rFonts w:cs="Times New Roman"/>
              </w:rPr>
            </w:pPr>
            <w:r w:rsidRPr="00400E0F">
              <w:rPr>
                <w:rFonts w:cs="Times New Roman"/>
              </w:rPr>
              <w:t>1-18000</w:t>
            </w:r>
          </w:p>
        </w:tc>
      </w:tr>
      <w:tr w:rsidR="000830BC" w:rsidRPr="00400E0F" w14:paraId="21909479" w14:textId="77777777" w:rsidTr="00C96FB0">
        <w:tc>
          <w:tcPr>
            <w:tcW w:w="1615" w:type="dxa"/>
          </w:tcPr>
          <w:p w14:paraId="2BA2611C" w14:textId="77777777" w:rsidR="000830BC" w:rsidRPr="00400E0F" w:rsidRDefault="000830BC" w:rsidP="00C96FB0">
            <w:pPr>
              <w:rPr>
                <w:rFonts w:cs="Times New Roman"/>
              </w:rPr>
            </w:pPr>
            <w:r w:rsidRPr="00400E0F">
              <w:rPr>
                <w:rFonts w:cs="Times New Roman"/>
              </w:rPr>
              <w:t>Reproducibility (precision)</w:t>
            </w:r>
          </w:p>
        </w:tc>
        <w:tc>
          <w:tcPr>
            <w:tcW w:w="1531" w:type="dxa"/>
          </w:tcPr>
          <w:p w14:paraId="0F742ABE" w14:textId="77777777" w:rsidR="000830BC" w:rsidRPr="00400E0F" w:rsidRDefault="000830BC" w:rsidP="00C96FB0">
            <w:pPr>
              <w:rPr>
                <w:rFonts w:cs="Times New Roman"/>
              </w:rPr>
            </w:pPr>
            <w:r w:rsidRPr="00400E0F">
              <w:rPr>
                <w:rFonts w:cs="Times New Roman"/>
              </w:rPr>
              <w:t>±11% of full scale (calibrated 10 to 1000 mg/L)</w:t>
            </w:r>
          </w:p>
        </w:tc>
        <w:tc>
          <w:tcPr>
            <w:tcW w:w="1531" w:type="dxa"/>
          </w:tcPr>
          <w:p w14:paraId="76987E02" w14:textId="77777777" w:rsidR="000830BC" w:rsidRPr="00400E0F" w:rsidRDefault="000830BC" w:rsidP="00C96FB0">
            <w:pPr>
              <w:rPr>
                <w:rFonts w:cs="Times New Roman"/>
              </w:rPr>
            </w:pPr>
            <w:r w:rsidRPr="00400E0F">
              <w:rPr>
                <w:rFonts w:cs="Times New Roman"/>
              </w:rPr>
              <w:t>±10% of full scale (calibrated 10 to 1000 mg/L)</w:t>
            </w:r>
          </w:p>
        </w:tc>
        <w:tc>
          <w:tcPr>
            <w:tcW w:w="1531" w:type="dxa"/>
          </w:tcPr>
          <w:p w14:paraId="5326FB67" w14:textId="77777777" w:rsidR="000830BC" w:rsidRPr="00400E0F" w:rsidRDefault="000830BC" w:rsidP="00C96FB0">
            <w:pPr>
              <w:rPr>
                <w:rFonts w:cs="Times New Roman"/>
              </w:rPr>
            </w:pPr>
            <w:r w:rsidRPr="00400E0F">
              <w:rPr>
                <w:rFonts w:cs="Times New Roman"/>
              </w:rPr>
              <w:t>±10% of full scale (calibrated 10 to 1000 mg/L)</w:t>
            </w:r>
          </w:p>
        </w:tc>
        <w:tc>
          <w:tcPr>
            <w:tcW w:w="1531" w:type="dxa"/>
          </w:tcPr>
          <w:p w14:paraId="19876ED2" w14:textId="77777777" w:rsidR="000830BC" w:rsidRPr="00400E0F" w:rsidRDefault="000830BC" w:rsidP="00C96FB0">
            <w:pPr>
              <w:rPr>
                <w:rFonts w:cs="Times New Roman"/>
              </w:rPr>
            </w:pPr>
            <w:r w:rsidRPr="00400E0F">
              <w:rPr>
                <w:rFonts w:cs="Times New Roman"/>
              </w:rPr>
              <w:t>±10% of full scale (calibrated 1 to 100 mg/L)</w:t>
            </w:r>
          </w:p>
        </w:tc>
        <w:tc>
          <w:tcPr>
            <w:tcW w:w="1531" w:type="dxa"/>
          </w:tcPr>
          <w:p w14:paraId="7BB31DF1" w14:textId="77777777" w:rsidR="000830BC" w:rsidRPr="00400E0F" w:rsidRDefault="000830BC" w:rsidP="00C96FB0">
            <w:pPr>
              <w:rPr>
                <w:rFonts w:cs="Times New Roman"/>
              </w:rPr>
            </w:pPr>
            <w:r w:rsidRPr="00400E0F">
              <w:rPr>
                <w:rFonts w:cs="Times New Roman"/>
              </w:rPr>
              <w:t>±10% of full scale (calibrated 1 to 100 mg/L)</w:t>
            </w:r>
          </w:p>
        </w:tc>
      </w:tr>
      <w:tr w:rsidR="000830BC" w:rsidRPr="00400E0F" w14:paraId="77E75927" w14:textId="77777777" w:rsidTr="00C96FB0">
        <w:tc>
          <w:tcPr>
            <w:tcW w:w="1615" w:type="dxa"/>
          </w:tcPr>
          <w:p w14:paraId="429CAB6A" w14:textId="77777777" w:rsidR="000830BC" w:rsidRPr="00400E0F" w:rsidRDefault="000830BC" w:rsidP="00C96FB0">
            <w:pPr>
              <w:rPr>
                <w:rFonts w:cs="Times New Roman"/>
              </w:rPr>
            </w:pPr>
            <w:r w:rsidRPr="00400E0F">
              <w:rPr>
                <w:rFonts w:cs="Times New Roman"/>
              </w:rPr>
              <w:t>pH range</w:t>
            </w:r>
          </w:p>
        </w:tc>
        <w:tc>
          <w:tcPr>
            <w:tcW w:w="1531" w:type="dxa"/>
          </w:tcPr>
          <w:p w14:paraId="0F68E9F6" w14:textId="77777777" w:rsidR="000830BC" w:rsidRPr="00400E0F" w:rsidRDefault="000830BC" w:rsidP="00C96FB0">
            <w:pPr>
              <w:rPr>
                <w:rFonts w:cs="Times New Roman"/>
              </w:rPr>
            </w:pPr>
            <w:r w:rsidRPr="00400E0F">
              <w:rPr>
                <w:rFonts w:cs="Times New Roman"/>
              </w:rPr>
              <w:t>2-12</w:t>
            </w:r>
          </w:p>
        </w:tc>
        <w:tc>
          <w:tcPr>
            <w:tcW w:w="1531" w:type="dxa"/>
          </w:tcPr>
          <w:p w14:paraId="46E43DC9" w14:textId="77777777" w:rsidR="000830BC" w:rsidRPr="00400E0F" w:rsidRDefault="000830BC" w:rsidP="00C96FB0">
            <w:pPr>
              <w:rPr>
                <w:rFonts w:cs="Times New Roman"/>
              </w:rPr>
            </w:pPr>
            <w:r w:rsidRPr="00400E0F">
              <w:rPr>
                <w:rFonts w:cs="Times New Roman"/>
              </w:rPr>
              <w:t>2–8</w:t>
            </w:r>
          </w:p>
        </w:tc>
        <w:tc>
          <w:tcPr>
            <w:tcW w:w="1531" w:type="dxa"/>
          </w:tcPr>
          <w:p w14:paraId="3D23236F" w14:textId="77777777" w:rsidR="000830BC" w:rsidRPr="00400E0F" w:rsidRDefault="000830BC" w:rsidP="00C96FB0">
            <w:pPr>
              <w:rPr>
                <w:rFonts w:cs="Times New Roman"/>
              </w:rPr>
            </w:pPr>
            <w:r w:rsidRPr="00400E0F">
              <w:rPr>
                <w:rFonts w:cs="Times New Roman"/>
              </w:rPr>
              <w:t>2-12</w:t>
            </w:r>
          </w:p>
        </w:tc>
        <w:tc>
          <w:tcPr>
            <w:tcW w:w="1531" w:type="dxa"/>
          </w:tcPr>
          <w:p w14:paraId="081323E2" w14:textId="77777777" w:rsidR="000830BC" w:rsidRPr="00400E0F" w:rsidRDefault="000830BC" w:rsidP="00C96FB0">
            <w:pPr>
              <w:rPr>
                <w:rFonts w:cs="Times New Roman"/>
              </w:rPr>
            </w:pPr>
            <w:r w:rsidRPr="00400E0F">
              <w:rPr>
                <w:rFonts w:cs="Times New Roman"/>
              </w:rPr>
              <w:t>2-11</w:t>
            </w:r>
          </w:p>
        </w:tc>
        <w:tc>
          <w:tcPr>
            <w:tcW w:w="1531" w:type="dxa"/>
          </w:tcPr>
          <w:p w14:paraId="61543E4F" w14:textId="77777777" w:rsidR="000830BC" w:rsidRPr="00400E0F" w:rsidRDefault="000830BC" w:rsidP="00C96FB0">
            <w:pPr>
              <w:rPr>
                <w:rFonts w:cs="Times New Roman"/>
              </w:rPr>
            </w:pPr>
            <w:r w:rsidRPr="00400E0F">
              <w:rPr>
                <w:rFonts w:cs="Times New Roman"/>
              </w:rPr>
              <w:t>4-7.5</w:t>
            </w:r>
          </w:p>
        </w:tc>
      </w:tr>
      <w:tr w:rsidR="000830BC" w:rsidRPr="00400E0F" w14:paraId="19486671" w14:textId="77777777" w:rsidTr="00C96FB0">
        <w:tc>
          <w:tcPr>
            <w:tcW w:w="1615" w:type="dxa"/>
          </w:tcPr>
          <w:p w14:paraId="0154220F" w14:textId="77777777" w:rsidR="000830BC" w:rsidRPr="00400E0F" w:rsidRDefault="000830BC" w:rsidP="00C96FB0">
            <w:pPr>
              <w:rPr>
                <w:rFonts w:cs="Times New Roman"/>
              </w:rPr>
            </w:pPr>
            <w:r w:rsidRPr="00400E0F">
              <w:rPr>
                <w:rFonts w:cs="Times New Roman"/>
              </w:rPr>
              <w:t>Interfering ions</w:t>
            </w:r>
          </w:p>
        </w:tc>
        <w:tc>
          <w:tcPr>
            <w:tcW w:w="1531" w:type="dxa"/>
          </w:tcPr>
          <w:p w14:paraId="13AB5AB7" w14:textId="77777777" w:rsidR="000830BC" w:rsidRPr="00400E0F" w:rsidRDefault="00072CC9" w:rsidP="00C96FB0">
            <w:pPr>
              <w:rPr>
                <w:rFonts w:cs="Times New Roman"/>
              </w:rPr>
            </w:pPr>
            <m:oMath>
              <m:sSup>
                <m:sSupPr>
                  <m:ctrlPr>
                    <w:rPr>
                      <w:rFonts w:ascii="Cambria Math" w:hAnsi="Cambria Math" w:cs="Times New Roman"/>
                      <w:i/>
                    </w:rPr>
                  </m:ctrlPr>
                </m:sSupPr>
                <m:e>
                  <m:r>
                    <w:rPr>
                      <w:rFonts w:ascii="Cambria Math" w:hAnsi="Cambria Math" w:cs="Times New Roman"/>
                    </w:rPr>
                    <m:t>Cs</m:t>
                  </m:r>
                </m:e>
                <m:sup>
                  <m:r>
                    <w:rPr>
                      <w:rFonts w:ascii="Cambria Math" w:hAnsi="Cambria Math" w:cs="Times New Roman"/>
                    </w:rPr>
                    <m:t>+</m:t>
                  </m:r>
                </m:sup>
              </m:sSup>
            </m:oMath>
            <w:r w:rsidR="000830BC" w:rsidRPr="00400E0F">
              <w:rPr>
                <w:rFonts w:eastAsiaTheme="minorEastAsia" w:cs="Times New Roman"/>
              </w:rPr>
              <w:t xml:space="preserve">, </w:t>
            </w:r>
            <m:oMath>
              <m:sSup>
                <m:sSupPr>
                  <m:ctrlPr>
                    <w:rPr>
                      <w:rFonts w:ascii="Cambria Math" w:hAnsi="Cambria Math" w:cs="Times New Roman"/>
                      <w:i/>
                      <w:vertAlign w:val="superscript"/>
                    </w:rPr>
                  </m:ctrlPr>
                </m:sSupPr>
                <m:e>
                  <m:r>
                    <w:rPr>
                      <w:rFonts w:ascii="Cambria Math" w:hAnsi="Cambria Math" w:cs="Times New Roman"/>
                      <w:vertAlign w:val="superscript"/>
                    </w:rPr>
                    <m:t>N</m:t>
                  </m:r>
                  <m:sSub>
                    <m:sSubPr>
                      <m:ctrlPr>
                        <w:rPr>
                          <w:rFonts w:ascii="Cambria Math" w:hAnsi="Cambria Math" w:cs="Times New Roman"/>
                          <w:i/>
                          <w:vertAlign w:val="superscript"/>
                        </w:rPr>
                      </m:ctrlPr>
                    </m:sSubPr>
                    <m:e>
                      <m:r>
                        <w:rPr>
                          <w:rFonts w:ascii="Cambria Math" w:hAnsi="Cambria Math" w:cs="Times New Roman"/>
                          <w:vertAlign w:val="superscript"/>
                        </w:rPr>
                        <m:t>H</m:t>
                      </m:r>
                    </m:e>
                    <m:sub>
                      <m:r>
                        <w:rPr>
                          <w:rFonts w:ascii="Cambria Math" w:hAnsi="Cambria Math" w:cs="Times New Roman"/>
                          <w:vertAlign w:val="superscript"/>
                        </w:rPr>
                        <m:t>4</m:t>
                      </m:r>
                    </m:sub>
                  </m:sSub>
                </m:e>
                <m:sup>
                  <m:r>
                    <w:rPr>
                      <w:rFonts w:ascii="Cambria Math" w:hAnsi="Cambria Math" w:cs="Times New Roman"/>
                      <w:vertAlign w:val="superscript"/>
                    </w:rPr>
                    <m:t>+</m:t>
                  </m:r>
                </m:sup>
              </m:sSup>
            </m:oMath>
            <w:r w:rsidR="000830BC" w:rsidRPr="00400E0F">
              <w:rPr>
                <w:rFonts w:eastAsiaTheme="minorEastAsia" w:cs="Times New Roman"/>
              </w:rPr>
              <w:t xml:space="preserve">,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000830BC"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Ag</m:t>
                  </m:r>
                </m:e>
                <m:sup>
                  <m:r>
                    <w:rPr>
                      <w:rFonts w:ascii="Cambria Math" w:hAnsi="Cambria Math" w:cs="Times New Roman"/>
                    </w:rPr>
                    <m:t>+</m:t>
                  </m:r>
                </m:sup>
              </m:sSup>
            </m:oMath>
            <w:r w:rsidR="000830BC"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Li</m:t>
                  </m:r>
                </m:e>
                <m:sup>
                  <m:r>
                    <w:rPr>
                      <w:rFonts w:ascii="Cambria Math" w:hAnsi="Cambria Math" w:cs="Times New Roman"/>
                    </w:rPr>
                    <m:t>+</m:t>
                  </m:r>
                </m:sup>
              </m:sSup>
            </m:oMath>
            <w:r w:rsidR="000830BC"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Na</m:t>
                  </m:r>
                </m:e>
                <m:sup>
                  <m:r>
                    <w:rPr>
                      <w:rFonts w:ascii="Cambria Math" w:hAnsi="Cambria Math" w:cs="Times New Roman"/>
                    </w:rPr>
                    <m:t>+</m:t>
                  </m:r>
                </m:sup>
              </m:sSup>
            </m:oMath>
          </w:p>
        </w:tc>
        <w:tc>
          <w:tcPr>
            <w:tcW w:w="1531" w:type="dxa"/>
          </w:tcPr>
          <w:p w14:paraId="2FC3D9FA" w14:textId="77777777" w:rsidR="000830BC" w:rsidRPr="00400E0F" w:rsidRDefault="00072CC9" w:rsidP="00C96FB0">
            <w:pPr>
              <w:rPr>
                <w:rFonts w:cs="Times New Roman"/>
              </w:rPr>
            </w:pP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000830BC"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Hg</m:t>
                  </m:r>
                </m:e>
                <m:sup>
                  <m:r>
                    <w:rPr>
                      <w:rFonts w:ascii="Cambria Math" w:hAnsi="Cambria Math" w:cs="Times New Roman"/>
                    </w:rPr>
                    <m:t>2+</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Fe</m:t>
                  </m:r>
                </m:e>
                <m:sup>
                  <m:r>
                    <w:rPr>
                      <w:rFonts w:ascii="Cambria Math" w:hAnsi="Cambria Math" w:cs="Times New Roman"/>
                    </w:rPr>
                    <m:t>2+</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Cu</m:t>
                  </m:r>
                </m:e>
                <m:sup>
                  <m:r>
                    <w:rPr>
                      <w:rFonts w:ascii="Cambria Math" w:hAnsi="Cambria Math" w:cs="Times New Roman"/>
                    </w:rPr>
                    <m:t>2+</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Ni</m:t>
                  </m:r>
                </m:e>
                <m:sup>
                  <m:r>
                    <w:rPr>
                      <w:rFonts w:ascii="Cambria Math" w:hAnsi="Cambria Math" w:cs="Times New Roman"/>
                    </w:rPr>
                    <m:t>2+</m:t>
                  </m:r>
                </m:sup>
              </m:sSup>
            </m:oMath>
            <w:r w:rsidR="000830BC" w:rsidRPr="00400E0F">
              <w:rPr>
                <w:rFonts w:ascii="Cambria Math" w:eastAsiaTheme="minorEastAsia" w:hAnsi="Cambria Math" w:cs="Times New Roman"/>
                <w:i/>
              </w:rPr>
              <w:t xml:space="preserve">, </w:t>
            </w:r>
            <m:oMath>
              <m:r>
                <w:rPr>
                  <w:rFonts w:ascii="Cambria Math" w:eastAsiaTheme="minorEastAsia" w:hAnsi="Cambria Math" w:cs="Times New Roman"/>
                </w:rPr>
                <m:t>N</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3</m:t>
                  </m:r>
                </m:sub>
              </m:sSub>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Tris</m:t>
                  </m:r>
                </m:e>
                <m:sup>
                  <m:r>
                    <w:rPr>
                      <w:rFonts w:ascii="Cambria Math" w:hAnsi="Cambria Math" w:cs="Times New Roman"/>
                    </w:rPr>
                    <m:t>+</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Ba</m:t>
                  </m:r>
                </m:e>
                <m:sup>
                  <m:r>
                    <w:rPr>
                      <w:rFonts w:ascii="Cambria Math" w:hAnsi="Cambria Math" w:cs="Times New Roman"/>
                    </w:rPr>
                    <m:t>2+</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Zn</m:t>
                  </m:r>
                </m:e>
                <m:sup>
                  <m:r>
                    <w:rPr>
                      <w:rFonts w:ascii="Cambria Math" w:hAnsi="Cambria Math" w:cs="Times New Roman"/>
                    </w:rPr>
                    <m:t>2+</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Mg</m:t>
                  </m:r>
                </m:e>
                <m:sup>
                  <m:r>
                    <w:rPr>
                      <w:rFonts w:ascii="Cambria Math" w:hAnsi="Cambria Math" w:cs="Times New Roman"/>
                    </w:rPr>
                    <m:t>2+</m:t>
                  </m:r>
                </m:sup>
              </m:sSup>
            </m:oMath>
          </w:p>
        </w:tc>
        <w:tc>
          <w:tcPr>
            <w:tcW w:w="1531" w:type="dxa"/>
          </w:tcPr>
          <w:p w14:paraId="078E1358" w14:textId="77777777" w:rsidR="000830BC" w:rsidRPr="00400E0F" w:rsidRDefault="00072CC9" w:rsidP="00C96FB0">
            <w:pPr>
              <w:rPr>
                <w:rFonts w:cs="Times New Roman"/>
              </w:rPr>
            </w:pPr>
            <m:oMath>
              <m:sSup>
                <m:sSupPr>
                  <m:ctrlPr>
                    <w:rPr>
                      <w:rFonts w:ascii="Cambria Math" w:hAnsi="Cambria Math" w:cs="Times New Roman"/>
                      <w:i/>
                    </w:rPr>
                  </m:ctrlPr>
                </m:sSupPr>
                <m:e>
                  <m:r>
                    <w:rPr>
                      <w:rFonts w:ascii="Cambria Math" w:hAnsi="Cambria Math" w:cs="Times New Roman"/>
                    </w:rPr>
                    <m:t>CN</m:t>
                  </m:r>
                </m:e>
                <m:sup>
                  <m:r>
                    <w:rPr>
                      <w:rFonts w:ascii="Cambria Math" w:hAnsi="Cambria Math" w:cs="Times New Roman"/>
                    </w:rPr>
                    <m:t>-</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Br</m:t>
                  </m:r>
                </m:e>
                <m:sup>
                  <m:r>
                    <w:rPr>
                      <w:rFonts w:ascii="Cambria Math" w:hAnsi="Cambria Math" w:cs="Times New Roman"/>
                    </w:rPr>
                    <m:t>-</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OH</m:t>
                  </m:r>
                </m:e>
                <m:sup>
                  <m:r>
                    <w:rPr>
                      <w:rFonts w:ascii="Cambria Math" w:hAnsi="Cambria Math" w:cs="Times New Roman"/>
                    </w:rPr>
                    <m:t>-</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oMath>
            <w:r w:rsidR="000830BC" w:rsidRPr="00400E0F">
              <w:rPr>
                <w:rFonts w:ascii="Cambria Math" w:eastAsiaTheme="minorEastAsia" w:hAnsi="Cambria Math" w:cs="Times New Roman"/>
                <w:i/>
              </w:rPr>
              <w:t xml:space="preserve">, </w:t>
            </w:r>
            <m:oMath>
              <m:r>
                <w:rPr>
                  <w:rFonts w:ascii="Cambria Math" w:eastAsiaTheme="minorEastAsia" w:hAnsi="Cambria Math" w:cs="Times New Roman"/>
                </w:rPr>
                <m:t>N</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3</m:t>
                  </m:r>
                </m:sub>
              </m:sSub>
            </m:oMath>
          </w:p>
        </w:tc>
        <w:tc>
          <w:tcPr>
            <w:tcW w:w="1531" w:type="dxa"/>
          </w:tcPr>
          <w:p w14:paraId="7088C5AF" w14:textId="77777777" w:rsidR="000830BC" w:rsidRPr="00400E0F" w:rsidRDefault="00072CC9" w:rsidP="00C96FB0">
            <w:pPr>
              <w:rPr>
                <w:rFonts w:cs="Times New Roman"/>
              </w:rPr>
            </w:pPr>
            <m:oMath>
              <m:sSup>
                <m:sSupPr>
                  <m:ctrlPr>
                    <w:rPr>
                      <w:rFonts w:ascii="Cambria Math" w:hAnsi="Cambria Math" w:cs="Times New Roman"/>
                      <w:i/>
                    </w:rPr>
                  </m:ctrlPr>
                </m:sSupPr>
                <m:e>
                  <m:r>
                    <w:rPr>
                      <w:rFonts w:ascii="Cambria Math" w:hAnsi="Cambria Math" w:cs="Times New Roman"/>
                    </w:rPr>
                    <m:t>Cl</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Cl</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CN</m:t>
                  </m:r>
                </m:e>
                <m:sup>
                  <m:r>
                    <w:rPr>
                      <w:rFonts w:ascii="Cambria Math" w:hAnsi="Cambria Math" w:cs="Times New Roman"/>
                    </w:rPr>
                    <m:t>-</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B</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4</m:t>
                      </m:r>
                    </m:sub>
                  </m:sSub>
                </m:e>
                <m:sup>
                  <m:r>
                    <w:rPr>
                      <w:rFonts w:ascii="Cambria Math" w:hAnsi="Cambria Math" w:cs="Times New Roman"/>
                    </w:rPr>
                    <m:t>-</m:t>
                  </m:r>
                </m:sup>
              </m:sSup>
            </m:oMath>
            <w:r w:rsidR="000830BC" w:rsidRPr="00400E0F">
              <w:rPr>
                <w:rFonts w:ascii="Cambria Math" w:eastAsiaTheme="minorEastAsia" w:hAnsi="Cambria Math" w:cs="Times New Roman"/>
                <w:i/>
              </w:rPr>
              <w:t>,</w:t>
            </w:r>
          </w:p>
        </w:tc>
        <w:tc>
          <w:tcPr>
            <w:tcW w:w="1531" w:type="dxa"/>
          </w:tcPr>
          <w:p w14:paraId="4A14C14C" w14:textId="77777777" w:rsidR="000830BC" w:rsidRPr="00400E0F" w:rsidRDefault="00072CC9" w:rsidP="00C96FB0">
            <w:pPr>
              <w:rPr>
                <w:rFonts w:cs="Times New Roman"/>
              </w:rPr>
            </w:pPr>
            <m:oMath>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m:t>
                  </m:r>
                </m:sup>
              </m:sSup>
            </m:oMath>
            <w:r w:rsidR="000830BC" w:rsidRPr="00400E0F">
              <w:rPr>
                <w:rFonts w:eastAsiaTheme="minorEastAsia" w:cs="Times New Roman"/>
              </w:rPr>
              <w:t>,</w:t>
            </w:r>
            <w:r w:rsidR="000830BC"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Li</m:t>
                  </m:r>
                </m:e>
                <m:sup>
                  <m:r>
                    <w:rPr>
                      <w:rFonts w:ascii="Cambria Math" w:hAnsi="Cambria Math" w:cs="Times New Roman"/>
                    </w:rPr>
                    <m:t>+</m:t>
                  </m:r>
                </m:sup>
              </m:sSup>
            </m:oMath>
            <w:r w:rsidR="000830BC" w:rsidRPr="00400E0F">
              <w:rPr>
                <w:rFonts w:ascii="Cambria Math" w:eastAsiaTheme="minorEastAsia" w:hAnsi="Cambria Math" w:cs="Times New Roman"/>
                <w:i/>
              </w:rPr>
              <w:t>,</w:t>
            </w:r>
            <w:r w:rsidR="000830BC"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Na</m:t>
                  </m:r>
                </m:e>
                <m:sup>
                  <m:r>
                    <w:rPr>
                      <w:rFonts w:ascii="Cambria Math" w:hAnsi="Cambria Math" w:cs="Times New Roman"/>
                    </w:rPr>
                    <m:t>+</m:t>
                  </m:r>
                </m:sup>
              </m:sSup>
            </m:oMath>
            <w:r w:rsidR="000830BC" w:rsidRPr="00400E0F">
              <w:rPr>
                <w:rFonts w:ascii="Cambria Math" w:eastAsiaTheme="minorEastAsia" w:hAnsi="Cambria Math" w:cs="Times New Roman"/>
                <w:i/>
              </w:rPr>
              <w:t>,</w:t>
            </w:r>
            <w:r w:rsidR="000830BC" w:rsidRPr="00400E0F">
              <w:rPr>
                <w:rFonts w:eastAsiaTheme="minorEastAsia" w:cs="Times New Roman"/>
              </w:rPr>
              <w:t xml:space="preserve"> </w:t>
            </w:r>
            <m:oMath>
              <m:sSup>
                <m:sSupPr>
                  <m:ctrlPr>
                    <w:rPr>
                      <w:rFonts w:ascii="Cambria Math" w:hAnsi="Cambria Math" w:cs="Times New Roman"/>
                      <w:i/>
                    </w:rPr>
                  </m:ctrlPr>
                </m:sSupPr>
                <m:e>
                  <m:r>
                    <w:rPr>
                      <w:rFonts w:ascii="Cambria Math" w:hAnsi="Cambria Math" w:cs="Times New Roman"/>
                    </w:rPr>
                    <m:t>Cs</m:t>
                  </m:r>
                </m:e>
                <m:sup>
                  <m:r>
                    <w:rPr>
                      <w:rFonts w:ascii="Cambria Math" w:hAnsi="Cambria Math" w:cs="Times New Roman"/>
                    </w:rPr>
                    <m:t>+</m:t>
                  </m:r>
                </m:sup>
              </m:sSup>
            </m:oMath>
            <w:r w:rsidR="000830BC" w:rsidRPr="00400E0F">
              <w:rPr>
                <w:rFonts w:eastAsiaTheme="minorEastAsia" w:cs="Times New Roman"/>
              </w:rPr>
              <w:t xml:space="preserve">, </w:t>
            </w:r>
            <m:oMath>
              <m:sSup>
                <m:sSupPr>
                  <m:ctrlPr>
                    <w:rPr>
                      <w:rFonts w:ascii="Cambria Math" w:hAnsi="Cambria Math" w:cs="Times New Roman"/>
                      <w:i/>
                    </w:rPr>
                  </m:ctrlPr>
                </m:sSupPr>
                <m:e>
                  <m:r>
                    <w:rPr>
                      <w:rFonts w:ascii="Cambria Math" w:hAnsi="Cambria Math" w:cs="Times New Roman"/>
                    </w:rPr>
                    <m:t>Mg</m:t>
                  </m:r>
                </m:e>
                <m:sup>
                  <m:r>
                    <w:rPr>
                      <w:rFonts w:ascii="Cambria Math" w:hAnsi="Cambria Math" w:cs="Times New Roman"/>
                    </w:rPr>
                    <m:t>2+</m:t>
                  </m:r>
                </m:sup>
              </m:sSup>
            </m:oMath>
            <w:r w:rsidR="000830BC" w:rsidRPr="00400E0F">
              <w:rPr>
                <w:rFonts w:eastAsiaTheme="minorEastAsia" w:cs="Times New Roman"/>
              </w:rPr>
              <w:t xml:space="preserve">,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000830BC"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Sr</m:t>
                  </m:r>
                </m:e>
                <m:sup>
                  <m:r>
                    <w:rPr>
                      <w:rFonts w:ascii="Cambria Math" w:hAnsi="Cambria Math" w:cs="Times New Roman"/>
                    </w:rPr>
                    <m:t>2+</m:t>
                  </m:r>
                </m:sup>
              </m:sSup>
            </m:oMath>
            <w:r w:rsidR="000830BC"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Ba</m:t>
                  </m:r>
                </m:e>
                <m:sup>
                  <m:r>
                    <w:rPr>
                      <w:rFonts w:ascii="Cambria Math" w:hAnsi="Cambria Math" w:cs="Times New Roman"/>
                    </w:rPr>
                    <m:t>2+</m:t>
                  </m:r>
                </m:sup>
              </m:sSup>
            </m:oMath>
          </w:p>
        </w:tc>
      </w:tr>
      <w:bookmarkEnd w:id="130"/>
    </w:tbl>
    <w:p w14:paraId="098EAAC3" w14:textId="77777777" w:rsidR="000830BC" w:rsidRPr="00400E0F" w:rsidRDefault="000830BC" w:rsidP="000830BC">
      <w:pPr>
        <w:pStyle w:val="NoSpacing"/>
      </w:pPr>
    </w:p>
    <w:p w14:paraId="4139A6AC" w14:textId="77777777" w:rsidR="000830BC" w:rsidRDefault="000830BC">
      <w:pPr>
        <w:pStyle w:val="ListParagraph"/>
        <w:numPr>
          <w:ilvl w:val="0"/>
          <w:numId w:val="115"/>
        </w:numPr>
        <w:ind w:left="360"/>
        <w:rPr>
          <w:rFonts w:cs="Times New Roman"/>
        </w:rPr>
      </w:pPr>
      <w:r w:rsidRPr="00204B03">
        <w:rPr>
          <w:rFonts w:cs="Times New Roman"/>
        </w:rPr>
        <w:t xml:space="preserve">In table 1, concentration ranges for each ISE are listed. </w:t>
      </w:r>
    </w:p>
    <w:p w14:paraId="5BBBF84A" w14:textId="77777777" w:rsidR="000830BC" w:rsidRDefault="000830BC">
      <w:pPr>
        <w:pStyle w:val="ListParagraph"/>
        <w:numPr>
          <w:ilvl w:val="1"/>
          <w:numId w:val="115"/>
        </w:numPr>
        <w:ind w:left="720"/>
        <w:rPr>
          <w:rFonts w:cs="Times New Roman"/>
        </w:rPr>
      </w:pPr>
      <w:r w:rsidRPr="00204B03">
        <w:rPr>
          <w:rFonts w:cs="Times New Roman"/>
        </w:rPr>
        <w:t xml:space="preserve">For example, a </w:t>
      </w:r>
      <w:r>
        <w:rPr>
          <w:rFonts w:cs="Times New Roman"/>
        </w:rPr>
        <w:t>potassium</w:t>
      </w:r>
      <w:r w:rsidRPr="00204B03">
        <w:rPr>
          <w:rFonts w:cs="Times New Roman"/>
        </w:rPr>
        <w:t xml:space="preserve"> electrode measures approximately 1–39,000 ppm. Over how many orders of magnitude does this measurement range extend?</w:t>
      </w:r>
    </w:p>
    <w:p w14:paraId="5531069F" w14:textId="77777777" w:rsidR="000830BC" w:rsidRDefault="000830BC" w:rsidP="000830BC">
      <w:pPr>
        <w:pStyle w:val="ListParagraph"/>
        <w:rPr>
          <w:rFonts w:cs="Times New Roman"/>
        </w:rPr>
      </w:pPr>
    </w:p>
    <w:p w14:paraId="54D7F680" w14:textId="77777777" w:rsidR="000830BC" w:rsidRDefault="000830BC" w:rsidP="000830BC">
      <w:pPr>
        <w:pStyle w:val="ListParagraph"/>
        <w:rPr>
          <w:rFonts w:cs="Times New Roman"/>
        </w:rPr>
      </w:pPr>
    </w:p>
    <w:p w14:paraId="7C186630" w14:textId="77777777" w:rsidR="000830BC" w:rsidRDefault="000830BC" w:rsidP="000830BC">
      <w:pPr>
        <w:pStyle w:val="ListParagraph"/>
        <w:rPr>
          <w:rFonts w:cs="Times New Roman"/>
        </w:rPr>
      </w:pPr>
    </w:p>
    <w:p w14:paraId="4F152989" w14:textId="77777777" w:rsidR="000830BC" w:rsidRDefault="000830BC" w:rsidP="000830BC">
      <w:pPr>
        <w:pStyle w:val="ListParagraph"/>
        <w:rPr>
          <w:rFonts w:cs="Times New Roman"/>
        </w:rPr>
      </w:pPr>
    </w:p>
    <w:p w14:paraId="79E74E66" w14:textId="77777777" w:rsidR="000830BC" w:rsidRDefault="000830BC" w:rsidP="000830BC">
      <w:pPr>
        <w:pStyle w:val="ListParagraph"/>
        <w:rPr>
          <w:rFonts w:cs="Times New Roman"/>
        </w:rPr>
      </w:pPr>
    </w:p>
    <w:p w14:paraId="39B792E5" w14:textId="77777777" w:rsidR="000830BC" w:rsidRDefault="000830BC" w:rsidP="000830BC">
      <w:pPr>
        <w:pStyle w:val="ListParagraph"/>
        <w:rPr>
          <w:rFonts w:cs="Times New Roman"/>
        </w:rPr>
      </w:pPr>
    </w:p>
    <w:p w14:paraId="528B2E23" w14:textId="77777777" w:rsidR="000830BC" w:rsidRDefault="000830BC" w:rsidP="000830BC">
      <w:pPr>
        <w:pStyle w:val="ListParagraph"/>
        <w:rPr>
          <w:rFonts w:cs="Times New Roman"/>
        </w:rPr>
      </w:pPr>
    </w:p>
    <w:p w14:paraId="4075D17A" w14:textId="77777777" w:rsidR="000830BC" w:rsidRPr="00204B03" w:rsidRDefault="000830BC">
      <w:pPr>
        <w:pStyle w:val="ListParagraph"/>
        <w:numPr>
          <w:ilvl w:val="1"/>
          <w:numId w:val="115"/>
        </w:numPr>
        <w:ind w:left="720"/>
        <w:rPr>
          <w:rFonts w:cs="Times New Roman"/>
        </w:rPr>
      </w:pPr>
      <w:r w:rsidRPr="00204B03">
        <w:rPr>
          <w:rFonts w:cs="Times New Roman"/>
        </w:rPr>
        <w:t>Is this broader or narrower than most Beer's Law calibrations?</w:t>
      </w:r>
    </w:p>
    <w:p w14:paraId="02F20A38" w14:textId="77777777" w:rsidR="000830BC" w:rsidRPr="00400E0F" w:rsidRDefault="000830BC" w:rsidP="000830BC">
      <w:pPr>
        <w:ind w:left="360"/>
        <w:rPr>
          <w:rFonts w:cs="Times New Roman"/>
        </w:rPr>
      </w:pPr>
    </w:p>
    <w:p w14:paraId="1A7EB21B" w14:textId="77777777" w:rsidR="000830BC" w:rsidRPr="00400E0F" w:rsidRDefault="000830BC" w:rsidP="000830BC">
      <w:pPr>
        <w:ind w:left="360"/>
        <w:rPr>
          <w:rFonts w:cs="Times New Roman"/>
        </w:rPr>
      </w:pPr>
    </w:p>
    <w:p w14:paraId="09836C4A" w14:textId="77777777" w:rsidR="000830BC" w:rsidRPr="00400E0F" w:rsidRDefault="000830BC" w:rsidP="000830BC">
      <w:pPr>
        <w:ind w:left="360"/>
        <w:rPr>
          <w:rFonts w:cs="Times New Roman"/>
        </w:rPr>
      </w:pPr>
    </w:p>
    <w:p w14:paraId="11DDF906" w14:textId="77777777" w:rsidR="000830BC" w:rsidRPr="00400E0F" w:rsidRDefault="000830BC" w:rsidP="000830BC">
      <w:pPr>
        <w:ind w:left="360"/>
        <w:rPr>
          <w:rFonts w:cs="Times New Roman"/>
        </w:rPr>
      </w:pPr>
    </w:p>
    <w:p w14:paraId="0BA7201E" w14:textId="77777777" w:rsidR="000830BC" w:rsidRPr="00400E0F" w:rsidRDefault="000830BC" w:rsidP="000830BC">
      <w:pPr>
        <w:ind w:left="360"/>
        <w:rPr>
          <w:rFonts w:cs="Times New Roman"/>
        </w:rPr>
      </w:pPr>
    </w:p>
    <w:p w14:paraId="2587D692" w14:textId="77777777" w:rsidR="000830BC" w:rsidRPr="006E44A5" w:rsidRDefault="000830BC">
      <w:pPr>
        <w:pStyle w:val="ListParagraph"/>
        <w:numPr>
          <w:ilvl w:val="0"/>
          <w:numId w:val="115"/>
        </w:numPr>
        <w:ind w:left="360"/>
        <w:rPr>
          <w:rFonts w:cs="Times New Roman"/>
        </w:rPr>
      </w:pPr>
      <w:bookmarkStart w:id="131" w:name="_Hlk231821435"/>
      <w:r w:rsidRPr="00A24090">
        <w:rPr>
          <w:rFonts w:cs="Times New Roman"/>
        </w:rPr>
        <w:t>Some ISEs operate over broad pH ranges, while others are limited to narrower pH ranges. Based on Table 1, identify one ISE with a broad pH range and one with a narrow pH range. What factors might explain these differences, and how would pH limitations affect practical use?</w:t>
      </w:r>
    </w:p>
    <w:bookmarkEnd w:id="131"/>
    <w:p w14:paraId="673F774D" w14:textId="77777777" w:rsidR="000830BC" w:rsidRPr="006E44A5" w:rsidRDefault="000830BC" w:rsidP="000830BC">
      <w:pPr>
        <w:rPr>
          <w:rFonts w:cs="Times New Roman"/>
        </w:rPr>
      </w:pPr>
    </w:p>
    <w:p w14:paraId="08D0C421" w14:textId="77777777" w:rsidR="000830BC" w:rsidRPr="00400E0F" w:rsidRDefault="000830BC" w:rsidP="000830BC">
      <w:pPr>
        <w:rPr>
          <w:rFonts w:cs="Times New Roman"/>
        </w:rPr>
      </w:pPr>
    </w:p>
    <w:p w14:paraId="4C00E2D4" w14:textId="77777777" w:rsidR="000830BC" w:rsidRPr="00400E0F" w:rsidRDefault="000830BC" w:rsidP="000830BC">
      <w:pPr>
        <w:pStyle w:val="ListParagraph"/>
        <w:rPr>
          <w:rFonts w:cs="Times New Roman"/>
        </w:rPr>
      </w:pPr>
    </w:p>
    <w:p w14:paraId="590ACBBC" w14:textId="77777777" w:rsidR="000830BC" w:rsidRPr="00400E0F" w:rsidRDefault="000830BC" w:rsidP="000830BC">
      <w:pPr>
        <w:pStyle w:val="ListParagraph"/>
        <w:rPr>
          <w:rFonts w:cs="Times New Roman"/>
        </w:rPr>
      </w:pPr>
    </w:p>
    <w:p w14:paraId="0E36DAA5" w14:textId="77777777" w:rsidR="000830BC" w:rsidRPr="00400E0F" w:rsidRDefault="000830BC" w:rsidP="000830BC">
      <w:pPr>
        <w:pStyle w:val="ListParagraph"/>
        <w:rPr>
          <w:rFonts w:cs="Times New Roman"/>
        </w:rPr>
      </w:pPr>
    </w:p>
    <w:p w14:paraId="696E9C45" w14:textId="77777777" w:rsidR="000830BC" w:rsidRPr="00400E0F" w:rsidRDefault="000830BC" w:rsidP="000830BC">
      <w:pPr>
        <w:pStyle w:val="ListParagraph"/>
        <w:rPr>
          <w:rFonts w:cs="Times New Roman"/>
        </w:rPr>
      </w:pPr>
    </w:p>
    <w:p w14:paraId="536DE2F9" w14:textId="77777777" w:rsidR="000830BC" w:rsidRPr="00400E0F" w:rsidRDefault="000830BC" w:rsidP="000830BC">
      <w:pPr>
        <w:pStyle w:val="ListParagraph"/>
        <w:rPr>
          <w:rFonts w:cs="Times New Roman"/>
        </w:rPr>
      </w:pPr>
    </w:p>
    <w:p w14:paraId="39A9577A" w14:textId="77777777" w:rsidR="000830BC" w:rsidRPr="00400E0F" w:rsidRDefault="000830BC" w:rsidP="000830BC">
      <w:pPr>
        <w:pStyle w:val="ListParagraph"/>
        <w:rPr>
          <w:rFonts w:cs="Times New Roman"/>
        </w:rPr>
      </w:pPr>
    </w:p>
    <w:p w14:paraId="308DC82D" w14:textId="77777777" w:rsidR="000830BC" w:rsidRPr="00400E0F" w:rsidRDefault="000830BC">
      <w:pPr>
        <w:pStyle w:val="ListParagraph"/>
        <w:numPr>
          <w:ilvl w:val="0"/>
          <w:numId w:val="115"/>
        </w:numPr>
        <w:ind w:left="360"/>
        <w:rPr>
          <w:rFonts w:cs="Times New Roman"/>
        </w:rPr>
      </w:pPr>
      <w:r w:rsidRPr="00400E0F">
        <w:rPr>
          <w:rFonts w:cs="Times New Roman"/>
        </w:rPr>
        <w:t>Each ion-selective electrode has interfering ions. Based on the list of interfering ions, what general properties appear to predict whether an ion will interfere with the measurement.</w:t>
      </w:r>
    </w:p>
    <w:p w14:paraId="4A452C8E" w14:textId="77777777" w:rsidR="000830BC" w:rsidRPr="00400E0F" w:rsidRDefault="000830BC" w:rsidP="000830BC">
      <w:pPr>
        <w:rPr>
          <w:rFonts w:cs="Times New Roman"/>
        </w:rPr>
      </w:pPr>
    </w:p>
    <w:p w14:paraId="5ACB24FE" w14:textId="77777777" w:rsidR="000830BC" w:rsidRPr="00400E0F" w:rsidRDefault="000830BC" w:rsidP="000830BC">
      <w:pPr>
        <w:rPr>
          <w:rFonts w:cs="Times New Roman"/>
        </w:rPr>
      </w:pPr>
    </w:p>
    <w:p w14:paraId="3E570335" w14:textId="77777777" w:rsidR="000830BC" w:rsidRPr="00400E0F" w:rsidRDefault="000830BC" w:rsidP="000830BC">
      <w:pPr>
        <w:rPr>
          <w:rFonts w:cs="Times New Roman"/>
        </w:rPr>
      </w:pPr>
    </w:p>
    <w:p w14:paraId="2B22E76A" w14:textId="77777777" w:rsidR="000830BC" w:rsidRPr="0073433B" w:rsidRDefault="000830BC">
      <w:pPr>
        <w:pStyle w:val="ListParagraph"/>
        <w:numPr>
          <w:ilvl w:val="0"/>
          <w:numId w:val="115"/>
        </w:numPr>
        <w:ind w:left="360"/>
        <w:rPr>
          <w:rFonts w:eastAsia="Times New Roman" w:cstheme="majorBidi"/>
          <w:b/>
        </w:rPr>
      </w:pPr>
      <w:bookmarkStart w:id="132" w:name="_Hlk196227699"/>
      <w:r w:rsidRPr="0073433B">
        <w:rPr>
          <w:rFonts w:cs="Times New Roman"/>
        </w:rPr>
        <w:t xml:space="preserve">A chloride ion-selective electrode has </w:t>
      </w:r>
      <w:r w:rsidRPr="0073433B">
        <w:rPr>
          <w:rFonts w:cs="Times New Roman"/>
          <w:shd w:val="clear" w:color="auto" w:fill="FFFFFF"/>
        </w:rPr>
        <w:t xml:space="preserve">interfering ions such </w:t>
      </w:r>
      <w:bookmarkStart w:id="133" w:name="_Hlk196227721"/>
      <w:r w:rsidRPr="0073433B">
        <w:rPr>
          <w:rFonts w:cs="Times New Roman"/>
          <w:shd w:val="clear" w:color="auto" w:fill="FFFFFF"/>
        </w:rPr>
        <w:t xml:space="preserve">as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I</m:t>
            </m:r>
          </m:e>
          <m:sup>
            <m:r>
              <w:rPr>
                <w:rFonts w:ascii="Cambria Math" w:hAnsi="Cambria Math" w:cs="Times New Roman"/>
                <w:shd w:val="clear" w:color="auto" w:fill="FFFFFF"/>
              </w:rPr>
              <m:t>-</m:t>
            </m:r>
          </m:sup>
        </m:sSup>
      </m:oMath>
      <w:r w:rsidRPr="0073433B">
        <w:rPr>
          <w:rFonts w:cs="Times New Roman"/>
          <w:shd w:val="clear" w:color="auto" w:fill="FFFFFF"/>
        </w:rPr>
        <w:t xml:space="preserve">,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Br</m:t>
            </m:r>
          </m:e>
          <m:sup>
            <m:r>
              <w:rPr>
                <w:rFonts w:ascii="Cambria Math" w:hAnsi="Cambria Math" w:cs="Times New Roman"/>
                <w:shd w:val="clear" w:color="auto" w:fill="FFFFFF"/>
              </w:rPr>
              <m:t>-</m:t>
            </m:r>
          </m:sup>
        </m:sSup>
      </m:oMath>
      <w:r w:rsidRPr="0073433B">
        <w:rPr>
          <w:rFonts w:cs="Times New Roman"/>
          <w:shd w:val="clear" w:color="auto" w:fill="FFFFFF"/>
        </w:rPr>
        <w:t xml:space="preserve">, and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OH</m:t>
            </m:r>
          </m:e>
          <m:sup>
            <m:r>
              <w:rPr>
                <w:rFonts w:ascii="Cambria Math" w:hAnsi="Cambria Math" w:cs="Times New Roman"/>
                <w:shd w:val="clear" w:color="auto" w:fill="FFFFFF"/>
              </w:rPr>
              <m:t>-</m:t>
            </m:r>
          </m:sup>
        </m:sSup>
      </m:oMath>
      <w:r w:rsidRPr="0073433B">
        <w:rPr>
          <w:rFonts w:cs="Times New Roman"/>
          <w:shd w:val="clear" w:color="auto" w:fill="FFFFFF"/>
        </w:rPr>
        <w:t>.</w:t>
      </w:r>
      <w:bookmarkEnd w:id="133"/>
      <w:r w:rsidRPr="0073433B">
        <w:rPr>
          <w:rFonts w:cs="Times New Roman"/>
          <w:shd w:val="clear" w:color="auto" w:fill="FFFFFF"/>
        </w:rPr>
        <w:t xml:space="preserve"> </w:t>
      </w:r>
      <w:r w:rsidRPr="0073433B">
        <w:rPr>
          <w:rFonts w:cs="Times New Roman"/>
        </w:rPr>
        <w:t xml:space="preserve">The selectivity coefficients for these three interfering ions are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6</m:t>
            </m:r>
          </m:sup>
        </m:sSup>
      </m:oMath>
      <w:r w:rsidRPr="0073433B">
        <w:rPr>
          <w:rFonts w:cs="Times New Roman"/>
        </w:rPr>
        <w:t>, 1</w:t>
      </w:r>
      <w:r>
        <w:rPr>
          <w:rFonts w:cs="Times New Roman"/>
        </w:rPr>
        <w:t>00</w:t>
      </w:r>
      <w:r w:rsidRPr="0073433B">
        <w:rPr>
          <w:rFonts w:cs="Times New Roman"/>
        </w:rPr>
        <w:t>, and 0.01, respectively. Which of the three ions interferes the most</w:t>
      </w:r>
      <w:bookmarkEnd w:id="132"/>
      <w:r w:rsidRPr="0073433B">
        <w:rPr>
          <w:rFonts w:cs="Times New Roman"/>
        </w:rPr>
        <w:t xml:space="preserve">? </w:t>
      </w:r>
    </w:p>
    <w:p w14:paraId="75149B35" w14:textId="77777777" w:rsidR="000830BC" w:rsidRDefault="000830BC" w:rsidP="000830BC">
      <w:pPr>
        <w:rPr>
          <w:rFonts w:cs="Times New Roman"/>
        </w:rPr>
      </w:pPr>
    </w:p>
    <w:p w14:paraId="329327F5" w14:textId="77777777" w:rsidR="000830BC" w:rsidRDefault="000830BC" w:rsidP="000830BC">
      <w:pPr>
        <w:rPr>
          <w:rFonts w:cs="Times New Roman"/>
        </w:rPr>
      </w:pPr>
    </w:p>
    <w:p w14:paraId="5270A477" w14:textId="77777777" w:rsidR="000830BC" w:rsidRDefault="000830BC" w:rsidP="000830BC">
      <w:pPr>
        <w:rPr>
          <w:rFonts w:cs="Times New Roman"/>
        </w:rPr>
      </w:pPr>
    </w:p>
    <w:p w14:paraId="4662477D" w14:textId="77777777" w:rsidR="000830BC" w:rsidRDefault="000830BC" w:rsidP="000830BC">
      <w:pPr>
        <w:rPr>
          <w:rFonts w:cs="Times New Roman"/>
        </w:rPr>
      </w:pPr>
    </w:p>
    <w:p w14:paraId="435D7395" w14:textId="77777777" w:rsidR="000830BC" w:rsidRPr="0073433B" w:rsidRDefault="000830BC">
      <w:pPr>
        <w:pStyle w:val="ListParagraph"/>
        <w:numPr>
          <w:ilvl w:val="0"/>
          <w:numId w:val="115"/>
        </w:numPr>
        <w:ind w:left="360"/>
        <w:rPr>
          <w:rFonts w:cs="Times New Roman"/>
        </w:rPr>
      </w:pPr>
      <w:r w:rsidRPr="0073433B">
        <w:rPr>
          <w:rFonts w:cs="Times New Roman"/>
        </w:rPr>
        <w:t>Based on Table 1, why might chemists prefer an ISE</w:t>
      </w:r>
      <w:r>
        <w:rPr>
          <w:rFonts w:cs="Times New Roman"/>
        </w:rPr>
        <w:t>, such as the ones listed in Table 1,</w:t>
      </w:r>
      <w:r w:rsidRPr="0073433B">
        <w:rPr>
          <w:rFonts w:cs="Times New Roman"/>
        </w:rPr>
        <w:t xml:space="preserve"> for some measurements? What limitations would they need to consider before choosing this method?</w:t>
      </w:r>
    </w:p>
    <w:p w14:paraId="7327E78E" w14:textId="77777777" w:rsidR="000830BC" w:rsidRDefault="000830BC" w:rsidP="000830BC">
      <w:pPr>
        <w:rPr>
          <w:rFonts w:cs="Times New Roman"/>
        </w:rPr>
      </w:pPr>
    </w:p>
    <w:p w14:paraId="5CEB16EA" w14:textId="77777777" w:rsidR="000830BC" w:rsidRDefault="000830BC" w:rsidP="000830BC">
      <w:pPr>
        <w:rPr>
          <w:rFonts w:cs="Times New Roman"/>
        </w:rPr>
      </w:pPr>
    </w:p>
    <w:p w14:paraId="41DAF13D" w14:textId="77777777" w:rsidR="000830BC" w:rsidRDefault="000830BC" w:rsidP="000830BC">
      <w:pPr>
        <w:rPr>
          <w:rFonts w:cs="Times New Roman"/>
        </w:rPr>
      </w:pPr>
    </w:p>
    <w:p w14:paraId="07659006" w14:textId="77777777" w:rsidR="000830BC" w:rsidRDefault="000830BC" w:rsidP="000830BC">
      <w:pPr>
        <w:rPr>
          <w:rFonts w:cs="Times New Roman"/>
        </w:rPr>
      </w:pPr>
    </w:p>
    <w:p w14:paraId="5E52E801" w14:textId="77777777" w:rsidR="000830BC" w:rsidRPr="00400E0F" w:rsidRDefault="000830BC" w:rsidP="000830BC">
      <w:pPr>
        <w:rPr>
          <w:rFonts w:cs="Times New Roman"/>
        </w:rPr>
      </w:pPr>
    </w:p>
    <w:p w14:paraId="2D9B668D" w14:textId="77777777" w:rsidR="000830BC" w:rsidRPr="004F4A72" w:rsidRDefault="000830BC" w:rsidP="000830BC">
      <w:pPr>
        <w:rPr>
          <w:rFonts w:cs="Times New Roman"/>
        </w:rPr>
      </w:pPr>
      <w:r>
        <w:rPr>
          <w:rStyle w:val="Strong"/>
          <w:rFonts w:cs="Times New Roman"/>
        </w:rPr>
        <w:t xml:space="preserve">One limitation of ion-selective electrodes is the presence of junction potentials. </w:t>
      </w:r>
      <w:r w:rsidRPr="004F4A72">
        <w:rPr>
          <w:rFonts w:cs="Times New Roman"/>
        </w:rPr>
        <w:t xml:space="preserve">Junction potentials arise whenever two ionic solutions of different composition come into contact. Because ions move at different rates through solution, a small electrical potential can develop at the interface (Figure 5). Consider a </w:t>
      </w:r>
      <w:r>
        <w:rPr>
          <w:rFonts w:cs="Times New Roman"/>
          <w:noProof/>
        </w:rPr>
        <mc:AlternateContent>
          <mc:Choice Requires="wpg">
            <w:drawing>
              <wp:anchor distT="0" distB="0" distL="114300" distR="114300" simplePos="0" relativeHeight="251673600" behindDoc="0" locked="0" layoutInCell="1" allowOverlap="1" wp14:anchorId="0A7310C1" wp14:editId="7B567C19">
                <wp:simplePos x="0" y="0"/>
                <wp:positionH relativeFrom="column">
                  <wp:posOffset>3450460</wp:posOffset>
                </wp:positionH>
                <wp:positionV relativeFrom="paragraph">
                  <wp:posOffset>-607</wp:posOffset>
                </wp:positionV>
                <wp:extent cx="2776349" cy="2947685"/>
                <wp:effectExtent l="0" t="0" r="5080" b="5080"/>
                <wp:wrapSquare wrapText="bothSides"/>
                <wp:docPr id="63" name="Group 63" descr="Two-panel diagram illustrating the formation of a liquid junction potential between solutions of different concentrations. In panel (a), a 0.1 M HCl solution and a 0.01 M HCl solution are separated by a porous membrane. Hydrogen ions (H⁺) and chloride ions (Cl⁻) diffuse from the more concentrated solution toward the less concentrated solution, with H⁺ moving more rapidly than Cl⁻. In panel (b), the faster diffusion of H⁺ creates a charge separation near the membrane, resulting in an excess of chloride ions (negative charge) on the concentrated side and an excess of hydrogen ions (positive charge) on the dilute side. The figure demonstrates how unequal ion mobilities generate a liquid junction potential across the porous membrane. "/>
                <wp:cNvGraphicFramePr/>
                <a:graphic xmlns:a="http://schemas.openxmlformats.org/drawingml/2006/main">
                  <a:graphicData uri="http://schemas.microsoft.com/office/word/2010/wordprocessingGroup">
                    <wpg:wgp>
                      <wpg:cNvGrpSpPr/>
                      <wpg:grpSpPr>
                        <a:xfrm>
                          <a:off x="0" y="0"/>
                          <a:ext cx="2776349" cy="2947685"/>
                          <a:chOff x="0" y="0"/>
                          <a:chExt cx="2776349" cy="2947685"/>
                        </a:xfrm>
                      </wpg:grpSpPr>
                      <wps:wsp>
                        <wps:cNvPr id="192" name="Text Box 192"/>
                        <wps:cNvSpPr txBox="1">
                          <a:spLocks noChangeArrowheads="1"/>
                        </wps:cNvSpPr>
                        <wps:spPr bwMode="auto">
                          <a:xfrm>
                            <a:off x="79505" y="1878346"/>
                            <a:ext cx="2696844" cy="1069339"/>
                          </a:xfrm>
                          <a:prstGeom prst="rect">
                            <a:avLst/>
                          </a:prstGeom>
                          <a:solidFill>
                            <a:srgbClr val="FFFFFF"/>
                          </a:solidFill>
                          <a:ln w="9525">
                            <a:noFill/>
                            <a:miter lim="800000"/>
                            <a:headEnd/>
                            <a:tailEnd/>
                          </a:ln>
                        </wps:spPr>
                        <wps:txbx>
                          <w:txbxContent>
                            <w:p w14:paraId="15D4E8EA" w14:textId="77777777" w:rsidR="000830BC" w:rsidRDefault="000830BC" w:rsidP="000830BC">
                              <w:r w:rsidRPr="001E3680">
                                <w:rPr>
                                  <w:rFonts w:eastAsia="Times New Roman" w:cs="Times New Roman"/>
                                  <w:b/>
                                  <w:bCs/>
                                </w:rPr>
                                <w:t xml:space="preserve">Figure </w:t>
                              </w:r>
                              <w:r>
                                <w:rPr>
                                  <w:rFonts w:eastAsia="Times New Roman" w:cs="Times New Roman"/>
                                  <w:b/>
                                  <w:bCs/>
                                </w:rPr>
                                <w:t>5</w:t>
                              </w:r>
                              <w:r w:rsidRPr="001E3680">
                                <w:rPr>
                                  <w:rFonts w:eastAsia="Times New Roman" w:cs="Times New Roman"/>
                                  <w:b/>
                                  <w:bCs/>
                                </w:rPr>
                                <w:t>.</w:t>
                              </w:r>
                              <w:r>
                                <w:rPr>
                                  <w:rFonts w:eastAsia="Times New Roman" w:cs="Times New Roman"/>
                                </w:rPr>
                                <w:t xml:space="preserve"> Origin of the junction potential between a solution of 0.1 M HCl and a solution of 0.01 M HCl. </w:t>
                              </w:r>
                              <w:r w:rsidRPr="00371AFE">
                                <w:rPr>
                                  <w:rFonts w:eastAsia="Times New Roman" w:cs="Times New Roman"/>
                                </w:rPr>
                                <w:t xml:space="preserve">From Figure 11.2.3 in David Harvey, </w:t>
                              </w:r>
                              <w:r w:rsidRPr="00371AFE">
                                <w:rPr>
                                  <w:rFonts w:eastAsia="Times New Roman" w:cs="Times New Roman"/>
                                  <w:i/>
                                  <w:iCs/>
                                </w:rPr>
                                <w:t>Analytical Chemistry 2.1</w:t>
                              </w:r>
                              <w:r w:rsidRPr="00371AFE">
                                <w:rPr>
                                  <w:rFonts w:eastAsia="Times New Roman" w:cs="Times New Roman"/>
                                </w:rPr>
                                <w:t>, licensed under CC BY-NC-SA 4.0.</w:t>
                              </w:r>
                            </w:p>
                          </w:txbxContent>
                        </wps:txbx>
                        <wps:bodyPr rot="0" vertOverflow="clip" horzOverflow="clip" vert="horz" wrap="square" lIns="91440" tIns="45720" rIns="91440" bIns="45720" anchor="t" anchorCtr="0">
                          <a:spAutoFit/>
                        </wps:bodyPr>
                      </wps:wsp>
                      <pic:pic xmlns:pic="http://schemas.openxmlformats.org/drawingml/2006/picture">
                        <pic:nvPicPr>
                          <pic:cNvPr id="193" name="Picture 193" descr="Two-panel diagram illustrating the formation of a liquid junction potential between solutions of different concentrations. In panel (a), a 0.1 M HCl solution and a 0.01 M HCl solution are separated by a porous membrane. Hydrogen ions (H⁺) and chloride ions (Cl⁻) diffuse from the more concentrated solution toward the less concentrated solution, with H⁺ moving more rapidly than Cl⁻. In panel (b), the faster diffusion of H⁺ creates a charge separation near the membrane, resulting in an excess of chloride ions (negative charge) on the concentrated side and an excess of hydrogen ions (positive charge) on the dilute side. The figure demonstrates how unequal ion mobilities generate a liquid junction potential across the porous membrane. "/>
                          <pic:cNvPicPr>
                            <a:picLocks noChangeAspect="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609215" cy="1809750"/>
                          </a:xfrm>
                          <a:prstGeom prst="rect">
                            <a:avLst/>
                          </a:prstGeom>
                          <a:noFill/>
                        </pic:spPr>
                      </pic:pic>
                    </wpg:wgp>
                  </a:graphicData>
                </a:graphic>
              </wp:anchor>
            </w:drawing>
          </mc:Choice>
          <mc:Fallback>
            <w:pict>
              <v:group w14:anchorId="0A7310C1" id="Group 63" o:spid="_x0000_s1043" alt="Two-panel diagram illustrating the formation of a liquid junction potential between solutions of different concentrations. In panel (a), a 0.1 M HCl solution and a 0.01 M HCl solution are separated by a porous membrane. Hydrogen ions (H⁺) and chloride ions (Cl⁻) diffuse from the more concentrated solution toward the less concentrated solution, with H⁺ moving more rapidly than Cl⁻. In panel (b), the faster diffusion of H⁺ creates a charge separation near the membrane, resulting in an excess of chloride ions (negative charge) on the concentrated side and an excess of hydrogen ions (positive charge) on the dilute side. The figure demonstrates how unequal ion mobilities generate a liquid junction potential across the porous membrane. " style="position:absolute;margin-left:271.7pt;margin-top:-.05pt;width:218.6pt;height:232.1pt;z-index:251673600" coordsize="27763,29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">
                <v:shape id="Text Box 192" o:spid="_x0000_s1044" type="#_x0000_t202" style="position:absolute;left:795;top:18783;width:26968;height:10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" stroked="f">
                  <v:textbox style="mso-fit-shape-to-text:t">
                    <w:txbxContent>
                      <w:p w14:paraId="15D4E8EA" w14:textId="77777777" w:rsidR="000830BC" w:rsidRDefault="000830BC" w:rsidP="000830BC">
                        <w:r w:rsidRPr="001E3680">
                          <w:rPr>
                            <w:rFonts w:eastAsia="Times New Roman" w:cs="Times New Roman"/>
                            <w:b/>
                            <w:bCs/>
                          </w:rPr>
                          <w:t xml:space="preserve">Figure </w:t>
                        </w:r>
                        <w:r>
                          <w:rPr>
                            <w:rFonts w:eastAsia="Times New Roman" w:cs="Times New Roman"/>
                            <w:b/>
                            <w:bCs/>
                          </w:rPr>
                          <w:t>5</w:t>
                        </w:r>
                        <w:r w:rsidRPr="001E3680">
                          <w:rPr>
                            <w:rFonts w:eastAsia="Times New Roman" w:cs="Times New Roman"/>
                            <w:b/>
                            <w:bCs/>
                          </w:rPr>
                          <w:t>.</w:t>
                        </w:r>
                        <w:r>
                          <w:rPr>
                            <w:rFonts w:eastAsia="Times New Roman" w:cs="Times New Roman"/>
                          </w:rPr>
                          <w:t xml:space="preserve"> Origin of the junction potential between a solution of 0.1 M HCl and a solution of 0.01 M HCl. </w:t>
                        </w:r>
                        <w:r w:rsidRPr="00371AFE">
                          <w:rPr>
                            <w:rFonts w:eastAsia="Times New Roman" w:cs="Times New Roman"/>
                          </w:rPr>
                          <w:t xml:space="preserve">From Figure 11.2.3 in David Harvey, </w:t>
                        </w:r>
                        <w:r w:rsidRPr="00371AFE">
                          <w:rPr>
                            <w:rFonts w:eastAsia="Times New Roman" w:cs="Times New Roman"/>
                            <w:i/>
                            <w:iCs/>
                          </w:rPr>
                          <w:t>Analytical Chemistry 2.1</w:t>
                        </w:r>
                        <w:r w:rsidRPr="00371AFE">
                          <w:rPr>
                            <w:rFonts w:eastAsia="Times New Roman" w:cs="Times New Roman"/>
                          </w:rPr>
                          <w:t>, licensed under CC BY-NC-SA 4.0.</w:t>
                        </w:r>
                      </w:p>
                    </w:txbxContent>
                  </v:textbox>
                </v:shape>
                <v:shape id="Picture 193" o:spid="_x0000_s1045" type="#_x0000_t75" alt="Two-panel diagram illustrating the formation of a liquid junction potential between solutions of different concentrations. In panel (a), a 0.1 M HCl solution and a 0.01 M HCl solution are separated by a porous membrane. Hydrogen ions (H⁺) and chloride ions (Cl⁻) diffuse from the more concentrated solution toward the less concentrated solution, with H⁺ moving more rapidly than Cl⁻. In panel (b), the faster diffusion of H⁺ creates a charge separation near the membrane, resulting in an excess of chloride ions (negative charge) on the concentrated side and an excess of hydrogen ions (positive charge) on the dilute side. The figure demonstrates how unequal ion mobilities generate a liquid junction potential across the porous membrane. " style="position:absolute;width:26092;height:1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">
                  <v:imagedata r:id="rId259" o:title="Two-panel diagram illustrating the formation of a liquid junction potential between solutions of different concentrations. In panel (a), a 0.1 M HCl solution and a 0.01 M HCl solution are separated by a porous membrane"/>
                </v:shape>
                <w10:wrap type="square"/>
              </v:group>
            </w:pict>
          </mc:Fallback>
        </mc:AlternateContent>
      </w:r>
      <w:r w:rsidRPr="004F4A72">
        <w:rPr>
          <w:rFonts w:cs="Times New Roman"/>
        </w:rPr>
        <w:t xml:space="preserve">porous membrane separating 0.1 M HCl from 0.01 M HCl. Both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Pr="004F4A72">
        <w:rPr>
          <w:rFonts w:cs="Times New Roman"/>
        </w:rPr>
        <w:t xml:space="preserve"> and </w:t>
      </w:r>
      <m:oMath>
        <m:sSup>
          <m:sSupPr>
            <m:ctrlPr>
              <w:rPr>
                <w:rFonts w:ascii="Cambria Math" w:hAnsi="Cambria Math" w:cs="Times New Roman"/>
                <w:i/>
              </w:rPr>
            </m:ctrlPr>
          </m:sSupPr>
          <m:e>
            <m:r>
              <w:rPr>
                <w:rFonts w:ascii="Cambria Math" w:hAnsi="Cambria Math" w:cs="Times New Roman"/>
              </w:rPr>
              <m:t>Cl</m:t>
            </m:r>
          </m:e>
          <m:sup>
            <m:r>
              <w:rPr>
                <w:rFonts w:ascii="Cambria Math" w:hAnsi="Cambria Math" w:cs="Times New Roman"/>
              </w:rPr>
              <m:t>-</m:t>
            </m:r>
          </m:sup>
        </m:sSup>
      </m:oMath>
      <w:r w:rsidRPr="004F4A72">
        <w:rPr>
          <w:rFonts w:cs="Times New Roman"/>
        </w:rPr>
        <w:t xml:space="preserve"> diffuse from the more concentrated solution toward the less concentrated solution. However,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Pr="004F4A72">
        <w:rPr>
          <w:rFonts w:cs="Times New Roman"/>
        </w:rPr>
        <w:t xml:space="preserve"> moves through water much faster than </w:t>
      </w:r>
      <m:oMath>
        <m:sSup>
          <m:sSupPr>
            <m:ctrlPr>
              <w:rPr>
                <w:rFonts w:ascii="Cambria Math" w:hAnsi="Cambria Math" w:cs="Times New Roman"/>
                <w:i/>
              </w:rPr>
            </m:ctrlPr>
          </m:sSupPr>
          <m:e>
            <m:r>
              <w:rPr>
                <w:rFonts w:ascii="Cambria Math" w:hAnsi="Cambria Math" w:cs="Times New Roman"/>
              </w:rPr>
              <m:t>Cl</m:t>
            </m:r>
          </m:e>
          <m:sup>
            <m:r>
              <w:rPr>
                <w:rFonts w:ascii="Cambria Math" w:hAnsi="Cambria Math" w:cs="Times New Roman"/>
              </w:rPr>
              <m:t>-</m:t>
            </m:r>
          </m:sup>
        </m:sSup>
      </m:oMath>
      <w:r w:rsidRPr="004F4A72">
        <w:rPr>
          <w:rFonts w:cs="Times New Roman"/>
        </w:rPr>
        <w:t>, as shown in Table 2.</w:t>
      </w:r>
    </w:p>
    <w:p w14:paraId="3DB9F030" w14:textId="77777777" w:rsidR="000830BC" w:rsidRPr="00400E0F" w:rsidRDefault="000830BC" w:rsidP="000830BC">
      <w:pPr>
        <w:pStyle w:val="NoSpacing"/>
        <w:rPr>
          <w:rFonts w:cs="Times New Roman"/>
        </w:rPr>
      </w:pPr>
      <w:bookmarkStart w:id="134" w:name="_Hlk231821588"/>
    </w:p>
    <w:p w14:paraId="2140276C" w14:textId="77777777" w:rsidR="000830BC" w:rsidRPr="0076016F" w:rsidRDefault="000830BC">
      <w:pPr>
        <w:pStyle w:val="ListParagraph"/>
        <w:numPr>
          <w:ilvl w:val="0"/>
          <w:numId w:val="115"/>
        </w:numPr>
        <w:spacing w:line="256" w:lineRule="auto"/>
        <w:ind w:left="360"/>
        <w:rPr>
          <w:rFonts w:cs="Times New Roman"/>
        </w:rPr>
      </w:pPr>
      <w:r>
        <w:rPr>
          <w:rFonts w:cs="Times New Roman"/>
        </w:rPr>
        <w:t xml:space="preserve">Consider the liquid junction of made of </w:t>
      </w:r>
      <m:oMath>
        <m:r>
          <w:rPr>
            <w:rFonts w:ascii="Cambria Math" w:hAnsi="Cambria Math" w:cs="Times New Roman"/>
          </w:rPr>
          <m:t>0.1 M KN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r>
          <w:rPr>
            <w:rFonts w:ascii="Cambria Math" w:hAnsi="Cambria Math" w:cs="Times New Roman"/>
          </w:rPr>
          <m:t>|0.1 M KBr</m:t>
        </m:r>
      </m:oMath>
      <w:r w:rsidRPr="0076016F">
        <w:rPr>
          <w:rFonts w:cs="Times New Roman"/>
        </w:rPr>
        <w:t>. Assume the first solution is on the left side of the junction and the second solution is on the right side.</w:t>
      </w:r>
    </w:p>
    <w:p w14:paraId="353526BD" w14:textId="77777777" w:rsidR="000830BC" w:rsidRDefault="000830BC">
      <w:pPr>
        <w:pStyle w:val="ListParagraph"/>
        <w:numPr>
          <w:ilvl w:val="1"/>
          <w:numId w:val="115"/>
        </w:numPr>
        <w:spacing w:line="256" w:lineRule="auto"/>
        <w:ind w:left="720"/>
        <w:rPr>
          <w:rFonts w:cs="Times New Roman"/>
        </w:rPr>
      </w:pPr>
      <w:r>
        <w:rPr>
          <w:rFonts w:cs="Times New Roman"/>
        </w:rPr>
        <w:t>You can ignore the potassium cation on each side because they will diffuse at the same rates. Using Table 2, which anion diffuses more rapidly across the junction?</w:t>
      </w:r>
    </w:p>
    <w:p w14:paraId="531BE598" w14:textId="77777777" w:rsidR="000830BC" w:rsidRDefault="000830BC" w:rsidP="000830BC">
      <w:pPr>
        <w:pStyle w:val="ListParagraph"/>
        <w:spacing w:line="256" w:lineRule="auto"/>
        <w:rPr>
          <w:rFonts w:cs="Times New Roman"/>
        </w:rPr>
      </w:pPr>
    </w:p>
    <w:p w14:paraId="7043D640" w14:textId="77777777" w:rsidR="000830BC" w:rsidRDefault="000830BC" w:rsidP="000830BC">
      <w:pPr>
        <w:pStyle w:val="ListParagraph"/>
        <w:spacing w:line="256" w:lineRule="auto"/>
        <w:rPr>
          <w:rFonts w:cs="Times New Roman"/>
        </w:rPr>
      </w:pPr>
    </w:p>
    <w:p w14:paraId="757F53E0" w14:textId="77777777" w:rsidR="000830BC" w:rsidRDefault="000830BC" w:rsidP="000830BC">
      <w:pPr>
        <w:pStyle w:val="ListParagraph"/>
        <w:spacing w:line="256" w:lineRule="auto"/>
        <w:rPr>
          <w:rFonts w:cs="Times New Roman"/>
        </w:rPr>
      </w:pPr>
      <w:r w:rsidRPr="00400E0F">
        <w:rPr>
          <w:rFonts w:cs="Times New Roman"/>
          <w:noProof/>
        </w:rPr>
        <mc:AlternateContent>
          <mc:Choice Requires="wps">
            <w:drawing>
              <wp:anchor distT="45720" distB="45720" distL="114300" distR="114300" simplePos="0" relativeHeight="251674624" behindDoc="0" locked="0" layoutInCell="1" allowOverlap="1" wp14:anchorId="3FE3CFEE" wp14:editId="21ACB940">
                <wp:simplePos x="0" y="0"/>
                <wp:positionH relativeFrom="margin">
                  <wp:align>right</wp:align>
                </wp:positionH>
                <wp:positionV relativeFrom="paragraph">
                  <wp:posOffset>101269</wp:posOffset>
                </wp:positionV>
                <wp:extent cx="2360930" cy="1647190"/>
                <wp:effectExtent l="0" t="0" r="381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47190"/>
                        </a:xfrm>
                        <a:prstGeom prst="rect">
                          <a:avLst/>
                        </a:prstGeom>
                        <a:solidFill>
                          <a:srgbClr val="FFFFFF"/>
                        </a:solidFill>
                        <a:ln w="9525">
                          <a:noFill/>
                          <a:miter lim="800000"/>
                          <a:headEnd/>
                          <a:tailEnd/>
                        </a:ln>
                      </wps:spPr>
                      <wps:txbx>
                        <w:txbxContent>
                          <w:p w14:paraId="7D6E4971" w14:textId="77777777" w:rsidR="000830BC" w:rsidRPr="00890835" w:rsidRDefault="000830BC" w:rsidP="000830BC">
                            <w:pPr>
                              <w:rPr>
                                <w:rFonts w:cs="Times New Roman"/>
                                <w:vertAlign w:val="superscript"/>
                              </w:rPr>
                            </w:pPr>
                            <w:r w:rsidRPr="00890835">
                              <w:rPr>
                                <w:rFonts w:cs="Times New Roman"/>
                                <w:b/>
                                <w:bCs/>
                              </w:rPr>
                              <w:t xml:space="preserve">Table </w:t>
                            </w:r>
                            <w:r>
                              <w:rPr>
                                <w:rFonts w:cs="Times New Roman"/>
                                <w:b/>
                                <w:bCs/>
                              </w:rPr>
                              <w:t>2</w:t>
                            </w:r>
                            <w:r w:rsidRPr="00890835">
                              <w:rPr>
                                <w:rFonts w:cs="Times New Roman"/>
                                <w:b/>
                                <w:bCs/>
                              </w:rPr>
                              <w:t>.</w:t>
                            </w:r>
                            <w:r w:rsidRPr="00890835">
                              <w:rPr>
                                <w:rFonts w:cs="Times New Roman"/>
                              </w:rPr>
                              <w:t xml:space="preserve"> Mobility of common ions in water at 298 K</w:t>
                            </w:r>
                            <w:r>
                              <w:rPr>
                                <w:rFonts w:cs="Times New Roman"/>
                              </w:rPr>
                              <w:t>.</w:t>
                            </w:r>
                            <w:r>
                              <w:rPr>
                                <w:rStyle w:val="FootnoteReference"/>
                                <w:rFonts w:cs="Times New Roman"/>
                              </w:rPr>
                              <w:footnoteRef/>
                            </w:r>
                          </w:p>
                          <w:tbl>
                            <w:tblPr>
                              <w:tblStyle w:val="TableGrid"/>
                              <w:tblW w:w="0" w:type="auto"/>
                              <w:tblLook w:val="04A0" w:firstRow="1" w:lastRow="0" w:firstColumn="1" w:lastColumn="0" w:noHBand="0" w:noVBand="1"/>
                            </w:tblPr>
                            <w:tblGrid>
                              <w:gridCol w:w="985"/>
                              <w:gridCol w:w="2411"/>
                            </w:tblGrid>
                            <w:tr w:rsidR="000830BC" w:rsidRPr="00890835" w14:paraId="5FB3849D" w14:textId="77777777" w:rsidTr="00890835">
                              <w:tc>
                                <w:tcPr>
                                  <w:tcW w:w="985" w:type="dxa"/>
                                </w:tcPr>
                                <w:p w14:paraId="0B0463EC" w14:textId="77777777" w:rsidR="000830BC" w:rsidRPr="00890835" w:rsidRDefault="000830BC">
                                  <w:pPr>
                                    <w:rPr>
                                      <w:rFonts w:cs="Times New Roman"/>
                                    </w:rPr>
                                  </w:pPr>
                                  <w:r>
                                    <w:rPr>
                                      <w:rFonts w:cs="Times New Roman"/>
                                    </w:rPr>
                                    <w:t>Ion</w:t>
                                  </w:r>
                                </w:p>
                              </w:tc>
                              <w:tc>
                                <w:tcPr>
                                  <w:tcW w:w="2411" w:type="dxa"/>
                                </w:tcPr>
                                <w:p w14:paraId="427A0F8E" w14:textId="77777777" w:rsidR="000830BC" w:rsidRPr="00890835" w:rsidRDefault="000830BC">
                                  <w:pPr>
                                    <w:rPr>
                                      <w:rFonts w:cs="Times New Roman"/>
                                    </w:rPr>
                                  </w:pPr>
                                  <w:r w:rsidRPr="00890835">
                                    <w:rPr>
                                      <w:rFonts w:cs="Times New Roman"/>
                                    </w:rPr>
                                    <w:t xml:space="preserve">Mobility </w:t>
                                  </w:r>
                                  <m:oMath>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-1</m:t>
                                            </m:r>
                                          </m:sup>
                                        </m:sSup>
                                      </m:e>
                                    </m:d>
                                  </m:oMath>
                                </w:p>
                              </w:tc>
                            </w:tr>
                            <w:tr w:rsidR="000830BC" w:rsidRPr="00890835" w14:paraId="3A952EF2" w14:textId="77777777" w:rsidTr="00890835">
                              <w:tc>
                                <w:tcPr>
                                  <w:tcW w:w="985" w:type="dxa"/>
                                </w:tcPr>
                                <w:p w14:paraId="04F36690" w14:textId="77777777" w:rsidR="000830BC" w:rsidRPr="00890835" w:rsidRDefault="00072CC9">
                                  <w:pPr>
                                    <w:rPr>
                                      <w:rFonts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H</m:t>
                                        </m:r>
                                      </m:e>
                                      <m:sup>
                                        <m:r>
                                          <w:rPr>
                                            <w:rFonts w:ascii="Cambria Math" w:eastAsia="Times New Roman" w:hAnsi="Cambria Math" w:cs="Times New Roman"/>
                                          </w:rPr>
                                          <m:t>+</m:t>
                                        </m:r>
                                      </m:sup>
                                    </m:sSup>
                                  </m:oMath>
                                  <w:r w:rsidR="000830BC">
                                    <w:rPr>
                                      <w:rFonts w:eastAsiaTheme="minorEastAsia" w:cs="Times New Roman"/>
                                    </w:rPr>
                                    <w:t xml:space="preserve"> </w:t>
                                  </w:r>
                                </w:p>
                              </w:tc>
                              <w:tc>
                                <w:tcPr>
                                  <w:tcW w:w="2411" w:type="dxa"/>
                                </w:tcPr>
                                <w:p w14:paraId="08B24888" w14:textId="77777777" w:rsidR="000830BC" w:rsidRPr="00890835" w:rsidRDefault="000830BC">
                                  <w:pPr>
                                    <w:rPr>
                                      <w:rFonts w:cs="Times New Roman"/>
                                      <w:vertAlign w:val="superscript"/>
                                    </w:rPr>
                                  </w:pPr>
                                  <m:oMath>
                                    <m:r>
                                      <w:rPr>
                                        <w:rFonts w:ascii="Cambria Math" w:hAnsi="Cambria Math" w:cs="Times New Roman"/>
                                      </w:rPr>
                                      <m:t>36.23*</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0830BC" w:rsidRPr="00890835" w14:paraId="737BB64C" w14:textId="77777777" w:rsidTr="00890835">
                              <w:tc>
                                <w:tcPr>
                                  <w:tcW w:w="985" w:type="dxa"/>
                                </w:tcPr>
                                <w:p w14:paraId="0836D3D5" w14:textId="77777777" w:rsidR="000830BC" w:rsidRPr="00890835" w:rsidRDefault="00072CC9">
                                  <w:pPr>
                                    <w:rPr>
                                      <w:rFonts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K</m:t>
                                        </m:r>
                                      </m:e>
                                      <m:sup>
                                        <m:r>
                                          <w:rPr>
                                            <w:rFonts w:ascii="Cambria Math" w:eastAsia="Times New Roman" w:hAnsi="Cambria Math" w:cs="Times New Roman"/>
                                          </w:rPr>
                                          <m:t>+</m:t>
                                        </m:r>
                                      </m:sup>
                                    </m:sSup>
                                  </m:oMath>
                                  <w:r w:rsidR="000830BC">
                                    <w:rPr>
                                      <w:rFonts w:eastAsiaTheme="minorEastAsia" w:cs="Times New Roman"/>
                                    </w:rPr>
                                    <w:t xml:space="preserve"> </w:t>
                                  </w:r>
                                </w:p>
                              </w:tc>
                              <w:tc>
                                <w:tcPr>
                                  <w:tcW w:w="2411" w:type="dxa"/>
                                </w:tcPr>
                                <w:p w14:paraId="3A6944A8" w14:textId="77777777" w:rsidR="000830BC" w:rsidRPr="00890835" w:rsidRDefault="000830BC">
                                  <w:pPr>
                                    <w:rPr>
                                      <w:rFonts w:cs="Times New Roman"/>
                                    </w:rPr>
                                  </w:pPr>
                                  <m:oMath>
                                    <m:r>
                                      <w:rPr>
                                        <w:rFonts w:ascii="Cambria Math" w:hAnsi="Cambria Math" w:cs="Times New Roman"/>
                                      </w:rPr>
                                      <m:t>7.62*</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0830BC" w:rsidRPr="00890835" w14:paraId="7236DD88" w14:textId="77777777" w:rsidTr="00890835">
                              <w:tc>
                                <w:tcPr>
                                  <w:tcW w:w="985" w:type="dxa"/>
                                </w:tcPr>
                                <w:p w14:paraId="6C0D7692" w14:textId="77777777" w:rsidR="000830BC" w:rsidRPr="00890835" w:rsidRDefault="00072CC9">
                                  <w:pPr>
                                    <w:rPr>
                                      <w:rFonts w:cs="Times New Roman"/>
                                      <w:vertAlign w:val="superscript"/>
                                    </w:rPr>
                                  </w:pPr>
                                  <m:oMath>
                                    <m:sSup>
                                      <m:sSupPr>
                                        <m:ctrlPr>
                                          <w:rPr>
                                            <w:rFonts w:ascii="Cambria Math" w:hAnsi="Cambria Math" w:cs="Times New Roman"/>
                                            <w:i/>
                                            <w:vertAlign w:val="superscript"/>
                                          </w:rPr>
                                        </m:ctrlPr>
                                      </m:sSupPr>
                                      <m:e>
                                        <m:r>
                                          <w:rPr>
                                            <w:rFonts w:ascii="Cambria Math" w:hAnsi="Cambria Math" w:cs="Times New Roman"/>
                                            <w:vertAlign w:val="superscript"/>
                                          </w:rPr>
                                          <m:t>N</m:t>
                                        </m:r>
                                        <m:sSub>
                                          <m:sSubPr>
                                            <m:ctrlPr>
                                              <w:rPr>
                                                <w:rFonts w:ascii="Cambria Math" w:hAnsi="Cambria Math" w:cs="Times New Roman"/>
                                                <w:i/>
                                                <w:vertAlign w:val="superscript"/>
                                              </w:rPr>
                                            </m:ctrlPr>
                                          </m:sSubPr>
                                          <m:e>
                                            <m:r>
                                              <w:rPr>
                                                <w:rFonts w:ascii="Cambria Math" w:hAnsi="Cambria Math" w:cs="Times New Roman"/>
                                                <w:vertAlign w:val="superscript"/>
                                              </w:rPr>
                                              <m:t>O</m:t>
                                            </m:r>
                                          </m:e>
                                          <m:sub>
                                            <m:r>
                                              <w:rPr>
                                                <w:rFonts w:ascii="Cambria Math" w:hAnsi="Cambria Math" w:cs="Times New Roman"/>
                                                <w:vertAlign w:val="superscript"/>
                                              </w:rPr>
                                              <m:t>3</m:t>
                                            </m:r>
                                          </m:sub>
                                        </m:sSub>
                                      </m:e>
                                      <m:sup>
                                        <m:r>
                                          <w:rPr>
                                            <w:rFonts w:ascii="Cambria Math" w:hAnsi="Cambria Math" w:cs="Times New Roman"/>
                                            <w:vertAlign w:val="superscript"/>
                                          </w:rPr>
                                          <m:t>-</m:t>
                                        </m:r>
                                      </m:sup>
                                    </m:sSup>
                                  </m:oMath>
                                  <w:r w:rsidR="000830BC">
                                    <w:rPr>
                                      <w:rFonts w:eastAsiaTheme="minorEastAsia" w:cs="Times New Roman"/>
                                      <w:vertAlign w:val="superscript"/>
                                    </w:rPr>
                                    <w:t xml:space="preserve"> </w:t>
                                  </w:r>
                                </w:p>
                              </w:tc>
                              <w:tc>
                                <w:tcPr>
                                  <w:tcW w:w="2411" w:type="dxa"/>
                                </w:tcPr>
                                <w:p w14:paraId="5B8AADB5" w14:textId="77777777" w:rsidR="000830BC" w:rsidRPr="00890835" w:rsidRDefault="000830BC">
                                  <w:pPr>
                                    <w:rPr>
                                      <w:rFonts w:cs="Times New Roman"/>
                                    </w:rPr>
                                  </w:pPr>
                                  <m:oMath>
                                    <m:r>
                                      <w:rPr>
                                        <w:rFonts w:ascii="Cambria Math" w:hAnsi="Cambria Math" w:cs="Times New Roman"/>
                                      </w:rPr>
                                      <m:t>7.41*</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0830BC" w:rsidRPr="00890835" w14:paraId="7A93D62B" w14:textId="77777777" w:rsidTr="00890835">
                              <w:tc>
                                <w:tcPr>
                                  <w:tcW w:w="985" w:type="dxa"/>
                                </w:tcPr>
                                <w:p w14:paraId="3DDD9002" w14:textId="77777777" w:rsidR="000830BC" w:rsidRPr="00890835" w:rsidRDefault="00072CC9">
                                  <w:pPr>
                                    <w:rPr>
                                      <w:rFonts w:cs="Times New Roman"/>
                                      <w:vertAlign w:val="superscript"/>
                                    </w:rPr>
                                  </w:pPr>
                                  <m:oMath>
                                    <m:sSup>
                                      <m:sSupPr>
                                        <m:ctrlPr>
                                          <w:rPr>
                                            <w:rFonts w:ascii="Cambria Math" w:eastAsia="Times New Roman" w:hAnsi="Cambria Math" w:cs="Times New Roman"/>
                                            <w:i/>
                                          </w:rPr>
                                        </m:ctrlPr>
                                      </m:sSupPr>
                                      <m:e>
                                        <m:r>
                                          <w:rPr>
                                            <w:rFonts w:ascii="Cambria Math" w:eastAsia="Times New Roman" w:hAnsi="Cambria Math" w:cs="Times New Roman"/>
                                          </w:rPr>
                                          <m:t>Br</m:t>
                                        </m:r>
                                      </m:e>
                                      <m:sup>
                                        <m:r>
                                          <w:rPr>
                                            <w:rFonts w:ascii="Cambria Math" w:eastAsia="Times New Roman" w:hAnsi="Cambria Math" w:cs="Times New Roman"/>
                                          </w:rPr>
                                          <m:t>-</m:t>
                                        </m:r>
                                      </m:sup>
                                    </m:sSup>
                                  </m:oMath>
                                  <w:r w:rsidR="000830BC">
                                    <w:rPr>
                                      <w:rFonts w:eastAsiaTheme="minorEastAsia" w:cs="Times New Roman"/>
                                    </w:rPr>
                                    <w:t xml:space="preserve"> </w:t>
                                  </w:r>
                                </w:p>
                              </w:tc>
                              <w:tc>
                                <w:tcPr>
                                  <w:tcW w:w="2411" w:type="dxa"/>
                                </w:tcPr>
                                <w:p w14:paraId="77EA8240" w14:textId="77777777" w:rsidR="000830BC" w:rsidRPr="00890835" w:rsidRDefault="000830BC">
                                  <w:pPr>
                                    <w:rPr>
                                      <w:rFonts w:cs="Times New Roman"/>
                                    </w:rPr>
                                  </w:pPr>
                                  <m:oMath>
                                    <m:r>
                                      <w:rPr>
                                        <w:rFonts w:ascii="Cambria Math" w:hAnsi="Cambria Math" w:cs="Times New Roman"/>
                                      </w:rPr>
                                      <m:t>8.09*</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0830BC" w:rsidRPr="00890835" w14:paraId="75A6634A" w14:textId="77777777" w:rsidTr="00890835">
                              <w:tc>
                                <w:tcPr>
                                  <w:tcW w:w="985" w:type="dxa"/>
                                </w:tcPr>
                                <w:p w14:paraId="148C38D1" w14:textId="77777777" w:rsidR="000830BC" w:rsidRPr="00890835" w:rsidRDefault="00072CC9">
                                  <w:pPr>
                                    <w:rPr>
                                      <w:rFonts w:cs="Times New Roman"/>
                                      <w:vertAlign w:val="superscript"/>
                                    </w:rPr>
                                  </w:pP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sidR="000830BC">
                                    <w:rPr>
                                      <w:rFonts w:eastAsiaTheme="minorEastAsia" w:cs="Times New Roman"/>
                                    </w:rPr>
                                    <w:t xml:space="preserve"> </w:t>
                                  </w:r>
                                </w:p>
                              </w:tc>
                              <w:tc>
                                <w:tcPr>
                                  <w:tcW w:w="2411" w:type="dxa"/>
                                </w:tcPr>
                                <w:p w14:paraId="626C73E1" w14:textId="77777777" w:rsidR="000830BC" w:rsidRDefault="000830BC">
                                  <w:pPr>
                                    <w:rPr>
                                      <w:rFonts w:cs="Times New Roman"/>
                                    </w:rPr>
                                  </w:pPr>
                                  <m:oMath>
                                    <m:r>
                                      <w:rPr>
                                        <w:rFonts w:ascii="Cambria Math" w:hAnsi="Cambria Math" w:cs="Times New Roman"/>
                                      </w:rPr>
                                      <m:t>7.92*</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bl>
                          <w:p w14:paraId="0B3C04F3" w14:textId="77777777" w:rsidR="000830BC" w:rsidRPr="00890835" w:rsidRDefault="000830BC" w:rsidP="000830BC">
                            <w:pPr>
                              <w:rPr>
                                <w:rFonts w:cs="Times New Roman"/>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FE3CFEE" id="_x0000_t202" coordsize="21600,21600" o:spt="202" path="m,l,21600r21600,l21600,xe">
                <v:stroke joinstyle="miter"/>
                <v:path gradientshapeok="t" o:connecttype="rect"/>
              </v:shapetype>
              <v:shape id="_x0000_s1046" type="#_x0000_t202" style="position:absolute;left:0;text-align:left;margin-left:134.7pt;margin-top:7.95pt;width:185.9pt;height:129.7pt;z-index:25167462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" stroked="f">
                <v:textbox>
                  <w:txbxContent>
                    <w:p w14:paraId="7D6E4971" w14:textId="77777777" w:rsidR="000830BC" w:rsidRPr="00890835" w:rsidRDefault="000830BC" w:rsidP="000830BC">
                      <w:pPr>
                        <w:rPr>
                          <w:rFonts w:cs="Times New Roman"/>
                          <w:vertAlign w:val="superscript"/>
                        </w:rPr>
                      </w:pPr>
                      <w:r w:rsidRPr="00890835">
                        <w:rPr>
                          <w:rFonts w:cs="Times New Roman"/>
                          <w:b/>
                          <w:bCs/>
                        </w:rPr>
                        <w:t xml:space="preserve">Table </w:t>
                      </w:r>
                      <w:r>
                        <w:rPr>
                          <w:rFonts w:cs="Times New Roman"/>
                          <w:b/>
                          <w:bCs/>
                        </w:rPr>
                        <w:t>2</w:t>
                      </w:r>
                      <w:r w:rsidRPr="00890835">
                        <w:rPr>
                          <w:rFonts w:cs="Times New Roman"/>
                          <w:b/>
                          <w:bCs/>
                        </w:rPr>
                        <w:t>.</w:t>
                      </w:r>
                      <w:r w:rsidRPr="00890835">
                        <w:rPr>
                          <w:rFonts w:cs="Times New Roman"/>
                        </w:rPr>
                        <w:t xml:space="preserve"> Mobility of common ions in water at 298 K</w:t>
                      </w:r>
                      <w:r>
                        <w:rPr>
                          <w:rFonts w:cs="Times New Roman"/>
                        </w:rPr>
                        <w:t>.</w:t>
                      </w:r>
                      <w:r>
                        <w:rPr>
                          <w:rStyle w:val="FootnoteReference"/>
                          <w:rFonts w:cs="Times New Roman"/>
                        </w:rPr>
                        <w:footnoteRef/>
                      </w:r>
                    </w:p>
                    <w:tbl>
                      <w:tblPr>
                        <w:tblStyle w:val="TableGrid"/>
                        <w:tblW w:w="0" w:type="auto"/>
                        <w:tblLook w:val="04A0" w:firstRow="1" w:lastRow="0" w:firstColumn="1" w:lastColumn="0" w:noHBand="0" w:noVBand="1"/>
                      </w:tblPr>
                      <w:tblGrid>
                        <w:gridCol w:w="985"/>
                        <w:gridCol w:w="2411"/>
                      </w:tblGrid>
                      <w:tr w:rsidR="000830BC" w:rsidRPr="00890835" w14:paraId="5FB3849D" w14:textId="77777777" w:rsidTr="00890835">
                        <w:tc>
                          <w:tcPr>
                            <w:tcW w:w="985" w:type="dxa"/>
                          </w:tcPr>
                          <w:p w14:paraId="0B0463EC" w14:textId="77777777" w:rsidR="000830BC" w:rsidRPr="00890835" w:rsidRDefault="000830BC">
                            <w:pPr>
                              <w:rPr>
                                <w:rFonts w:cs="Times New Roman"/>
                              </w:rPr>
                            </w:pPr>
                            <w:r>
                              <w:rPr>
                                <w:rFonts w:cs="Times New Roman"/>
                              </w:rPr>
                              <w:t>Ion</w:t>
                            </w:r>
                          </w:p>
                        </w:tc>
                        <w:tc>
                          <w:tcPr>
                            <w:tcW w:w="2411" w:type="dxa"/>
                          </w:tcPr>
                          <w:p w14:paraId="427A0F8E" w14:textId="77777777" w:rsidR="000830BC" w:rsidRPr="00890835" w:rsidRDefault="000830BC">
                            <w:pPr>
                              <w:rPr>
                                <w:rFonts w:cs="Times New Roman"/>
                              </w:rPr>
                            </w:pPr>
                            <w:r w:rsidRPr="00890835">
                              <w:rPr>
                                <w:rFonts w:cs="Times New Roman"/>
                              </w:rPr>
                              <w:t xml:space="preserve">Mobility </w:t>
                            </w:r>
                            <m:oMath>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-1</m:t>
                                      </m:r>
                                    </m:sup>
                                  </m:sSup>
                                </m:e>
                              </m:d>
                            </m:oMath>
                          </w:p>
                        </w:tc>
                      </w:tr>
                      <w:tr w:rsidR="000830BC" w:rsidRPr="00890835" w14:paraId="3A952EF2" w14:textId="77777777" w:rsidTr="00890835">
                        <w:tc>
                          <w:tcPr>
                            <w:tcW w:w="985" w:type="dxa"/>
                          </w:tcPr>
                          <w:p w14:paraId="04F36690" w14:textId="77777777" w:rsidR="000830BC" w:rsidRPr="00890835" w:rsidRDefault="00000000">
                            <w:pPr>
                              <w:rPr>
                                <w:rFonts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H</m:t>
                                  </m:r>
                                </m:e>
                                <m:sup>
                                  <m:r>
                                    <w:rPr>
                                      <w:rFonts w:ascii="Cambria Math" w:eastAsia="Times New Roman" w:hAnsi="Cambria Math" w:cs="Times New Roman"/>
                                    </w:rPr>
                                    <m:t>+</m:t>
                                  </m:r>
                                </m:sup>
                              </m:sSup>
                            </m:oMath>
                            <w:r w:rsidR="000830BC">
                              <w:rPr>
                                <w:rFonts w:eastAsiaTheme="minorEastAsia" w:cs="Times New Roman"/>
                              </w:rPr>
                              <w:t xml:space="preserve"> </w:t>
                            </w:r>
                          </w:p>
                        </w:tc>
                        <w:tc>
                          <w:tcPr>
                            <w:tcW w:w="2411" w:type="dxa"/>
                          </w:tcPr>
                          <w:p w14:paraId="08B24888" w14:textId="77777777" w:rsidR="000830BC" w:rsidRPr="00890835" w:rsidRDefault="000830BC">
                            <w:pPr>
                              <w:rPr>
                                <w:rFonts w:cs="Times New Roman"/>
                                <w:vertAlign w:val="superscript"/>
                              </w:rPr>
                            </w:pPr>
                            <m:oMath>
                              <m:r>
                                <w:rPr>
                                  <w:rFonts w:ascii="Cambria Math" w:hAnsi="Cambria Math" w:cs="Times New Roman"/>
                                </w:rPr>
                                <m:t>36.23*</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0830BC" w:rsidRPr="00890835" w14:paraId="737BB64C" w14:textId="77777777" w:rsidTr="00890835">
                        <w:tc>
                          <w:tcPr>
                            <w:tcW w:w="985" w:type="dxa"/>
                          </w:tcPr>
                          <w:p w14:paraId="0836D3D5" w14:textId="77777777" w:rsidR="000830BC" w:rsidRPr="00890835" w:rsidRDefault="00000000">
                            <w:pPr>
                              <w:rPr>
                                <w:rFonts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K</m:t>
                                  </m:r>
                                </m:e>
                                <m:sup>
                                  <m:r>
                                    <w:rPr>
                                      <w:rFonts w:ascii="Cambria Math" w:eastAsia="Times New Roman" w:hAnsi="Cambria Math" w:cs="Times New Roman"/>
                                    </w:rPr>
                                    <m:t>+</m:t>
                                  </m:r>
                                </m:sup>
                              </m:sSup>
                            </m:oMath>
                            <w:r w:rsidR="000830BC">
                              <w:rPr>
                                <w:rFonts w:eastAsiaTheme="minorEastAsia" w:cs="Times New Roman"/>
                              </w:rPr>
                              <w:t xml:space="preserve"> </w:t>
                            </w:r>
                          </w:p>
                        </w:tc>
                        <w:tc>
                          <w:tcPr>
                            <w:tcW w:w="2411" w:type="dxa"/>
                          </w:tcPr>
                          <w:p w14:paraId="3A6944A8" w14:textId="77777777" w:rsidR="000830BC" w:rsidRPr="00890835" w:rsidRDefault="000830BC">
                            <w:pPr>
                              <w:rPr>
                                <w:rFonts w:cs="Times New Roman"/>
                              </w:rPr>
                            </w:pPr>
                            <m:oMath>
                              <m:r>
                                <w:rPr>
                                  <w:rFonts w:ascii="Cambria Math" w:hAnsi="Cambria Math" w:cs="Times New Roman"/>
                                </w:rPr>
                                <m:t>7.62*</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0830BC" w:rsidRPr="00890835" w14:paraId="7236DD88" w14:textId="77777777" w:rsidTr="00890835">
                        <w:tc>
                          <w:tcPr>
                            <w:tcW w:w="985" w:type="dxa"/>
                          </w:tcPr>
                          <w:p w14:paraId="6C0D7692" w14:textId="77777777" w:rsidR="000830BC" w:rsidRPr="00890835" w:rsidRDefault="00000000">
                            <w:pPr>
                              <w:rPr>
                                <w:rFonts w:cs="Times New Roman"/>
                                <w:vertAlign w:val="superscript"/>
                              </w:rPr>
                            </w:pPr>
                            <m:oMath>
                              <m:sSup>
                                <m:sSupPr>
                                  <m:ctrlPr>
                                    <w:rPr>
                                      <w:rFonts w:ascii="Cambria Math" w:hAnsi="Cambria Math" w:cs="Times New Roman"/>
                                      <w:i/>
                                      <w:vertAlign w:val="superscript"/>
                                    </w:rPr>
                                  </m:ctrlPr>
                                </m:sSupPr>
                                <m:e>
                                  <m:r>
                                    <w:rPr>
                                      <w:rFonts w:ascii="Cambria Math" w:hAnsi="Cambria Math" w:cs="Times New Roman"/>
                                      <w:vertAlign w:val="superscript"/>
                                    </w:rPr>
                                    <m:t>N</m:t>
                                  </m:r>
                                  <m:sSub>
                                    <m:sSubPr>
                                      <m:ctrlPr>
                                        <w:rPr>
                                          <w:rFonts w:ascii="Cambria Math" w:hAnsi="Cambria Math" w:cs="Times New Roman"/>
                                          <w:i/>
                                          <w:vertAlign w:val="superscript"/>
                                        </w:rPr>
                                      </m:ctrlPr>
                                    </m:sSubPr>
                                    <m:e>
                                      <m:r>
                                        <w:rPr>
                                          <w:rFonts w:ascii="Cambria Math" w:hAnsi="Cambria Math" w:cs="Times New Roman"/>
                                          <w:vertAlign w:val="superscript"/>
                                        </w:rPr>
                                        <m:t>O</m:t>
                                      </m:r>
                                    </m:e>
                                    <m:sub>
                                      <m:r>
                                        <w:rPr>
                                          <w:rFonts w:ascii="Cambria Math" w:hAnsi="Cambria Math" w:cs="Times New Roman"/>
                                          <w:vertAlign w:val="superscript"/>
                                        </w:rPr>
                                        <m:t>3</m:t>
                                      </m:r>
                                    </m:sub>
                                  </m:sSub>
                                </m:e>
                                <m:sup>
                                  <m:r>
                                    <w:rPr>
                                      <w:rFonts w:ascii="Cambria Math" w:hAnsi="Cambria Math" w:cs="Times New Roman"/>
                                      <w:vertAlign w:val="superscript"/>
                                    </w:rPr>
                                    <m:t>-</m:t>
                                  </m:r>
                                </m:sup>
                              </m:sSup>
                            </m:oMath>
                            <w:r w:rsidR="000830BC">
                              <w:rPr>
                                <w:rFonts w:eastAsiaTheme="minorEastAsia" w:cs="Times New Roman"/>
                                <w:vertAlign w:val="superscript"/>
                              </w:rPr>
                              <w:t xml:space="preserve"> </w:t>
                            </w:r>
                          </w:p>
                        </w:tc>
                        <w:tc>
                          <w:tcPr>
                            <w:tcW w:w="2411" w:type="dxa"/>
                          </w:tcPr>
                          <w:p w14:paraId="5B8AADB5" w14:textId="77777777" w:rsidR="000830BC" w:rsidRPr="00890835" w:rsidRDefault="000830BC">
                            <w:pPr>
                              <w:rPr>
                                <w:rFonts w:cs="Times New Roman"/>
                              </w:rPr>
                            </w:pPr>
                            <m:oMath>
                              <m:r>
                                <w:rPr>
                                  <w:rFonts w:ascii="Cambria Math" w:hAnsi="Cambria Math" w:cs="Times New Roman"/>
                                </w:rPr>
                                <m:t>7.41*</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0830BC" w:rsidRPr="00890835" w14:paraId="7A93D62B" w14:textId="77777777" w:rsidTr="00890835">
                        <w:tc>
                          <w:tcPr>
                            <w:tcW w:w="985" w:type="dxa"/>
                          </w:tcPr>
                          <w:p w14:paraId="3DDD9002" w14:textId="77777777" w:rsidR="000830BC" w:rsidRPr="00890835" w:rsidRDefault="00000000">
                            <w:pPr>
                              <w:rPr>
                                <w:rFonts w:cs="Times New Roman"/>
                                <w:vertAlign w:val="superscript"/>
                              </w:rPr>
                            </w:pPr>
                            <m:oMath>
                              <m:sSup>
                                <m:sSupPr>
                                  <m:ctrlPr>
                                    <w:rPr>
                                      <w:rFonts w:ascii="Cambria Math" w:eastAsia="Times New Roman" w:hAnsi="Cambria Math" w:cs="Times New Roman"/>
                                      <w:i/>
                                    </w:rPr>
                                  </m:ctrlPr>
                                </m:sSupPr>
                                <m:e>
                                  <m:r>
                                    <w:rPr>
                                      <w:rFonts w:ascii="Cambria Math" w:eastAsia="Times New Roman" w:hAnsi="Cambria Math" w:cs="Times New Roman"/>
                                    </w:rPr>
                                    <m:t>Br</m:t>
                                  </m:r>
                                </m:e>
                                <m:sup>
                                  <m:r>
                                    <w:rPr>
                                      <w:rFonts w:ascii="Cambria Math" w:eastAsia="Times New Roman" w:hAnsi="Cambria Math" w:cs="Times New Roman"/>
                                    </w:rPr>
                                    <m:t>-</m:t>
                                  </m:r>
                                </m:sup>
                              </m:sSup>
                            </m:oMath>
                            <w:r w:rsidR="000830BC">
                              <w:rPr>
                                <w:rFonts w:eastAsiaTheme="minorEastAsia" w:cs="Times New Roman"/>
                              </w:rPr>
                              <w:t xml:space="preserve"> </w:t>
                            </w:r>
                          </w:p>
                        </w:tc>
                        <w:tc>
                          <w:tcPr>
                            <w:tcW w:w="2411" w:type="dxa"/>
                          </w:tcPr>
                          <w:p w14:paraId="77EA8240" w14:textId="77777777" w:rsidR="000830BC" w:rsidRPr="00890835" w:rsidRDefault="000830BC">
                            <w:pPr>
                              <w:rPr>
                                <w:rFonts w:cs="Times New Roman"/>
                              </w:rPr>
                            </w:pPr>
                            <m:oMath>
                              <m:r>
                                <w:rPr>
                                  <w:rFonts w:ascii="Cambria Math" w:hAnsi="Cambria Math" w:cs="Times New Roman"/>
                                </w:rPr>
                                <m:t>8.09*</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0830BC" w:rsidRPr="00890835" w14:paraId="75A6634A" w14:textId="77777777" w:rsidTr="00890835">
                        <w:tc>
                          <w:tcPr>
                            <w:tcW w:w="985" w:type="dxa"/>
                          </w:tcPr>
                          <w:p w14:paraId="148C38D1" w14:textId="77777777" w:rsidR="000830BC" w:rsidRPr="00890835" w:rsidRDefault="00000000">
                            <w:pPr>
                              <w:rPr>
                                <w:rFonts w:cs="Times New Roman"/>
                                <w:vertAlign w:val="superscript"/>
                              </w:rPr>
                            </w:pP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sidR="000830BC">
                              <w:rPr>
                                <w:rFonts w:eastAsiaTheme="minorEastAsia" w:cs="Times New Roman"/>
                              </w:rPr>
                              <w:t xml:space="preserve"> </w:t>
                            </w:r>
                          </w:p>
                        </w:tc>
                        <w:tc>
                          <w:tcPr>
                            <w:tcW w:w="2411" w:type="dxa"/>
                          </w:tcPr>
                          <w:p w14:paraId="626C73E1" w14:textId="77777777" w:rsidR="000830BC" w:rsidRDefault="000830BC">
                            <w:pPr>
                              <w:rPr>
                                <w:rFonts w:cs="Times New Roman"/>
                              </w:rPr>
                            </w:pPr>
                            <m:oMath>
                              <m:r>
                                <w:rPr>
                                  <w:rFonts w:ascii="Cambria Math" w:hAnsi="Cambria Math" w:cs="Times New Roman"/>
                                </w:rPr>
                                <m:t>7.92*</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bl>
                    <w:p w14:paraId="0B3C04F3" w14:textId="77777777" w:rsidR="000830BC" w:rsidRPr="00890835" w:rsidRDefault="000830BC" w:rsidP="000830BC">
                      <w:pPr>
                        <w:rPr>
                          <w:rFonts w:cs="Times New Roman"/>
                        </w:rPr>
                      </w:pPr>
                    </w:p>
                  </w:txbxContent>
                </v:textbox>
                <w10:wrap type="square" anchorx="margin"/>
              </v:shape>
            </w:pict>
          </mc:Fallback>
        </mc:AlternateContent>
      </w:r>
    </w:p>
    <w:p w14:paraId="30C1B7AE" w14:textId="77777777" w:rsidR="000830BC" w:rsidRDefault="000830BC" w:rsidP="000830BC">
      <w:pPr>
        <w:pStyle w:val="ListParagraph"/>
        <w:spacing w:line="256" w:lineRule="auto"/>
        <w:rPr>
          <w:rFonts w:cs="Times New Roman"/>
        </w:rPr>
      </w:pPr>
    </w:p>
    <w:p w14:paraId="12B05911" w14:textId="77777777" w:rsidR="000830BC" w:rsidRDefault="000830BC" w:rsidP="000830BC">
      <w:pPr>
        <w:pStyle w:val="ListParagraph"/>
        <w:spacing w:line="256" w:lineRule="auto"/>
        <w:rPr>
          <w:rFonts w:cs="Times New Roman"/>
        </w:rPr>
      </w:pPr>
    </w:p>
    <w:p w14:paraId="1255A643" w14:textId="77777777" w:rsidR="000830BC" w:rsidRDefault="000830BC" w:rsidP="000830BC">
      <w:pPr>
        <w:pStyle w:val="ListParagraph"/>
        <w:spacing w:line="256" w:lineRule="auto"/>
        <w:rPr>
          <w:rFonts w:cs="Times New Roman"/>
        </w:rPr>
      </w:pPr>
    </w:p>
    <w:p w14:paraId="7AD81DF2" w14:textId="77777777" w:rsidR="000830BC" w:rsidRDefault="000830BC" w:rsidP="000830BC">
      <w:pPr>
        <w:spacing w:line="256" w:lineRule="auto"/>
        <w:rPr>
          <w:rFonts w:cs="Times New Roman"/>
        </w:rPr>
      </w:pPr>
    </w:p>
    <w:p w14:paraId="5001C34D" w14:textId="77777777" w:rsidR="000830BC" w:rsidRDefault="000830BC" w:rsidP="000830BC">
      <w:pPr>
        <w:spacing w:line="256" w:lineRule="auto"/>
        <w:rPr>
          <w:rFonts w:cs="Times New Roman"/>
        </w:rPr>
      </w:pPr>
    </w:p>
    <w:p w14:paraId="6EAE3A82" w14:textId="77777777" w:rsidR="000830BC" w:rsidRDefault="000830BC" w:rsidP="000830BC">
      <w:pPr>
        <w:spacing w:line="256" w:lineRule="auto"/>
        <w:rPr>
          <w:rFonts w:cs="Times New Roman"/>
        </w:rPr>
      </w:pPr>
    </w:p>
    <w:p w14:paraId="2D078FC1" w14:textId="77777777" w:rsidR="000830BC" w:rsidRDefault="000830BC" w:rsidP="000830BC">
      <w:pPr>
        <w:spacing w:line="256" w:lineRule="auto"/>
        <w:rPr>
          <w:rFonts w:cs="Times New Roman"/>
        </w:rPr>
      </w:pPr>
    </w:p>
    <w:p w14:paraId="1622A2C7" w14:textId="77777777" w:rsidR="000830BC" w:rsidRDefault="000830BC" w:rsidP="000830BC">
      <w:pPr>
        <w:spacing w:line="256" w:lineRule="auto"/>
        <w:rPr>
          <w:rFonts w:cs="Times New Roman"/>
        </w:rPr>
      </w:pPr>
    </w:p>
    <w:p w14:paraId="49CB6098" w14:textId="77777777" w:rsidR="000830BC" w:rsidRDefault="000830BC" w:rsidP="000830BC">
      <w:pPr>
        <w:spacing w:line="256" w:lineRule="auto"/>
        <w:rPr>
          <w:rFonts w:cs="Times New Roman"/>
        </w:rPr>
      </w:pPr>
    </w:p>
    <w:p w14:paraId="1A4578D1" w14:textId="77777777" w:rsidR="000830BC" w:rsidRPr="007C2D09" w:rsidRDefault="000830BC">
      <w:pPr>
        <w:pStyle w:val="ListParagraph"/>
        <w:numPr>
          <w:ilvl w:val="1"/>
          <w:numId w:val="115"/>
        </w:numPr>
        <w:spacing w:line="256" w:lineRule="auto"/>
        <w:ind w:left="720"/>
        <w:rPr>
          <w:rFonts w:cs="Times New Roman"/>
        </w:rPr>
      </w:pPr>
      <w:r w:rsidRPr="007C2D09">
        <w:rPr>
          <w:rFonts w:cs="Times New Roman"/>
        </w:rPr>
        <w:t>Which side of the liquid junction becomes positive</w:t>
      </w:r>
      <w:r>
        <w:rPr>
          <w:rFonts w:cs="Times New Roman"/>
        </w:rPr>
        <w:t xml:space="preserve"> as diffusion begins</w:t>
      </w:r>
      <w:r w:rsidRPr="007C2D09">
        <w:rPr>
          <w:rFonts w:cs="Times New Roman"/>
        </w:rPr>
        <w:t>? Justify your response based on ion mobilities.</w:t>
      </w:r>
    </w:p>
    <w:bookmarkEnd w:id="134"/>
    <w:p w14:paraId="7638BC58" w14:textId="77777777" w:rsidR="000830BC" w:rsidRPr="00400E0F" w:rsidRDefault="000830BC" w:rsidP="000830BC">
      <w:pPr>
        <w:pStyle w:val="ListParagraph"/>
        <w:spacing w:line="256" w:lineRule="auto"/>
        <w:ind w:left="360"/>
        <w:rPr>
          <w:rFonts w:cs="Times New Roman"/>
        </w:rPr>
      </w:pPr>
    </w:p>
    <w:p w14:paraId="799E74AD" w14:textId="77777777" w:rsidR="000830BC" w:rsidRPr="00400E0F" w:rsidRDefault="000830BC" w:rsidP="000830BC">
      <w:pPr>
        <w:pStyle w:val="ListParagraph"/>
        <w:spacing w:line="256" w:lineRule="auto"/>
        <w:ind w:left="360"/>
        <w:rPr>
          <w:rFonts w:cs="Times New Roman"/>
        </w:rPr>
      </w:pPr>
    </w:p>
    <w:p w14:paraId="4EEF02AA" w14:textId="77777777" w:rsidR="000830BC" w:rsidRDefault="000830BC" w:rsidP="000830BC">
      <w:pPr>
        <w:pStyle w:val="ListParagraph"/>
        <w:spacing w:line="256" w:lineRule="auto"/>
        <w:ind w:left="360"/>
        <w:rPr>
          <w:rFonts w:cs="Times New Roman"/>
        </w:rPr>
      </w:pPr>
    </w:p>
    <w:p w14:paraId="42460A4D" w14:textId="77777777" w:rsidR="000830BC" w:rsidRPr="00400E0F" w:rsidRDefault="000830BC" w:rsidP="000830BC">
      <w:pPr>
        <w:pStyle w:val="ListParagraph"/>
        <w:spacing w:line="256" w:lineRule="auto"/>
        <w:ind w:left="360"/>
        <w:rPr>
          <w:rFonts w:cs="Times New Roman"/>
        </w:rPr>
      </w:pPr>
    </w:p>
    <w:p w14:paraId="1405FDF2" w14:textId="77777777" w:rsidR="000830BC" w:rsidRPr="00400E0F" w:rsidRDefault="000830BC" w:rsidP="000830BC">
      <w:pPr>
        <w:pStyle w:val="ListParagraph"/>
        <w:spacing w:line="256" w:lineRule="auto"/>
        <w:ind w:left="360"/>
        <w:rPr>
          <w:rFonts w:cs="Times New Roman"/>
        </w:rPr>
      </w:pPr>
    </w:p>
    <w:p w14:paraId="44EBFBD0" w14:textId="77777777" w:rsidR="000830BC" w:rsidRPr="00400E0F" w:rsidRDefault="000830BC" w:rsidP="000830BC">
      <w:pPr>
        <w:pStyle w:val="ListParagraph"/>
        <w:spacing w:line="256" w:lineRule="auto"/>
        <w:ind w:left="360"/>
        <w:rPr>
          <w:rFonts w:cs="Times New Roman"/>
        </w:rPr>
      </w:pPr>
    </w:p>
    <w:p w14:paraId="2C283EAB" w14:textId="77777777" w:rsidR="000830BC" w:rsidRPr="00400E0F" w:rsidRDefault="000830BC" w:rsidP="000830BC">
      <w:pPr>
        <w:pStyle w:val="ListParagraph"/>
        <w:spacing w:line="256" w:lineRule="auto"/>
        <w:ind w:left="360"/>
        <w:rPr>
          <w:rFonts w:cs="Times New Roman"/>
        </w:rPr>
      </w:pPr>
    </w:p>
    <w:p w14:paraId="1EF8F360" w14:textId="77777777" w:rsidR="000830BC" w:rsidRDefault="000830BC" w:rsidP="000830BC">
      <w:pPr>
        <w:rPr>
          <w:rFonts w:cs="Times New Roman"/>
        </w:rPr>
      </w:pPr>
      <w:r>
        <w:rPr>
          <w:rFonts w:cs="Times New Roman"/>
        </w:rPr>
        <w:br w:type="page"/>
      </w:r>
    </w:p>
    <w:p w14:paraId="4F9D67C4" w14:textId="77777777" w:rsidR="000830BC" w:rsidRPr="007C2D09" w:rsidRDefault="000830BC">
      <w:pPr>
        <w:pStyle w:val="ListParagraph"/>
        <w:numPr>
          <w:ilvl w:val="0"/>
          <w:numId w:val="115"/>
        </w:numPr>
        <w:ind w:left="360"/>
        <w:rPr>
          <w:rFonts w:cs="Times New Roman"/>
          <w:u w:val="single"/>
        </w:rPr>
      </w:pPr>
      <w:r w:rsidRPr="007C2D09">
        <w:rPr>
          <w:rFonts w:cs="Times New Roman"/>
        </w:rPr>
        <w:t>In practice, junction potentials are usually small and often remain nearly constant during a measurement.</w:t>
      </w:r>
      <w:r>
        <w:rPr>
          <w:rFonts w:cs="Times New Roman"/>
        </w:rPr>
        <w:t xml:space="preserve"> A</w:t>
      </w:r>
      <w:r w:rsidRPr="007C2D09">
        <w:rPr>
          <w:rFonts w:cs="Times New Roman"/>
        </w:rPr>
        <w:t xml:space="preserve"> junction potential introduces a small systematic error into a pH measurement. Why does this error affect the absolute pH value measured by a pH electrode but have little effect on locating the endpoint of an acid-base titration?</w:t>
      </w:r>
    </w:p>
    <w:p w14:paraId="64A2A564" w14:textId="77777777" w:rsidR="000830BC" w:rsidRPr="00400E0F" w:rsidRDefault="000830BC" w:rsidP="000830BC">
      <w:pPr>
        <w:ind w:left="360"/>
        <w:rPr>
          <w:rFonts w:cs="Times New Roman"/>
          <w:u w:val="single"/>
        </w:rPr>
      </w:pPr>
    </w:p>
    <w:p w14:paraId="4EAFC957" w14:textId="77777777" w:rsidR="000830BC" w:rsidRPr="00400E0F" w:rsidRDefault="000830BC" w:rsidP="000830BC">
      <w:pPr>
        <w:ind w:left="360"/>
        <w:rPr>
          <w:rFonts w:cs="Times New Roman"/>
        </w:rPr>
      </w:pPr>
    </w:p>
    <w:p w14:paraId="48CBEA8B" w14:textId="77777777" w:rsidR="000830BC" w:rsidRPr="00400E0F" w:rsidRDefault="000830BC" w:rsidP="000830BC">
      <w:pPr>
        <w:ind w:left="360"/>
        <w:rPr>
          <w:rFonts w:cs="Times New Roman"/>
        </w:rPr>
      </w:pPr>
    </w:p>
    <w:p w14:paraId="51F1AB77" w14:textId="77777777" w:rsidR="000830BC" w:rsidRPr="00400E0F" w:rsidRDefault="000830BC" w:rsidP="000830BC">
      <w:pPr>
        <w:ind w:left="360"/>
        <w:rPr>
          <w:rFonts w:cs="Times New Roman"/>
        </w:rPr>
      </w:pPr>
    </w:p>
    <w:p w14:paraId="3F4BCD52" w14:textId="77777777" w:rsidR="000830BC" w:rsidRPr="00911186" w:rsidRDefault="000830BC">
      <w:pPr>
        <w:pStyle w:val="ListParagraph"/>
        <w:numPr>
          <w:ilvl w:val="0"/>
          <w:numId w:val="115"/>
        </w:numPr>
        <w:ind w:left="360"/>
        <w:rPr>
          <w:rFonts w:cs="Times New Roman"/>
        </w:rPr>
      </w:pPr>
      <w:bookmarkStart w:id="135" w:name="_Hlk231821515"/>
      <w:r w:rsidRPr="006E44A5">
        <w:rPr>
          <w:rFonts w:cs="Times New Roman"/>
        </w:rPr>
        <w:t xml:space="preserve">You have two days to </w:t>
      </w:r>
      <w:r>
        <w:rPr>
          <w:rFonts w:cs="Times New Roman"/>
        </w:rPr>
        <w:t>measure calcium concentration in</w:t>
      </w:r>
      <w:r w:rsidRPr="006E44A5">
        <w:rPr>
          <w:rFonts w:cs="Times New Roman"/>
        </w:rPr>
        <w:t xml:space="preserve"> 50 lake samples and a limited budget. You could use flame AA</w:t>
      </w:r>
      <w:r w:rsidRPr="00911186">
        <w:rPr>
          <w:rFonts w:cs="Times New Roman"/>
        </w:rPr>
        <w:t xml:space="preserve"> spectroscopy or a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Ca</m:t>
            </m:r>
          </m:e>
          <m:sup>
            <m:r>
              <w:rPr>
                <w:rFonts w:ascii="Cambria Math" w:hAnsi="Cambria Math" w:cs="Times New Roman"/>
                <w:shd w:val="clear" w:color="auto" w:fill="FFFFFF"/>
              </w:rPr>
              <m:t>2+</m:t>
            </m:r>
          </m:sup>
        </m:sSup>
      </m:oMath>
      <w:r w:rsidRPr="00911186">
        <w:rPr>
          <w:rFonts w:cs="Times New Roman"/>
        </w:rPr>
        <w:t xml:space="preserve"> ISE. Compare and contrast flame AA spectroscopy and a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Ca</m:t>
            </m:r>
          </m:e>
          <m:sup>
            <m:r>
              <w:rPr>
                <w:rFonts w:ascii="Cambria Math" w:hAnsi="Cambria Math" w:cs="Times New Roman"/>
                <w:shd w:val="clear" w:color="auto" w:fill="FFFFFF"/>
              </w:rPr>
              <m:t>2+</m:t>
            </m:r>
          </m:sup>
        </m:sSup>
      </m:oMath>
      <w:r w:rsidRPr="00911186">
        <w:rPr>
          <w:rFonts w:cs="Times New Roman"/>
        </w:rPr>
        <w:t xml:space="preserve"> ISE in terms of cost, detection limits, selectivity, portability, and sample preparation</w:t>
      </w:r>
      <w:bookmarkEnd w:id="135"/>
      <w:r>
        <w:rPr>
          <w:rFonts w:cs="Times New Roman"/>
        </w:rPr>
        <w:t>.</w:t>
      </w:r>
    </w:p>
    <w:p w14:paraId="5179366F" w14:textId="5A0E3157" w:rsidR="004D7953" w:rsidRDefault="004D7953" w:rsidP="00623745">
      <w:pPr>
        <w:rPr>
          <w:rFonts w:eastAsia="Times New Roman" w:cs="Times New Roman"/>
        </w:rPr>
        <w:sectPr w:rsidR="004D7953" w:rsidSect="004D7953">
          <w:footerReference w:type="default" r:id="rId260"/>
          <w:pgSz w:w="12240" w:h="15840"/>
          <w:pgMar w:top="1440" w:right="1440" w:bottom="1296" w:left="1440" w:header="720" w:footer="720" w:gutter="0"/>
          <w:cols w:space="720"/>
          <w:docGrid w:linePitch="360"/>
        </w:sectPr>
      </w:pPr>
    </w:p>
    <w:p w14:paraId="4E23677F" w14:textId="77777777" w:rsidR="004D7953" w:rsidRPr="004D7953" w:rsidRDefault="004D7953" w:rsidP="004D7953">
      <w:pPr>
        <w:pStyle w:val="NoSpacing"/>
        <w:rPr>
          <w:rFonts w:cs="Times New Roman"/>
          <w:b/>
          <w:bCs/>
          <w:sz w:val="24"/>
          <w:szCs w:val="24"/>
        </w:rPr>
      </w:pPr>
      <w:r w:rsidRPr="004D7953">
        <w:rPr>
          <w:rFonts w:cs="Times New Roman"/>
          <w:b/>
          <w:bCs/>
          <w:sz w:val="24"/>
          <w:szCs w:val="24"/>
        </w:rPr>
        <w:t>Active Learning Worksheets for Analytical Chemistry</w:t>
      </w:r>
    </w:p>
    <w:p w14:paraId="1176A09F" w14:textId="393C01F2" w:rsidR="004D7953" w:rsidRPr="00544851" w:rsidRDefault="004D7953" w:rsidP="004D7953">
      <w:pPr>
        <w:pStyle w:val="Heading1"/>
        <w:rPr>
          <w:rFonts w:eastAsia="Times New Roman"/>
          <w:b w:val="0"/>
        </w:rPr>
      </w:pPr>
      <w:bookmarkStart w:id="136" w:name="_Toc239774053"/>
      <w:r>
        <w:t xml:space="preserve">#24 Chromatographic </w:t>
      </w:r>
      <w:r w:rsidRPr="00D72887">
        <w:t>Methods: Chromatography Basics</w:t>
      </w:r>
      <w:bookmarkEnd w:id="136"/>
      <w:r w:rsidRPr="00D72887">
        <w:tab/>
      </w:r>
    </w:p>
    <w:p w14:paraId="0EFCC104" w14:textId="77777777" w:rsidR="004D7953" w:rsidRPr="005E7133" w:rsidRDefault="004D7953" w:rsidP="004D7953">
      <w:pPr>
        <w:pStyle w:val="Heading2"/>
      </w:pPr>
      <w:r w:rsidRPr="005E7133">
        <w:t>Before You Begin</w:t>
      </w:r>
    </w:p>
    <w:p w14:paraId="11857459" w14:textId="77777777" w:rsidR="004D7953" w:rsidRPr="00CE6BD5" w:rsidRDefault="004D7953">
      <w:pPr>
        <w:pStyle w:val="ListParagraph"/>
        <w:numPr>
          <w:ilvl w:val="0"/>
          <w:numId w:val="10"/>
        </w:numPr>
        <w:spacing w:before="100" w:beforeAutospacing="1" w:after="100" w:afterAutospacing="1" w:line="240" w:lineRule="auto"/>
        <w:rPr>
          <w:rFonts w:eastAsia="Times New Roman" w:cs="Times New Roman"/>
        </w:rPr>
      </w:pPr>
      <w:r w:rsidRPr="00CE6BD5">
        <w:rPr>
          <w:rFonts w:cs="Times New Roman"/>
        </w:rPr>
        <w:t xml:space="preserve">Read </w:t>
      </w:r>
      <w:hyperlink r:id="rId261" w:history="1">
        <w:r w:rsidRPr="00CE6BD5">
          <w:rPr>
            <w:rStyle w:val="Hyperlink"/>
            <w:rFonts w:cs="Times New Roman"/>
          </w:rPr>
          <w:t>12.1: Overview of Analytical Separations</w:t>
        </w:r>
      </w:hyperlink>
    </w:p>
    <w:p w14:paraId="47CD2F28" w14:textId="77777777" w:rsidR="004D7953" w:rsidRPr="00CE6BD5" w:rsidRDefault="004D7953">
      <w:pPr>
        <w:pStyle w:val="ListParagraph"/>
        <w:numPr>
          <w:ilvl w:val="0"/>
          <w:numId w:val="10"/>
        </w:numPr>
        <w:spacing w:before="100" w:beforeAutospacing="1" w:after="100" w:afterAutospacing="1" w:line="240" w:lineRule="auto"/>
        <w:rPr>
          <w:rFonts w:eastAsia="Times New Roman" w:cs="Times New Roman"/>
        </w:rPr>
      </w:pPr>
      <w:r w:rsidRPr="00CE6BD5">
        <w:rPr>
          <w:rFonts w:cs="Times New Roman"/>
        </w:rPr>
        <w:t xml:space="preserve">Read </w:t>
      </w:r>
      <w:hyperlink r:id="rId262" w:history="1">
        <w:r w:rsidRPr="00CE6BD5">
          <w:rPr>
            <w:rStyle w:val="Hyperlink"/>
            <w:rFonts w:cs="Times New Roman"/>
          </w:rPr>
          <w:t>12.2: General Theory of Column Chromatography</w:t>
        </w:r>
      </w:hyperlink>
    </w:p>
    <w:p w14:paraId="2596ED8C" w14:textId="77777777" w:rsidR="004D7953" w:rsidRPr="00CE6BD5" w:rsidRDefault="004D7953" w:rsidP="004D7953">
      <w:pPr>
        <w:pStyle w:val="Heading2"/>
      </w:pPr>
      <w:r>
        <w:t>What You Should Already Know</w:t>
      </w:r>
    </w:p>
    <w:p w14:paraId="2A23C96F" w14:textId="77777777" w:rsidR="004D7953" w:rsidRPr="00CE6BD5" w:rsidRDefault="004D7953">
      <w:pPr>
        <w:pStyle w:val="ListParagraph"/>
        <w:numPr>
          <w:ilvl w:val="0"/>
          <w:numId w:val="10"/>
        </w:numPr>
        <w:spacing w:before="100" w:beforeAutospacing="1" w:after="100" w:afterAutospacing="1" w:line="240" w:lineRule="auto"/>
        <w:rPr>
          <w:rFonts w:eastAsia="Times New Roman" w:cs="Times New Roman"/>
        </w:rPr>
      </w:pPr>
      <w:r w:rsidRPr="00CE6BD5">
        <w:rPr>
          <w:rFonts w:eastAsia="Times New Roman" w:cs="Times New Roman"/>
        </w:rPr>
        <w:t>Types of intermolecular forces and general polarity trends</w:t>
      </w:r>
    </w:p>
    <w:p w14:paraId="39F37C4B" w14:textId="77777777" w:rsidR="004D7953" w:rsidRPr="00CE6BD5" w:rsidRDefault="004D7953">
      <w:pPr>
        <w:pStyle w:val="ListParagraph"/>
        <w:numPr>
          <w:ilvl w:val="0"/>
          <w:numId w:val="10"/>
        </w:numPr>
        <w:spacing w:before="100" w:beforeAutospacing="1" w:after="100" w:afterAutospacing="1" w:line="240" w:lineRule="auto"/>
        <w:rPr>
          <w:rFonts w:eastAsia="Times New Roman" w:cs="Times New Roman"/>
        </w:rPr>
      </w:pPr>
      <w:r w:rsidRPr="00CE6BD5">
        <w:rPr>
          <w:rFonts w:eastAsia="Times New Roman" w:cs="Times New Roman"/>
        </w:rPr>
        <w:t>Partitioning behavior between two phases</w:t>
      </w:r>
    </w:p>
    <w:p w14:paraId="4CF42256" w14:textId="77777777" w:rsidR="004D7953" w:rsidRPr="00CE6BD5" w:rsidRDefault="004D7953">
      <w:pPr>
        <w:pStyle w:val="ListParagraph"/>
        <w:numPr>
          <w:ilvl w:val="0"/>
          <w:numId w:val="10"/>
        </w:numPr>
        <w:spacing w:before="100" w:beforeAutospacing="1" w:after="100" w:afterAutospacing="1" w:line="240" w:lineRule="auto"/>
        <w:rPr>
          <w:rFonts w:eastAsia="Times New Roman" w:cs="Times New Roman"/>
        </w:rPr>
      </w:pPr>
      <w:r w:rsidRPr="00CE6BD5">
        <w:rPr>
          <w:rFonts w:eastAsia="Times New Roman" w:cs="Times New Roman"/>
        </w:rPr>
        <w:t>Basic understanding of physical separation techniques (e.g., filtration, distillation)</w:t>
      </w:r>
    </w:p>
    <w:p w14:paraId="4CD615F5" w14:textId="77777777" w:rsidR="004D7953" w:rsidRPr="00CE6BD5" w:rsidRDefault="004D7953">
      <w:pPr>
        <w:pStyle w:val="ListParagraph"/>
        <w:numPr>
          <w:ilvl w:val="0"/>
          <w:numId w:val="10"/>
        </w:numPr>
        <w:spacing w:before="100" w:beforeAutospacing="1" w:after="100" w:afterAutospacing="1" w:line="240" w:lineRule="auto"/>
        <w:rPr>
          <w:rFonts w:eastAsia="Times New Roman" w:cs="Times New Roman"/>
        </w:rPr>
      </w:pPr>
      <w:r w:rsidRPr="00CE6BD5">
        <w:rPr>
          <w:rFonts w:eastAsia="Times New Roman" w:cs="Times New Roman"/>
        </w:rPr>
        <w:t>Familiarity with interpreting simple plots or experimental data</w:t>
      </w:r>
    </w:p>
    <w:p w14:paraId="4C15343D" w14:textId="77777777" w:rsidR="004D7953" w:rsidRPr="00CE6BD5" w:rsidRDefault="004D7953" w:rsidP="004D7953">
      <w:pPr>
        <w:pStyle w:val="Heading2"/>
      </w:pPr>
      <w:r>
        <w:t>What You’ll Learn</w:t>
      </w:r>
    </w:p>
    <w:p w14:paraId="6481F900" w14:textId="77777777" w:rsidR="004D7953" w:rsidRPr="00CE6BD5" w:rsidRDefault="004D7953">
      <w:pPr>
        <w:pStyle w:val="ListParagraph"/>
        <w:numPr>
          <w:ilvl w:val="0"/>
          <w:numId w:val="10"/>
        </w:numPr>
        <w:spacing w:before="100" w:beforeAutospacing="1" w:after="100" w:afterAutospacing="1" w:line="240" w:lineRule="auto"/>
        <w:rPr>
          <w:rFonts w:eastAsia="Times New Roman" w:cs="Times New Roman"/>
        </w:rPr>
      </w:pPr>
      <w:r w:rsidRPr="00CE6BD5">
        <w:rPr>
          <w:rFonts w:eastAsia="Times New Roman" w:cs="Times New Roman"/>
        </w:rPr>
        <w:t>Define and apply key chromatographic terms including retention time, void time, retention factor, resolution, and number of theoretical plates</w:t>
      </w:r>
    </w:p>
    <w:p w14:paraId="693A63F7" w14:textId="77777777" w:rsidR="004D7953" w:rsidRPr="00CE6BD5" w:rsidRDefault="004D7953">
      <w:pPr>
        <w:pStyle w:val="ListParagraph"/>
        <w:numPr>
          <w:ilvl w:val="0"/>
          <w:numId w:val="10"/>
        </w:numPr>
        <w:spacing w:before="100" w:beforeAutospacing="1" w:after="100" w:afterAutospacing="1" w:line="240" w:lineRule="auto"/>
        <w:rPr>
          <w:rFonts w:eastAsia="Times New Roman" w:cs="Times New Roman"/>
        </w:rPr>
      </w:pPr>
      <w:r w:rsidRPr="00CE6BD5">
        <w:rPr>
          <w:rFonts w:eastAsia="Times New Roman" w:cs="Times New Roman"/>
        </w:rPr>
        <w:t>Explain the impact of stationary and mobile phase polarity on analyte separation</w:t>
      </w:r>
    </w:p>
    <w:p w14:paraId="0019FB50" w14:textId="77777777" w:rsidR="004D7953" w:rsidRPr="00CE6BD5" w:rsidRDefault="004D7953">
      <w:pPr>
        <w:pStyle w:val="ListParagraph"/>
        <w:numPr>
          <w:ilvl w:val="0"/>
          <w:numId w:val="10"/>
        </w:numPr>
        <w:spacing w:before="100" w:beforeAutospacing="1" w:after="100" w:afterAutospacing="1" w:line="240" w:lineRule="auto"/>
        <w:rPr>
          <w:rFonts w:eastAsia="Times New Roman" w:cs="Times New Roman"/>
        </w:rPr>
      </w:pPr>
      <w:r w:rsidRPr="00CE6BD5">
        <w:rPr>
          <w:rFonts w:eastAsia="Times New Roman" w:cs="Times New Roman"/>
        </w:rPr>
        <w:t>Describe how experimental parameters influence separation efficiency and speed</w:t>
      </w:r>
    </w:p>
    <w:p w14:paraId="7FCAD3D9" w14:textId="77777777" w:rsidR="004D7953" w:rsidRPr="00CE6BD5" w:rsidRDefault="004D7953">
      <w:pPr>
        <w:pStyle w:val="ListParagraph"/>
        <w:numPr>
          <w:ilvl w:val="0"/>
          <w:numId w:val="10"/>
        </w:numPr>
        <w:spacing w:before="100" w:beforeAutospacing="1" w:after="100" w:afterAutospacing="1" w:line="240" w:lineRule="auto"/>
        <w:rPr>
          <w:rFonts w:eastAsia="Times New Roman" w:cs="Times New Roman"/>
        </w:rPr>
      </w:pPr>
      <w:r w:rsidRPr="00CE6BD5">
        <w:rPr>
          <w:rFonts w:eastAsia="Times New Roman" w:cs="Times New Roman"/>
        </w:rPr>
        <w:t>Classify chromatography methods by mechanism (e.g., partition, ion exchange, affinity)</w:t>
      </w:r>
    </w:p>
    <w:p w14:paraId="232E16FC" w14:textId="77777777" w:rsidR="004D7953" w:rsidRPr="00CE6BD5" w:rsidRDefault="004D7953" w:rsidP="004D7953">
      <w:pPr>
        <w:pStyle w:val="Heading2"/>
      </w:pPr>
      <w:r>
        <w:t>What You’ll Practice</w:t>
      </w:r>
    </w:p>
    <w:p w14:paraId="3A347912" w14:textId="77777777" w:rsidR="004D7953" w:rsidRPr="00CE6BD5" w:rsidRDefault="004D7953">
      <w:pPr>
        <w:pStyle w:val="NormalWeb"/>
        <w:numPr>
          <w:ilvl w:val="0"/>
          <w:numId w:val="10"/>
        </w:numPr>
        <w:rPr>
          <w:sz w:val="22"/>
          <w:szCs w:val="22"/>
        </w:rPr>
      </w:pPr>
      <w:r w:rsidRPr="00CE6BD5">
        <w:rPr>
          <w:sz w:val="22"/>
          <w:szCs w:val="22"/>
        </w:rPr>
        <w:t>Interpret chromatographic data to calculate and compare separation parameters</w:t>
      </w:r>
    </w:p>
    <w:p w14:paraId="0A1571DF" w14:textId="77777777" w:rsidR="004D7953" w:rsidRPr="00CE6BD5" w:rsidRDefault="004D7953">
      <w:pPr>
        <w:pStyle w:val="NormalWeb"/>
        <w:numPr>
          <w:ilvl w:val="0"/>
          <w:numId w:val="10"/>
        </w:numPr>
        <w:rPr>
          <w:sz w:val="22"/>
          <w:szCs w:val="22"/>
        </w:rPr>
      </w:pPr>
      <w:r w:rsidRPr="00CE6BD5">
        <w:rPr>
          <w:sz w:val="22"/>
          <w:szCs w:val="22"/>
        </w:rPr>
        <w:t>Predict elution order based on molecular structure and stationary/mobile phase polarity</w:t>
      </w:r>
    </w:p>
    <w:p w14:paraId="73BE32AE" w14:textId="77777777" w:rsidR="004D7953" w:rsidRPr="00CE6BD5" w:rsidRDefault="004D7953">
      <w:pPr>
        <w:pStyle w:val="NormalWeb"/>
        <w:numPr>
          <w:ilvl w:val="0"/>
          <w:numId w:val="10"/>
        </w:numPr>
        <w:rPr>
          <w:sz w:val="22"/>
          <w:szCs w:val="22"/>
        </w:rPr>
      </w:pPr>
      <w:r w:rsidRPr="00CE6BD5">
        <w:rPr>
          <w:sz w:val="22"/>
          <w:szCs w:val="22"/>
        </w:rPr>
        <w:t>Propose experimental changes to improve resolution or decrease retention time</w:t>
      </w:r>
    </w:p>
    <w:p w14:paraId="62AB1FAA" w14:textId="77777777" w:rsidR="004D7953" w:rsidRPr="00CE6BD5" w:rsidRDefault="004D7953">
      <w:pPr>
        <w:pStyle w:val="NormalWeb"/>
        <w:numPr>
          <w:ilvl w:val="0"/>
          <w:numId w:val="10"/>
        </w:numPr>
        <w:rPr>
          <w:sz w:val="22"/>
          <w:szCs w:val="22"/>
        </w:rPr>
      </w:pPr>
      <w:r w:rsidRPr="00CE6BD5">
        <w:rPr>
          <w:sz w:val="22"/>
          <w:szCs w:val="22"/>
        </w:rPr>
        <w:t>Compare different chromatographic setups based on separation goals</w:t>
      </w:r>
    </w:p>
    <w:p w14:paraId="59EAB0AC" w14:textId="77777777" w:rsidR="004D7953" w:rsidRDefault="004D7953" w:rsidP="004D7953">
      <w:pPr>
        <w:pStyle w:val="Heading2"/>
        <w:rPr>
          <w:b w:val="0"/>
        </w:rPr>
      </w:pPr>
      <w:r w:rsidRPr="00E0590C">
        <w:t>Estimate</w:t>
      </w:r>
      <w:r>
        <w:t>d</w:t>
      </w:r>
      <w:r w:rsidRPr="00E0590C">
        <w:t xml:space="preserve"> Completion Time: </w:t>
      </w:r>
      <w:r>
        <w:rPr>
          <w:b w:val="0"/>
        </w:rPr>
        <w:t xml:space="preserve">50-65 </w:t>
      </w:r>
      <w:r w:rsidRPr="008D6818">
        <w:rPr>
          <w:b w:val="0"/>
        </w:rPr>
        <w:t>minutes</w:t>
      </w:r>
    </w:p>
    <w:p w14:paraId="1B889040" w14:textId="77777777" w:rsidR="004D7953" w:rsidRDefault="004D7953" w:rsidP="004D7953">
      <w:pPr>
        <w:pStyle w:val="NoSpacing"/>
        <w:rPr>
          <w:rFonts w:cs="Times New Roman"/>
        </w:rPr>
      </w:pPr>
      <w:r w:rsidRPr="00F041F0">
        <w:rPr>
          <w:rFonts w:cs="Times New Roman"/>
          <w:b/>
          <w:bCs/>
        </w:rPr>
        <w:t>Author:</w:t>
      </w:r>
      <w:r w:rsidRPr="00F041F0">
        <w:rPr>
          <w:rFonts w:cs="Times New Roman"/>
        </w:rPr>
        <w:t xml:space="preserve"> Rebecca L. Sanders</w:t>
      </w:r>
      <w:r w:rsidRPr="00F041F0">
        <w:rPr>
          <w:rFonts w:cs="Times New Roman"/>
        </w:rPr>
        <w:br/>
      </w:r>
      <w:r w:rsidRPr="00F041F0">
        <w:rPr>
          <w:rFonts w:cs="Times New Roman"/>
          <w:i/>
          <w:iCs/>
        </w:rPr>
        <w:t>Active Learning Worksheets for Analytical Chemistry</w:t>
      </w:r>
      <w:r w:rsidRPr="00F041F0">
        <w:rPr>
          <w:rFonts w:cs="Times New Roman"/>
        </w:rPr>
        <w:t>, Version 1.0, 2026</w:t>
      </w:r>
    </w:p>
    <w:p w14:paraId="65F5D4F3" w14:textId="77777777" w:rsidR="004D7953" w:rsidRPr="00F041F0" w:rsidRDefault="004D7953" w:rsidP="004D7953">
      <w:pPr>
        <w:pStyle w:val="NoSpacing"/>
        <w:rPr>
          <w:rFonts w:cs="Times New Roman"/>
        </w:rPr>
      </w:pPr>
    </w:p>
    <w:p w14:paraId="6112B1F4" w14:textId="77777777" w:rsidR="004D7953" w:rsidRPr="00CE6BD5" w:rsidRDefault="004D7953" w:rsidP="004D7953">
      <w:pPr>
        <w:pStyle w:val="Heading2"/>
      </w:pPr>
      <w:r w:rsidRPr="00CE6BD5">
        <w:t xml:space="preserve">Useful Equations </w:t>
      </w:r>
    </w:p>
    <w:p w14:paraId="2541BB27" w14:textId="77777777" w:rsidR="004D7953" w:rsidRDefault="004D7953" w:rsidP="004D7953">
      <w:pPr>
        <w:pStyle w:val="Heading2"/>
        <w:sectPr w:rsidR="004D7953" w:rsidSect="004D7953">
          <w:footerReference w:type="default" r:id="rId263"/>
          <w:pgSz w:w="12240" w:h="15840"/>
          <w:pgMar w:top="1440" w:right="1152" w:bottom="1440" w:left="1152" w:header="720" w:footer="720" w:gutter="0"/>
          <w:cols w:space="360"/>
          <w:docGrid w:linePitch="360"/>
        </w:sectPr>
      </w:pPr>
    </w:p>
    <w:p w14:paraId="65B59504" w14:textId="77777777" w:rsidR="004D7953" w:rsidRPr="009F0B63" w:rsidRDefault="004D7953">
      <w:pPr>
        <w:pStyle w:val="ListParagraph"/>
        <w:numPr>
          <w:ilvl w:val="0"/>
          <w:numId w:val="87"/>
        </w:numPr>
        <w:tabs>
          <w:tab w:val="left" w:pos="4680"/>
        </w:tabs>
        <w:autoSpaceDE w:val="0"/>
        <w:autoSpaceDN w:val="0"/>
        <w:adjustRightInd w:val="0"/>
        <w:spacing w:after="0" w:line="240" w:lineRule="auto"/>
        <w:rPr>
          <w:rFonts w:ascii="Cambria Math" w:eastAsiaTheme="minorEastAsia" w:hAnsi="Cambria Math" w:cs="Times New Roman"/>
          <w:oMath/>
        </w:rPr>
      </w:pPr>
      <m:oMath>
        <m:r>
          <w:rPr>
            <w:rFonts w:ascii="Cambria Math" w:eastAsiaTheme="minorEastAsia" w:hAnsi="Cambria Math" w:cs="Times New Roman"/>
          </w:rPr>
          <m:t xml:space="preserve">k= </m:t>
        </m:r>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m</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m</m:t>
                </m:r>
              </m:sub>
            </m:sSub>
          </m:den>
        </m:f>
      </m:oMath>
    </w:p>
    <w:p w14:paraId="0222B018" w14:textId="77777777" w:rsidR="004D7953" w:rsidRDefault="004D7953" w:rsidP="004D7953">
      <w:pPr>
        <w:pStyle w:val="ListParagraph"/>
        <w:tabs>
          <w:tab w:val="left" w:pos="4680"/>
        </w:tabs>
        <w:autoSpaceDE w:val="0"/>
        <w:autoSpaceDN w:val="0"/>
        <w:adjustRightInd w:val="0"/>
        <w:spacing w:after="0" w:line="240" w:lineRule="auto"/>
        <w:rPr>
          <w:rFonts w:ascii="Cambria Math" w:eastAsiaTheme="minorEastAsia" w:hAnsi="Cambria Math" w:cs="Times New Roman"/>
          <w:oMath/>
        </w:rPr>
        <w:sectPr w:rsidR="004D7953" w:rsidSect="004D7953">
          <w:type w:val="continuous"/>
          <w:pgSz w:w="12240" w:h="15840"/>
          <w:pgMar w:top="1440" w:right="1152" w:bottom="1440" w:left="1152" w:header="720" w:footer="720" w:gutter="0"/>
          <w:cols w:num="2" w:space="360"/>
          <w:docGrid w:linePitch="360"/>
        </w:sectPr>
      </w:pPr>
    </w:p>
    <w:p w14:paraId="07CA42F1" w14:textId="77777777" w:rsidR="004D7953" w:rsidRPr="009F0B63" w:rsidRDefault="00072CC9">
      <w:pPr>
        <w:pStyle w:val="ListParagraph"/>
        <w:numPr>
          <w:ilvl w:val="0"/>
          <w:numId w:val="87"/>
        </w:numPr>
        <w:tabs>
          <w:tab w:val="left" w:pos="4680"/>
        </w:tabs>
        <w:autoSpaceDE w:val="0"/>
        <w:autoSpaceDN w:val="0"/>
        <w:adjustRightInd w:val="0"/>
        <w:spacing w:after="0" w:line="240" w:lineRule="auto"/>
        <w:rPr>
          <w:rFonts w:eastAsiaTheme="minorEastAsia" w:cs="Times New Roman"/>
          <w:iCs/>
        </w:rPr>
      </w:pP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s</m:t>
            </m:r>
          </m:sub>
        </m:sSub>
        <m:r>
          <w:rPr>
            <w:rFonts w:ascii="Cambria Math" w:eastAsiaTheme="minorEastAsia" w:hAnsi="Cambria Math" w:cs="Times New Roman"/>
          </w:rPr>
          <m:t xml:space="preserve">=  </m:t>
        </m:r>
        <m:f>
          <m:fPr>
            <m:ctrlPr>
              <w:rPr>
                <w:rFonts w:ascii="Cambria Math" w:eastAsiaTheme="minorEastAsia" w:hAnsi="Cambria Math" w:cs="Times New Roman"/>
                <w:i/>
                <w:iCs/>
              </w:rPr>
            </m:ctrlPr>
          </m:fPr>
          <m:num>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av</m:t>
                </m:r>
              </m:sub>
            </m:sSub>
          </m:den>
        </m:f>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 xml:space="preserve">0.589 </m:t>
            </m:r>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1/2</m:t>
                </m:r>
                <m:r>
                  <w:rPr>
                    <w:rFonts w:ascii="Cambria Math" w:eastAsiaTheme="minorEastAsia" w:hAnsi="Cambria Math" w:cs="Times New Roman"/>
                  </w:rPr>
                  <m:t>av</m:t>
                </m:r>
              </m:sub>
            </m:sSub>
          </m:den>
        </m:f>
      </m:oMath>
    </w:p>
    <w:p w14:paraId="7576D032" w14:textId="77777777" w:rsidR="004D7953" w:rsidRDefault="004D7953">
      <w:pPr>
        <w:pStyle w:val="ListParagraph"/>
        <w:numPr>
          <w:ilvl w:val="0"/>
          <w:numId w:val="87"/>
        </w:numPr>
        <w:tabs>
          <w:tab w:val="left" w:pos="4680"/>
        </w:tabs>
        <w:autoSpaceDE w:val="0"/>
        <w:autoSpaceDN w:val="0"/>
        <w:adjustRightInd w:val="0"/>
        <w:spacing w:after="0" w:line="240" w:lineRule="auto"/>
        <w:rPr>
          <w:rFonts w:eastAsiaTheme="minorEastAsia" w:cs="Times New Roman"/>
          <w:iCs/>
        </w:rPr>
      </w:pPr>
      <m:oMath>
        <m:r>
          <w:rPr>
            <w:rFonts w:ascii="Cambria Math" w:eastAsiaTheme="minorEastAsia" w:hAnsi="Cambria Math" w:cs="Times New Roman"/>
          </w:rPr>
          <m:t xml:space="preserve">N= </m:t>
        </m:r>
        <m:f>
          <m:fPr>
            <m:ctrlPr>
              <w:rPr>
                <w:rFonts w:ascii="Cambria Math" w:eastAsiaTheme="minorEastAsia" w:hAnsi="Cambria Math" w:cs="Times New Roman"/>
                <w:i/>
                <w:iCs/>
              </w:rPr>
            </m:ctrlPr>
          </m:fPr>
          <m:num>
            <m:r>
              <w:rPr>
                <w:rFonts w:ascii="Cambria Math" w:eastAsiaTheme="minorEastAsia" w:hAnsi="Cambria Math" w:cs="Times New Roman"/>
              </w:rPr>
              <m:t>5.55</m:t>
            </m:r>
            <m:sSubSup>
              <m:sSubSupPr>
                <m:ctrlPr>
                  <w:rPr>
                    <w:rFonts w:ascii="Cambria Math" w:eastAsiaTheme="minorEastAsia" w:hAnsi="Cambria Math" w:cs="Times New Roman"/>
                    <w:i/>
                    <w:iCs/>
                  </w:rPr>
                </m:ctrlPr>
              </m:sSubSupPr>
              <m:e>
                <m:r>
                  <w:rPr>
                    <w:rFonts w:ascii="Cambria Math" w:eastAsiaTheme="minorEastAsia" w:hAnsi="Cambria Math" w:cs="Times New Roman"/>
                  </w:rPr>
                  <m:t>t</m:t>
                </m:r>
              </m:e>
              <m:sub>
                <m:r>
                  <w:rPr>
                    <w:rFonts w:ascii="Cambria Math" w:eastAsiaTheme="minorEastAsia" w:hAnsi="Cambria Math" w:cs="Times New Roman"/>
                  </w:rPr>
                  <m:t>r</m:t>
                </m:r>
              </m:sub>
              <m:sup>
                <m:r>
                  <w:rPr>
                    <w:rFonts w:ascii="Cambria Math" w:eastAsiaTheme="minorEastAsia" w:hAnsi="Cambria Math" w:cs="Times New Roman"/>
                  </w:rPr>
                  <m:t>2</m:t>
                </m:r>
              </m:sup>
            </m:sSubSup>
          </m:num>
          <m:den>
            <m:sSubSup>
              <m:sSubSupPr>
                <m:ctrlPr>
                  <w:rPr>
                    <w:rFonts w:ascii="Cambria Math" w:eastAsiaTheme="minorEastAsia" w:hAnsi="Cambria Math" w:cs="Times New Roman"/>
                    <w:i/>
                    <w:iCs/>
                  </w:rPr>
                </m:ctrlPr>
              </m:sSubSupPr>
              <m:e>
                <m:r>
                  <w:rPr>
                    <w:rFonts w:ascii="Cambria Math" w:eastAsiaTheme="minorEastAsia" w:hAnsi="Cambria Math" w:cs="Times New Roman"/>
                  </w:rPr>
                  <m:t>w</m:t>
                </m:r>
              </m:e>
              <m:sub>
                <m:r>
                  <w:rPr>
                    <w:rFonts w:ascii="Cambria Math" w:eastAsiaTheme="minorEastAsia" w:hAnsi="Cambria Math" w:cs="Times New Roman"/>
                  </w:rPr>
                  <m:t>1/2</m:t>
                </m:r>
              </m:sub>
              <m:sup>
                <m:r>
                  <w:rPr>
                    <w:rFonts w:ascii="Cambria Math" w:eastAsiaTheme="minorEastAsia" w:hAnsi="Cambria Math" w:cs="Times New Roman"/>
                  </w:rPr>
                  <m:t>2</m:t>
                </m:r>
              </m:sup>
            </m:sSubSup>
          </m:den>
        </m:f>
      </m:oMath>
    </w:p>
    <w:p w14:paraId="6A1E0B48" w14:textId="77777777" w:rsidR="004D7953" w:rsidRPr="00E00AE5" w:rsidRDefault="004D7953">
      <w:pPr>
        <w:pStyle w:val="ListParagraph"/>
        <w:numPr>
          <w:ilvl w:val="0"/>
          <w:numId w:val="87"/>
        </w:numPr>
        <w:tabs>
          <w:tab w:val="left" w:pos="4680"/>
        </w:tabs>
        <w:autoSpaceDE w:val="0"/>
        <w:autoSpaceDN w:val="0"/>
        <w:adjustRightInd w:val="0"/>
        <w:spacing w:after="0" w:line="240" w:lineRule="auto"/>
        <w:rPr>
          <w:rFonts w:eastAsiaTheme="minorEastAsia" w:cs="Times New Roman"/>
          <w:iCs/>
        </w:rPr>
      </w:pPr>
      <m:oMath>
        <m:r>
          <w:rPr>
            <w:rFonts w:ascii="Cambria Math" w:eastAsiaTheme="minorEastAsia" w:hAnsi="Cambria Math" w:cs="Times New Roman"/>
          </w:rPr>
          <m:t>H=L/N</m:t>
        </m:r>
      </m:oMath>
    </w:p>
    <w:p w14:paraId="1DA3C743" w14:textId="77777777" w:rsidR="004D7953" w:rsidRDefault="004D7953" w:rsidP="004D7953">
      <w:pPr>
        <w:pStyle w:val="ListParagraph"/>
        <w:tabs>
          <w:tab w:val="left" w:pos="4680"/>
        </w:tabs>
        <w:autoSpaceDE w:val="0"/>
        <w:autoSpaceDN w:val="0"/>
        <w:adjustRightInd w:val="0"/>
        <w:spacing w:after="0" w:line="240" w:lineRule="auto"/>
        <w:rPr>
          <w:rFonts w:eastAsiaTheme="minorEastAsia" w:cs="Times New Roman"/>
          <w:iCs/>
        </w:rPr>
        <w:sectPr w:rsidR="004D7953" w:rsidSect="004D7953">
          <w:type w:val="continuous"/>
          <w:pgSz w:w="12240" w:h="15840"/>
          <w:pgMar w:top="1440" w:right="1152" w:bottom="1440" w:left="1152" w:header="720" w:footer="720" w:gutter="0"/>
          <w:cols w:num="2" w:space="360"/>
          <w:docGrid w:linePitch="360"/>
        </w:sectPr>
      </w:pPr>
    </w:p>
    <w:p w14:paraId="2F2023B7" w14:textId="77777777" w:rsidR="004D7953" w:rsidRDefault="004D7953" w:rsidP="004D7953">
      <w:pPr>
        <w:pStyle w:val="Heading2"/>
        <w:rPr>
          <w:rFonts w:eastAsiaTheme="minorEastAsia"/>
        </w:rPr>
        <w:sectPr w:rsidR="004D7953" w:rsidSect="004D7953">
          <w:pgSz w:w="12240" w:h="15840"/>
          <w:pgMar w:top="1440" w:right="1152" w:bottom="1440" w:left="1152" w:header="720" w:footer="720" w:gutter="0"/>
          <w:cols w:num="2" w:space="360"/>
          <w:docGrid w:linePitch="360"/>
        </w:sectPr>
      </w:pPr>
      <w:r>
        <w:rPr>
          <w:rFonts w:eastAsiaTheme="minorEastAsia"/>
        </w:rPr>
        <w:t>Chromatography Basics</w:t>
      </w:r>
    </w:p>
    <w:p w14:paraId="7F06FD2B" w14:textId="77777777" w:rsidR="004D7953" w:rsidRPr="00F3224D" w:rsidRDefault="004D7953" w:rsidP="004D7953">
      <w:pPr>
        <w:spacing w:after="0" w:line="240" w:lineRule="auto"/>
        <w:jc w:val="center"/>
        <w:rPr>
          <w:rFonts w:eastAsia="Times New Roman" w:cs="Times New Roman"/>
          <w:b/>
          <w:bCs/>
          <w:shd w:val="clear" w:color="auto" w:fill="FFFFFF"/>
        </w:rPr>
      </w:pPr>
      <w:r w:rsidRPr="00F3224D">
        <w:rPr>
          <w:rFonts w:cs="Times New Roman"/>
          <w:b/>
          <w:bCs/>
          <w:noProof/>
          <w:sz w:val="24"/>
          <w:szCs w:val="24"/>
        </w:rPr>
        <w:drawing>
          <wp:inline distT="0" distB="0" distL="0" distR="0" wp14:anchorId="1D85E321" wp14:editId="346726A8">
            <wp:extent cx="2406701" cy="1280314"/>
            <wp:effectExtent l="0" t="0" r="0" b="0"/>
            <wp:docPr id="33" name="Picture 33" descr="Conceptual diagram illustrating chromatography. The figure is divided into two regions: a dark gray stationary phase on the left and a light gray mobile phase on the right. A solute is shown in both phases. Double-headed horizontal arrows at the interface indicate that the solute can move back and forth between the stationary and mobile phases (partitioning). A downward arrow in the mobile phase indicates that the mobile phase carries the solute through the system. The diagram emphasizes that solute molecules alternate between moving with the mobile phase and temporarily residing in the stationary phase, with greater time spent in the stationary phase resulting in slower overall mov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onceptual diagram illustrating chromatography. The figure is divided into two regions: a dark gray stationary phase on the left and a light gray mobile phase on the right. A solute is shown in both phases. Double-headed horizontal arrows at the interface indicate that the solute can move back and forth between the stationary and mobile phases (partitioning). A downward arrow in the mobile phase indicates that the mobile phase carries the solute through the system. The diagram emphasizes that solute molecules alternate between moving with the mobile phase and temporarily residing in the stationary phase, with greater time spent in the stationary phase resulting in slower overall movement."/>
                    <pic:cNvPicPr/>
                  </pic:nvPicPr>
                  <pic:blipFill rotWithShape="1">
                    <a:blip r:embed="rId264" cstate="print">
                      <a:extLst>
                        <a:ext uri="{28A0092B-C50C-407E-A947-70E740481C1C}">
                          <a14:useLocalDpi xmlns:a14="http://schemas.microsoft.com/office/drawing/2010/main" val="0"/>
                        </a:ext>
                      </a:extLst>
                    </a:blip>
                    <a:srcRect l="16119" t="34422" r="49217" b="32800"/>
                    <a:stretch/>
                  </pic:blipFill>
                  <pic:spPr bwMode="auto">
                    <a:xfrm>
                      <a:off x="0" y="0"/>
                      <a:ext cx="2432207" cy="1293883"/>
                    </a:xfrm>
                    <a:prstGeom prst="rect">
                      <a:avLst/>
                    </a:prstGeom>
                    <a:ln>
                      <a:noFill/>
                    </a:ln>
                    <a:extLst>
                      <a:ext uri="{53640926-AAD7-44D8-BBD7-CCE9431645EC}">
                        <a14:shadowObscured xmlns:a14="http://schemas.microsoft.com/office/drawing/2010/main"/>
                      </a:ext>
                    </a:extLst>
                  </pic:spPr>
                </pic:pic>
              </a:graphicData>
            </a:graphic>
          </wp:inline>
        </w:drawing>
      </w:r>
    </w:p>
    <w:p w14:paraId="4A2B44B8" w14:textId="77777777" w:rsidR="004D7953" w:rsidRPr="00F3224D" w:rsidRDefault="004D7953" w:rsidP="004D7953">
      <w:pPr>
        <w:spacing w:after="0" w:line="240" w:lineRule="auto"/>
        <w:rPr>
          <w:rFonts w:eastAsia="Times New Roman" w:cs="Times New Roman"/>
          <w:b/>
          <w:bCs/>
          <w:shd w:val="clear" w:color="auto" w:fill="FFFFFF"/>
        </w:rPr>
      </w:pPr>
    </w:p>
    <w:p w14:paraId="78F82879" w14:textId="77777777" w:rsidR="004D7953" w:rsidRPr="00F3224D" w:rsidRDefault="004D7953" w:rsidP="004D7953">
      <w:pPr>
        <w:spacing w:after="0" w:line="240" w:lineRule="auto"/>
        <w:rPr>
          <w:rFonts w:cs="Times New Roman"/>
          <w:b/>
          <w:bCs/>
        </w:rPr>
      </w:pPr>
      <w:r w:rsidRPr="00F3224D">
        <w:rPr>
          <w:rFonts w:eastAsia="Times New Roman" w:cs="Times New Roman"/>
          <w:b/>
          <w:bCs/>
          <w:shd w:val="clear" w:color="auto" w:fill="FFFFFF"/>
        </w:rPr>
        <w:t>Figure 1</w:t>
      </w:r>
      <w:r w:rsidRPr="00F3224D">
        <w:rPr>
          <w:rFonts w:eastAsia="Times New Roman" w:cs="Times New Roman"/>
          <w:b/>
          <w:bCs/>
          <w:color w:val="000000"/>
          <w:shd w:val="clear" w:color="auto" w:fill="FFFFFF"/>
        </w:rPr>
        <w:t>.</w:t>
      </w:r>
      <w:r w:rsidRPr="00F3224D">
        <w:rPr>
          <w:rFonts w:eastAsia="Times New Roman" w:cs="Times New Roman"/>
          <w:color w:val="000000"/>
          <w:shd w:val="clear" w:color="auto" w:fill="FFFFFF"/>
        </w:rPr>
        <w:t xml:space="preserve"> In </w:t>
      </w:r>
      <w:r w:rsidRPr="00F3224D">
        <w:rPr>
          <w:rFonts w:eastAsia="Times New Roman" w:cs="Times New Roman"/>
          <w:color w:val="000000"/>
        </w:rPr>
        <w:t xml:space="preserve">chromatography, </w:t>
      </w:r>
      <w:r w:rsidRPr="00F3224D">
        <w:rPr>
          <w:rFonts w:eastAsia="Times New Roman" w:cs="Times New Roman"/>
          <w:color w:val="000000"/>
          <w:shd w:val="clear" w:color="auto" w:fill="FFFFFF"/>
        </w:rPr>
        <w:t>we pass a mobile phase over a stationary phase. When we inject a sample into the mobile phase, the sample’s components both move with the mobile phase and partition into the stationary phase. The solute that spends the most time in the stationary phase takes the longest time to move through the system</w:t>
      </w:r>
      <w:r>
        <w:rPr>
          <w:rFonts w:eastAsia="Times New Roman" w:cs="Times New Roman"/>
          <w:color w:val="000000"/>
          <w:shd w:val="clear" w:color="auto" w:fill="FFFFFF"/>
        </w:rPr>
        <w:t>.</w:t>
      </w:r>
    </w:p>
    <w:p w14:paraId="63359DCB" w14:textId="77777777" w:rsidR="004D7953" w:rsidRPr="00F3224D" w:rsidRDefault="004D7953" w:rsidP="004D7953">
      <w:pPr>
        <w:spacing w:after="0" w:line="240" w:lineRule="auto"/>
        <w:rPr>
          <w:rFonts w:cs="Times New Roman"/>
          <w:b/>
          <w:bCs/>
        </w:rPr>
      </w:pPr>
      <w:r w:rsidRPr="00F3224D">
        <w:rPr>
          <w:rFonts w:cs="Times New Roman"/>
          <w:b/>
          <w:bCs/>
          <w:noProof/>
        </w:rPr>
        <w:drawing>
          <wp:inline distT="0" distB="0" distL="0" distR="0" wp14:anchorId="7442C150" wp14:editId="3FFF0270">
            <wp:extent cx="2962656" cy="1645920"/>
            <wp:effectExtent l="0" t="0" r="9525" b="0"/>
            <wp:docPr id="34" name="Picture 34" descr="Illustration of the packed stationary phase inside a chromatography column. On the left, a magnifying glass highlights a section of a column filled with small packing particles. On the right, an enlarged view shows the stationary phase as closely packed gray spheres. Small red circles and blue triangles represent different solute molecules occupying the spaces between the particles. The figure demonstrates how analyte molecules move through the porous pathways of a packed chromatographic column and interact with the stationary 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llustration of the packed stationary phase inside a chromatography column. On the left, a magnifying glass highlights a section of a column filled with small packing particles. On the right, an enlarged view shows the stationary phase as closely packed gray spheres. Small red circles and blue triangles represent different solute molecules occupying the spaces between the particles. The figure demonstrates how analyte molecules move through the porous pathways of a packed chromatographic column and interact with the stationary phase."/>
                    <pic:cNvPicPr/>
                  </pic:nvPicPr>
                  <pic:blipFill rotWithShape="1">
                    <a:blip r:embed="rId265" cstate="print">
                      <a:extLst>
                        <a:ext uri="{28A0092B-C50C-407E-A947-70E740481C1C}">
                          <a14:useLocalDpi xmlns:a14="http://schemas.microsoft.com/office/drawing/2010/main" val="0"/>
                        </a:ext>
                      </a:extLst>
                    </a:blip>
                    <a:srcRect l="25021" t="23366" r="24920" b="27188"/>
                    <a:stretch/>
                  </pic:blipFill>
                  <pic:spPr bwMode="auto">
                    <a:xfrm>
                      <a:off x="0" y="0"/>
                      <a:ext cx="2962656" cy="1645920"/>
                    </a:xfrm>
                    <a:prstGeom prst="rect">
                      <a:avLst/>
                    </a:prstGeom>
                    <a:ln>
                      <a:noFill/>
                    </a:ln>
                    <a:extLst>
                      <a:ext uri="{53640926-AAD7-44D8-BBD7-CCE9431645EC}">
                        <a14:shadowObscured xmlns:a14="http://schemas.microsoft.com/office/drawing/2010/main"/>
                      </a:ext>
                    </a:extLst>
                  </pic:spPr>
                </pic:pic>
              </a:graphicData>
            </a:graphic>
          </wp:inline>
        </w:drawing>
      </w:r>
    </w:p>
    <w:p w14:paraId="1AF36E0F" w14:textId="77777777" w:rsidR="004D7953" w:rsidRPr="00F3224D" w:rsidRDefault="004D7953" w:rsidP="004D7953">
      <w:pPr>
        <w:spacing w:after="0" w:line="240" w:lineRule="auto"/>
        <w:rPr>
          <w:rFonts w:cs="Times New Roman"/>
        </w:rPr>
        <w:sectPr w:rsidR="004D7953" w:rsidRPr="00F3224D" w:rsidSect="004D7953">
          <w:type w:val="continuous"/>
          <w:pgSz w:w="12240" w:h="15840"/>
          <w:pgMar w:top="1440" w:right="1152" w:bottom="1440" w:left="1152" w:header="720" w:footer="720" w:gutter="0"/>
          <w:cols w:num="2" w:space="360"/>
          <w:docGrid w:linePitch="360"/>
        </w:sectPr>
      </w:pPr>
      <w:r w:rsidRPr="00F3224D">
        <w:rPr>
          <w:rFonts w:cs="Times New Roman"/>
          <w:b/>
          <w:bCs/>
        </w:rPr>
        <w:t>Figure 2.</w:t>
      </w:r>
      <w:r w:rsidRPr="00F3224D">
        <w:rPr>
          <w:rFonts w:cs="Times New Roman"/>
        </w:rPr>
        <w:t xml:space="preserve"> Example of a column with a microscopic view of the packed stationary phase (grey circles) and mobile phase (white space). In the microscopic snapshot, two solutes (red circles and blue triangles) are either associated with the mobile phase or stationary phase.</w:t>
      </w:r>
    </w:p>
    <w:p w14:paraId="07D1EBDA" w14:textId="77777777" w:rsidR="004D7953" w:rsidRPr="00F3224D" w:rsidRDefault="004D7953" w:rsidP="004D7953">
      <w:pPr>
        <w:spacing w:after="0" w:line="240" w:lineRule="auto"/>
        <w:rPr>
          <w:rFonts w:cs="Times New Roman"/>
        </w:rPr>
        <w:sectPr w:rsidR="004D7953" w:rsidRPr="00F3224D" w:rsidSect="004D7953">
          <w:type w:val="continuous"/>
          <w:pgSz w:w="12240" w:h="15840"/>
          <w:pgMar w:top="1440" w:right="1152" w:bottom="1440" w:left="1152" w:header="720" w:footer="720" w:gutter="0"/>
          <w:cols w:num="2" w:space="360"/>
          <w:docGrid w:linePitch="360"/>
        </w:sectPr>
      </w:pPr>
    </w:p>
    <w:p w14:paraId="1B51B8BA" w14:textId="77777777" w:rsidR="004D7953" w:rsidRDefault="004D7953" w:rsidP="004D7953">
      <w:pPr>
        <w:spacing w:after="0" w:line="240" w:lineRule="auto"/>
        <w:rPr>
          <w:rFonts w:eastAsia="Times New Roman" w:cs="Times New Roman"/>
          <w:color w:val="000000"/>
          <w:sz w:val="20"/>
          <w:szCs w:val="20"/>
          <w:shd w:val="clear" w:color="auto" w:fill="FFFFFF"/>
        </w:rPr>
      </w:pPr>
    </w:p>
    <w:p w14:paraId="292889B2" w14:textId="77777777" w:rsidR="004D7953" w:rsidRPr="00F3224D" w:rsidRDefault="004D7953" w:rsidP="004D7953">
      <w:pPr>
        <w:spacing w:after="0" w:line="240" w:lineRule="auto"/>
        <w:rPr>
          <w:rFonts w:eastAsia="Times New Roman" w:cs="Times New Roman"/>
          <w:color w:val="000000"/>
          <w:shd w:val="clear" w:color="auto" w:fill="FFFFFF"/>
        </w:rPr>
      </w:pPr>
      <w:r w:rsidRPr="00F3224D">
        <w:rPr>
          <w:rFonts w:eastAsia="Times New Roman" w:cs="Times New Roman"/>
          <w:color w:val="000000"/>
          <w:shd w:val="clear" w:color="auto" w:fill="FFFFFF"/>
        </w:rPr>
        <w:t>In </w:t>
      </w:r>
      <w:r w:rsidRPr="00F3224D">
        <w:rPr>
          <w:rFonts w:eastAsia="Times New Roman" w:cs="Times New Roman"/>
          <w:b/>
          <w:bCs/>
          <w:i/>
          <w:iCs/>
          <w:color w:val="000000"/>
          <w:shd w:val="clear" w:color="auto" w:fill="FFFFFF"/>
        </w:rPr>
        <w:t xml:space="preserve">chromatography </w:t>
      </w:r>
      <w:r w:rsidRPr="00F3224D">
        <w:rPr>
          <w:rFonts w:eastAsia="Times New Roman" w:cs="Times New Roman"/>
          <w:color w:val="000000"/>
          <w:shd w:val="clear" w:color="auto" w:fill="FFFFFF"/>
        </w:rPr>
        <w:t>we pass a sample-free phase, which we call the </w:t>
      </w:r>
      <w:r w:rsidRPr="00F3224D">
        <w:rPr>
          <w:rFonts w:eastAsia="Times New Roman" w:cs="Times New Roman"/>
          <w:b/>
          <w:bCs/>
          <w:i/>
          <w:iCs/>
          <w:color w:val="000000"/>
          <w:shd w:val="clear" w:color="auto" w:fill="FFFFFF"/>
        </w:rPr>
        <w:t>mobile phase</w:t>
      </w:r>
      <w:r w:rsidRPr="00F3224D">
        <w:rPr>
          <w:rFonts w:eastAsia="Times New Roman" w:cs="Times New Roman"/>
          <w:color w:val="000000"/>
          <w:shd w:val="clear" w:color="auto" w:fill="FFFFFF"/>
        </w:rPr>
        <w:t>, over a second sample-free </w:t>
      </w:r>
      <w:r w:rsidRPr="00F3224D">
        <w:rPr>
          <w:rFonts w:eastAsia="Times New Roman" w:cs="Times New Roman"/>
          <w:b/>
          <w:bCs/>
          <w:i/>
          <w:iCs/>
          <w:color w:val="000000"/>
          <w:shd w:val="clear" w:color="auto" w:fill="FFFFFF"/>
        </w:rPr>
        <w:t>stationary phase</w:t>
      </w:r>
      <w:r w:rsidRPr="00F3224D">
        <w:rPr>
          <w:rFonts w:eastAsia="Times New Roman" w:cs="Times New Roman"/>
          <w:color w:val="000000"/>
          <w:shd w:val="clear" w:color="auto" w:fill="FFFFFF"/>
        </w:rPr>
        <w:t xml:space="preserve"> that remains fixed in space (Figure 1). We inject or place the sample into the mobile phase. As the sample moves with the mobile phase, its components partition between the mobile phase and the stationary phase. A component whose distribution ratio favors the stationary phase requires more time to pass through the system. Given sufficient time and sufficient stationary and mobile phase, we can separate solutes even if they have similar distribution ratios. One common method for bringing the mobile phase and the stationary phase into contact is </w:t>
      </w:r>
      <w:r w:rsidRPr="00F3224D">
        <w:rPr>
          <w:rFonts w:eastAsia="Times New Roman" w:cs="Times New Roman"/>
          <w:b/>
          <w:bCs/>
          <w:i/>
          <w:iCs/>
          <w:color w:val="000000"/>
          <w:shd w:val="clear" w:color="auto" w:fill="FFFFFF"/>
        </w:rPr>
        <w:t>column chromatography</w:t>
      </w:r>
      <w:r w:rsidRPr="00F3224D">
        <w:rPr>
          <w:rFonts w:eastAsia="Times New Roman" w:cs="Times New Roman"/>
          <w:color w:val="000000"/>
          <w:shd w:val="clear" w:color="auto" w:fill="FFFFFF"/>
        </w:rPr>
        <w:t>, where the stationary phase is packed into a narrow column and</w:t>
      </w:r>
      <w:r>
        <w:rPr>
          <w:rFonts w:eastAsia="Times New Roman" w:cs="Times New Roman"/>
          <w:color w:val="000000"/>
          <w:shd w:val="clear" w:color="auto" w:fill="FFFFFF"/>
        </w:rPr>
        <w:t xml:space="preserve"> the </w:t>
      </w:r>
      <w:r w:rsidRPr="00F3224D">
        <w:rPr>
          <w:rFonts w:eastAsia="Times New Roman" w:cs="Times New Roman"/>
          <w:color w:val="000000"/>
          <w:shd w:val="clear" w:color="auto" w:fill="FFFFFF"/>
        </w:rPr>
        <w:t>mobile phase</w:t>
      </w:r>
      <w:r>
        <w:rPr>
          <w:rFonts w:eastAsia="Times New Roman" w:cs="Times New Roman"/>
          <w:color w:val="000000"/>
          <w:shd w:val="clear" w:color="auto" w:fill="FFFFFF"/>
        </w:rPr>
        <w:t xml:space="preserve"> passes</w:t>
      </w:r>
      <w:r w:rsidRPr="00F3224D">
        <w:rPr>
          <w:rFonts w:eastAsia="Times New Roman" w:cs="Times New Roman"/>
          <w:color w:val="000000"/>
          <w:shd w:val="clear" w:color="auto" w:fill="FFFFFF"/>
        </w:rPr>
        <w:t xml:space="preserve"> through the column using gravity or by applying pressure. The stationary phase is a solid particle or a thin liquid film coated on either a solid particulate packing material or on the column’s walls. In </w:t>
      </w:r>
      <w:r w:rsidRPr="00F3224D">
        <w:rPr>
          <w:rFonts w:eastAsia="Times New Roman" w:cs="Times New Roman"/>
          <w:b/>
          <w:bCs/>
          <w:i/>
          <w:iCs/>
          <w:color w:val="000000"/>
          <w:shd w:val="clear" w:color="auto" w:fill="FFFFFF"/>
        </w:rPr>
        <w:t>adsorption chromatography</w:t>
      </w:r>
      <w:r w:rsidRPr="00F3224D">
        <w:rPr>
          <w:rFonts w:eastAsia="Times New Roman" w:cs="Times New Roman"/>
          <w:color w:val="000000"/>
          <w:shd w:val="clear" w:color="auto" w:fill="FFFFFF"/>
        </w:rPr>
        <w:t>, solutes separate based on their ability to adsorb, or stick, to a solid stationary phase (Figure 2).</w:t>
      </w:r>
    </w:p>
    <w:p w14:paraId="13372824" w14:textId="77777777" w:rsidR="004D7953" w:rsidRPr="00F3224D" w:rsidRDefault="004D7953" w:rsidP="004D7953">
      <w:pPr>
        <w:spacing w:after="0" w:line="240" w:lineRule="auto"/>
        <w:rPr>
          <w:rFonts w:eastAsia="Times New Roman" w:cs="Times New Roman"/>
          <w:color w:val="000000"/>
          <w:shd w:val="clear" w:color="auto" w:fill="FFFFFF"/>
        </w:rPr>
      </w:pPr>
    </w:p>
    <w:p w14:paraId="460BA294" w14:textId="77777777" w:rsidR="004D7953" w:rsidRPr="00F3224D" w:rsidRDefault="004D7953">
      <w:pPr>
        <w:pStyle w:val="ListParagraph"/>
        <w:numPr>
          <w:ilvl w:val="0"/>
          <w:numId w:val="82"/>
        </w:numPr>
        <w:ind w:left="360"/>
        <w:rPr>
          <w:rFonts w:eastAsia="Times New Roman" w:cs="Times New Roman"/>
          <w:color w:val="000000"/>
          <w:shd w:val="clear" w:color="auto" w:fill="FFFFFF"/>
        </w:rPr>
      </w:pPr>
      <w:r w:rsidRPr="00F3224D">
        <w:rPr>
          <w:rFonts w:eastAsia="Times New Roman" w:cs="Times New Roman"/>
          <w:color w:val="000000"/>
          <w:shd w:val="clear" w:color="auto" w:fill="FFFFFF"/>
        </w:rPr>
        <w:t>Using Figure 1, do solutes move through the column when attached to the stationary phase?</w:t>
      </w:r>
    </w:p>
    <w:p w14:paraId="4768D5C4" w14:textId="77777777" w:rsidR="004D7953" w:rsidRPr="00F3224D" w:rsidRDefault="004D7953" w:rsidP="004D7953">
      <w:pPr>
        <w:ind w:left="360"/>
        <w:rPr>
          <w:rFonts w:eastAsia="Times New Roman" w:cs="Times New Roman"/>
          <w:b/>
          <w:bCs/>
          <w:i/>
          <w:iCs/>
          <w:color w:val="000000"/>
          <w:shd w:val="clear" w:color="auto" w:fill="FFFFFF"/>
        </w:rPr>
      </w:pPr>
      <w:r>
        <w:rPr>
          <w:rFonts w:eastAsia="Times New Roman" w:cs="Times New Roman"/>
          <w:b/>
          <w:bCs/>
          <w:i/>
          <w:iCs/>
          <w:color w:val="000000"/>
          <w:shd w:val="clear" w:color="auto" w:fill="FFFFFF"/>
        </w:rPr>
        <w:t xml:space="preserve"> </w:t>
      </w:r>
    </w:p>
    <w:p w14:paraId="1BDD9D6B" w14:textId="77777777" w:rsidR="004D7953" w:rsidRPr="00F3224D" w:rsidRDefault="004D7953">
      <w:pPr>
        <w:pStyle w:val="ListParagraph"/>
        <w:numPr>
          <w:ilvl w:val="0"/>
          <w:numId w:val="82"/>
        </w:numPr>
        <w:ind w:left="360"/>
        <w:rPr>
          <w:rFonts w:eastAsia="Times New Roman" w:cs="Times New Roman"/>
          <w:color w:val="000000"/>
          <w:shd w:val="clear" w:color="auto" w:fill="FFFFFF"/>
        </w:rPr>
      </w:pPr>
      <w:r w:rsidRPr="00F3224D">
        <w:rPr>
          <w:rFonts w:eastAsia="Times New Roman" w:cs="Times New Roman"/>
          <w:color w:val="000000"/>
          <w:shd w:val="clear" w:color="auto" w:fill="FFFFFF"/>
        </w:rPr>
        <w:t>Using Figure 1, do solutes move through the column when dissolved in the mobile phase?</w:t>
      </w:r>
    </w:p>
    <w:p w14:paraId="1FECC3DA" w14:textId="77777777" w:rsidR="004D7953" w:rsidRPr="00F3224D" w:rsidRDefault="004D7953" w:rsidP="004D7953">
      <w:pPr>
        <w:ind w:left="360"/>
        <w:rPr>
          <w:rFonts w:eastAsia="Times New Roman" w:cs="Times New Roman"/>
          <w:b/>
          <w:bCs/>
          <w:i/>
          <w:iCs/>
          <w:color w:val="000000"/>
          <w:shd w:val="clear" w:color="auto" w:fill="FFFFFF"/>
        </w:rPr>
      </w:pPr>
      <w:r>
        <w:rPr>
          <w:rFonts w:eastAsia="Times New Roman" w:cs="Times New Roman"/>
          <w:b/>
          <w:bCs/>
          <w:i/>
          <w:iCs/>
          <w:color w:val="000000"/>
          <w:shd w:val="clear" w:color="auto" w:fill="FFFFFF"/>
        </w:rPr>
        <w:t xml:space="preserve"> </w:t>
      </w:r>
    </w:p>
    <w:p w14:paraId="59223B97" w14:textId="77777777" w:rsidR="004D7953" w:rsidRPr="00F3224D" w:rsidRDefault="004D7953">
      <w:pPr>
        <w:pStyle w:val="ListParagraph"/>
        <w:numPr>
          <w:ilvl w:val="0"/>
          <w:numId w:val="82"/>
        </w:numPr>
        <w:ind w:left="360"/>
        <w:rPr>
          <w:rFonts w:eastAsia="Times New Roman" w:cs="Times New Roman"/>
          <w:color w:val="000000"/>
          <w:shd w:val="clear" w:color="auto" w:fill="FFFFFF"/>
        </w:rPr>
      </w:pPr>
      <w:r w:rsidRPr="00F3224D">
        <w:rPr>
          <w:rFonts w:eastAsia="Times New Roman" w:cs="Times New Roman"/>
          <w:color w:val="000000"/>
          <w:shd w:val="clear" w:color="auto" w:fill="FFFFFF"/>
        </w:rPr>
        <w:t xml:space="preserve">In Figure 2, a microscopic view of a column chromatography experiment is given shortly after a mix of red and blue solutes are added to the column. In this snapshot, there are </w:t>
      </w:r>
      <w:r>
        <w:rPr>
          <w:rFonts w:eastAsia="Times New Roman" w:cs="Times New Roman"/>
          <w:color w:val="000000"/>
          <w:shd w:val="clear" w:color="auto" w:fill="FFFFFF"/>
        </w:rPr>
        <w:t>nine</w:t>
      </w:r>
      <w:r w:rsidRPr="00F3224D">
        <w:rPr>
          <w:rFonts w:eastAsia="Times New Roman" w:cs="Times New Roman"/>
          <w:color w:val="000000"/>
          <w:shd w:val="clear" w:color="auto" w:fill="FFFFFF"/>
        </w:rPr>
        <w:t xml:space="preserve"> blue solute molecules. </w:t>
      </w:r>
      <w:r>
        <w:rPr>
          <w:rFonts w:eastAsia="Times New Roman" w:cs="Times New Roman"/>
          <w:color w:val="000000"/>
          <w:shd w:val="clear" w:color="auto" w:fill="FFFFFF"/>
        </w:rPr>
        <w:t>One</w:t>
      </w:r>
      <w:r w:rsidRPr="00F3224D">
        <w:rPr>
          <w:rFonts w:eastAsia="Times New Roman" w:cs="Times New Roman"/>
          <w:color w:val="000000"/>
          <w:shd w:val="clear" w:color="auto" w:fill="FFFFFF"/>
        </w:rPr>
        <w:t xml:space="preserve"> of the blue solute molecules </w:t>
      </w:r>
      <w:r>
        <w:rPr>
          <w:rFonts w:eastAsia="Times New Roman" w:cs="Times New Roman"/>
          <w:color w:val="000000"/>
          <w:shd w:val="clear" w:color="auto" w:fill="FFFFFF"/>
        </w:rPr>
        <w:t>is</w:t>
      </w:r>
      <w:r w:rsidRPr="00F3224D">
        <w:rPr>
          <w:rFonts w:eastAsia="Times New Roman" w:cs="Times New Roman"/>
          <w:color w:val="000000"/>
          <w:shd w:val="clear" w:color="auto" w:fill="FFFFFF"/>
        </w:rPr>
        <w:t xml:space="preserve"> on the white space, representing </w:t>
      </w:r>
      <w:r>
        <w:rPr>
          <w:rFonts w:eastAsia="Times New Roman" w:cs="Times New Roman"/>
          <w:color w:val="000000"/>
          <w:shd w:val="clear" w:color="auto" w:fill="FFFFFF"/>
        </w:rPr>
        <w:t>it</w:t>
      </w:r>
      <w:r w:rsidRPr="00F3224D">
        <w:rPr>
          <w:rFonts w:eastAsia="Times New Roman" w:cs="Times New Roman"/>
          <w:color w:val="000000"/>
          <w:shd w:val="clear" w:color="auto" w:fill="FFFFFF"/>
        </w:rPr>
        <w:t xml:space="preserve"> being dissolved in the mobile phase and eight of the blue solute molecules are on grey circles, representing them being associated with the stationary phase. </w:t>
      </w:r>
    </w:p>
    <w:p w14:paraId="1154EEF1" w14:textId="77777777" w:rsidR="004D7953" w:rsidRPr="00F3224D" w:rsidRDefault="004D7953">
      <w:pPr>
        <w:pStyle w:val="ListParagraph"/>
        <w:numPr>
          <w:ilvl w:val="1"/>
          <w:numId w:val="82"/>
        </w:numPr>
        <w:ind w:left="720"/>
        <w:rPr>
          <w:rFonts w:eastAsia="Times New Roman" w:cs="Times New Roman"/>
          <w:color w:val="000000"/>
          <w:shd w:val="clear" w:color="auto" w:fill="FFFFFF"/>
        </w:rPr>
      </w:pPr>
      <w:r w:rsidRPr="00F3224D">
        <w:rPr>
          <w:rFonts w:eastAsia="Times New Roman" w:cs="Times New Roman"/>
          <w:color w:val="000000"/>
          <w:shd w:val="clear" w:color="auto" w:fill="FFFFFF"/>
        </w:rPr>
        <w:t>Consider the red solute molecules. In the snapshot, how many are associated with the mobile phase? The stationary phase?</w:t>
      </w:r>
    </w:p>
    <w:p w14:paraId="025F5A4A" w14:textId="77777777" w:rsidR="004D7953" w:rsidRPr="00F3224D" w:rsidRDefault="004D7953" w:rsidP="004D7953">
      <w:pPr>
        <w:pStyle w:val="ListParagraph"/>
        <w:rPr>
          <w:rFonts w:eastAsia="Times New Roman" w:cs="Times New Roman"/>
          <w:color w:val="000000"/>
          <w:sz w:val="20"/>
          <w:szCs w:val="20"/>
          <w:shd w:val="clear" w:color="auto" w:fill="FFFFFF"/>
        </w:rPr>
      </w:pPr>
    </w:p>
    <w:p w14:paraId="1F1767FB" w14:textId="77777777" w:rsidR="004D7953" w:rsidRPr="00F3224D" w:rsidRDefault="004D7953" w:rsidP="004D7953">
      <w:pPr>
        <w:pStyle w:val="ListParagraph"/>
        <w:rPr>
          <w:rFonts w:eastAsia="Times New Roman" w:cs="Times New Roman"/>
          <w:b/>
          <w:bCs/>
          <w:i/>
          <w:iCs/>
          <w:color w:val="000000"/>
          <w:shd w:val="clear" w:color="auto" w:fill="FFFFFF"/>
        </w:rPr>
      </w:pPr>
      <w:r>
        <w:rPr>
          <w:rFonts w:eastAsia="Times New Roman" w:cs="Times New Roman"/>
          <w:b/>
          <w:bCs/>
          <w:i/>
          <w:iCs/>
          <w:color w:val="000000"/>
          <w:shd w:val="clear" w:color="auto" w:fill="FFFFFF"/>
        </w:rPr>
        <w:t xml:space="preserve"> </w:t>
      </w:r>
    </w:p>
    <w:p w14:paraId="5FFCCA45" w14:textId="77777777" w:rsidR="004D7953" w:rsidRDefault="004D7953" w:rsidP="004D7953">
      <w:pPr>
        <w:pStyle w:val="ListParagraph"/>
        <w:jc w:val="center"/>
        <w:rPr>
          <w:rFonts w:eastAsia="Times New Roman" w:cs="Times New Roman"/>
          <w:color w:val="000000"/>
          <w:shd w:val="clear" w:color="auto" w:fill="FFFFFF"/>
        </w:rPr>
      </w:pPr>
      <w:r w:rsidRPr="00F3224D">
        <w:rPr>
          <w:noProof/>
          <w:sz w:val="24"/>
          <w:szCs w:val="24"/>
        </w:rPr>
        <w:drawing>
          <wp:inline distT="0" distB="0" distL="0" distR="0" wp14:anchorId="350D5D94" wp14:editId="5CCBB6E7">
            <wp:extent cx="2605177" cy="2388198"/>
            <wp:effectExtent l="0" t="0" r="5080" b="0"/>
            <wp:docPr id="35" name="Picture 35" descr="Sequence of six diagrams illustrating the separation of two compounds during column chromatography over time. Panel (a) at 0 minutes shows a mixture applied as a narrow band at the top of a packed column. In panels (b) through (e) (2, 4, 6, and 8 minutes), the red and blue compounds move downward through the column at different rates, forming separate bands that become increasingly resolved. The blue band travels faster and moves ahead of the red band. By panel (f) at 10 minutes, the compounds have completely eluted from the column and are collected in separate containers, with the red compound collected first and the blue compound collected later. The figure demonstrates chromatographic separation based on differences in migration through the stationary 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equence of six diagrams illustrating the separation of two compounds during column chromatography over time. Panel (a) at 0 minutes shows a mixture applied as a narrow band at the top of a packed column. In panels (b) through (e) (2, 4, 6, and 8 minutes), the red and blue compounds move downward through the column at different rates, forming separate bands that become increasingly resolved. The blue band travels faster and moves ahead of the red band. By panel (f) at 10 minutes, the compounds have completely eluted from the column and are collected in separate containers, with the red compound collected first and the blue compound collected later. The figure demonstrates chromatographic separation based on differences in migration through the stationary phase."/>
                    <pic:cNvPicPr/>
                  </pic:nvPicPr>
                  <pic:blipFill rotWithShape="1">
                    <a:blip r:embed="rId266" cstate="print">
                      <a:extLst>
                        <a:ext uri="{28A0092B-C50C-407E-A947-70E740481C1C}">
                          <a14:useLocalDpi xmlns:a14="http://schemas.microsoft.com/office/drawing/2010/main" val="0"/>
                        </a:ext>
                      </a:extLst>
                    </a:blip>
                    <a:srcRect l="37906" t="30085" r="38607" b="31633"/>
                    <a:stretch/>
                  </pic:blipFill>
                  <pic:spPr bwMode="auto">
                    <a:xfrm>
                      <a:off x="0" y="0"/>
                      <a:ext cx="2624475" cy="2405888"/>
                    </a:xfrm>
                    <a:prstGeom prst="rect">
                      <a:avLst/>
                    </a:prstGeom>
                    <a:ln>
                      <a:noFill/>
                    </a:ln>
                    <a:extLst>
                      <a:ext uri="{53640926-AAD7-44D8-BBD7-CCE9431645EC}">
                        <a14:shadowObscured xmlns:a14="http://schemas.microsoft.com/office/drawing/2010/main"/>
                      </a:ext>
                    </a:extLst>
                  </pic:spPr>
                </pic:pic>
              </a:graphicData>
            </a:graphic>
          </wp:inline>
        </w:drawing>
      </w:r>
    </w:p>
    <w:p w14:paraId="7FE8B1D9" w14:textId="77777777" w:rsidR="004D7953" w:rsidRPr="000762DD" w:rsidRDefault="004D7953" w:rsidP="004D7953">
      <w:pPr>
        <w:rPr>
          <w:rFonts w:eastAsia="Times New Roman" w:cs="Times New Roman"/>
          <w:color w:val="000000"/>
          <w:shd w:val="clear" w:color="auto" w:fill="FFFFFF"/>
        </w:rPr>
      </w:pPr>
      <w:bookmarkStart w:id="137" w:name="_Hlk234319596"/>
      <w:r w:rsidRPr="000762DD">
        <w:rPr>
          <w:rStyle w:val="Strong"/>
          <w:rFonts w:cs="Times New Roman"/>
        </w:rPr>
        <w:t>Figure 3.</w:t>
      </w:r>
      <w:r w:rsidRPr="000762DD">
        <w:rPr>
          <w:rFonts w:cs="Times New Roman"/>
        </w:rPr>
        <w:t xml:space="preserve"> Progress of a column chromatographic separation of a two-component mixture. Adapted from Figure 12.2.1 in David Harvey, </w:t>
      </w:r>
      <w:r w:rsidRPr="000762DD">
        <w:rPr>
          <w:rStyle w:val="Emphasis"/>
          <w:rFonts w:cs="Times New Roman"/>
        </w:rPr>
        <w:t>Analytical Chemistry 2.1</w:t>
      </w:r>
      <w:r w:rsidRPr="000762DD">
        <w:rPr>
          <w:rFonts w:cs="Times New Roman"/>
        </w:rPr>
        <w:t>, licensed under CC BY-NC-SA 4.0.</w:t>
      </w:r>
    </w:p>
    <w:bookmarkEnd w:id="137"/>
    <w:p w14:paraId="1CFBCA8B" w14:textId="77777777" w:rsidR="004D7953" w:rsidRPr="00F3224D" w:rsidRDefault="004D7953">
      <w:pPr>
        <w:pStyle w:val="ListParagraph"/>
        <w:numPr>
          <w:ilvl w:val="1"/>
          <w:numId w:val="82"/>
        </w:numPr>
        <w:ind w:left="720"/>
        <w:rPr>
          <w:rFonts w:eastAsia="Times New Roman" w:cs="Times New Roman"/>
          <w:color w:val="000000"/>
          <w:shd w:val="clear" w:color="auto" w:fill="FFFFFF"/>
        </w:rPr>
      </w:pPr>
      <w:r w:rsidRPr="00F3224D">
        <w:rPr>
          <w:rFonts w:eastAsia="Times New Roman" w:cs="Times New Roman"/>
          <w:color w:val="000000"/>
          <w:shd w:val="clear" w:color="auto" w:fill="FFFFFF"/>
        </w:rPr>
        <w:t xml:space="preserve">How long it takes for solute molecules to make their way through the column depends on how much time they are retained on the stationary phase over how much time they move with the mobile phase. This ratio is referred to as a </w:t>
      </w:r>
      <w:r w:rsidRPr="00F3224D">
        <w:rPr>
          <w:rFonts w:eastAsia="Times New Roman" w:cs="Times New Roman"/>
          <w:b/>
          <w:bCs/>
          <w:i/>
          <w:iCs/>
          <w:color w:val="000000"/>
          <w:shd w:val="clear" w:color="auto" w:fill="FFFFFF"/>
        </w:rPr>
        <w:t>retention factor</w:t>
      </w:r>
      <w:r w:rsidRPr="00F3224D">
        <w:rPr>
          <w:rFonts w:eastAsia="Times New Roman" w:cs="Times New Roman"/>
          <w:color w:val="000000"/>
          <w:shd w:val="clear" w:color="auto" w:fill="FFFFFF"/>
        </w:rPr>
        <w:t>. In the microscopic snapshot, we can estimate this retention factor by dividing the number of molecules on the stationary phase by the number of molecules dissolved in the mobile phase. Estimate the retention factors of the red and blue solute molecules.</w:t>
      </w:r>
    </w:p>
    <w:p w14:paraId="029601F4" w14:textId="77777777" w:rsidR="004D7953" w:rsidRPr="00F3224D" w:rsidRDefault="004D7953" w:rsidP="004D7953">
      <w:pPr>
        <w:pStyle w:val="ListParagraph"/>
        <w:rPr>
          <w:rFonts w:eastAsia="Times New Roman" w:cs="Times New Roman"/>
          <w:b/>
          <w:bCs/>
          <w:i/>
          <w:iCs/>
          <w:color w:val="000000"/>
          <w:shd w:val="clear" w:color="auto" w:fill="FFFFFF"/>
        </w:rPr>
      </w:pPr>
      <w:r>
        <w:rPr>
          <w:rFonts w:eastAsia="Times New Roman" w:cs="Times New Roman"/>
          <w:b/>
          <w:bCs/>
          <w:i/>
          <w:iCs/>
          <w:color w:val="000000"/>
          <w:shd w:val="clear" w:color="auto" w:fill="FFFFFF"/>
        </w:rPr>
        <w:t xml:space="preserve"> </w:t>
      </w:r>
    </w:p>
    <w:p w14:paraId="4FD59DBE" w14:textId="77777777" w:rsidR="004D7953" w:rsidRPr="00F3224D" w:rsidRDefault="004D7953" w:rsidP="004D7953">
      <w:pPr>
        <w:pStyle w:val="ListParagraph"/>
        <w:rPr>
          <w:rFonts w:eastAsia="Times New Roman" w:cs="Times New Roman"/>
          <w:color w:val="000000"/>
          <w:shd w:val="clear" w:color="auto" w:fill="FFFFFF"/>
        </w:rPr>
      </w:pPr>
    </w:p>
    <w:p w14:paraId="51117364" w14:textId="77777777" w:rsidR="004D7953" w:rsidRPr="00F3224D" w:rsidRDefault="004D7953">
      <w:pPr>
        <w:pStyle w:val="ListParagraph"/>
        <w:numPr>
          <w:ilvl w:val="1"/>
          <w:numId w:val="82"/>
        </w:numPr>
        <w:ind w:left="720"/>
        <w:rPr>
          <w:rFonts w:eastAsia="Times New Roman" w:cs="Times New Roman"/>
          <w:color w:val="000000"/>
          <w:shd w:val="clear" w:color="auto" w:fill="FFFFFF"/>
        </w:rPr>
      </w:pPr>
      <w:r w:rsidRPr="00F3224D">
        <w:rPr>
          <w:rFonts w:eastAsia="Times New Roman" w:cs="Times New Roman"/>
          <w:color w:val="000000"/>
          <w:shd w:val="clear" w:color="auto" w:fill="FFFFFF"/>
        </w:rPr>
        <w:t>The larger the retention factor, the longer it takes for the solute to come out of, or elute from, the column. Based on your estimated retention factors, predict which solute molecules will elute from the column first.</w:t>
      </w:r>
    </w:p>
    <w:p w14:paraId="2584AD5B" w14:textId="77777777" w:rsidR="004D7953" w:rsidRPr="00F3224D" w:rsidRDefault="004D7953" w:rsidP="004D7953">
      <w:pPr>
        <w:ind w:left="360" w:firstLine="360"/>
        <w:rPr>
          <w:rFonts w:cs="Times New Roman"/>
        </w:rPr>
      </w:pPr>
      <w:r>
        <w:rPr>
          <w:rFonts w:cs="Times New Roman"/>
          <w:b/>
          <w:bCs/>
          <w:i/>
          <w:iCs/>
        </w:rPr>
        <w:t xml:space="preserve"> </w:t>
      </w:r>
    </w:p>
    <w:p w14:paraId="6DFB305B" w14:textId="77777777" w:rsidR="004D7953" w:rsidRPr="00F3224D" w:rsidRDefault="004D7953">
      <w:pPr>
        <w:pStyle w:val="ListParagraph"/>
        <w:numPr>
          <w:ilvl w:val="0"/>
          <w:numId w:val="82"/>
        </w:numPr>
        <w:ind w:left="360"/>
        <w:rPr>
          <w:rFonts w:eastAsia="Times New Roman" w:cs="Times New Roman"/>
          <w:color w:val="000000"/>
          <w:shd w:val="clear" w:color="auto" w:fill="FFFFFF"/>
        </w:rPr>
      </w:pPr>
      <w:r w:rsidRPr="00F3224D">
        <w:rPr>
          <w:rFonts w:cs="Times New Roman"/>
        </w:rPr>
        <w:t xml:space="preserve">We can now explore a </w:t>
      </w:r>
      <w:r w:rsidRPr="00F3224D">
        <w:rPr>
          <w:rFonts w:eastAsia="Times New Roman" w:cs="Times New Roman"/>
          <w:color w:val="000000"/>
          <w:shd w:val="clear" w:color="auto" w:fill="FFFFFF"/>
        </w:rPr>
        <w:t>simple view of the liquid–solid </w:t>
      </w:r>
      <w:r w:rsidRPr="00F3224D">
        <w:rPr>
          <w:rFonts w:eastAsia="Times New Roman" w:cs="Times New Roman"/>
          <w:color w:val="000000"/>
        </w:rPr>
        <w:t xml:space="preserve">column chromatography </w:t>
      </w:r>
      <w:r w:rsidRPr="00F3224D">
        <w:rPr>
          <w:rFonts w:eastAsia="Times New Roman" w:cs="Times New Roman"/>
          <w:color w:val="000000"/>
          <w:shd w:val="clear" w:color="auto" w:fill="FFFFFF"/>
        </w:rPr>
        <w:t>experiment started in Figure 2. The sample containing red and blue solute molecules is introduced as a narrow band at the top of the column (a) (Figure 3).</w:t>
      </w:r>
    </w:p>
    <w:p w14:paraId="587B0B05" w14:textId="77777777" w:rsidR="004D7953" w:rsidRPr="00F3224D" w:rsidRDefault="004D7953">
      <w:pPr>
        <w:pStyle w:val="ListParagraph"/>
        <w:numPr>
          <w:ilvl w:val="1"/>
          <w:numId w:val="81"/>
        </w:numPr>
        <w:shd w:val="clear" w:color="auto" w:fill="FFFFFF"/>
        <w:spacing w:after="0" w:line="240" w:lineRule="auto"/>
        <w:ind w:left="720"/>
        <w:rPr>
          <w:rFonts w:eastAsia="Times New Roman" w:cs="Times New Roman"/>
          <w:color w:val="000000"/>
          <w:shd w:val="clear" w:color="auto" w:fill="FFFFFF"/>
        </w:rPr>
      </w:pPr>
      <w:r w:rsidRPr="00F3224D">
        <w:rPr>
          <w:rFonts w:eastAsia="Times New Roman" w:cs="Times New Roman"/>
          <w:color w:val="000000"/>
          <w:shd w:val="clear" w:color="auto" w:fill="FFFFFF"/>
        </w:rPr>
        <w:t>Why is it important for all the solute to be introduced at once as a narrow band at the top of the column?</w:t>
      </w:r>
    </w:p>
    <w:p w14:paraId="03629151" w14:textId="77777777" w:rsidR="004D7953" w:rsidRPr="00F3224D" w:rsidRDefault="004D7953" w:rsidP="004D7953">
      <w:pPr>
        <w:pStyle w:val="ListParagraph"/>
        <w:shd w:val="clear" w:color="auto" w:fill="FFFFFF"/>
        <w:spacing w:after="0" w:line="240" w:lineRule="auto"/>
        <w:rPr>
          <w:rFonts w:eastAsia="Times New Roman" w:cs="Times New Roman"/>
          <w:color w:val="000000"/>
          <w:shd w:val="clear" w:color="auto" w:fill="FFFFFF"/>
        </w:rPr>
      </w:pPr>
    </w:p>
    <w:p w14:paraId="776D8360" w14:textId="77777777" w:rsidR="004D7953" w:rsidRPr="00F3224D" w:rsidRDefault="004D7953" w:rsidP="004D7953">
      <w:pPr>
        <w:pStyle w:val="ListParagraph"/>
        <w:shd w:val="clear" w:color="auto" w:fill="FFFFFF"/>
        <w:spacing w:after="0" w:line="240" w:lineRule="auto"/>
        <w:rPr>
          <w:rFonts w:eastAsia="Times New Roman" w:cs="Times New Roman"/>
          <w:b/>
          <w:bCs/>
          <w:i/>
          <w:iCs/>
          <w:color w:val="000000"/>
          <w:shd w:val="clear" w:color="auto" w:fill="FFFFFF"/>
        </w:rPr>
      </w:pPr>
      <w:r>
        <w:rPr>
          <w:rFonts w:cs="Times New Roman"/>
          <w:b/>
          <w:bCs/>
          <w:i/>
          <w:iCs/>
        </w:rPr>
        <w:t xml:space="preserve"> </w:t>
      </w:r>
      <w:r>
        <w:rPr>
          <w:rFonts w:cs="Times New Roman"/>
          <w:b/>
          <w:bCs/>
          <w:i/>
          <w:iCs/>
        </w:rPr>
        <w:br/>
      </w:r>
      <w:r>
        <w:rPr>
          <w:rFonts w:cs="Times New Roman"/>
          <w:b/>
          <w:bCs/>
          <w:i/>
          <w:iCs/>
        </w:rPr>
        <w:br/>
      </w:r>
      <w:r>
        <w:rPr>
          <w:rFonts w:cs="Times New Roman"/>
          <w:b/>
          <w:bCs/>
          <w:i/>
          <w:iCs/>
        </w:rPr>
        <w:br/>
      </w:r>
    </w:p>
    <w:p w14:paraId="3F55E77F" w14:textId="77777777" w:rsidR="004D7953" w:rsidRPr="00F3224D" w:rsidRDefault="004D7953" w:rsidP="004D7953">
      <w:pPr>
        <w:pStyle w:val="ListParagraph"/>
        <w:shd w:val="clear" w:color="auto" w:fill="FFFFFF"/>
        <w:spacing w:after="0" w:line="240" w:lineRule="auto"/>
        <w:rPr>
          <w:rFonts w:eastAsia="Times New Roman" w:cs="Times New Roman"/>
          <w:color w:val="000000"/>
          <w:shd w:val="clear" w:color="auto" w:fill="FFFFFF"/>
        </w:rPr>
      </w:pPr>
    </w:p>
    <w:p w14:paraId="5D9EC315" w14:textId="77777777" w:rsidR="004D7953" w:rsidRPr="00F3224D" w:rsidRDefault="004D7953">
      <w:pPr>
        <w:pStyle w:val="ListParagraph"/>
        <w:numPr>
          <w:ilvl w:val="1"/>
          <w:numId w:val="81"/>
        </w:numPr>
        <w:shd w:val="clear" w:color="auto" w:fill="FFFFFF"/>
        <w:spacing w:after="0" w:line="240" w:lineRule="auto"/>
        <w:ind w:left="720"/>
        <w:rPr>
          <w:rFonts w:eastAsia="Times New Roman" w:cs="Times New Roman"/>
          <w:color w:val="000000"/>
          <w:shd w:val="clear" w:color="auto" w:fill="FFFFFF"/>
        </w:rPr>
      </w:pPr>
      <w:r w:rsidRPr="00F3224D">
        <w:rPr>
          <w:rFonts w:eastAsia="Times New Roman" w:cs="Times New Roman"/>
          <w:color w:val="000000"/>
          <w:shd w:val="clear" w:color="auto" w:fill="FFFFFF"/>
        </w:rPr>
        <w:t xml:space="preserve">Some solutes may not interact with the column. Even without interacting with the column, nonretained solutes still have to travel through the column, moving at the same rate as the mobile phase. </w:t>
      </w:r>
      <w:r w:rsidRPr="00F3224D">
        <w:rPr>
          <w:rFonts w:cs="Times New Roman"/>
          <w:color w:val="000000"/>
        </w:rPr>
        <w:t>The time required to elute the nonretained solutes is called the column’s </w:t>
      </w:r>
      <w:r w:rsidRPr="00F3224D">
        <w:rPr>
          <w:rStyle w:val="Strong"/>
          <w:rFonts w:cs="Times New Roman"/>
          <w:i/>
          <w:iCs/>
          <w:color w:val="000000"/>
        </w:rPr>
        <w:t>void time</w:t>
      </w:r>
      <w:r w:rsidRPr="00F3224D">
        <w:rPr>
          <w:rFonts w:cs="Times New Roman"/>
          <w:color w:val="000000"/>
        </w:rPr>
        <w:t>, </w:t>
      </w:r>
      <w:r w:rsidRPr="00F3224D">
        <w:rPr>
          <w:rStyle w:val="Emphasis"/>
          <w:rFonts w:cs="Times New Roman"/>
          <w:color w:val="000000"/>
        </w:rPr>
        <w:t>t</w:t>
      </w:r>
      <w:r w:rsidRPr="00F3224D">
        <w:rPr>
          <w:rFonts w:cs="Times New Roman"/>
          <w:color w:val="000000"/>
          <w:vertAlign w:val="subscript"/>
        </w:rPr>
        <w:t>m</w:t>
      </w:r>
      <w:r w:rsidRPr="00F3224D">
        <w:rPr>
          <w:rFonts w:cs="Times New Roman"/>
          <w:color w:val="000000"/>
        </w:rPr>
        <w:t>. In Figure 3, what is the void time for the column?</w:t>
      </w:r>
    </w:p>
    <w:p w14:paraId="2EAEF591" w14:textId="77777777" w:rsidR="004D7953" w:rsidRPr="00F3224D" w:rsidRDefault="004D7953" w:rsidP="004D7953">
      <w:pPr>
        <w:pStyle w:val="ListParagraph"/>
        <w:shd w:val="clear" w:color="auto" w:fill="FFFFFF"/>
        <w:spacing w:after="0" w:line="240" w:lineRule="auto"/>
        <w:rPr>
          <w:rFonts w:eastAsia="Times New Roman" w:cs="Times New Roman"/>
          <w:color w:val="000000"/>
          <w:shd w:val="clear" w:color="auto" w:fill="FFFFFF"/>
        </w:rPr>
      </w:pPr>
    </w:p>
    <w:p w14:paraId="090F7599" w14:textId="77777777" w:rsidR="004D7953" w:rsidRPr="00F3224D" w:rsidRDefault="004D7953" w:rsidP="004D7953">
      <w:pPr>
        <w:pStyle w:val="ListParagraph"/>
        <w:shd w:val="clear" w:color="auto" w:fill="FFFFFF"/>
        <w:spacing w:after="0" w:line="240" w:lineRule="auto"/>
        <w:rPr>
          <w:rFonts w:eastAsia="Times New Roman" w:cs="Times New Roman"/>
          <w:color w:val="000000"/>
          <w:shd w:val="clear" w:color="auto" w:fill="FFFFFF"/>
        </w:rPr>
      </w:pPr>
      <w:r w:rsidRPr="00F3224D">
        <w:rPr>
          <w:noProof/>
          <w:sz w:val="24"/>
          <w:szCs w:val="24"/>
        </w:rPr>
        <w:drawing>
          <wp:inline distT="0" distB="0" distL="0" distR="0" wp14:anchorId="0E34A858" wp14:editId="152AE514">
            <wp:extent cx="4929579" cy="1544128"/>
            <wp:effectExtent l="0" t="0" r="4445" b="0"/>
            <wp:docPr id="36" name="Picture 36" descr="Chromatogram showing detector response as a function of elution time. The x-axis is labeled “elution time (min)” and ranges from 0 to 12 minutes, while the y-axis is labeled “detector’s response.” A small narrow peak appears near 2 minutes, representing an unretained or solvent peak. Two larger, well-resolved peaks appear later: a red peak centered at approximately 8 minutes and a blue peak centered at approximately 10 minutes. The baseline returns to zero between the peaks, indicating complete separation of the two analytes. The figure illustrates a chromatographic separation in which two compounds elute at different retention times and are detected as distinct pea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romatogram showing detector response as a function of elution time. The x-axis is labeled “elution time (min)” and ranges from 0 to 12 minutes, while the y-axis is labeled “detector’s response.” A small narrow peak appears near 2 minutes, representing an unretained or solvent peak. Two larger, well-resolved peaks appear later: a red peak centered at approximately 8 minutes and a blue peak centered at approximately 10 minutes. The baseline returns to zero between the peaks, indicating complete separation of the two analytes. The figure illustrates a chromatographic separation in which two compounds elute at different retention times and are detected as distinct peaks."/>
                    <pic:cNvPicPr/>
                  </pic:nvPicPr>
                  <pic:blipFill rotWithShape="1">
                    <a:blip r:embed="rId267" cstate="print">
                      <a:extLst>
                        <a:ext uri="{28A0092B-C50C-407E-A947-70E740481C1C}">
                          <a14:useLocalDpi xmlns:a14="http://schemas.microsoft.com/office/drawing/2010/main" val="0"/>
                        </a:ext>
                      </a:extLst>
                    </a:blip>
                    <a:srcRect l="19143" t="38647" r="31091" b="33640"/>
                    <a:stretch/>
                  </pic:blipFill>
                  <pic:spPr bwMode="auto">
                    <a:xfrm>
                      <a:off x="0" y="0"/>
                      <a:ext cx="4977416" cy="1559112"/>
                    </a:xfrm>
                    <a:prstGeom prst="rect">
                      <a:avLst/>
                    </a:prstGeom>
                    <a:ln>
                      <a:noFill/>
                    </a:ln>
                    <a:extLst>
                      <a:ext uri="{53640926-AAD7-44D8-BBD7-CCE9431645EC}">
                        <a14:shadowObscured xmlns:a14="http://schemas.microsoft.com/office/drawing/2010/main"/>
                      </a:ext>
                    </a:extLst>
                  </pic:spPr>
                </pic:pic>
              </a:graphicData>
            </a:graphic>
          </wp:inline>
        </w:drawing>
      </w:r>
    </w:p>
    <w:p w14:paraId="311F31B8" w14:textId="77777777" w:rsidR="004D7953" w:rsidRPr="000762DD" w:rsidRDefault="004D7953" w:rsidP="004D7953">
      <w:pPr>
        <w:pStyle w:val="NoSpacing"/>
        <w:rPr>
          <w:rFonts w:cs="Times New Roman"/>
        </w:rPr>
      </w:pPr>
      <w:bookmarkStart w:id="138" w:name="_Hlk234319633"/>
      <w:r w:rsidRPr="000762DD">
        <w:rPr>
          <w:rStyle w:val="Strong"/>
          <w:rFonts w:cs="Times New Roman"/>
        </w:rPr>
        <w:t>Figure 4.</w:t>
      </w:r>
      <w:r w:rsidRPr="000762DD">
        <w:rPr>
          <w:rFonts w:cs="Times New Roman"/>
        </w:rPr>
        <w:t xml:space="preserve"> Chromatogram for the separation shown in Figure 3, showing the detector response as a function of elution time. Adapted from Figure 12.2.3 in David Harvey, </w:t>
      </w:r>
      <w:r w:rsidRPr="000762DD">
        <w:rPr>
          <w:rStyle w:val="Emphasis"/>
          <w:rFonts w:cs="Times New Roman"/>
        </w:rPr>
        <w:t>Analytical Chemistry 2.1</w:t>
      </w:r>
      <w:r w:rsidRPr="000762DD">
        <w:rPr>
          <w:rFonts w:cs="Times New Roman"/>
        </w:rPr>
        <w:t>, licensed under CC BY-NC-SA 4.0.</w:t>
      </w:r>
    </w:p>
    <w:bookmarkEnd w:id="138"/>
    <w:p w14:paraId="14C33018" w14:textId="77777777" w:rsidR="004D7953" w:rsidRPr="00F3224D" w:rsidRDefault="004D7953" w:rsidP="004D7953">
      <w:pPr>
        <w:pStyle w:val="NoSpacing"/>
        <w:jc w:val="center"/>
        <w:rPr>
          <w:rFonts w:cs="Times New Roman"/>
        </w:rPr>
      </w:pPr>
      <w:r w:rsidRPr="00F3224D">
        <w:rPr>
          <w:noProof/>
        </w:rPr>
        <w:drawing>
          <wp:inline distT="0" distB="0" distL="0" distR="0" wp14:anchorId="29A2F115" wp14:editId="6B076AAC">
            <wp:extent cx="2716423" cy="1886788"/>
            <wp:effectExtent l="0" t="0" r="8255" b="0"/>
            <wp:docPr id="37" name="Picture 37" descr=" Chromatogram illustrating key retention parameters in chromatography. The x-axis is labeled “time” and the y-axis is labeled “detector’s response.” A dashed vertical line marks the sample injection time. A small early peak represents unretained solutes, and the time from injection to this peak is labeled t&#10;m&#10; ​&#10;&#10; (mobile-phase or dead time). A larger analyte peak appears later in the chromatogram, and the time from injection to the peak maximum is labeled t&#10;r&#10; ​&#10;&#10; (retention time). The width of the analyte peak at its baseline is labeled w. Dashed tangent lines are drawn along the sides of the analyte peak to indicate how peak width is measured. The figure defines retention time, dead time, and peak width for a chromatographic p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 Chromatogram illustrating key retention parameters in chromatography. The x-axis is labeled “time” and the y-axis is labeled “detector’s response.” A dashed vertical line marks the sample injection time. A small early peak represents unretained solutes, and the time from injection to this peak is labeled t&#10;m&#10; ​&#10;&#10; (mobile-phase or dead time). A larger analyte peak appears later in the chromatogram, and the time from injection to the peak maximum is labeled t&#10;r&#10; ​&#10;&#10; (retention time). The width of the analyte peak at its baseline is labeled w. Dashed tangent lines are drawn along the sides of the analyte peak to indicate how peak width is measured. The figure defines retention time, dead time, and peak width for a chromatographic peak."/>
                    <pic:cNvPicPr>
                      <a:picLocks noChangeAspect="1" noChangeArrowheads="1"/>
                    </pic:cNvPicPr>
                  </pic:nvPicPr>
                  <pic:blipFill rotWithShape="1">
                    <a:blip r:embed="rId268">
                      <a:extLst>
                        <a:ext uri="{28A0092B-C50C-407E-A947-70E740481C1C}">
                          <a14:useLocalDpi xmlns:a14="http://schemas.microsoft.com/office/drawing/2010/main" val="0"/>
                        </a:ext>
                      </a:extLst>
                    </a:blip>
                    <a:srcRect t="3209" r="14499" b="4826"/>
                    <a:stretch/>
                  </pic:blipFill>
                  <pic:spPr bwMode="auto">
                    <a:xfrm>
                      <a:off x="0" y="0"/>
                      <a:ext cx="2727904" cy="1894763"/>
                    </a:xfrm>
                    <a:prstGeom prst="rect">
                      <a:avLst/>
                    </a:prstGeom>
                    <a:noFill/>
                    <a:ln>
                      <a:noFill/>
                    </a:ln>
                    <a:extLst>
                      <a:ext uri="{53640926-AAD7-44D8-BBD7-CCE9431645EC}">
                        <a14:shadowObscured xmlns:a14="http://schemas.microsoft.com/office/drawing/2010/main"/>
                      </a:ext>
                    </a:extLst>
                  </pic:spPr>
                </pic:pic>
              </a:graphicData>
            </a:graphic>
          </wp:inline>
        </w:drawing>
      </w:r>
    </w:p>
    <w:p w14:paraId="1F18D0CD" w14:textId="77777777" w:rsidR="004D7953" w:rsidRDefault="004D7953" w:rsidP="004D7953">
      <w:pPr>
        <w:rPr>
          <w:rFonts w:eastAsia="Times New Roman" w:cs="Times New Roman"/>
          <w:color w:val="000000"/>
          <w:shd w:val="clear" w:color="auto" w:fill="FFFFFF"/>
        </w:rPr>
      </w:pPr>
      <w:bookmarkStart w:id="139" w:name="figure12.2.4"/>
      <w:r w:rsidRPr="00F3224D">
        <w:rPr>
          <w:rFonts w:cs="Times New Roman"/>
          <w:b/>
          <w:bCs/>
          <w:shd w:val="clear" w:color="auto" w:fill="FFFFFF"/>
        </w:rPr>
        <w:t xml:space="preserve">Figure </w:t>
      </w:r>
      <w:bookmarkEnd w:id="139"/>
      <w:r w:rsidRPr="00F3224D">
        <w:rPr>
          <w:rFonts w:cs="Times New Roman"/>
          <w:b/>
          <w:bCs/>
          <w:shd w:val="clear" w:color="auto" w:fill="FFFFFF"/>
        </w:rPr>
        <w:t>5</w:t>
      </w:r>
      <w:r w:rsidRPr="00F3224D">
        <w:rPr>
          <w:rFonts w:cs="Times New Roman"/>
          <w:color w:val="000000"/>
          <w:shd w:val="clear" w:color="auto" w:fill="FFFFFF"/>
        </w:rPr>
        <w:t>. Chromatogram showing a solute’s retention time, </w:t>
      </w:r>
      <w:r w:rsidRPr="00F3224D">
        <w:rPr>
          <w:rStyle w:val="Emphasis"/>
          <w:rFonts w:cs="Times New Roman"/>
          <w:color w:val="000000"/>
          <w:shd w:val="clear" w:color="auto" w:fill="FFFFFF"/>
        </w:rPr>
        <w:t>t</w:t>
      </w:r>
      <w:r w:rsidRPr="00F3224D">
        <w:rPr>
          <w:rFonts w:cs="Times New Roman"/>
          <w:color w:val="000000"/>
          <w:shd w:val="clear" w:color="auto" w:fill="FFFFFF"/>
          <w:vertAlign w:val="subscript"/>
        </w:rPr>
        <w:t>r</w:t>
      </w:r>
      <w:r w:rsidRPr="00F3224D">
        <w:rPr>
          <w:rFonts w:cs="Times New Roman"/>
          <w:color w:val="000000"/>
          <w:shd w:val="clear" w:color="auto" w:fill="FFFFFF"/>
        </w:rPr>
        <w:t>, and baseline width, </w:t>
      </w:r>
      <w:r w:rsidRPr="00F3224D">
        <w:rPr>
          <w:rStyle w:val="Emphasis"/>
          <w:rFonts w:cs="Times New Roman"/>
          <w:color w:val="000000"/>
          <w:shd w:val="clear" w:color="auto" w:fill="FFFFFF"/>
        </w:rPr>
        <w:t>w</w:t>
      </w:r>
      <w:r w:rsidRPr="00F3224D">
        <w:rPr>
          <w:rFonts w:cs="Times New Roman"/>
          <w:color w:val="000000"/>
          <w:shd w:val="clear" w:color="auto" w:fill="FFFFFF"/>
        </w:rPr>
        <w:t>, and the column’s void time, </w:t>
      </w:r>
      <w:r w:rsidRPr="00F3224D">
        <w:rPr>
          <w:rStyle w:val="Emphasis"/>
          <w:rFonts w:cs="Times New Roman"/>
          <w:color w:val="000000"/>
          <w:shd w:val="clear" w:color="auto" w:fill="FFFFFF"/>
        </w:rPr>
        <w:t>t</w:t>
      </w:r>
      <w:r w:rsidRPr="00F3224D">
        <w:rPr>
          <w:rFonts w:cs="Times New Roman"/>
          <w:color w:val="000000"/>
          <w:shd w:val="clear" w:color="auto" w:fill="FFFFFF"/>
          <w:vertAlign w:val="subscript"/>
        </w:rPr>
        <w:t>m</w:t>
      </w:r>
      <w:r w:rsidRPr="00F3224D">
        <w:rPr>
          <w:rFonts w:cs="Times New Roman"/>
          <w:color w:val="000000"/>
          <w:shd w:val="clear" w:color="auto" w:fill="FFFFFF"/>
        </w:rPr>
        <w:t>, for nonretained solutes.</w:t>
      </w:r>
      <w:r w:rsidRPr="00A0450F">
        <w:rPr>
          <w:rFonts w:cs="Times New Roman"/>
          <w:color w:val="000000"/>
          <w:shd w:val="clear" w:color="auto" w:fill="FFFFFF"/>
        </w:rPr>
        <w:t xml:space="preserve"> </w:t>
      </w:r>
      <w:r w:rsidRPr="00A0450F">
        <w:rPr>
          <w:rFonts w:cs="Times New Roman"/>
        </w:rPr>
        <w:t xml:space="preserve">From Figure 12.2.4 in David Harvey, </w:t>
      </w:r>
      <w:r w:rsidRPr="00A0450F">
        <w:rPr>
          <w:rStyle w:val="Emphasis"/>
          <w:rFonts w:cs="Times New Roman"/>
        </w:rPr>
        <w:t>Analytical Chemistry 2.1</w:t>
      </w:r>
      <w:r w:rsidRPr="00A0450F">
        <w:rPr>
          <w:rFonts w:cs="Times New Roman"/>
        </w:rPr>
        <w:t>, licensed under CC BY-NC-SA 4.0.</w:t>
      </w:r>
    </w:p>
    <w:p w14:paraId="160F1846" w14:textId="77777777" w:rsidR="004D7953" w:rsidRDefault="004D7953" w:rsidP="004D7953">
      <w:pPr>
        <w:pStyle w:val="ListParagraph"/>
        <w:shd w:val="clear" w:color="auto" w:fill="FFFFFF"/>
        <w:spacing w:after="0" w:line="240" w:lineRule="auto"/>
        <w:rPr>
          <w:rFonts w:eastAsia="Times New Roman" w:cs="Times New Roman"/>
          <w:color w:val="000000"/>
          <w:shd w:val="clear" w:color="auto" w:fill="FFFFFF"/>
        </w:rPr>
      </w:pPr>
    </w:p>
    <w:p w14:paraId="5C22FA10" w14:textId="77777777" w:rsidR="004D7953" w:rsidRPr="00F3224D" w:rsidRDefault="004D7953">
      <w:pPr>
        <w:pStyle w:val="ListParagraph"/>
        <w:numPr>
          <w:ilvl w:val="1"/>
          <w:numId w:val="81"/>
        </w:numPr>
        <w:shd w:val="clear" w:color="auto" w:fill="FFFFFF"/>
        <w:spacing w:after="0" w:line="240" w:lineRule="auto"/>
        <w:ind w:left="720"/>
        <w:rPr>
          <w:rFonts w:eastAsia="Times New Roman" w:cs="Times New Roman"/>
          <w:color w:val="000000"/>
          <w:shd w:val="clear" w:color="auto" w:fill="FFFFFF"/>
        </w:rPr>
      </w:pPr>
      <w:r w:rsidRPr="00F3224D">
        <w:rPr>
          <w:rFonts w:eastAsia="Times New Roman" w:cs="Times New Roman"/>
          <w:color w:val="000000"/>
          <w:shd w:val="clear" w:color="auto" w:fill="FFFFFF"/>
        </w:rPr>
        <w:t xml:space="preserve">What happens to the colored solutes in the column in steps b-d? </w:t>
      </w:r>
    </w:p>
    <w:p w14:paraId="44E02056" w14:textId="77777777" w:rsidR="004D7953" w:rsidRPr="00F3224D" w:rsidRDefault="004D7953" w:rsidP="004D7953">
      <w:pPr>
        <w:shd w:val="clear" w:color="auto" w:fill="FFFFFF"/>
        <w:spacing w:after="0" w:line="240" w:lineRule="auto"/>
        <w:rPr>
          <w:rFonts w:eastAsia="Times New Roman" w:cs="Times New Roman"/>
          <w:color w:val="000000"/>
          <w:shd w:val="clear" w:color="auto" w:fill="FFFFFF"/>
        </w:rPr>
      </w:pPr>
    </w:p>
    <w:p w14:paraId="65456BFD" w14:textId="77777777" w:rsidR="004D7953" w:rsidRPr="00F3224D" w:rsidRDefault="004D7953" w:rsidP="004D7953">
      <w:pPr>
        <w:shd w:val="clear" w:color="auto" w:fill="FFFFFF"/>
        <w:spacing w:after="0" w:line="240" w:lineRule="auto"/>
        <w:ind w:left="720"/>
        <w:rPr>
          <w:rFonts w:eastAsia="Times New Roman" w:cs="Times New Roman"/>
          <w:color w:val="000000"/>
          <w:shd w:val="clear" w:color="auto" w:fill="FFFFFF"/>
        </w:rPr>
      </w:pPr>
      <w:r>
        <w:rPr>
          <w:rFonts w:eastAsia="Times New Roman" w:cs="Times New Roman"/>
          <w:b/>
          <w:bCs/>
          <w:i/>
          <w:iCs/>
          <w:color w:val="000000"/>
          <w:shd w:val="clear" w:color="auto" w:fill="FFFFFF"/>
        </w:rPr>
        <w:t xml:space="preserve"> </w:t>
      </w:r>
    </w:p>
    <w:p w14:paraId="334CC691" w14:textId="77777777" w:rsidR="004D7953" w:rsidRPr="00F3224D" w:rsidRDefault="004D7953" w:rsidP="004D7953">
      <w:pPr>
        <w:shd w:val="clear" w:color="auto" w:fill="FFFFFF"/>
        <w:spacing w:after="0" w:line="240" w:lineRule="auto"/>
        <w:rPr>
          <w:rFonts w:eastAsia="Times New Roman" w:cs="Times New Roman"/>
          <w:color w:val="000000"/>
          <w:shd w:val="clear" w:color="auto" w:fill="FFFFFF"/>
        </w:rPr>
      </w:pPr>
    </w:p>
    <w:p w14:paraId="236A739B" w14:textId="77777777" w:rsidR="004D7953" w:rsidRPr="00F3224D" w:rsidRDefault="004D7953">
      <w:pPr>
        <w:pStyle w:val="ListParagraph"/>
        <w:numPr>
          <w:ilvl w:val="1"/>
          <w:numId w:val="81"/>
        </w:numPr>
        <w:shd w:val="clear" w:color="auto" w:fill="FFFFFF"/>
        <w:spacing w:after="0" w:line="240" w:lineRule="auto"/>
        <w:ind w:left="720"/>
        <w:rPr>
          <w:rFonts w:eastAsia="Times New Roman" w:cs="Times New Roman"/>
          <w:color w:val="000000"/>
          <w:shd w:val="clear" w:color="auto" w:fill="FFFFFF"/>
        </w:rPr>
      </w:pPr>
      <w:r w:rsidRPr="00F3224D">
        <w:rPr>
          <w:rFonts w:eastAsia="Times New Roman" w:cs="Times New Roman"/>
          <w:color w:val="000000"/>
          <w:shd w:val="clear" w:color="auto" w:fill="FFFFFF"/>
        </w:rPr>
        <w:t>What happens to the size of the colored bands as time progresses?</w:t>
      </w:r>
    </w:p>
    <w:p w14:paraId="45E1CD5C" w14:textId="77777777" w:rsidR="004D7953" w:rsidRPr="00F3224D" w:rsidRDefault="004D7953" w:rsidP="004D7953">
      <w:pPr>
        <w:pStyle w:val="ListParagraph"/>
        <w:shd w:val="clear" w:color="auto" w:fill="FFFFFF"/>
        <w:spacing w:after="0" w:line="240" w:lineRule="auto"/>
        <w:rPr>
          <w:rFonts w:eastAsia="Times New Roman" w:cs="Times New Roman"/>
          <w:color w:val="000000"/>
          <w:shd w:val="clear" w:color="auto" w:fill="FFFFFF"/>
        </w:rPr>
      </w:pPr>
    </w:p>
    <w:p w14:paraId="02902A47" w14:textId="77777777" w:rsidR="004D7953" w:rsidRPr="00F3224D" w:rsidRDefault="004D7953" w:rsidP="004D7953">
      <w:pPr>
        <w:pStyle w:val="ListParagraph"/>
        <w:shd w:val="clear" w:color="auto" w:fill="FFFFFF"/>
        <w:spacing w:after="0" w:line="240" w:lineRule="auto"/>
        <w:rPr>
          <w:rFonts w:eastAsia="Times New Roman" w:cs="Times New Roman"/>
          <w:b/>
          <w:bCs/>
          <w:i/>
          <w:iCs/>
          <w:color w:val="000000"/>
          <w:shd w:val="clear" w:color="auto" w:fill="FFFFFF"/>
        </w:rPr>
      </w:pPr>
      <w:r>
        <w:rPr>
          <w:rFonts w:eastAsia="Times New Roman" w:cs="Times New Roman"/>
          <w:b/>
          <w:bCs/>
          <w:i/>
          <w:iCs/>
          <w:color w:val="000000"/>
          <w:shd w:val="clear" w:color="auto" w:fill="FFFFFF"/>
        </w:rPr>
        <w:t xml:space="preserve"> </w:t>
      </w:r>
    </w:p>
    <w:p w14:paraId="6FB28FD3" w14:textId="77777777" w:rsidR="004D7953" w:rsidRPr="00F3224D" w:rsidRDefault="004D7953" w:rsidP="004D7953">
      <w:pPr>
        <w:pStyle w:val="ListParagraph"/>
        <w:shd w:val="clear" w:color="auto" w:fill="FFFFFF"/>
        <w:spacing w:after="0" w:line="240" w:lineRule="auto"/>
        <w:rPr>
          <w:rFonts w:eastAsia="Times New Roman" w:cs="Times New Roman"/>
          <w:color w:val="000000"/>
          <w:shd w:val="clear" w:color="auto" w:fill="FFFFFF"/>
        </w:rPr>
      </w:pPr>
    </w:p>
    <w:p w14:paraId="30448E09" w14:textId="77777777" w:rsidR="004D7953" w:rsidRPr="00F3224D" w:rsidRDefault="004D7953">
      <w:pPr>
        <w:pStyle w:val="ListParagraph"/>
        <w:numPr>
          <w:ilvl w:val="1"/>
          <w:numId w:val="81"/>
        </w:numPr>
        <w:shd w:val="clear" w:color="auto" w:fill="FFFFFF"/>
        <w:spacing w:after="0" w:line="240" w:lineRule="auto"/>
        <w:ind w:left="720"/>
        <w:rPr>
          <w:rFonts w:eastAsia="Times New Roman" w:cs="Times New Roman"/>
          <w:color w:val="000000"/>
          <w:shd w:val="clear" w:color="auto" w:fill="FFFFFF"/>
        </w:rPr>
      </w:pPr>
      <w:r w:rsidRPr="00F3224D">
        <w:rPr>
          <w:rFonts w:eastAsia="Times New Roman" w:cs="Times New Roman"/>
          <w:color w:val="000000"/>
          <w:shd w:val="clear" w:color="auto" w:fill="FFFFFF"/>
        </w:rPr>
        <w:t>The red band at 6 mins is in a similar location in the column as the blue band at 8 min. Which band is wider? Why?</w:t>
      </w:r>
    </w:p>
    <w:p w14:paraId="5109CDE7" w14:textId="77777777" w:rsidR="004D7953" w:rsidRPr="00F3224D" w:rsidRDefault="004D7953" w:rsidP="004D7953">
      <w:pPr>
        <w:pStyle w:val="ListParagraph"/>
        <w:shd w:val="clear" w:color="auto" w:fill="FFFFFF"/>
        <w:spacing w:after="0" w:line="240" w:lineRule="auto"/>
        <w:rPr>
          <w:rFonts w:eastAsia="Times New Roman" w:cs="Times New Roman"/>
          <w:color w:val="000000"/>
          <w:shd w:val="clear" w:color="auto" w:fill="FFFFFF"/>
        </w:rPr>
      </w:pPr>
    </w:p>
    <w:p w14:paraId="002D0092" w14:textId="77777777" w:rsidR="004D7953" w:rsidRPr="00F3224D" w:rsidRDefault="004D7953" w:rsidP="004D7953">
      <w:pPr>
        <w:pStyle w:val="ListParagraph"/>
        <w:shd w:val="clear" w:color="auto" w:fill="FFFFFF"/>
        <w:spacing w:after="0" w:line="240" w:lineRule="auto"/>
        <w:rPr>
          <w:rFonts w:eastAsia="Times New Roman" w:cs="Times New Roman"/>
          <w:b/>
          <w:bCs/>
          <w:i/>
          <w:iCs/>
          <w:color w:val="000000"/>
          <w:shd w:val="clear" w:color="auto" w:fill="FFFFFF"/>
        </w:rPr>
      </w:pPr>
      <w:r>
        <w:rPr>
          <w:rFonts w:eastAsia="Times New Roman" w:cs="Times New Roman"/>
          <w:b/>
          <w:bCs/>
          <w:i/>
          <w:iCs/>
          <w:color w:val="000000"/>
          <w:shd w:val="clear" w:color="auto" w:fill="FFFFFF"/>
        </w:rPr>
        <w:t xml:space="preserve"> </w:t>
      </w:r>
      <w:r>
        <w:rPr>
          <w:rFonts w:eastAsia="Times New Roman" w:cs="Times New Roman"/>
          <w:b/>
          <w:bCs/>
          <w:i/>
          <w:iCs/>
          <w:color w:val="000000"/>
          <w:shd w:val="clear" w:color="auto" w:fill="FFFFFF"/>
        </w:rPr>
        <w:br/>
      </w:r>
    </w:p>
    <w:p w14:paraId="597B98DC" w14:textId="77777777" w:rsidR="004D7953" w:rsidRPr="00F3224D" w:rsidRDefault="004D7953" w:rsidP="004D7953">
      <w:pPr>
        <w:pStyle w:val="ListParagraph"/>
        <w:shd w:val="clear" w:color="auto" w:fill="FFFFFF"/>
        <w:spacing w:after="0" w:line="240" w:lineRule="auto"/>
        <w:rPr>
          <w:rFonts w:eastAsia="Times New Roman" w:cs="Times New Roman"/>
          <w:color w:val="000000"/>
          <w:shd w:val="clear" w:color="auto" w:fill="FFFFFF"/>
        </w:rPr>
      </w:pPr>
    </w:p>
    <w:p w14:paraId="75A4161F" w14:textId="77777777" w:rsidR="004D7953" w:rsidRPr="00F3224D" w:rsidRDefault="004D7953">
      <w:pPr>
        <w:pStyle w:val="ListParagraph"/>
        <w:numPr>
          <w:ilvl w:val="1"/>
          <w:numId w:val="81"/>
        </w:numPr>
        <w:shd w:val="clear" w:color="auto" w:fill="FFFFFF"/>
        <w:spacing w:after="0" w:line="240" w:lineRule="auto"/>
        <w:ind w:left="720"/>
        <w:rPr>
          <w:rFonts w:eastAsia="Times New Roman" w:cs="Times New Roman"/>
          <w:color w:val="000000"/>
          <w:shd w:val="clear" w:color="auto" w:fill="FFFFFF"/>
        </w:rPr>
      </w:pPr>
      <w:r w:rsidRPr="00F3224D">
        <w:rPr>
          <w:rFonts w:cs="Times New Roman"/>
          <w:color w:val="000000"/>
          <w:shd w:val="clear" w:color="auto" w:fill="FFFFFF"/>
        </w:rPr>
        <w:t>We can follow the progress of the separation by collecting fractions as they elute from the column or by placing a suitable detector at the end of the column. What time does the red solute elute? What time does the blue solute elute?</w:t>
      </w:r>
    </w:p>
    <w:p w14:paraId="32F1A88F" w14:textId="77777777" w:rsidR="004D7953" w:rsidRPr="00F3224D" w:rsidRDefault="004D7953" w:rsidP="004D7953">
      <w:pPr>
        <w:shd w:val="clear" w:color="auto" w:fill="FFFFFF"/>
        <w:spacing w:after="0" w:line="240" w:lineRule="auto"/>
        <w:rPr>
          <w:rFonts w:eastAsia="Times New Roman" w:cs="Times New Roman"/>
          <w:color w:val="000000"/>
          <w:shd w:val="clear" w:color="auto" w:fill="FFFFFF"/>
        </w:rPr>
      </w:pPr>
    </w:p>
    <w:p w14:paraId="7BDC552E" w14:textId="77777777" w:rsidR="004D7953" w:rsidRPr="00F3224D" w:rsidRDefault="004D7953" w:rsidP="004D7953">
      <w:pPr>
        <w:pStyle w:val="NoSpacing"/>
        <w:jc w:val="center"/>
        <w:rPr>
          <w:sz w:val="24"/>
          <w:szCs w:val="24"/>
        </w:rPr>
      </w:pPr>
    </w:p>
    <w:p w14:paraId="4EBCC0BE" w14:textId="77777777" w:rsidR="004D7953" w:rsidRDefault="004D7953" w:rsidP="004D7953">
      <w:pPr>
        <w:rPr>
          <w:rFonts w:cs="Times New Roman"/>
          <w:color w:val="000000"/>
          <w:shd w:val="clear" w:color="auto" w:fill="FFFFFF"/>
        </w:rPr>
      </w:pPr>
      <w:r>
        <w:rPr>
          <w:rFonts w:cs="Times New Roman"/>
          <w:color w:val="000000"/>
          <w:shd w:val="clear" w:color="auto" w:fill="FFFFFF"/>
        </w:rPr>
        <w:br w:type="page"/>
      </w:r>
    </w:p>
    <w:p w14:paraId="3A3B1CC1" w14:textId="77777777" w:rsidR="004D7953" w:rsidRPr="00F3224D" w:rsidRDefault="004D7953">
      <w:pPr>
        <w:pStyle w:val="ListParagraph"/>
        <w:numPr>
          <w:ilvl w:val="0"/>
          <w:numId w:val="82"/>
        </w:numPr>
        <w:shd w:val="clear" w:color="auto" w:fill="FFFFFF"/>
        <w:spacing w:after="0" w:line="240" w:lineRule="auto"/>
        <w:ind w:left="360"/>
        <w:rPr>
          <w:rFonts w:cs="Times New Roman"/>
        </w:rPr>
      </w:pPr>
      <w:r w:rsidRPr="00F3224D">
        <w:rPr>
          <w:rFonts w:cs="Times New Roman"/>
          <w:color w:val="000000"/>
          <w:shd w:val="clear" w:color="auto" w:fill="FFFFFF"/>
        </w:rPr>
        <w:t>A plot of the detector’s response as a function of elution time, or as a function of the volume of mobile phase, is known as a </w:t>
      </w:r>
      <w:r w:rsidRPr="00F3224D">
        <w:rPr>
          <w:rStyle w:val="Strong"/>
          <w:rFonts w:cs="Times New Roman"/>
          <w:i/>
          <w:iCs/>
          <w:color w:val="000000"/>
          <w:shd w:val="clear" w:color="auto" w:fill="FFFFFF"/>
        </w:rPr>
        <w:t>chromatogram</w:t>
      </w:r>
      <w:r w:rsidRPr="00F3224D">
        <w:rPr>
          <w:rFonts w:cs="Times New Roman"/>
          <w:color w:val="000000"/>
          <w:shd w:val="clear" w:color="auto" w:fill="FFFFFF"/>
        </w:rPr>
        <w:t>, and consists of a peak for each solute. An example from the experiment in Figure 3 is shown in Figure 4. We can characterize a chromatographic peak’s properties in several ways, two of which are shown in Figure 5. </w:t>
      </w:r>
      <w:r w:rsidRPr="00F3224D">
        <w:rPr>
          <w:rStyle w:val="Strong"/>
          <w:rFonts w:cs="Times New Roman"/>
          <w:i/>
          <w:iCs/>
          <w:color w:val="000000"/>
          <w:shd w:val="clear" w:color="auto" w:fill="FFFFFF"/>
        </w:rPr>
        <w:t>Retention time</w:t>
      </w:r>
      <w:r w:rsidRPr="00F3224D">
        <w:rPr>
          <w:rFonts w:cs="Times New Roman"/>
          <w:color w:val="000000"/>
          <w:shd w:val="clear" w:color="auto" w:fill="FFFFFF"/>
        </w:rPr>
        <w:t>, </w:t>
      </w:r>
      <m:oMath>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t</m:t>
            </m:r>
          </m:e>
          <m:sub>
            <m:r>
              <w:rPr>
                <w:rFonts w:ascii="Cambria Math" w:hAnsi="Cambria Math" w:cs="Times New Roman"/>
                <w:color w:val="000000"/>
                <w:shd w:val="clear" w:color="auto" w:fill="FFFFFF"/>
              </w:rPr>
              <m:t>r</m:t>
            </m:r>
          </m:sub>
        </m:sSub>
      </m:oMath>
      <w:r w:rsidRPr="00F3224D">
        <w:rPr>
          <w:rFonts w:cs="Times New Roman"/>
          <w:color w:val="000000"/>
          <w:shd w:val="clear" w:color="auto" w:fill="FFFFFF"/>
        </w:rPr>
        <w:t xml:space="preserve">, is the time between the sample’s injection and the maximum response for the solute’s peak. </w:t>
      </w:r>
    </w:p>
    <w:p w14:paraId="08CAE8E4" w14:textId="77777777" w:rsidR="004D7953" w:rsidRPr="00F3224D" w:rsidRDefault="004D7953">
      <w:pPr>
        <w:pStyle w:val="ListParagraph"/>
        <w:numPr>
          <w:ilvl w:val="0"/>
          <w:numId w:val="83"/>
        </w:numPr>
        <w:shd w:val="clear" w:color="auto" w:fill="FFFFFF"/>
        <w:spacing w:after="0" w:line="240" w:lineRule="auto"/>
        <w:ind w:left="720"/>
        <w:rPr>
          <w:rFonts w:cs="Times New Roman"/>
        </w:rPr>
      </w:pPr>
      <w:r w:rsidRPr="00F3224D">
        <w:rPr>
          <w:rFonts w:cs="Times New Roman"/>
        </w:rPr>
        <w:t>What is the retention time for each colored solute in Figure 4? How does the correspond to Figure 3?</w:t>
      </w:r>
    </w:p>
    <w:p w14:paraId="6B551EF5" w14:textId="77777777" w:rsidR="004D7953" w:rsidRPr="00F3224D" w:rsidRDefault="004D7953" w:rsidP="004D7953">
      <w:pPr>
        <w:pStyle w:val="ListParagraph"/>
        <w:shd w:val="clear" w:color="auto" w:fill="FFFFFF"/>
        <w:spacing w:after="0" w:line="240" w:lineRule="auto"/>
        <w:rPr>
          <w:rFonts w:cs="Times New Roman"/>
        </w:rPr>
      </w:pPr>
    </w:p>
    <w:p w14:paraId="3B919CAF" w14:textId="77777777" w:rsidR="004D7953" w:rsidRPr="00F3224D" w:rsidRDefault="004D7953" w:rsidP="004D7953">
      <w:pPr>
        <w:pStyle w:val="ListParagraph"/>
        <w:shd w:val="clear" w:color="auto" w:fill="FFFFFF"/>
        <w:spacing w:after="0" w:line="240" w:lineRule="auto"/>
        <w:rPr>
          <w:rFonts w:cs="Times New Roman"/>
        </w:rPr>
      </w:pPr>
      <w:r>
        <w:rPr>
          <w:rFonts w:cs="Times New Roman"/>
        </w:rPr>
        <w:br/>
      </w:r>
      <w:r>
        <w:rPr>
          <w:rFonts w:cs="Times New Roman"/>
        </w:rPr>
        <w:br/>
      </w:r>
    </w:p>
    <w:p w14:paraId="5C34ACD4" w14:textId="77777777" w:rsidR="004D7953" w:rsidRPr="00F3224D" w:rsidRDefault="004D7953">
      <w:pPr>
        <w:pStyle w:val="ListParagraph"/>
        <w:numPr>
          <w:ilvl w:val="0"/>
          <w:numId w:val="83"/>
        </w:numPr>
        <w:shd w:val="clear" w:color="auto" w:fill="FFFFFF"/>
        <w:spacing w:after="0" w:line="240" w:lineRule="auto"/>
        <w:ind w:left="720"/>
        <w:rPr>
          <w:rFonts w:cs="Times New Roman"/>
        </w:rPr>
      </w:pPr>
      <w:r w:rsidRPr="00F3224D">
        <w:rPr>
          <w:rFonts w:cs="Times New Roman"/>
        </w:rPr>
        <w:t>Why is the peak maximum used to determine the retention time and not another time point on each solute peak?</w:t>
      </w:r>
    </w:p>
    <w:p w14:paraId="6BD73740" w14:textId="77777777" w:rsidR="004D7953" w:rsidRPr="00F3224D" w:rsidRDefault="004D7953" w:rsidP="004D7953">
      <w:pPr>
        <w:pStyle w:val="ListParagraph"/>
        <w:shd w:val="clear" w:color="auto" w:fill="FFFFFF"/>
        <w:spacing w:after="0" w:line="240" w:lineRule="auto"/>
        <w:rPr>
          <w:rFonts w:cs="Times New Roman"/>
        </w:rPr>
      </w:pPr>
    </w:p>
    <w:p w14:paraId="3A6F8437" w14:textId="77777777" w:rsidR="004D7953" w:rsidRPr="00F3224D" w:rsidRDefault="004D7953" w:rsidP="004D7953">
      <w:pPr>
        <w:pStyle w:val="ListParagraph"/>
        <w:shd w:val="clear" w:color="auto" w:fill="FFFFFF"/>
        <w:spacing w:after="0" w:line="240" w:lineRule="auto"/>
        <w:rPr>
          <w:rFonts w:cs="Times New Roman"/>
        </w:rPr>
      </w:pP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p>
    <w:p w14:paraId="63301675" w14:textId="77777777" w:rsidR="004D7953" w:rsidRPr="00F3224D" w:rsidRDefault="004D7953">
      <w:pPr>
        <w:pStyle w:val="ListParagraph"/>
        <w:numPr>
          <w:ilvl w:val="0"/>
          <w:numId w:val="83"/>
        </w:numPr>
        <w:shd w:val="clear" w:color="auto" w:fill="FFFFFF"/>
        <w:spacing w:after="0" w:line="240" w:lineRule="auto"/>
        <w:ind w:left="720"/>
        <w:rPr>
          <w:rFonts w:cs="Times New Roman"/>
        </w:rPr>
      </w:pPr>
      <w:r w:rsidRPr="00F3224D">
        <w:rPr>
          <w:rFonts w:cs="Times New Roman"/>
        </w:rPr>
        <w:t>Label the void time peak on the chromatogram in Figure 4 and list the void time below.</w:t>
      </w:r>
    </w:p>
    <w:p w14:paraId="46DA7699" w14:textId="77777777" w:rsidR="004D7953" w:rsidRPr="00F3224D" w:rsidRDefault="004D7953" w:rsidP="004D7953">
      <w:pPr>
        <w:pStyle w:val="ListParagraph"/>
        <w:shd w:val="clear" w:color="auto" w:fill="FFFFFF"/>
        <w:spacing w:after="0" w:line="240" w:lineRule="auto"/>
        <w:rPr>
          <w:rFonts w:cs="Times New Roman"/>
          <w:b/>
          <w:bCs/>
          <w:i/>
          <w:iCs/>
        </w:rPr>
      </w:pPr>
    </w:p>
    <w:p w14:paraId="46049B3B" w14:textId="77777777" w:rsidR="004D7953" w:rsidRDefault="004D7953" w:rsidP="004D7953">
      <w:pPr>
        <w:pStyle w:val="ListParagraph"/>
        <w:shd w:val="clear" w:color="auto" w:fill="FFFFFF"/>
        <w:spacing w:after="0" w:line="240" w:lineRule="auto"/>
        <w:rPr>
          <w:rFonts w:cs="Times New Roman"/>
        </w:rPr>
      </w:pPr>
    </w:p>
    <w:p w14:paraId="39C4037F" w14:textId="77777777" w:rsidR="004D7953" w:rsidRPr="00F3224D" w:rsidRDefault="004D7953" w:rsidP="004D7953">
      <w:pPr>
        <w:pStyle w:val="ListParagraph"/>
        <w:shd w:val="clear" w:color="auto" w:fill="FFFFFF"/>
        <w:spacing w:after="0" w:line="240" w:lineRule="auto"/>
        <w:rPr>
          <w:rFonts w:cs="Times New Roman"/>
        </w:rPr>
      </w:pPr>
    </w:p>
    <w:p w14:paraId="2FC6E98B" w14:textId="77777777" w:rsidR="004D7953" w:rsidRPr="00F3224D" w:rsidRDefault="004D7953">
      <w:pPr>
        <w:pStyle w:val="ListParagraph"/>
        <w:numPr>
          <w:ilvl w:val="0"/>
          <w:numId w:val="83"/>
        </w:numPr>
        <w:shd w:val="clear" w:color="auto" w:fill="FFFFFF"/>
        <w:spacing w:after="0" w:line="240" w:lineRule="auto"/>
        <w:ind w:left="720"/>
        <w:rPr>
          <w:rFonts w:eastAsiaTheme="minorEastAsia" w:cs="Times New Roman"/>
          <w:iCs/>
        </w:rPr>
      </w:pPr>
      <w:r w:rsidRPr="00F3224D">
        <w:rPr>
          <w:rFonts w:cs="Times New Roman"/>
        </w:rPr>
        <w:t>Retention factor (</w:t>
      </w:r>
      <w:r w:rsidRPr="00F3224D">
        <w:rPr>
          <w:rFonts w:cs="Times New Roman"/>
          <w:i/>
          <w:iCs/>
        </w:rPr>
        <w:t>k</w:t>
      </w:r>
      <w:r w:rsidRPr="00F3224D">
        <w:rPr>
          <w:rFonts w:cs="Times New Roman"/>
        </w:rPr>
        <w:t>) can be calculated as the time spent in the stationary phase divided by time spent in the mobile phase. Because retention time is the sum of the time spent with both phases, the time spent in the stationary phase is found between the difference between retention time and void time:</w:t>
      </w:r>
    </w:p>
    <w:p w14:paraId="7CFA3B21" w14:textId="77777777" w:rsidR="004D7953" w:rsidRPr="00F3224D" w:rsidRDefault="004D7953" w:rsidP="004D7953">
      <w:pPr>
        <w:pStyle w:val="ListParagraph"/>
        <w:tabs>
          <w:tab w:val="left" w:pos="4680"/>
        </w:tabs>
        <w:autoSpaceDE w:val="0"/>
        <w:autoSpaceDN w:val="0"/>
        <w:adjustRightInd w:val="0"/>
        <w:spacing w:after="0" w:line="240" w:lineRule="auto"/>
        <w:ind w:left="360"/>
        <w:rPr>
          <w:rFonts w:eastAsiaTheme="minorEastAsia" w:cs="Times New Roman"/>
          <w:iCs/>
        </w:rPr>
      </w:pPr>
      <m:oMathPara>
        <m:oMath>
          <m:r>
            <w:rPr>
              <w:rFonts w:ascii="Cambria Math" w:eastAsiaTheme="minorEastAsia" w:hAnsi="Cambria Math" w:cs="Times New Roman"/>
            </w:rPr>
            <m:t xml:space="preserve">k= </m:t>
          </m:r>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m</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m</m:t>
                  </m:r>
                </m:sub>
              </m:sSub>
            </m:den>
          </m:f>
        </m:oMath>
      </m:oMathPara>
    </w:p>
    <w:p w14:paraId="26BB65B0" w14:textId="77777777" w:rsidR="004D7953" w:rsidRPr="00F3224D" w:rsidRDefault="004D7953" w:rsidP="004D7953">
      <w:pPr>
        <w:pStyle w:val="ListParagraph"/>
        <w:shd w:val="clear" w:color="auto" w:fill="FFFFFF"/>
        <w:spacing w:after="0" w:line="240" w:lineRule="auto"/>
        <w:rPr>
          <w:rFonts w:cs="Times New Roman"/>
        </w:rPr>
      </w:pPr>
      <w:r w:rsidRPr="00F3224D">
        <w:rPr>
          <w:rFonts w:cs="Times New Roman"/>
        </w:rPr>
        <w:t>Calculate the retention factors for the red and the blue solution. Compare your results to the theoretical retention factors calculated in question 3b.</w:t>
      </w:r>
    </w:p>
    <w:p w14:paraId="7E38DEC9" w14:textId="77777777" w:rsidR="004D7953" w:rsidRDefault="004D7953" w:rsidP="004D7953">
      <w:pPr>
        <w:pStyle w:val="ListParagraph"/>
        <w:tabs>
          <w:tab w:val="left" w:pos="4680"/>
        </w:tabs>
        <w:autoSpaceDE w:val="0"/>
        <w:autoSpaceDN w:val="0"/>
        <w:adjustRightInd w:val="0"/>
        <w:spacing w:after="0" w:line="240" w:lineRule="auto"/>
        <w:ind w:left="360"/>
        <w:rPr>
          <w:rFonts w:eastAsiaTheme="minorEastAsia" w:cs="Times New Roman"/>
          <w:b/>
          <w:bCs/>
          <w:i/>
          <w:iCs/>
        </w:rPr>
      </w:pPr>
    </w:p>
    <w:p w14:paraId="66C7BAA8" w14:textId="77777777" w:rsidR="004D7953" w:rsidRDefault="004D7953" w:rsidP="004D7953">
      <w:pPr>
        <w:pStyle w:val="ListParagraph"/>
        <w:tabs>
          <w:tab w:val="left" w:pos="4680"/>
        </w:tabs>
        <w:autoSpaceDE w:val="0"/>
        <w:autoSpaceDN w:val="0"/>
        <w:adjustRightInd w:val="0"/>
        <w:spacing w:after="0" w:line="240" w:lineRule="auto"/>
        <w:ind w:left="360"/>
        <w:rPr>
          <w:rFonts w:eastAsiaTheme="minorEastAsia" w:cs="Times New Roman"/>
          <w:b/>
          <w:bCs/>
          <w:i/>
          <w:iCs/>
        </w:rPr>
      </w:pPr>
    </w:p>
    <w:p w14:paraId="17509FC4" w14:textId="77777777" w:rsidR="004D7953" w:rsidRDefault="004D7953" w:rsidP="004D7953">
      <w:pPr>
        <w:pStyle w:val="ListParagraph"/>
        <w:tabs>
          <w:tab w:val="left" w:pos="4680"/>
        </w:tabs>
        <w:autoSpaceDE w:val="0"/>
        <w:autoSpaceDN w:val="0"/>
        <w:adjustRightInd w:val="0"/>
        <w:spacing w:after="0" w:line="240" w:lineRule="auto"/>
        <w:ind w:left="360"/>
        <w:rPr>
          <w:rFonts w:eastAsiaTheme="minorEastAsia" w:cs="Times New Roman"/>
          <w:b/>
          <w:bCs/>
          <w:i/>
          <w:iCs/>
        </w:rPr>
      </w:pPr>
    </w:p>
    <w:p w14:paraId="0B0DE8CA" w14:textId="77777777" w:rsidR="004D7953" w:rsidRDefault="004D7953" w:rsidP="004D7953">
      <w:pPr>
        <w:pStyle w:val="ListParagraph"/>
        <w:tabs>
          <w:tab w:val="left" w:pos="4680"/>
        </w:tabs>
        <w:autoSpaceDE w:val="0"/>
        <w:autoSpaceDN w:val="0"/>
        <w:adjustRightInd w:val="0"/>
        <w:spacing w:after="0" w:line="240" w:lineRule="auto"/>
        <w:ind w:left="360"/>
        <w:rPr>
          <w:rFonts w:eastAsiaTheme="minorEastAsia" w:cs="Times New Roman"/>
          <w:b/>
          <w:bCs/>
          <w:i/>
          <w:iCs/>
        </w:rPr>
      </w:pPr>
    </w:p>
    <w:p w14:paraId="2FA844E8" w14:textId="77777777" w:rsidR="004D7953" w:rsidRPr="00F3224D" w:rsidRDefault="004D7953" w:rsidP="004D7953">
      <w:pPr>
        <w:pStyle w:val="ListParagraph"/>
        <w:tabs>
          <w:tab w:val="left" w:pos="4680"/>
        </w:tabs>
        <w:autoSpaceDE w:val="0"/>
        <w:autoSpaceDN w:val="0"/>
        <w:adjustRightInd w:val="0"/>
        <w:spacing w:after="0" w:line="240" w:lineRule="auto"/>
        <w:ind w:left="360"/>
        <w:rPr>
          <w:rFonts w:eastAsiaTheme="minorEastAsia" w:cs="Times New Roman"/>
          <w:b/>
          <w:bCs/>
          <w:i/>
          <w:iCs/>
        </w:rPr>
      </w:pPr>
    </w:p>
    <w:p w14:paraId="6568429C" w14:textId="77777777" w:rsidR="004D7953" w:rsidRPr="00F3224D" w:rsidRDefault="004D7953" w:rsidP="004D7953">
      <w:pPr>
        <w:pStyle w:val="ListParagraph"/>
        <w:shd w:val="clear" w:color="auto" w:fill="FFFFFF"/>
        <w:spacing w:after="0" w:line="240" w:lineRule="auto"/>
        <w:rPr>
          <w:rFonts w:cs="Times New Roman"/>
        </w:rPr>
      </w:pPr>
    </w:p>
    <w:p w14:paraId="6BD03BB4" w14:textId="77777777" w:rsidR="004D7953" w:rsidRPr="00F3224D" w:rsidRDefault="004D7953">
      <w:pPr>
        <w:pStyle w:val="ListParagraph"/>
        <w:numPr>
          <w:ilvl w:val="0"/>
          <w:numId w:val="82"/>
        </w:numPr>
        <w:shd w:val="clear" w:color="auto" w:fill="FFFFFF"/>
        <w:spacing w:after="0" w:line="240" w:lineRule="auto"/>
        <w:ind w:left="360"/>
        <w:rPr>
          <w:rFonts w:cs="Times New Roman"/>
        </w:rPr>
      </w:pPr>
      <w:r w:rsidRPr="00F3224D">
        <w:rPr>
          <w:rFonts w:cs="Times New Roman"/>
          <w:color w:val="000000"/>
          <w:shd w:val="clear" w:color="auto" w:fill="FFFFFF"/>
        </w:rPr>
        <w:t>A chromatographic peak’s </w:t>
      </w:r>
      <w:r w:rsidRPr="00F3224D">
        <w:rPr>
          <w:rStyle w:val="Strong"/>
          <w:rFonts w:cs="Times New Roman"/>
          <w:i/>
          <w:iCs/>
          <w:color w:val="000000"/>
          <w:shd w:val="clear" w:color="auto" w:fill="FFFFFF"/>
        </w:rPr>
        <w:t>baseline width</w:t>
      </w:r>
      <w:r w:rsidRPr="00F3224D">
        <w:rPr>
          <w:rFonts w:cs="Times New Roman"/>
          <w:color w:val="000000"/>
          <w:shd w:val="clear" w:color="auto" w:fill="FFFFFF"/>
        </w:rPr>
        <w:t>, </w:t>
      </w:r>
      <w:r w:rsidRPr="00F3224D">
        <w:rPr>
          <w:rStyle w:val="Emphasis"/>
          <w:rFonts w:cs="Times New Roman"/>
          <w:color w:val="000000"/>
          <w:shd w:val="clear" w:color="auto" w:fill="FFFFFF"/>
        </w:rPr>
        <w:t>w</w:t>
      </w:r>
      <w:r w:rsidRPr="00F3224D">
        <w:rPr>
          <w:rFonts w:cs="Times New Roman"/>
          <w:color w:val="000000"/>
          <w:shd w:val="clear" w:color="auto" w:fill="FFFFFF"/>
        </w:rPr>
        <w:t>, as shown in Figure 5, is determined by extending tangent lines from the inflection points on either side of the peak through the baseline. We can report </w:t>
      </w:r>
      <m:oMath>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t</m:t>
            </m:r>
          </m:e>
          <m:sub>
            <m:r>
              <w:rPr>
                <w:rFonts w:ascii="Cambria Math" w:hAnsi="Cambria Math" w:cs="Times New Roman"/>
                <w:color w:val="000000"/>
                <w:shd w:val="clear" w:color="auto" w:fill="FFFFFF"/>
              </w:rPr>
              <m:t>r</m:t>
            </m:r>
          </m:sub>
        </m:sSub>
      </m:oMath>
      <w:r w:rsidRPr="00F3224D">
        <w:rPr>
          <w:rFonts w:cs="Times New Roman"/>
          <w:color w:val="000000"/>
          <w:shd w:val="clear" w:color="auto" w:fill="FFFFFF"/>
        </w:rPr>
        <w:t> and </w:t>
      </w:r>
      <w:r w:rsidRPr="00F3224D">
        <w:rPr>
          <w:rStyle w:val="Emphasis"/>
          <w:rFonts w:cs="Times New Roman"/>
          <w:color w:val="000000"/>
          <w:shd w:val="clear" w:color="auto" w:fill="FFFFFF"/>
        </w:rPr>
        <w:t>w </w:t>
      </w:r>
      <w:r w:rsidRPr="00F3224D">
        <w:rPr>
          <w:rFonts w:cs="Times New Roman"/>
          <w:color w:val="000000"/>
          <w:shd w:val="clear" w:color="auto" w:fill="FFFFFF"/>
        </w:rPr>
        <w:t xml:space="preserve">using units of time. </w:t>
      </w:r>
      <w:r w:rsidRPr="00F3224D">
        <w:rPr>
          <w:rFonts w:cs="Times New Roman"/>
        </w:rPr>
        <w:t>Estimate the baseline width for each colored solute from Figure 4 in units of minutes.</w:t>
      </w:r>
    </w:p>
    <w:p w14:paraId="2E8F4AD9" w14:textId="77777777" w:rsidR="004D7953" w:rsidRPr="00F3224D" w:rsidRDefault="004D7953" w:rsidP="004D7953">
      <w:pPr>
        <w:pStyle w:val="ListParagraph"/>
        <w:shd w:val="clear" w:color="auto" w:fill="FFFFFF"/>
        <w:spacing w:after="0" w:line="240" w:lineRule="auto"/>
        <w:ind w:left="360"/>
        <w:rPr>
          <w:rFonts w:cs="Times New Roman"/>
        </w:rPr>
      </w:pPr>
    </w:p>
    <w:p w14:paraId="4A373462" w14:textId="77777777" w:rsidR="004D7953" w:rsidRDefault="004D7953" w:rsidP="004D7953">
      <w:pPr>
        <w:pStyle w:val="NoSpacing"/>
        <w:rPr>
          <w:rFonts w:cs="Times New Roman"/>
          <w:b/>
          <w:bCs/>
          <w:shd w:val="clear" w:color="auto" w:fill="FFFFFF"/>
        </w:rPr>
      </w:pPr>
    </w:p>
    <w:p w14:paraId="42E16D5E" w14:textId="77777777" w:rsidR="004D7953" w:rsidRDefault="004D7953" w:rsidP="004D7953">
      <w:pPr>
        <w:pStyle w:val="NoSpacing"/>
        <w:rPr>
          <w:rFonts w:cs="Times New Roman"/>
          <w:b/>
          <w:bCs/>
          <w:shd w:val="clear" w:color="auto" w:fill="FFFFFF"/>
        </w:rPr>
      </w:pPr>
    </w:p>
    <w:p w14:paraId="5D2D79DA" w14:textId="77777777" w:rsidR="004D7953" w:rsidRDefault="004D7953" w:rsidP="004D7953">
      <w:pPr>
        <w:pStyle w:val="NoSpacing"/>
        <w:rPr>
          <w:rFonts w:cs="Times New Roman"/>
          <w:b/>
          <w:bCs/>
          <w:shd w:val="clear" w:color="auto" w:fill="FFFFFF"/>
        </w:rPr>
      </w:pPr>
    </w:p>
    <w:p w14:paraId="34A87DB5" w14:textId="77777777" w:rsidR="004D7953" w:rsidRDefault="004D7953" w:rsidP="004D7953">
      <w:pPr>
        <w:pStyle w:val="NoSpacing"/>
        <w:rPr>
          <w:rFonts w:cs="Times New Roman"/>
          <w:b/>
          <w:bCs/>
          <w:shd w:val="clear" w:color="auto" w:fill="FFFFFF"/>
        </w:rPr>
      </w:pPr>
    </w:p>
    <w:p w14:paraId="3EEB569B" w14:textId="77777777" w:rsidR="004D7953" w:rsidRDefault="004D7953" w:rsidP="004D7953">
      <w:pPr>
        <w:pStyle w:val="NoSpacing"/>
        <w:rPr>
          <w:rFonts w:cs="Times New Roman"/>
          <w:b/>
          <w:bCs/>
          <w:shd w:val="clear" w:color="auto" w:fill="FFFFFF"/>
        </w:rPr>
      </w:pPr>
    </w:p>
    <w:p w14:paraId="65664795" w14:textId="77777777" w:rsidR="004D7953" w:rsidRPr="00F3224D" w:rsidRDefault="004D7953" w:rsidP="004D7953">
      <w:pPr>
        <w:pStyle w:val="NoSpacing"/>
        <w:rPr>
          <w:rFonts w:eastAsia="Times New Roman" w:cs="Times New Roman"/>
        </w:rPr>
      </w:pPr>
      <w:bookmarkStart w:id="140" w:name="figure12.2.5"/>
      <w:r>
        <w:rPr>
          <w:rFonts w:eastAsia="Times New Roman" w:cs="Times New Roman"/>
          <w:noProof/>
        </w:rPr>
        <w:drawing>
          <wp:anchor distT="0" distB="0" distL="114300" distR="114300" simplePos="0" relativeHeight="251668480" behindDoc="0" locked="0" layoutInCell="1" allowOverlap="1" wp14:anchorId="16944398" wp14:editId="50F1E27A">
            <wp:simplePos x="0" y="0"/>
            <wp:positionH relativeFrom="column">
              <wp:posOffset>182880</wp:posOffset>
            </wp:positionH>
            <wp:positionV relativeFrom="paragraph">
              <wp:posOffset>10758</wp:posOffset>
            </wp:positionV>
            <wp:extent cx="2916936" cy="1965626"/>
            <wp:effectExtent l="0" t="0" r="0" b="0"/>
            <wp:wrapSquare wrapText="bothSides"/>
            <wp:docPr id="654455937" name="Picture 3" descr="Comparison of chromatographic peak resolution for two compounds. Three pairs of colored peaks (blue and red) are shown on plots of detector response versus time. In the left panel, labeled R = 0.50, the peaks overlap substantially, indicating poor separation. In the center panel, labeled R = 1.00, the peaks are more distinct but still partially overlap. In the right panel, labeled R = 1.50, the peaks are fully resolved with the baseline returning to zero between them, indicating complete separation. The figure illustrates how increasing chromatographic resolution improves the separation of closely eluting compo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455937" name="Picture 3" descr="Comparison of chromatographic peak resolution for two compounds. Three pairs of colored peaks (blue and red) are shown on plots of detector response versus time. In the left panel, labeled R = 0.50, the peaks overlap substantially, indicating poor separation. In the center panel, labeled R = 1.00, the peaks are more distinct but still partially overlap. In the right panel, labeled R = 1.50, the peaks are fully resolved with the baseline returning to zero between them, indicating complete separation. The figure illustrates how increasing chromatographic resolution improves the separation of closely eluting compounds."/>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2916936" cy="1965626"/>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41" w:name="_Hlk231810800"/>
      <w:r w:rsidRPr="00F3224D">
        <w:rPr>
          <w:rFonts w:cs="Times New Roman"/>
          <w:b/>
          <w:bCs/>
          <w:shd w:val="clear" w:color="auto" w:fill="FFFFFF"/>
        </w:rPr>
        <w:t xml:space="preserve">Figure </w:t>
      </w:r>
      <w:bookmarkEnd w:id="140"/>
      <w:r w:rsidRPr="00F3224D">
        <w:rPr>
          <w:rFonts w:cs="Times New Roman"/>
          <w:b/>
          <w:bCs/>
          <w:shd w:val="clear" w:color="auto" w:fill="FFFFFF"/>
        </w:rPr>
        <w:t>6</w:t>
      </w:r>
      <w:r w:rsidRPr="00F3224D">
        <w:rPr>
          <w:rFonts w:cs="Times New Roman"/>
          <w:color w:val="000000"/>
          <w:shd w:val="clear" w:color="auto" w:fill="FFFFFF"/>
        </w:rPr>
        <w:t>. Three examples showing the relationship between resolution and the separation of a two-component mixture. The</w:t>
      </w:r>
      <w:r>
        <w:rPr>
          <w:rFonts w:cs="Times New Roman"/>
          <w:color w:val="000000"/>
          <w:shd w:val="clear" w:color="auto" w:fill="FFFFFF"/>
        </w:rPr>
        <w:t xml:space="preserve"> </w:t>
      </w:r>
      <w:r>
        <w:rPr>
          <w:rStyle w:val="mt-color-27ae60"/>
          <w:rFonts w:cs="Times New Roman"/>
          <w:shd w:val="clear" w:color="auto" w:fill="FFFFFF"/>
        </w:rPr>
        <w:t xml:space="preserve">blue </w:t>
      </w:r>
      <w:r w:rsidRPr="00F3224D">
        <w:rPr>
          <w:rFonts w:cs="Times New Roman"/>
          <w:color w:val="000000"/>
          <w:shd w:val="clear" w:color="auto" w:fill="FFFFFF"/>
        </w:rPr>
        <w:t>peak and the</w:t>
      </w:r>
      <w:r>
        <w:rPr>
          <w:rFonts w:cs="Times New Roman"/>
          <w:color w:val="000000"/>
          <w:shd w:val="clear" w:color="auto" w:fill="FFFFFF"/>
        </w:rPr>
        <w:t xml:space="preserve"> </w:t>
      </w:r>
      <w:r w:rsidRPr="00F3224D">
        <w:rPr>
          <w:rStyle w:val="mt-color-e74c3c"/>
          <w:rFonts w:cs="Times New Roman"/>
          <w:shd w:val="clear" w:color="auto" w:fill="FFFFFF"/>
        </w:rPr>
        <w:t>red</w:t>
      </w:r>
      <w:r>
        <w:rPr>
          <w:rStyle w:val="Strong"/>
          <w:rFonts w:cs="Times New Roman"/>
          <w:color w:val="000000"/>
          <w:shd w:val="clear" w:color="auto" w:fill="FFFFFF"/>
        </w:rPr>
        <w:t xml:space="preserve"> </w:t>
      </w:r>
      <w:r w:rsidRPr="00F3224D">
        <w:rPr>
          <w:rFonts w:cs="Times New Roman"/>
          <w:color w:val="000000"/>
          <w:shd w:val="clear" w:color="auto" w:fill="FFFFFF"/>
        </w:rPr>
        <w:t>peak are the elution profiles for the two components. The chromatographic peak</w:t>
      </w:r>
      <w:r>
        <w:rPr>
          <w:rFonts w:cs="Times New Roman"/>
          <w:color w:val="000000"/>
          <w:shd w:val="clear" w:color="auto" w:fill="FFFFFF"/>
        </w:rPr>
        <w:t xml:space="preserve">, </w:t>
      </w:r>
      <w:r w:rsidRPr="00F3224D">
        <w:rPr>
          <w:rFonts w:cs="Times New Roman"/>
          <w:color w:val="000000"/>
          <w:shd w:val="clear" w:color="auto" w:fill="FFFFFF"/>
        </w:rPr>
        <w:t>which is the sum of the two elution profiles</w:t>
      </w:r>
      <w:r>
        <w:rPr>
          <w:rFonts w:cs="Times New Roman"/>
          <w:color w:val="000000"/>
          <w:shd w:val="clear" w:color="auto" w:fill="FFFFFF"/>
        </w:rPr>
        <w:t xml:space="preserve">, </w:t>
      </w:r>
      <w:r w:rsidRPr="00F3224D">
        <w:rPr>
          <w:rFonts w:cs="Times New Roman"/>
          <w:color w:val="000000"/>
          <w:shd w:val="clear" w:color="auto" w:fill="FFFFFF"/>
        </w:rPr>
        <w:t>is shown by the solid black</w:t>
      </w:r>
      <w:r>
        <w:rPr>
          <w:rFonts w:cs="Times New Roman"/>
          <w:color w:val="000000"/>
          <w:shd w:val="clear" w:color="auto" w:fill="FFFFFF"/>
        </w:rPr>
        <w:t xml:space="preserve"> </w:t>
      </w:r>
      <w:r w:rsidRPr="00F3224D">
        <w:rPr>
          <w:rFonts w:cs="Times New Roman"/>
          <w:color w:val="000000"/>
          <w:shd w:val="clear" w:color="auto" w:fill="FFFFFF"/>
        </w:rPr>
        <w:t>line</w:t>
      </w:r>
      <w:bookmarkEnd w:id="141"/>
      <w:r w:rsidRPr="00F3224D">
        <w:rPr>
          <w:rFonts w:cs="Times New Roman"/>
          <w:color w:val="000000"/>
          <w:shd w:val="clear" w:color="auto" w:fill="FFFFFF"/>
        </w:rPr>
        <w:t>.</w:t>
      </w:r>
    </w:p>
    <w:p w14:paraId="1FD4FFB7" w14:textId="77777777" w:rsidR="004D7953" w:rsidRDefault="004D7953" w:rsidP="004D7953">
      <w:pPr>
        <w:pStyle w:val="ListParagraph"/>
        <w:spacing w:before="100" w:beforeAutospacing="1" w:after="100" w:afterAutospacing="1" w:line="240" w:lineRule="auto"/>
        <w:ind w:left="360"/>
        <w:rPr>
          <w:rFonts w:eastAsia="Times New Roman" w:cs="Times New Roman"/>
        </w:rPr>
      </w:pPr>
    </w:p>
    <w:p w14:paraId="4962C820" w14:textId="77777777" w:rsidR="004D7953" w:rsidRDefault="004D7953" w:rsidP="004D7953">
      <w:pPr>
        <w:pStyle w:val="ListParagraph"/>
        <w:spacing w:before="100" w:beforeAutospacing="1" w:after="100" w:afterAutospacing="1" w:line="240" w:lineRule="auto"/>
        <w:ind w:left="360"/>
        <w:rPr>
          <w:rFonts w:eastAsia="Times New Roman" w:cs="Times New Roman"/>
        </w:rPr>
      </w:pPr>
    </w:p>
    <w:p w14:paraId="6DA459C0" w14:textId="77777777" w:rsidR="004D7953" w:rsidRDefault="004D7953" w:rsidP="004D7953">
      <w:pPr>
        <w:pStyle w:val="ListParagraph"/>
        <w:spacing w:before="100" w:beforeAutospacing="1" w:after="100" w:afterAutospacing="1" w:line="240" w:lineRule="auto"/>
        <w:ind w:left="360"/>
        <w:rPr>
          <w:rFonts w:eastAsia="Times New Roman" w:cs="Times New Roman"/>
        </w:rPr>
      </w:pPr>
    </w:p>
    <w:p w14:paraId="55140AB1" w14:textId="77777777" w:rsidR="004D7953" w:rsidRDefault="004D7953" w:rsidP="004D7953">
      <w:pPr>
        <w:pStyle w:val="ListParagraph"/>
        <w:spacing w:before="100" w:beforeAutospacing="1" w:after="100" w:afterAutospacing="1" w:line="240" w:lineRule="auto"/>
        <w:ind w:left="360"/>
        <w:rPr>
          <w:rFonts w:eastAsia="Times New Roman" w:cs="Times New Roman"/>
        </w:rPr>
      </w:pPr>
    </w:p>
    <w:p w14:paraId="7CEB1086" w14:textId="77777777" w:rsidR="004D7953" w:rsidRPr="00F3224D" w:rsidRDefault="004D7953">
      <w:pPr>
        <w:pStyle w:val="ListParagraph"/>
        <w:numPr>
          <w:ilvl w:val="0"/>
          <w:numId w:val="82"/>
        </w:numPr>
        <w:spacing w:before="100" w:beforeAutospacing="1" w:after="100" w:afterAutospacing="1" w:line="240" w:lineRule="auto"/>
        <w:ind w:left="360"/>
        <w:rPr>
          <w:rFonts w:eastAsia="Times New Roman" w:cs="Times New Roman"/>
        </w:rPr>
      </w:pPr>
      <w:r w:rsidRPr="00F3224D">
        <w:rPr>
          <w:rFonts w:eastAsia="Times New Roman" w:cs="Times New Roman"/>
          <w:color w:val="000000"/>
        </w:rPr>
        <w:t>The goal of</w:t>
      </w:r>
      <w:r>
        <w:rPr>
          <w:rFonts w:eastAsia="Times New Roman" w:cs="Times New Roman"/>
          <w:color w:val="000000"/>
        </w:rPr>
        <w:t xml:space="preserve"> </w:t>
      </w:r>
      <w:r w:rsidRPr="00F3224D">
        <w:rPr>
          <w:rFonts w:eastAsia="Times New Roman" w:cs="Times New Roman"/>
        </w:rPr>
        <w:t>chromatography</w:t>
      </w:r>
      <w:r>
        <w:rPr>
          <w:rFonts w:eastAsia="Times New Roman" w:cs="Times New Roman"/>
        </w:rPr>
        <w:t xml:space="preserve"> </w:t>
      </w:r>
      <w:r w:rsidRPr="00F3224D">
        <w:rPr>
          <w:rFonts w:eastAsia="Times New Roman" w:cs="Times New Roman"/>
        </w:rPr>
        <w:t>is to separate a mixture into a series of chromatographic peaks, each of which constitutes a single component of the mixture. The</w:t>
      </w:r>
      <w:r>
        <w:rPr>
          <w:rFonts w:eastAsia="Times New Roman" w:cs="Times New Roman"/>
        </w:rPr>
        <w:t xml:space="preserve"> </w:t>
      </w:r>
      <w:r w:rsidRPr="00F3224D">
        <w:rPr>
          <w:rFonts w:eastAsia="Times New Roman" w:cs="Times New Roman"/>
          <w:b/>
          <w:bCs/>
          <w:i/>
          <w:iCs/>
        </w:rPr>
        <w:t>resolution</w:t>
      </w:r>
      <w:r>
        <w:rPr>
          <w:rFonts w:eastAsia="Times New Roman" w:cs="Times New Roman"/>
          <w:b/>
          <w:bCs/>
          <w:i/>
          <w:iCs/>
        </w:rPr>
        <w:t xml:space="preserve"> </w:t>
      </w:r>
      <w:r w:rsidRPr="00F3224D">
        <w:rPr>
          <w:rFonts w:eastAsia="Times New Roman" w:cs="Times New Roman"/>
        </w:rPr>
        <w:t>between two chromatographic peaks,</w:t>
      </w:r>
      <w:r>
        <w:rPr>
          <w:rFonts w:eastAsia="Times New Roman" w:cs="Times New Roman"/>
        </w:rPr>
        <w:t xml:space="preserve"> </w:t>
      </w:r>
      <w:r w:rsidRPr="00F3224D">
        <w:rPr>
          <w:rFonts w:eastAsia="Times New Roman" w:cs="Times New Roman"/>
          <w:i/>
          <w:iCs/>
        </w:rPr>
        <w:t>R</w:t>
      </w:r>
      <w:r w:rsidRPr="00F3224D">
        <w:rPr>
          <w:rFonts w:eastAsia="Times New Roman" w:cs="Times New Roman"/>
          <w:i/>
          <w:iCs/>
          <w:vertAlign w:val="subscript"/>
        </w:rPr>
        <w:t>S</w:t>
      </w:r>
      <w:r w:rsidRPr="00F3224D">
        <w:rPr>
          <w:rFonts w:eastAsia="Times New Roman" w:cs="Times New Roman"/>
        </w:rPr>
        <w:t>, is a quantitative measure of their separation, and is defined as the difference between retention time divided by the average baseline width</w:t>
      </w:r>
    </w:p>
    <w:p w14:paraId="60E5D7EB" w14:textId="77777777" w:rsidR="004D7953" w:rsidRPr="00F3224D" w:rsidRDefault="00072CC9" w:rsidP="004D7953">
      <w:pPr>
        <w:pStyle w:val="ListParagraph"/>
        <w:tabs>
          <w:tab w:val="left" w:pos="4680"/>
        </w:tabs>
        <w:autoSpaceDE w:val="0"/>
        <w:autoSpaceDN w:val="0"/>
        <w:adjustRightInd w:val="0"/>
        <w:spacing w:after="0" w:line="240" w:lineRule="auto"/>
        <w:ind w:left="0"/>
        <w:rPr>
          <w:rFonts w:eastAsiaTheme="minorEastAsia" w:cs="Times New Roman"/>
          <w:iCs/>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s</m:t>
              </m:r>
            </m:sub>
          </m:sSub>
          <m:r>
            <w:rPr>
              <w:rFonts w:ascii="Cambria Math" w:eastAsiaTheme="minorEastAsia" w:hAnsi="Cambria Math" w:cs="Times New Roman"/>
            </w:rPr>
            <m:t xml:space="preserve">=  </m:t>
          </m:r>
          <m:f>
            <m:fPr>
              <m:ctrlPr>
                <w:rPr>
                  <w:rFonts w:ascii="Cambria Math" w:eastAsiaTheme="minorEastAsia" w:hAnsi="Cambria Math" w:cs="Times New Roman"/>
                  <w:i/>
                  <w:iCs/>
                </w:rPr>
              </m:ctrlPr>
            </m:fPr>
            <m:num>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av</m:t>
                  </m:r>
                </m:sub>
              </m:sSub>
            </m:den>
          </m:f>
        </m:oMath>
      </m:oMathPara>
    </w:p>
    <w:p w14:paraId="6C993A4B" w14:textId="77777777" w:rsidR="004D7953" w:rsidRPr="00F3224D" w:rsidRDefault="004D7953">
      <w:pPr>
        <w:pStyle w:val="ListParagraph"/>
        <w:numPr>
          <w:ilvl w:val="0"/>
          <w:numId w:val="84"/>
        </w:numPr>
        <w:spacing w:before="100" w:beforeAutospacing="1" w:after="100" w:afterAutospacing="1" w:line="240" w:lineRule="auto"/>
        <w:ind w:left="720"/>
        <w:rPr>
          <w:rFonts w:eastAsia="Times New Roman" w:cs="Times New Roman"/>
        </w:rPr>
      </w:pPr>
      <w:r w:rsidRPr="00F3224D">
        <w:rPr>
          <w:rFonts w:eastAsia="Times New Roman" w:cs="Times New Roman"/>
        </w:rPr>
        <w:t>Compare Figures 4 and 6. Predict if the resolution of the two peaks in Figure 4 less than, equal to, or greater than 1.5?</w:t>
      </w:r>
    </w:p>
    <w:p w14:paraId="4D5E4CFA" w14:textId="77777777" w:rsidR="004D7953" w:rsidRPr="00F3224D" w:rsidRDefault="004D7953" w:rsidP="004D7953">
      <w:pPr>
        <w:spacing w:before="100" w:beforeAutospacing="1" w:after="100" w:afterAutospacing="1" w:line="240" w:lineRule="auto"/>
        <w:ind w:left="720"/>
        <w:rPr>
          <w:rFonts w:eastAsia="Times New Roman" w:cs="Times New Roman"/>
          <w:b/>
          <w:bCs/>
          <w:i/>
          <w:iCs/>
        </w:rPr>
      </w:pPr>
      <w:r>
        <w:rPr>
          <w:rFonts w:eastAsia="Times New Roman" w:cs="Times New Roman"/>
          <w:b/>
          <w:bCs/>
          <w:i/>
          <w:iCs/>
        </w:rPr>
        <w:t xml:space="preserve"> </w:t>
      </w:r>
    </w:p>
    <w:p w14:paraId="35BBE4DE" w14:textId="77777777" w:rsidR="004D7953" w:rsidRPr="00F3224D" w:rsidRDefault="004D7953" w:rsidP="004D7953">
      <w:pPr>
        <w:pStyle w:val="ListParagraph"/>
        <w:spacing w:before="100" w:beforeAutospacing="1" w:after="100" w:afterAutospacing="1" w:line="240" w:lineRule="auto"/>
        <w:rPr>
          <w:rFonts w:eastAsia="Times New Roman" w:cs="Times New Roman"/>
        </w:rPr>
      </w:pPr>
    </w:p>
    <w:p w14:paraId="0447EE85" w14:textId="77777777" w:rsidR="004D7953" w:rsidRPr="00F3224D" w:rsidRDefault="004D7953">
      <w:pPr>
        <w:pStyle w:val="ListParagraph"/>
        <w:numPr>
          <w:ilvl w:val="0"/>
          <w:numId w:val="84"/>
        </w:numPr>
        <w:spacing w:before="100" w:beforeAutospacing="1" w:after="100" w:afterAutospacing="1" w:line="240" w:lineRule="auto"/>
        <w:ind w:left="720"/>
        <w:rPr>
          <w:rFonts w:eastAsia="Times New Roman" w:cs="Times New Roman"/>
        </w:rPr>
      </w:pPr>
      <w:r w:rsidRPr="00F3224D">
        <w:rPr>
          <w:rFonts w:eastAsia="Times New Roman" w:cs="Times New Roman"/>
        </w:rPr>
        <w:t>Using the retention times and baseline widths from Figure 4 of the two-colored peaks, calculate their resolution.</w:t>
      </w:r>
    </w:p>
    <w:p w14:paraId="56961DEF" w14:textId="77777777" w:rsidR="004D7953" w:rsidRPr="00F3224D" w:rsidRDefault="004D7953" w:rsidP="004D7953">
      <w:pPr>
        <w:pStyle w:val="ListParagraph"/>
        <w:spacing w:before="100" w:beforeAutospacing="1" w:after="100" w:afterAutospacing="1" w:line="240" w:lineRule="auto"/>
        <w:rPr>
          <w:rFonts w:eastAsia="Times New Roman" w:cs="Times New Roman"/>
        </w:rPr>
      </w:pPr>
    </w:p>
    <w:p w14:paraId="58074DD0" w14:textId="77777777" w:rsidR="004D7953" w:rsidRDefault="004D7953" w:rsidP="004D7953">
      <w:pPr>
        <w:pStyle w:val="ListParagraph"/>
        <w:tabs>
          <w:tab w:val="left" w:pos="4680"/>
        </w:tabs>
        <w:autoSpaceDE w:val="0"/>
        <w:autoSpaceDN w:val="0"/>
        <w:adjustRightInd w:val="0"/>
        <w:spacing w:after="0" w:line="240" w:lineRule="auto"/>
        <w:ind w:left="0"/>
        <w:rPr>
          <w:rFonts w:eastAsia="Times New Roman" w:cs="Times New Roman"/>
        </w:rPr>
      </w:pPr>
    </w:p>
    <w:p w14:paraId="2B41054C" w14:textId="77777777" w:rsidR="004D7953" w:rsidRDefault="004D7953" w:rsidP="004D7953">
      <w:pPr>
        <w:pStyle w:val="ListParagraph"/>
        <w:tabs>
          <w:tab w:val="left" w:pos="4680"/>
        </w:tabs>
        <w:autoSpaceDE w:val="0"/>
        <w:autoSpaceDN w:val="0"/>
        <w:adjustRightInd w:val="0"/>
        <w:spacing w:after="0" w:line="240" w:lineRule="auto"/>
        <w:ind w:left="0"/>
        <w:rPr>
          <w:rFonts w:eastAsia="Times New Roman" w:cs="Times New Roman"/>
        </w:rPr>
      </w:pPr>
    </w:p>
    <w:p w14:paraId="7874FB30" w14:textId="77777777" w:rsidR="004D7953" w:rsidRPr="00F3224D" w:rsidRDefault="004D7953" w:rsidP="004D7953">
      <w:pPr>
        <w:pStyle w:val="ListParagraph"/>
        <w:tabs>
          <w:tab w:val="left" w:pos="4680"/>
        </w:tabs>
        <w:autoSpaceDE w:val="0"/>
        <w:autoSpaceDN w:val="0"/>
        <w:adjustRightInd w:val="0"/>
        <w:spacing w:after="0" w:line="240" w:lineRule="auto"/>
        <w:ind w:left="0"/>
        <w:rPr>
          <w:rFonts w:eastAsia="Times New Roman" w:cs="Times New Roman"/>
        </w:rPr>
      </w:pPr>
    </w:p>
    <w:p w14:paraId="3AD564B0" w14:textId="77777777" w:rsidR="004D7953" w:rsidRPr="00F3224D" w:rsidRDefault="004D7953">
      <w:pPr>
        <w:pStyle w:val="ListParagraph"/>
        <w:numPr>
          <w:ilvl w:val="0"/>
          <w:numId w:val="84"/>
        </w:numPr>
        <w:shd w:val="clear" w:color="auto" w:fill="FFFFFF"/>
        <w:spacing w:before="100" w:beforeAutospacing="1" w:after="0" w:afterAutospacing="1" w:line="240" w:lineRule="auto"/>
        <w:ind w:left="720"/>
        <w:rPr>
          <w:rFonts w:cs="Times New Roman"/>
        </w:rPr>
      </w:pPr>
      <w:r w:rsidRPr="00F3224D">
        <w:rPr>
          <w:rFonts w:cs="Times New Roman"/>
          <w:color w:val="000000"/>
          <w:shd w:val="clear" w:color="auto" w:fill="FFFFFF"/>
        </w:rPr>
        <w:t>Alternatively, if baseline width is difficult to estimate, the widths at half the maximum peak height can be estimated instead and used to calculate resolution.</w:t>
      </w:r>
    </w:p>
    <w:p w14:paraId="27847E58" w14:textId="77777777" w:rsidR="004D7953" w:rsidRPr="00F3224D" w:rsidRDefault="00072CC9" w:rsidP="004D7953">
      <w:pPr>
        <w:tabs>
          <w:tab w:val="left" w:pos="4680"/>
        </w:tabs>
        <w:autoSpaceDE w:val="0"/>
        <w:autoSpaceDN w:val="0"/>
        <w:adjustRightInd w:val="0"/>
        <w:spacing w:after="0" w:line="240" w:lineRule="auto"/>
        <w:rPr>
          <w:rFonts w:eastAsiaTheme="minorEastAsia" w:cs="Times New Roman"/>
          <w:iCs/>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s</m:t>
              </m:r>
            </m:sub>
          </m:sSub>
          <m:r>
            <w:rPr>
              <w:rFonts w:ascii="Cambria Math" w:eastAsiaTheme="minorEastAsia" w:hAnsi="Cambria Math" w:cs="Times New Roman"/>
            </w:rPr>
            <m:t xml:space="preserve">=  </m:t>
          </m:r>
          <m:f>
            <m:fPr>
              <m:ctrlPr>
                <w:rPr>
                  <w:rFonts w:ascii="Cambria Math" w:eastAsiaTheme="minorEastAsia" w:hAnsi="Cambria Math" w:cs="Times New Roman"/>
                  <w:i/>
                  <w:iCs/>
                </w:rPr>
              </m:ctrlPr>
            </m:fPr>
            <m:num>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av</m:t>
                  </m:r>
                </m:sub>
              </m:sSub>
            </m:den>
          </m:f>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 xml:space="preserve">0.589 </m:t>
              </m:r>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1/2</m:t>
                  </m:r>
                  <m:r>
                    <w:rPr>
                      <w:rFonts w:ascii="Cambria Math" w:eastAsiaTheme="minorEastAsia" w:hAnsi="Cambria Math" w:cs="Times New Roman"/>
                    </w:rPr>
                    <m:t>av</m:t>
                  </m:r>
                </m:sub>
              </m:sSub>
            </m:den>
          </m:f>
        </m:oMath>
      </m:oMathPara>
    </w:p>
    <w:p w14:paraId="20EFB79C" w14:textId="77777777" w:rsidR="004D7953" w:rsidRDefault="004D7953" w:rsidP="004D7953">
      <w:pPr>
        <w:tabs>
          <w:tab w:val="left" w:pos="720"/>
          <w:tab w:val="left" w:pos="4680"/>
        </w:tabs>
        <w:autoSpaceDE w:val="0"/>
        <w:autoSpaceDN w:val="0"/>
        <w:adjustRightInd w:val="0"/>
        <w:spacing w:after="0" w:line="240" w:lineRule="auto"/>
        <w:ind w:left="720"/>
        <w:rPr>
          <w:rFonts w:eastAsiaTheme="minorEastAsia" w:cs="Times New Roman"/>
          <w:b/>
          <w:bCs/>
          <w:iCs/>
        </w:rPr>
      </w:pPr>
      <w:r w:rsidRPr="00F3224D">
        <w:rPr>
          <w:rFonts w:cs="Times New Roman"/>
          <w:color w:val="000000"/>
          <w:shd w:val="clear" w:color="auto" w:fill="FFFFFF"/>
        </w:rPr>
        <w:t xml:space="preserve">If the red peak had a </w:t>
      </w:r>
      <m:oMath>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1/2</m:t>
            </m:r>
          </m:sub>
        </m:sSub>
      </m:oMath>
      <w:r w:rsidRPr="00F3224D">
        <w:rPr>
          <w:rFonts w:cs="Times New Roman"/>
          <w:color w:val="000000"/>
          <w:shd w:val="clear" w:color="auto" w:fill="FFFFFF"/>
        </w:rPr>
        <w:t xml:space="preserve"> of 0.50 min and the </w:t>
      </w:r>
      <w:r>
        <w:rPr>
          <w:rFonts w:cs="Times New Roman"/>
          <w:color w:val="000000"/>
          <w:shd w:val="clear" w:color="auto" w:fill="FFFFFF"/>
        </w:rPr>
        <w:t>blue</w:t>
      </w:r>
      <w:r w:rsidRPr="00F3224D">
        <w:rPr>
          <w:rFonts w:cs="Times New Roman"/>
          <w:color w:val="000000"/>
          <w:shd w:val="clear" w:color="auto" w:fill="FFFFFF"/>
        </w:rPr>
        <w:t xml:space="preserve"> peak had a </w:t>
      </w:r>
      <m:oMath>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1/2</m:t>
            </m:r>
          </m:sub>
        </m:sSub>
      </m:oMath>
      <w:r w:rsidRPr="00F3224D">
        <w:rPr>
          <w:rFonts w:cs="Times New Roman"/>
          <w:color w:val="000000"/>
          <w:shd w:val="clear" w:color="auto" w:fill="FFFFFF"/>
        </w:rPr>
        <w:t xml:space="preserve"> of 0.70 min, calculate resolution.</w:t>
      </w:r>
      <w:r w:rsidRPr="00F3224D">
        <w:rPr>
          <w:rFonts w:cs="Times New Roman"/>
          <w:color w:val="000000"/>
          <w:shd w:val="clear" w:color="auto" w:fill="FFFFFF"/>
        </w:rPr>
        <w:br/>
      </w:r>
      <w:r w:rsidRPr="00F3224D">
        <w:rPr>
          <w:rFonts w:cs="Times New Roman"/>
          <w:color w:val="000000"/>
          <w:shd w:val="clear" w:color="auto" w:fill="FFFFFF"/>
        </w:rPr>
        <w:br/>
      </w:r>
    </w:p>
    <w:p w14:paraId="276393A5" w14:textId="77777777" w:rsidR="004D7953" w:rsidRPr="00F3224D" w:rsidRDefault="004D7953" w:rsidP="004D7953">
      <w:pPr>
        <w:tabs>
          <w:tab w:val="left" w:pos="720"/>
          <w:tab w:val="left" w:pos="4680"/>
        </w:tabs>
        <w:autoSpaceDE w:val="0"/>
        <w:autoSpaceDN w:val="0"/>
        <w:adjustRightInd w:val="0"/>
        <w:spacing w:after="0" w:line="240" w:lineRule="auto"/>
        <w:ind w:left="720"/>
        <w:rPr>
          <w:rFonts w:eastAsiaTheme="minorEastAsia" w:cs="Times New Roman"/>
          <w:b/>
          <w:bCs/>
          <w:iCs/>
        </w:rPr>
      </w:pPr>
    </w:p>
    <w:p w14:paraId="3223EEB8" w14:textId="77777777" w:rsidR="004D7953" w:rsidRPr="00F3224D" w:rsidRDefault="004D7953">
      <w:pPr>
        <w:pStyle w:val="ListParagraph"/>
        <w:numPr>
          <w:ilvl w:val="0"/>
          <w:numId w:val="82"/>
        </w:numPr>
        <w:shd w:val="clear" w:color="auto" w:fill="FFFFFF"/>
        <w:spacing w:before="100" w:beforeAutospacing="1" w:after="0" w:afterAutospacing="1" w:line="240" w:lineRule="auto"/>
        <w:ind w:left="360"/>
        <w:rPr>
          <w:rFonts w:cs="Times New Roman"/>
        </w:rPr>
      </w:pPr>
      <w:r w:rsidRPr="00F3224D">
        <w:rPr>
          <w:rFonts w:cs="Times New Roman"/>
        </w:rPr>
        <w:t>Calculate the number of theoretical plates for the red solute. What does the number of theoretical plates represent? Is it better for the number to be large or small?</w:t>
      </w:r>
    </w:p>
    <w:p w14:paraId="2789D127" w14:textId="77777777" w:rsidR="004D7953" w:rsidRDefault="004D7953" w:rsidP="004D7953">
      <w:pPr>
        <w:rPr>
          <w:rFonts w:eastAsiaTheme="minorEastAsia" w:cs="Times New Roman"/>
          <w:iCs/>
        </w:rPr>
      </w:pPr>
      <w:r>
        <w:rPr>
          <w:rFonts w:eastAsiaTheme="minorEastAsia" w:cs="Times New Roman"/>
          <w:iCs/>
        </w:rPr>
        <w:br w:type="page"/>
      </w:r>
    </w:p>
    <w:p w14:paraId="6D298382" w14:textId="77777777" w:rsidR="004D7953" w:rsidRPr="00F3224D" w:rsidRDefault="004D7953">
      <w:pPr>
        <w:pStyle w:val="ListParagraph"/>
        <w:numPr>
          <w:ilvl w:val="0"/>
          <w:numId w:val="82"/>
        </w:numPr>
        <w:shd w:val="clear" w:color="auto" w:fill="FFFFFF"/>
        <w:spacing w:before="100" w:beforeAutospacing="1" w:after="0" w:afterAutospacing="1" w:line="240" w:lineRule="auto"/>
        <w:ind w:left="360"/>
        <w:rPr>
          <w:rFonts w:cs="Times New Roman"/>
        </w:rPr>
      </w:pPr>
      <w:r w:rsidRPr="00F3224D">
        <w:rPr>
          <w:rFonts w:cs="Times New Roman"/>
        </w:rPr>
        <w:t>Calculate the plate height assuming the column was 10.0 cm long. What does plate height represent? Is it better for plate height to be large or small?</w:t>
      </w:r>
    </w:p>
    <w:p w14:paraId="6CA6F0DC" w14:textId="77777777" w:rsidR="004D7953" w:rsidRDefault="004D7953" w:rsidP="004D7953">
      <w:pPr>
        <w:pStyle w:val="ListParagraph"/>
        <w:shd w:val="clear" w:color="auto" w:fill="FFFFFF"/>
        <w:spacing w:before="100" w:beforeAutospacing="1" w:after="0" w:afterAutospacing="1" w:line="240" w:lineRule="auto"/>
        <w:ind w:left="360"/>
        <w:rPr>
          <w:rFonts w:cs="Times New Roman"/>
        </w:rPr>
      </w:pPr>
    </w:p>
    <w:p w14:paraId="5B7311A5" w14:textId="77777777" w:rsidR="004D7953" w:rsidRDefault="004D7953" w:rsidP="004D7953">
      <w:pPr>
        <w:pStyle w:val="ListParagraph"/>
        <w:shd w:val="clear" w:color="auto" w:fill="FFFFFF"/>
        <w:spacing w:before="100" w:beforeAutospacing="1" w:after="0" w:afterAutospacing="1" w:line="240" w:lineRule="auto"/>
        <w:ind w:left="360"/>
        <w:rPr>
          <w:rFonts w:cs="Times New Roman"/>
        </w:rPr>
      </w:pPr>
    </w:p>
    <w:p w14:paraId="6878CC2B" w14:textId="77777777" w:rsidR="004D7953" w:rsidRDefault="004D7953" w:rsidP="004D7953">
      <w:pPr>
        <w:pStyle w:val="ListParagraph"/>
        <w:shd w:val="clear" w:color="auto" w:fill="FFFFFF"/>
        <w:spacing w:before="100" w:beforeAutospacing="1" w:after="0" w:afterAutospacing="1" w:line="240" w:lineRule="auto"/>
        <w:ind w:left="360"/>
        <w:rPr>
          <w:rFonts w:cs="Times New Roman"/>
        </w:rPr>
      </w:pPr>
    </w:p>
    <w:p w14:paraId="7D3D76AB" w14:textId="77777777" w:rsidR="004D7953" w:rsidRDefault="004D7953" w:rsidP="004D7953">
      <w:pPr>
        <w:pStyle w:val="ListParagraph"/>
        <w:shd w:val="clear" w:color="auto" w:fill="FFFFFF"/>
        <w:spacing w:before="100" w:beforeAutospacing="1" w:after="0" w:afterAutospacing="1" w:line="240" w:lineRule="auto"/>
        <w:ind w:left="360"/>
        <w:rPr>
          <w:rFonts w:cs="Times New Roman"/>
        </w:rPr>
      </w:pPr>
    </w:p>
    <w:p w14:paraId="39FE7149" w14:textId="77777777" w:rsidR="004D7953" w:rsidRPr="00F3224D" w:rsidRDefault="004D7953" w:rsidP="004D7953">
      <w:pPr>
        <w:pStyle w:val="ListParagraph"/>
        <w:shd w:val="clear" w:color="auto" w:fill="FFFFFF"/>
        <w:spacing w:before="100" w:beforeAutospacing="1" w:after="0" w:afterAutospacing="1" w:line="240" w:lineRule="auto"/>
        <w:ind w:left="360"/>
        <w:rPr>
          <w:rFonts w:cs="Times New Roman"/>
        </w:rPr>
      </w:pPr>
    </w:p>
    <w:p w14:paraId="714CDE66" w14:textId="77777777" w:rsidR="004D7953" w:rsidRPr="00F3224D" w:rsidRDefault="004D7953">
      <w:pPr>
        <w:pStyle w:val="ListParagraph"/>
        <w:numPr>
          <w:ilvl w:val="0"/>
          <w:numId w:val="82"/>
        </w:numPr>
        <w:shd w:val="clear" w:color="auto" w:fill="FFFFFF"/>
        <w:spacing w:before="100" w:beforeAutospacing="1" w:after="0" w:afterAutospacing="1" w:line="240" w:lineRule="auto"/>
        <w:ind w:left="360"/>
        <w:rPr>
          <w:rFonts w:cs="Times New Roman"/>
        </w:rPr>
      </w:pPr>
      <w:r w:rsidRPr="00F3224D">
        <w:rPr>
          <w:rFonts w:cs="Times New Roman"/>
        </w:rPr>
        <w:t xml:space="preserve">The </w:t>
      </w:r>
      <w:r>
        <w:rPr>
          <w:rFonts w:cs="Times New Roman"/>
        </w:rPr>
        <w:t>stationary phase</w:t>
      </w:r>
      <w:r w:rsidRPr="00F3224D">
        <w:rPr>
          <w:rFonts w:cs="Times New Roman"/>
        </w:rPr>
        <w:t xml:space="preserve"> from Figure 3 was made of </w:t>
      </w:r>
      <m:oMath>
        <m:r>
          <w:rPr>
            <w:rFonts w:ascii="Cambria Math" w:hAnsi="Cambria Math" w:cs="Times New Roman"/>
          </w:rPr>
          <m:t>Si</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2</m:t>
            </m:r>
          </m:sub>
        </m:sSub>
      </m:oMath>
      <w:r w:rsidRPr="00F3224D">
        <w:rPr>
          <w:rFonts w:cs="Times New Roman"/>
        </w:rPr>
        <w:t xml:space="preserve">. </w:t>
      </w:r>
    </w:p>
    <w:p w14:paraId="2CFCE9F0" w14:textId="77777777" w:rsidR="004D7953" w:rsidRPr="00F3224D" w:rsidRDefault="004D7953">
      <w:pPr>
        <w:pStyle w:val="ListParagraph"/>
        <w:numPr>
          <w:ilvl w:val="0"/>
          <w:numId w:val="85"/>
        </w:numPr>
        <w:shd w:val="clear" w:color="auto" w:fill="FFFFFF"/>
        <w:spacing w:before="100" w:beforeAutospacing="1" w:after="0" w:afterAutospacing="1" w:line="240" w:lineRule="auto"/>
        <w:ind w:left="720"/>
        <w:rPr>
          <w:rFonts w:cs="Times New Roman"/>
        </w:rPr>
      </w:pPr>
      <w:r w:rsidRPr="00F3224D">
        <w:rPr>
          <w:rFonts w:cs="Times New Roman"/>
        </w:rPr>
        <w:t xml:space="preserve">Is this column a polar or nonpolar column? </w:t>
      </w:r>
    </w:p>
    <w:p w14:paraId="7DA771D4"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rPr>
      </w:pPr>
    </w:p>
    <w:p w14:paraId="1BC6C376"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b/>
          <w:bCs/>
          <w:i/>
          <w:iCs/>
        </w:rPr>
      </w:pPr>
      <w:r>
        <w:rPr>
          <w:rFonts w:cs="Times New Roman"/>
          <w:b/>
          <w:bCs/>
          <w:i/>
          <w:iCs/>
        </w:rPr>
        <w:t xml:space="preserve"> </w:t>
      </w:r>
    </w:p>
    <w:p w14:paraId="334539A5"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rPr>
      </w:pPr>
    </w:p>
    <w:p w14:paraId="01C13621" w14:textId="77777777" w:rsidR="004D7953" w:rsidRPr="00F3224D" w:rsidRDefault="004D7953">
      <w:pPr>
        <w:pStyle w:val="ListParagraph"/>
        <w:numPr>
          <w:ilvl w:val="0"/>
          <w:numId w:val="85"/>
        </w:numPr>
        <w:shd w:val="clear" w:color="auto" w:fill="FFFFFF"/>
        <w:spacing w:before="100" w:beforeAutospacing="1" w:after="0" w:afterAutospacing="1" w:line="240" w:lineRule="auto"/>
        <w:ind w:left="720"/>
        <w:rPr>
          <w:rFonts w:cs="Times New Roman"/>
        </w:rPr>
      </w:pPr>
      <w:r w:rsidRPr="00F3224D">
        <w:rPr>
          <w:rFonts w:cs="Times New Roman"/>
        </w:rPr>
        <w:t>The solvent used for the experiment was 95:5 hexane:ethyl acetate? Is this mobile phase relatively polar or nonpolar?</w:t>
      </w:r>
    </w:p>
    <w:p w14:paraId="6C463287"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rPr>
      </w:pPr>
    </w:p>
    <w:p w14:paraId="5C0D5B22"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b/>
          <w:bCs/>
          <w:i/>
          <w:iCs/>
        </w:rPr>
      </w:pPr>
      <w:r>
        <w:rPr>
          <w:rFonts w:cs="Times New Roman"/>
          <w:b/>
          <w:bCs/>
          <w:i/>
          <w:iCs/>
        </w:rPr>
        <w:t xml:space="preserve"> </w:t>
      </w:r>
    </w:p>
    <w:p w14:paraId="076DFC19"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rPr>
      </w:pPr>
    </w:p>
    <w:p w14:paraId="216D0F45" w14:textId="77777777" w:rsidR="004D7953" w:rsidRPr="00F3224D" w:rsidRDefault="004D7953">
      <w:pPr>
        <w:pStyle w:val="ListParagraph"/>
        <w:numPr>
          <w:ilvl w:val="0"/>
          <w:numId w:val="85"/>
        </w:numPr>
        <w:shd w:val="clear" w:color="auto" w:fill="FFFFFF"/>
        <w:spacing w:before="100" w:beforeAutospacing="1" w:after="0" w:afterAutospacing="1" w:line="240" w:lineRule="auto"/>
        <w:ind w:left="720"/>
        <w:rPr>
          <w:rFonts w:cs="Times New Roman"/>
        </w:rPr>
      </w:pPr>
      <w:r w:rsidRPr="00F3224D">
        <w:rPr>
          <w:rFonts w:cs="Times New Roman"/>
        </w:rPr>
        <w:t>Normal phase chromatography has a stationary phase that is relatively polar and a mobile phase that is relatively nonpolar whereas reverse phase chromatography has a stationary phase that is relatively nonpolar and a mobile phase that is relatively polar. Is this experiment normal or reverse phase chromatography?</w:t>
      </w:r>
    </w:p>
    <w:p w14:paraId="6FEF88C7"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rPr>
      </w:pPr>
    </w:p>
    <w:p w14:paraId="535F3BC5"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b/>
          <w:bCs/>
          <w:i/>
          <w:iCs/>
        </w:rPr>
      </w:pPr>
      <w:r>
        <w:rPr>
          <w:rFonts w:cs="Times New Roman"/>
          <w:b/>
          <w:bCs/>
          <w:i/>
          <w:iCs/>
        </w:rPr>
        <w:t xml:space="preserve"> </w:t>
      </w:r>
    </w:p>
    <w:p w14:paraId="0784C99D"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rPr>
      </w:pPr>
    </w:p>
    <w:p w14:paraId="0C3745BC" w14:textId="77777777" w:rsidR="004D7953" w:rsidRPr="00F3224D" w:rsidRDefault="004D7953">
      <w:pPr>
        <w:pStyle w:val="ListParagraph"/>
        <w:numPr>
          <w:ilvl w:val="0"/>
          <w:numId w:val="85"/>
        </w:numPr>
        <w:shd w:val="clear" w:color="auto" w:fill="FFFFFF"/>
        <w:spacing w:before="100" w:beforeAutospacing="1" w:after="0" w:afterAutospacing="1" w:line="240" w:lineRule="auto"/>
        <w:ind w:left="720"/>
        <w:rPr>
          <w:rFonts w:cs="Times New Roman"/>
        </w:rPr>
      </w:pPr>
      <w:r w:rsidRPr="00F3224D">
        <w:rPr>
          <w:rFonts w:cs="Times New Roman"/>
        </w:rPr>
        <w:t>Which solute in the experiment – the red or the blue – was more polar? Explain how you know.</w:t>
      </w:r>
    </w:p>
    <w:p w14:paraId="3F7AEB87"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rPr>
      </w:pPr>
    </w:p>
    <w:p w14:paraId="69AA76A7"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b/>
          <w:bCs/>
          <w:i/>
          <w:iCs/>
        </w:rPr>
      </w:pPr>
      <w:r>
        <w:rPr>
          <w:rFonts w:cs="Times New Roman"/>
          <w:b/>
          <w:bCs/>
          <w:i/>
          <w:iCs/>
        </w:rPr>
        <w:t xml:space="preserve"> </w:t>
      </w:r>
      <w:r>
        <w:rPr>
          <w:rFonts w:cs="Times New Roman"/>
          <w:b/>
          <w:bCs/>
          <w:i/>
          <w:iCs/>
        </w:rPr>
        <w:br/>
      </w:r>
    </w:p>
    <w:p w14:paraId="4B96D1FD"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rPr>
      </w:pPr>
    </w:p>
    <w:p w14:paraId="7402B145" w14:textId="77777777" w:rsidR="004D7953" w:rsidRPr="00F3224D" w:rsidRDefault="004D7953">
      <w:pPr>
        <w:pStyle w:val="ListParagraph"/>
        <w:numPr>
          <w:ilvl w:val="0"/>
          <w:numId w:val="85"/>
        </w:numPr>
        <w:shd w:val="clear" w:color="auto" w:fill="FFFFFF"/>
        <w:spacing w:before="100" w:beforeAutospacing="1" w:after="0" w:afterAutospacing="1" w:line="240" w:lineRule="auto"/>
        <w:ind w:left="720"/>
        <w:rPr>
          <w:rFonts w:cs="Times New Roman"/>
        </w:rPr>
      </w:pPr>
      <w:r w:rsidRPr="00F3224D">
        <w:rPr>
          <w:rFonts w:cs="Times New Roman"/>
        </w:rPr>
        <w:t>Suppose the mobile phase was changed to 50:50 hexane:ethyl acetate. How would that change the retention time of the solutes? Why?</w:t>
      </w:r>
    </w:p>
    <w:p w14:paraId="2657A685"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rPr>
      </w:pPr>
    </w:p>
    <w:p w14:paraId="0B9BF8F0" w14:textId="77777777" w:rsidR="004D7953" w:rsidRDefault="004D7953" w:rsidP="004D7953">
      <w:pPr>
        <w:pStyle w:val="ListParagraph"/>
        <w:shd w:val="clear" w:color="auto" w:fill="FFFFFF"/>
        <w:spacing w:before="100" w:beforeAutospacing="1" w:after="0" w:afterAutospacing="1" w:line="240" w:lineRule="auto"/>
        <w:rPr>
          <w:rFonts w:cs="Times New Roman"/>
          <w:b/>
          <w:bCs/>
          <w:i/>
          <w:iCs/>
        </w:rPr>
      </w:pPr>
    </w:p>
    <w:p w14:paraId="79A9C0A3" w14:textId="77777777" w:rsidR="004D7953" w:rsidRDefault="004D7953" w:rsidP="004D7953">
      <w:pPr>
        <w:pStyle w:val="ListParagraph"/>
        <w:shd w:val="clear" w:color="auto" w:fill="FFFFFF"/>
        <w:spacing w:before="100" w:beforeAutospacing="1" w:after="0" w:afterAutospacing="1" w:line="240" w:lineRule="auto"/>
        <w:rPr>
          <w:rFonts w:cs="Times New Roman"/>
          <w:b/>
          <w:bCs/>
          <w:i/>
          <w:iCs/>
        </w:rPr>
      </w:pPr>
    </w:p>
    <w:p w14:paraId="005028ED" w14:textId="77777777" w:rsidR="004D7953" w:rsidRDefault="004D7953" w:rsidP="004D7953">
      <w:pPr>
        <w:pStyle w:val="ListParagraph"/>
        <w:shd w:val="clear" w:color="auto" w:fill="FFFFFF"/>
        <w:spacing w:before="100" w:beforeAutospacing="1" w:after="0" w:afterAutospacing="1" w:line="240" w:lineRule="auto"/>
        <w:rPr>
          <w:rFonts w:cs="Times New Roman"/>
          <w:b/>
          <w:bCs/>
          <w:i/>
          <w:iCs/>
        </w:rPr>
      </w:pPr>
    </w:p>
    <w:p w14:paraId="1E3EBB61" w14:textId="77777777" w:rsidR="004D7953" w:rsidRDefault="004D7953" w:rsidP="004D7953">
      <w:pPr>
        <w:pStyle w:val="ListParagraph"/>
        <w:shd w:val="clear" w:color="auto" w:fill="FFFFFF"/>
        <w:spacing w:before="100" w:beforeAutospacing="1" w:after="0" w:afterAutospacing="1" w:line="240" w:lineRule="auto"/>
        <w:rPr>
          <w:rFonts w:cs="Times New Roman"/>
          <w:b/>
          <w:bCs/>
          <w:i/>
          <w:iCs/>
        </w:rPr>
      </w:pPr>
    </w:p>
    <w:p w14:paraId="67A74351"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rPr>
      </w:pPr>
    </w:p>
    <w:p w14:paraId="16CE62CE" w14:textId="77777777" w:rsidR="004D7953" w:rsidRPr="00F3224D" w:rsidRDefault="004D7953" w:rsidP="004D7953">
      <w:pPr>
        <w:pStyle w:val="ListParagraph"/>
        <w:shd w:val="clear" w:color="auto" w:fill="FFFFFF"/>
        <w:spacing w:before="100" w:beforeAutospacing="1" w:after="0" w:afterAutospacing="1" w:line="240" w:lineRule="auto"/>
        <w:rPr>
          <w:rFonts w:cs="Times New Roman"/>
        </w:rPr>
      </w:pPr>
    </w:p>
    <w:p w14:paraId="06B12D4A" w14:textId="77777777" w:rsidR="004D7953" w:rsidRPr="00F3224D" w:rsidRDefault="004D7953">
      <w:pPr>
        <w:pStyle w:val="ListParagraph"/>
        <w:numPr>
          <w:ilvl w:val="0"/>
          <w:numId w:val="82"/>
        </w:numPr>
        <w:shd w:val="clear" w:color="auto" w:fill="FFFFFF"/>
        <w:spacing w:before="100" w:beforeAutospacing="1" w:after="0" w:afterAutospacing="1" w:line="240" w:lineRule="auto"/>
        <w:ind w:left="360"/>
        <w:rPr>
          <w:rFonts w:cs="Times New Roman"/>
        </w:rPr>
      </w:pPr>
      <w:r w:rsidRPr="00F3224D">
        <w:rPr>
          <w:rFonts w:cs="Times New Roman"/>
        </w:rPr>
        <w:t>Suppose you wanted to shorten the experiment from Figures 3 and 4. Propose three changes that could be made to speed up the reaction while ensuring the two peaks are still resolved.</w:t>
      </w:r>
    </w:p>
    <w:p w14:paraId="5623290D" w14:textId="77777777" w:rsidR="004D7953" w:rsidRDefault="004D7953" w:rsidP="004D7953">
      <w:pPr>
        <w:rPr>
          <w:rFonts w:cs="Times New Roman"/>
          <w:b/>
          <w:bCs/>
        </w:rPr>
      </w:pPr>
      <w:r>
        <w:rPr>
          <w:rFonts w:cs="Times New Roman"/>
          <w:b/>
          <w:bCs/>
        </w:rPr>
        <w:br w:type="page"/>
      </w:r>
    </w:p>
    <w:p w14:paraId="1DEAC844" w14:textId="77777777" w:rsidR="004D7953" w:rsidRPr="00F3224D" w:rsidRDefault="004D7953" w:rsidP="004D7953">
      <w:pPr>
        <w:pStyle w:val="Heading2"/>
      </w:pPr>
      <w:r w:rsidRPr="00F3224D">
        <w:t>Identifying Chromatography Type and Elution Orders</w:t>
      </w:r>
    </w:p>
    <w:p w14:paraId="5311ABCC" w14:textId="77777777" w:rsidR="004D7953" w:rsidRPr="00F3224D" w:rsidRDefault="004D7953" w:rsidP="004D7953">
      <w:pPr>
        <w:shd w:val="clear" w:color="auto" w:fill="FFFFFF"/>
        <w:spacing w:before="100" w:beforeAutospacing="1" w:after="100" w:afterAutospacing="1" w:line="240" w:lineRule="auto"/>
        <w:rPr>
          <w:rFonts w:cs="Times New Roman"/>
        </w:rPr>
      </w:pPr>
      <w:r w:rsidRPr="00F3224D">
        <w:rPr>
          <w:rFonts w:cs="Times New Roman"/>
        </w:rPr>
        <w:t>For each experiment, identify the type of chromatography being used from the following options: adsorption chromatography, size exclusion chromatography, ion exchange chromatography, partition chromatography, and affinity chromatography. Then, predict the elution order of the compounds or proteins involved, from first to last.</w:t>
      </w:r>
    </w:p>
    <w:p w14:paraId="67F89BCE" w14:textId="77777777" w:rsidR="004D7953" w:rsidRPr="00F3224D" w:rsidRDefault="004D7953">
      <w:pPr>
        <w:numPr>
          <w:ilvl w:val="0"/>
          <w:numId w:val="86"/>
        </w:numPr>
        <w:shd w:val="clear" w:color="auto" w:fill="FFFFFF"/>
        <w:tabs>
          <w:tab w:val="clear" w:pos="720"/>
        </w:tabs>
        <w:spacing w:before="100" w:beforeAutospacing="1" w:after="0" w:afterAutospacing="1" w:line="240" w:lineRule="auto"/>
        <w:ind w:left="360"/>
        <w:rPr>
          <w:rFonts w:cs="Times New Roman"/>
        </w:rPr>
      </w:pPr>
      <w:r w:rsidRPr="00F3224D">
        <w:rPr>
          <w:rFonts w:cs="Times New Roman"/>
        </w:rPr>
        <w:t xml:space="preserve">A mixture of small organic compounds – caffeine (a relatively nonpolar compound), acetone (a polar compound), and benzene (a nonpolar compound) – is loaded onto a column packed with a </w:t>
      </w:r>
      <w:bookmarkStart w:id="142" w:name="_Hlk231389127"/>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18</m:t>
            </m:r>
          </m:sub>
        </m:sSub>
      </m:oMath>
      <w:bookmarkEnd w:id="142"/>
      <w:r w:rsidRPr="00F3224D">
        <w:rPr>
          <w:rFonts w:cs="Times New Roman"/>
        </w:rPr>
        <w:t xml:space="preserve"> stationary phase. The mobile phase is 50:50 water:methanol.</w:t>
      </w:r>
    </w:p>
    <w:p w14:paraId="477E20DA" w14:textId="77777777" w:rsidR="004D7953" w:rsidRPr="00F3224D" w:rsidRDefault="004D7953" w:rsidP="004D7953">
      <w:pPr>
        <w:shd w:val="clear" w:color="auto" w:fill="FFFFFF"/>
        <w:spacing w:before="100" w:beforeAutospacing="1" w:after="0" w:afterAutospacing="1" w:line="240" w:lineRule="auto"/>
        <w:ind w:left="360"/>
        <w:rPr>
          <w:rFonts w:cs="Times New Roman"/>
          <w:b/>
          <w:bCs/>
          <w:i/>
          <w:iCs/>
        </w:rPr>
      </w:pPr>
      <w:r>
        <w:rPr>
          <w:rFonts w:cs="Times New Roman"/>
          <w:b/>
          <w:bCs/>
          <w:i/>
          <w:iCs/>
        </w:rPr>
        <w:t xml:space="preserve"> </w:t>
      </w:r>
    </w:p>
    <w:p w14:paraId="4CBF1E11" w14:textId="77777777" w:rsidR="004D7953" w:rsidRPr="00F3224D" w:rsidRDefault="004D7953">
      <w:pPr>
        <w:numPr>
          <w:ilvl w:val="0"/>
          <w:numId w:val="86"/>
        </w:numPr>
        <w:shd w:val="clear" w:color="auto" w:fill="FFFFFF"/>
        <w:spacing w:before="100" w:beforeAutospacing="1" w:after="0" w:afterAutospacing="1" w:line="240" w:lineRule="auto"/>
        <w:ind w:left="360"/>
        <w:rPr>
          <w:rFonts w:cs="Times New Roman"/>
        </w:rPr>
      </w:pPr>
      <w:r w:rsidRPr="00F3224D">
        <w:rPr>
          <w:rFonts w:cs="Times New Roman"/>
        </w:rPr>
        <w:t>A mixture of proteins – insulin (a small peptide hormone), albumin (a large, abundant protein), and glucagon (another peptide hormone with structural similarities to insulin) – is loaded onto a column with a stationary phase containing insulin receptors. The mobile phase is a buffer solution that helps elute the proteins by competing for binding sites on the stationary phase.</w:t>
      </w:r>
    </w:p>
    <w:p w14:paraId="5AF147F8" w14:textId="77777777" w:rsidR="004D7953" w:rsidRPr="00F3224D" w:rsidRDefault="004D7953" w:rsidP="004D7953">
      <w:pPr>
        <w:shd w:val="clear" w:color="auto" w:fill="FFFFFF"/>
        <w:spacing w:before="100" w:beforeAutospacing="1" w:after="0" w:afterAutospacing="1" w:line="240" w:lineRule="auto"/>
        <w:ind w:left="360"/>
        <w:rPr>
          <w:rFonts w:cs="Times New Roman"/>
          <w:b/>
          <w:bCs/>
          <w:i/>
          <w:iCs/>
        </w:rPr>
      </w:pPr>
      <w:r>
        <w:rPr>
          <w:rFonts w:cs="Times New Roman"/>
          <w:b/>
          <w:bCs/>
          <w:i/>
          <w:iCs/>
        </w:rPr>
        <w:t xml:space="preserve"> </w:t>
      </w:r>
    </w:p>
    <w:p w14:paraId="7562CE1B" w14:textId="77777777" w:rsidR="004D7953" w:rsidRPr="00F3224D" w:rsidRDefault="004D7953">
      <w:pPr>
        <w:numPr>
          <w:ilvl w:val="0"/>
          <w:numId w:val="86"/>
        </w:numPr>
        <w:shd w:val="clear" w:color="auto" w:fill="FFFFFF"/>
        <w:spacing w:before="100" w:beforeAutospacing="1" w:after="0" w:afterAutospacing="1" w:line="240" w:lineRule="auto"/>
        <w:ind w:left="360"/>
        <w:rPr>
          <w:rFonts w:cs="Times New Roman"/>
        </w:rPr>
      </w:pPr>
      <w:bookmarkStart w:id="143" w:name="_Hlk231389071"/>
      <w:r w:rsidRPr="00F3224D">
        <w:rPr>
          <w:rFonts w:cs="Times New Roman"/>
        </w:rPr>
        <w:t xml:space="preserve">A mixture of small metal ions –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Pr="00F3224D">
        <w:rPr>
          <w:rFonts w:cs="Times New Roman"/>
        </w:rPr>
        <w:t xml:space="preserve"> (a divalent cation), </w:t>
      </w:r>
      <m:oMath>
        <m:sSup>
          <m:sSupPr>
            <m:ctrlPr>
              <w:rPr>
                <w:rFonts w:ascii="Cambria Math" w:hAnsi="Cambria Math" w:cs="Times New Roman"/>
                <w:i/>
              </w:rPr>
            </m:ctrlPr>
          </m:sSupPr>
          <m:e>
            <m:r>
              <w:rPr>
                <w:rFonts w:ascii="Cambria Math" w:hAnsi="Cambria Math" w:cs="Times New Roman"/>
              </w:rPr>
              <m:t>Na</m:t>
            </m:r>
          </m:e>
          <m:sup>
            <m:r>
              <w:rPr>
                <w:rFonts w:ascii="Cambria Math" w:hAnsi="Cambria Math" w:cs="Times New Roman"/>
              </w:rPr>
              <m:t>+</m:t>
            </m:r>
          </m:sup>
        </m:sSup>
      </m:oMath>
      <w:r w:rsidRPr="00F3224D">
        <w:rPr>
          <w:rFonts w:cs="Times New Roman"/>
        </w:rPr>
        <w:t xml:space="preserve"> (a monovalent cation), and </w:t>
      </w:r>
      <m:oMath>
        <m:sSup>
          <m:sSupPr>
            <m:ctrlPr>
              <w:rPr>
                <w:rFonts w:ascii="Cambria Math" w:hAnsi="Cambria Math" w:cs="Times New Roman"/>
                <w:i/>
              </w:rPr>
            </m:ctrlPr>
          </m:sSupPr>
          <m:e>
            <m:r>
              <w:rPr>
                <w:rFonts w:ascii="Cambria Math" w:hAnsi="Cambria Math" w:cs="Times New Roman"/>
              </w:rPr>
              <m:t>Mg</m:t>
            </m:r>
          </m:e>
          <m:sup>
            <m:r>
              <w:rPr>
                <w:rFonts w:ascii="Cambria Math" w:hAnsi="Cambria Math" w:cs="Times New Roman"/>
              </w:rPr>
              <m:t>2+</m:t>
            </m:r>
          </m:sup>
        </m:sSup>
      </m:oMath>
      <w:r w:rsidRPr="00F3224D">
        <w:rPr>
          <w:rFonts w:cs="Times New Roman"/>
        </w:rPr>
        <w:t xml:space="preserve"> (a divalent cation) – is loaded onto a column with a charged stationary phase. The mobile phase is a buffered solution that helps elute the metal ions by competing for binding sites on the column</w:t>
      </w:r>
      <w:bookmarkEnd w:id="143"/>
      <w:r w:rsidRPr="00F3224D">
        <w:rPr>
          <w:rFonts w:cs="Times New Roman"/>
        </w:rPr>
        <w:t>.</w:t>
      </w:r>
    </w:p>
    <w:p w14:paraId="6A89D9EB" w14:textId="77777777" w:rsidR="004D7953" w:rsidRPr="00F3224D" w:rsidRDefault="004D7953" w:rsidP="004D7953">
      <w:pPr>
        <w:shd w:val="clear" w:color="auto" w:fill="FFFFFF"/>
        <w:spacing w:before="100" w:beforeAutospacing="1" w:after="0" w:afterAutospacing="1" w:line="240" w:lineRule="auto"/>
        <w:ind w:left="360"/>
        <w:rPr>
          <w:rFonts w:cs="Times New Roman"/>
          <w:b/>
          <w:bCs/>
          <w:i/>
          <w:iCs/>
        </w:rPr>
      </w:pPr>
      <w:r>
        <w:rPr>
          <w:rFonts w:cs="Times New Roman"/>
          <w:b/>
          <w:bCs/>
          <w:i/>
          <w:iCs/>
        </w:rPr>
        <w:t xml:space="preserve"> </w:t>
      </w:r>
    </w:p>
    <w:p w14:paraId="4579ECCE" w14:textId="77777777" w:rsidR="004D7953" w:rsidRPr="00F3224D" w:rsidRDefault="004D7953">
      <w:pPr>
        <w:numPr>
          <w:ilvl w:val="0"/>
          <w:numId w:val="86"/>
        </w:numPr>
        <w:shd w:val="clear" w:color="auto" w:fill="FFFFFF"/>
        <w:spacing w:before="100" w:beforeAutospacing="1" w:after="0" w:afterAutospacing="1" w:line="240" w:lineRule="auto"/>
        <w:ind w:left="360"/>
        <w:rPr>
          <w:rFonts w:cs="Times New Roman"/>
        </w:rPr>
      </w:pPr>
      <w:r w:rsidRPr="00F3224D">
        <w:rPr>
          <w:rFonts w:cs="Times New Roman"/>
        </w:rPr>
        <w:t>A mixture of small organic compounds — acetone (a polar solvent), benzene (a nonpolar solvent), and ethanol (a moderately polar solvent) – is loaded onto a column with a stationary phase made of water that is coated on a solid support. The mobile phase is a solvent mixture of 50:50 hexane:ethyl acetate that moves through the column, carrying the sample with it.</w:t>
      </w:r>
    </w:p>
    <w:p w14:paraId="717E6BE8" w14:textId="77777777" w:rsidR="004D7953" w:rsidRPr="00F3224D" w:rsidRDefault="004D7953" w:rsidP="004D7953">
      <w:pPr>
        <w:shd w:val="clear" w:color="auto" w:fill="FFFFFF"/>
        <w:spacing w:before="100" w:beforeAutospacing="1" w:after="0" w:afterAutospacing="1" w:line="240" w:lineRule="auto"/>
        <w:ind w:left="360"/>
        <w:rPr>
          <w:rFonts w:cs="Times New Roman"/>
          <w:b/>
          <w:bCs/>
          <w:i/>
          <w:iCs/>
        </w:rPr>
      </w:pPr>
      <w:r>
        <w:rPr>
          <w:rFonts w:cs="Times New Roman"/>
          <w:b/>
          <w:bCs/>
          <w:i/>
          <w:iCs/>
        </w:rPr>
        <w:t xml:space="preserve"> </w:t>
      </w:r>
    </w:p>
    <w:p w14:paraId="19FE91A7" w14:textId="77777777" w:rsidR="004D7953" w:rsidRPr="00F3224D" w:rsidRDefault="004D7953">
      <w:pPr>
        <w:numPr>
          <w:ilvl w:val="0"/>
          <w:numId w:val="86"/>
        </w:numPr>
        <w:shd w:val="clear" w:color="auto" w:fill="FFFFFF"/>
        <w:spacing w:before="100" w:beforeAutospacing="1" w:after="0" w:afterAutospacing="1" w:line="240" w:lineRule="auto"/>
        <w:ind w:left="360"/>
        <w:rPr>
          <w:rFonts w:cs="Times New Roman"/>
        </w:rPr>
      </w:pPr>
      <w:r w:rsidRPr="00F3224D">
        <w:rPr>
          <w:rFonts w:cs="Times New Roman"/>
        </w:rPr>
        <w:t>A mixture of three proteins – albumin (a large protein), lysozyme (a medium-sized protein), and insulin (a small protein) – is loaded onto a column packed with porous beads that separates solutes based on size. The column is then eluted with a buffer solution.</w:t>
      </w:r>
    </w:p>
    <w:p w14:paraId="56267C92" w14:textId="77777777" w:rsidR="004D7953" w:rsidRPr="00F3224D" w:rsidRDefault="004D7953" w:rsidP="004D7953">
      <w:pPr>
        <w:shd w:val="clear" w:color="auto" w:fill="FFFFFF"/>
        <w:spacing w:before="100" w:beforeAutospacing="1" w:after="0" w:afterAutospacing="1" w:line="240" w:lineRule="auto"/>
        <w:ind w:left="360"/>
        <w:rPr>
          <w:rFonts w:cs="Times New Roman"/>
          <w:b/>
          <w:bCs/>
          <w:i/>
          <w:iCs/>
        </w:rPr>
      </w:pPr>
      <w:r>
        <w:rPr>
          <w:rFonts w:cs="Times New Roman"/>
          <w:b/>
          <w:bCs/>
          <w:i/>
          <w:iCs/>
        </w:rPr>
        <w:t xml:space="preserve"> </w:t>
      </w:r>
    </w:p>
    <w:p w14:paraId="63B9F168" w14:textId="77777777" w:rsidR="004D7953" w:rsidRDefault="004D7953" w:rsidP="00623745">
      <w:pPr>
        <w:rPr>
          <w:rFonts w:eastAsia="Times New Roman" w:cs="Times New Roman"/>
        </w:rPr>
        <w:sectPr w:rsidR="004D7953" w:rsidSect="004D7953">
          <w:type w:val="continuous"/>
          <w:pgSz w:w="12240" w:h="15840"/>
          <w:pgMar w:top="1440" w:right="1440" w:bottom="1440" w:left="1440" w:header="720" w:footer="720" w:gutter="0"/>
          <w:cols w:space="720"/>
          <w:docGrid w:linePitch="360"/>
        </w:sectPr>
      </w:pPr>
    </w:p>
    <w:p w14:paraId="6061D684" w14:textId="77777777" w:rsidR="00C10065" w:rsidRPr="0001249B" w:rsidRDefault="00C10065" w:rsidP="00C10065">
      <w:pPr>
        <w:pStyle w:val="NoSpacing"/>
        <w:rPr>
          <w:rFonts w:cs="Times New Roman"/>
          <w:b/>
          <w:bCs/>
          <w:sz w:val="24"/>
          <w:szCs w:val="24"/>
        </w:rPr>
      </w:pPr>
      <w:r w:rsidRPr="0001249B">
        <w:rPr>
          <w:rFonts w:cs="Times New Roman"/>
          <w:b/>
          <w:bCs/>
          <w:sz w:val="24"/>
          <w:szCs w:val="24"/>
        </w:rPr>
        <w:t>Active Learning Worksheets for Analytical Chemistry</w:t>
      </w:r>
    </w:p>
    <w:p w14:paraId="5D217678" w14:textId="21E43430" w:rsidR="00921D2A" w:rsidRPr="00544851" w:rsidRDefault="00C10065" w:rsidP="00921D2A">
      <w:pPr>
        <w:pStyle w:val="Heading1"/>
        <w:rPr>
          <w:rFonts w:eastAsia="Times New Roman"/>
          <w:b w:val="0"/>
        </w:rPr>
      </w:pPr>
      <w:bookmarkStart w:id="144" w:name="_Toc239774054"/>
      <w:r>
        <w:t xml:space="preserve">#25 </w:t>
      </w:r>
      <w:r w:rsidR="00921D2A">
        <w:t>Chromatographic Methods</w:t>
      </w:r>
      <w:r w:rsidR="00921D2A" w:rsidRPr="00544851">
        <w:t xml:space="preserve">: </w:t>
      </w:r>
      <w:r w:rsidR="00921D2A">
        <w:t>Comparison of GC and HPLC</w:t>
      </w:r>
      <w:bookmarkEnd w:id="144"/>
      <w:r w:rsidR="00921D2A" w:rsidRPr="00544851">
        <w:t xml:space="preserve"> </w:t>
      </w:r>
    </w:p>
    <w:p w14:paraId="67CAAEC9" w14:textId="77777777" w:rsidR="00921D2A" w:rsidRDefault="00921D2A" w:rsidP="00921D2A">
      <w:pPr>
        <w:pStyle w:val="Heading2"/>
        <w:rPr>
          <w:b w:val="0"/>
        </w:rPr>
      </w:pPr>
      <w:r w:rsidRPr="00FC1082">
        <w:t xml:space="preserve">Before </w:t>
      </w:r>
      <w:r>
        <w:t>You Begin</w:t>
      </w:r>
    </w:p>
    <w:p w14:paraId="65A04303" w14:textId="77777777" w:rsidR="00921D2A" w:rsidRPr="007E0526" w:rsidRDefault="00921D2A">
      <w:pPr>
        <w:pStyle w:val="ListParagraph"/>
        <w:numPr>
          <w:ilvl w:val="0"/>
          <w:numId w:val="106"/>
        </w:numPr>
        <w:spacing w:line="278" w:lineRule="auto"/>
        <w:ind w:left="720"/>
        <w:jc w:val="both"/>
        <w:rPr>
          <w:rFonts w:cs="Times New Roman"/>
          <w:b/>
          <w:bCs/>
        </w:rPr>
      </w:pPr>
      <w:r w:rsidRPr="007E0526">
        <w:rPr>
          <w:rFonts w:cs="Times New Roman"/>
        </w:rPr>
        <w:t xml:space="preserve">Read </w:t>
      </w:r>
      <w:hyperlink r:id="rId270" w:history="1">
        <w:r w:rsidRPr="007E0526">
          <w:rPr>
            <w:rStyle w:val="Hyperlink"/>
          </w:rPr>
          <w:t>12.4: Gas Chromatography</w:t>
        </w:r>
      </w:hyperlink>
      <w:r w:rsidRPr="007E0526">
        <w:rPr>
          <w:rFonts w:cs="Times New Roman"/>
          <w:b/>
          <w:bCs/>
        </w:rPr>
        <w:t xml:space="preserve"> </w:t>
      </w:r>
    </w:p>
    <w:p w14:paraId="5037BCCE" w14:textId="77777777" w:rsidR="00921D2A" w:rsidRDefault="00921D2A">
      <w:pPr>
        <w:pStyle w:val="ListParagraph"/>
        <w:numPr>
          <w:ilvl w:val="0"/>
          <w:numId w:val="106"/>
        </w:numPr>
        <w:spacing w:line="278" w:lineRule="auto"/>
        <w:ind w:left="720"/>
        <w:jc w:val="both"/>
        <w:rPr>
          <w:rFonts w:cs="Times New Roman"/>
        </w:rPr>
      </w:pPr>
      <w:r w:rsidRPr="007E0526">
        <w:rPr>
          <w:rFonts w:cs="Times New Roman"/>
        </w:rPr>
        <w:t xml:space="preserve">Read </w:t>
      </w:r>
      <w:hyperlink r:id="rId271" w:history="1">
        <w:r w:rsidRPr="007E0526">
          <w:rPr>
            <w:rStyle w:val="Hyperlink"/>
          </w:rPr>
          <w:t>12.5: High-Performance Liquid Chromatography</w:t>
        </w:r>
      </w:hyperlink>
      <w:r w:rsidRPr="007E0526">
        <w:rPr>
          <w:rFonts w:cs="Times New Roman"/>
        </w:rPr>
        <w:t xml:space="preserve"> </w:t>
      </w:r>
    </w:p>
    <w:p w14:paraId="05530833" w14:textId="77777777" w:rsidR="00921D2A" w:rsidRPr="007E0526" w:rsidRDefault="00921D2A" w:rsidP="00921D2A">
      <w:pPr>
        <w:pStyle w:val="Heading2"/>
      </w:pPr>
      <w:r>
        <w:t>What You Should Already Know</w:t>
      </w:r>
    </w:p>
    <w:p w14:paraId="5D6E4C71" w14:textId="77777777" w:rsidR="00921D2A" w:rsidRPr="007E0526" w:rsidRDefault="00921D2A">
      <w:pPr>
        <w:pStyle w:val="NoSpacing"/>
        <w:numPr>
          <w:ilvl w:val="0"/>
          <w:numId w:val="107"/>
        </w:numPr>
        <w:rPr>
          <w:rFonts w:eastAsia="Times New Roman" w:cs="Times New Roman"/>
        </w:rPr>
      </w:pPr>
      <w:r w:rsidRPr="007E0526">
        <w:rPr>
          <w:rFonts w:eastAsia="Times New Roman" w:cs="Times New Roman"/>
        </w:rPr>
        <w:t>General structure and function of chromatographic systems</w:t>
      </w:r>
    </w:p>
    <w:p w14:paraId="6B776291" w14:textId="77777777" w:rsidR="00921D2A" w:rsidRPr="007E0526" w:rsidRDefault="00921D2A">
      <w:pPr>
        <w:pStyle w:val="NoSpacing"/>
        <w:numPr>
          <w:ilvl w:val="0"/>
          <w:numId w:val="107"/>
        </w:numPr>
        <w:rPr>
          <w:rFonts w:eastAsia="Times New Roman" w:cs="Times New Roman"/>
        </w:rPr>
      </w:pPr>
      <w:r w:rsidRPr="007E0526">
        <w:rPr>
          <w:rFonts w:eastAsia="Times New Roman" w:cs="Times New Roman"/>
        </w:rPr>
        <w:t>Concepts of polarity, volatility, and intermolecular forces</w:t>
      </w:r>
    </w:p>
    <w:p w14:paraId="5E0D3482" w14:textId="77777777" w:rsidR="00921D2A" w:rsidRPr="007E0526" w:rsidRDefault="00921D2A">
      <w:pPr>
        <w:pStyle w:val="NoSpacing"/>
        <w:numPr>
          <w:ilvl w:val="0"/>
          <w:numId w:val="107"/>
        </w:numPr>
        <w:rPr>
          <w:rFonts w:eastAsia="Times New Roman" w:cs="Times New Roman"/>
        </w:rPr>
      </w:pPr>
      <w:r w:rsidRPr="007E0526">
        <w:rPr>
          <w:rFonts w:eastAsia="Times New Roman" w:cs="Times New Roman"/>
        </w:rPr>
        <w:t>Purpose of stationary and mobile phases</w:t>
      </w:r>
    </w:p>
    <w:p w14:paraId="3BA4455B" w14:textId="77777777" w:rsidR="00921D2A" w:rsidRPr="007E0526" w:rsidRDefault="00921D2A">
      <w:pPr>
        <w:pStyle w:val="NoSpacing"/>
        <w:numPr>
          <w:ilvl w:val="0"/>
          <w:numId w:val="107"/>
        </w:numPr>
        <w:rPr>
          <w:rFonts w:eastAsia="Times New Roman" w:cs="Times New Roman"/>
        </w:rPr>
      </w:pPr>
      <w:r w:rsidRPr="007E0526">
        <w:rPr>
          <w:rFonts w:eastAsia="Times New Roman" w:cs="Times New Roman"/>
        </w:rPr>
        <w:t>Basics of detector types (UV-Vis, MS)</w:t>
      </w:r>
    </w:p>
    <w:p w14:paraId="28057DA4" w14:textId="77777777" w:rsidR="00921D2A" w:rsidRDefault="00921D2A" w:rsidP="00921D2A">
      <w:pPr>
        <w:jc w:val="both"/>
        <w:rPr>
          <w:rFonts w:cs="Times New Roman"/>
        </w:rPr>
      </w:pPr>
    </w:p>
    <w:p w14:paraId="75B1BE4A" w14:textId="77777777" w:rsidR="00921D2A" w:rsidRPr="007E0526" w:rsidRDefault="00921D2A" w:rsidP="00921D2A">
      <w:pPr>
        <w:pStyle w:val="Heading2"/>
      </w:pPr>
      <w:r>
        <w:t>What You’ll Learn</w:t>
      </w:r>
    </w:p>
    <w:p w14:paraId="3EDE0230" w14:textId="77777777" w:rsidR="00921D2A" w:rsidRPr="007E0526" w:rsidRDefault="00921D2A">
      <w:pPr>
        <w:pStyle w:val="ListParagraph"/>
        <w:numPr>
          <w:ilvl w:val="0"/>
          <w:numId w:val="107"/>
        </w:numPr>
        <w:spacing w:before="100" w:beforeAutospacing="1" w:after="100" w:afterAutospacing="1" w:line="240" w:lineRule="auto"/>
        <w:rPr>
          <w:rFonts w:eastAsia="Times New Roman" w:cs="Times New Roman"/>
        </w:rPr>
      </w:pPr>
      <w:r w:rsidRPr="007E0526">
        <w:rPr>
          <w:rFonts w:eastAsia="Times New Roman" w:cs="Times New Roman"/>
        </w:rPr>
        <w:t>Describe and compare the instrumentation and theory behind GC and HPLC</w:t>
      </w:r>
    </w:p>
    <w:p w14:paraId="6606B517" w14:textId="77777777" w:rsidR="00921D2A" w:rsidRPr="007E0526" w:rsidRDefault="00921D2A">
      <w:pPr>
        <w:pStyle w:val="ListParagraph"/>
        <w:numPr>
          <w:ilvl w:val="0"/>
          <w:numId w:val="107"/>
        </w:numPr>
        <w:spacing w:before="100" w:beforeAutospacing="1" w:after="100" w:afterAutospacing="1" w:line="240" w:lineRule="auto"/>
        <w:rPr>
          <w:rFonts w:eastAsia="Times New Roman" w:cs="Times New Roman"/>
        </w:rPr>
      </w:pPr>
      <w:r w:rsidRPr="007E0526">
        <w:rPr>
          <w:rFonts w:eastAsia="Times New Roman" w:cs="Times New Roman"/>
        </w:rPr>
        <w:t>Identify key parameters that influence retention, resolution, and sample compatibility</w:t>
      </w:r>
    </w:p>
    <w:p w14:paraId="2A5E2267" w14:textId="77777777" w:rsidR="00921D2A" w:rsidRPr="007E0526" w:rsidRDefault="00921D2A">
      <w:pPr>
        <w:pStyle w:val="ListParagraph"/>
        <w:numPr>
          <w:ilvl w:val="0"/>
          <w:numId w:val="107"/>
        </w:numPr>
        <w:spacing w:before="100" w:beforeAutospacing="1" w:after="100" w:afterAutospacing="1" w:line="240" w:lineRule="auto"/>
        <w:rPr>
          <w:rFonts w:eastAsia="Times New Roman" w:cs="Times New Roman"/>
        </w:rPr>
      </w:pPr>
      <w:r w:rsidRPr="007E0526">
        <w:rPr>
          <w:rFonts w:eastAsia="Times New Roman" w:cs="Times New Roman"/>
        </w:rPr>
        <w:t>Distinguish between when GC and HPLC are appropriate based on compound properties</w:t>
      </w:r>
    </w:p>
    <w:p w14:paraId="785A843C" w14:textId="77777777" w:rsidR="00921D2A" w:rsidRPr="007E0526" w:rsidRDefault="00921D2A">
      <w:pPr>
        <w:pStyle w:val="ListParagraph"/>
        <w:numPr>
          <w:ilvl w:val="0"/>
          <w:numId w:val="107"/>
        </w:numPr>
        <w:spacing w:before="100" w:beforeAutospacing="1" w:after="100" w:afterAutospacing="1" w:line="240" w:lineRule="auto"/>
        <w:rPr>
          <w:rFonts w:eastAsia="Times New Roman" w:cs="Times New Roman"/>
        </w:rPr>
      </w:pPr>
      <w:r w:rsidRPr="007E0526">
        <w:rPr>
          <w:rFonts w:eastAsia="Times New Roman" w:cs="Times New Roman"/>
        </w:rPr>
        <w:t>Analyze experimental setups to interpret how columns, mobile phases, and detection vary</w:t>
      </w:r>
    </w:p>
    <w:p w14:paraId="438FE230" w14:textId="77777777" w:rsidR="00921D2A" w:rsidRPr="007E0526" w:rsidRDefault="00921D2A" w:rsidP="00921D2A">
      <w:pPr>
        <w:pStyle w:val="Heading2"/>
        <w:rPr>
          <w:rFonts w:eastAsia="Times New Roman"/>
        </w:rPr>
      </w:pPr>
      <w:r>
        <w:rPr>
          <w:rFonts w:eastAsia="Times New Roman"/>
        </w:rPr>
        <w:t>What You’ll Practice</w:t>
      </w:r>
    </w:p>
    <w:p w14:paraId="01E536F7" w14:textId="77777777" w:rsidR="00921D2A" w:rsidRPr="007E0526" w:rsidRDefault="00921D2A">
      <w:pPr>
        <w:pStyle w:val="NormalWeb"/>
        <w:numPr>
          <w:ilvl w:val="0"/>
          <w:numId w:val="108"/>
        </w:numPr>
        <w:rPr>
          <w:sz w:val="22"/>
          <w:szCs w:val="22"/>
        </w:rPr>
      </w:pPr>
      <w:r w:rsidRPr="007E0526">
        <w:rPr>
          <w:sz w:val="22"/>
          <w:szCs w:val="22"/>
        </w:rPr>
        <w:t>Interpret schematics and instrument components for GC and HPLC systems</w:t>
      </w:r>
    </w:p>
    <w:p w14:paraId="517A47F1" w14:textId="77777777" w:rsidR="00921D2A" w:rsidRPr="007E0526" w:rsidRDefault="00921D2A">
      <w:pPr>
        <w:pStyle w:val="NormalWeb"/>
        <w:numPr>
          <w:ilvl w:val="0"/>
          <w:numId w:val="108"/>
        </w:numPr>
        <w:rPr>
          <w:sz w:val="22"/>
          <w:szCs w:val="22"/>
        </w:rPr>
      </w:pPr>
      <w:r w:rsidRPr="007E0526">
        <w:rPr>
          <w:sz w:val="22"/>
          <w:szCs w:val="22"/>
        </w:rPr>
        <w:t>Synthesize reading and experimental data to complete a comparison table</w:t>
      </w:r>
    </w:p>
    <w:p w14:paraId="5B26DAD1" w14:textId="77777777" w:rsidR="00921D2A" w:rsidRPr="007E0526" w:rsidRDefault="00921D2A">
      <w:pPr>
        <w:pStyle w:val="NormalWeb"/>
        <w:numPr>
          <w:ilvl w:val="0"/>
          <w:numId w:val="108"/>
        </w:numPr>
        <w:rPr>
          <w:sz w:val="22"/>
          <w:szCs w:val="22"/>
        </w:rPr>
      </w:pPr>
      <w:r w:rsidRPr="007E0526">
        <w:rPr>
          <w:sz w:val="22"/>
          <w:szCs w:val="22"/>
        </w:rPr>
        <w:t>Apply chromatographic principles to real-world analytical problems</w:t>
      </w:r>
    </w:p>
    <w:p w14:paraId="7CA574D7" w14:textId="77777777" w:rsidR="00921D2A" w:rsidRDefault="00921D2A">
      <w:pPr>
        <w:pStyle w:val="NormalWeb"/>
        <w:numPr>
          <w:ilvl w:val="0"/>
          <w:numId w:val="108"/>
        </w:numPr>
        <w:rPr>
          <w:sz w:val="22"/>
          <w:szCs w:val="22"/>
        </w:rPr>
      </w:pPr>
      <w:r w:rsidRPr="007E0526">
        <w:rPr>
          <w:sz w:val="22"/>
          <w:szCs w:val="22"/>
        </w:rPr>
        <w:t>Justify technique selection based on sample type, compound properties, and method limitations</w:t>
      </w:r>
    </w:p>
    <w:p w14:paraId="7280520A" w14:textId="77777777" w:rsidR="00921D2A" w:rsidRDefault="00921D2A" w:rsidP="00921D2A">
      <w:pPr>
        <w:pStyle w:val="Heading2"/>
        <w:rPr>
          <w:b w:val="0"/>
        </w:rPr>
      </w:pPr>
      <w:r w:rsidRPr="00E0590C">
        <w:t>Estimate</w:t>
      </w:r>
      <w:r>
        <w:t>d</w:t>
      </w:r>
      <w:r w:rsidRPr="00E0590C">
        <w:t xml:space="preserve"> Completion Time: </w:t>
      </w:r>
      <w:r>
        <w:rPr>
          <w:b w:val="0"/>
          <w:bCs/>
        </w:rPr>
        <w:t>50-65</w:t>
      </w:r>
      <w:r>
        <w:rPr>
          <w:b w:val="0"/>
        </w:rPr>
        <w:t xml:space="preserve"> </w:t>
      </w:r>
      <w:r w:rsidRPr="008D6818">
        <w:rPr>
          <w:b w:val="0"/>
        </w:rPr>
        <w:t>minutes</w:t>
      </w:r>
    </w:p>
    <w:p w14:paraId="3FD8463D" w14:textId="77777777" w:rsidR="00921D2A" w:rsidRPr="00600B12" w:rsidRDefault="00921D2A" w:rsidP="00921D2A">
      <w:pPr>
        <w:pStyle w:val="NoSpacing"/>
        <w:rPr>
          <w:rFonts w:cs="Times New Roman"/>
        </w:rPr>
      </w:pPr>
    </w:p>
    <w:p w14:paraId="670B6EB2" w14:textId="77777777" w:rsidR="00921D2A" w:rsidRPr="00600B12" w:rsidRDefault="00921D2A" w:rsidP="00921D2A">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3CA28904" w14:textId="77777777" w:rsidR="00921D2A" w:rsidRPr="00600B12" w:rsidRDefault="00921D2A" w:rsidP="00921D2A">
      <w:pPr>
        <w:pStyle w:val="NoSpacing"/>
        <w:rPr>
          <w:rFonts w:eastAsia="Times New Roman" w:cs="Times New Roman"/>
        </w:rPr>
      </w:pPr>
    </w:p>
    <w:p w14:paraId="426F3CF0" w14:textId="77777777" w:rsidR="00921D2A" w:rsidRPr="007E0526" w:rsidRDefault="00921D2A" w:rsidP="00921D2A">
      <w:pPr>
        <w:jc w:val="both"/>
        <w:rPr>
          <w:rFonts w:cs="Times New Roman"/>
        </w:rPr>
      </w:pPr>
      <w:r w:rsidRPr="007E0526">
        <w:rPr>
          <w:rFonts w:cs="Times New Roman"/>
        </w:rPr>
        <w:br w:type="page"/>
      </w:r>
    </w:p>
    <w:p w14:paraId="40819EE6" w14:textId="77777777" w:rsidR="00921D2A" w:rsidRPr="00FC1082" w:rsidRDefault="00921D2A" w:rsidP="00921D2A">
      <w:pPr>
        <w:pStyle w:val="Heading2"/>
      </w:pPr>
      <w:r w:rsidRPr="00FC1082">
        <w:t>Gas Chromatography (GC) and High-Performance Liquid Chromatography (HPLC)</w:t>
      </w:r>
    </w:p>
    <w:p w14:paraId="47B9C3FB" w14:textId="77777777" w:rsidR="00921D2A" w:rsidRDefault="00921D2A" w:rsidP="00921D2A">
      <w:pPr>
        <w:pStyle w:val="NoSpacing"/>
        <w:rPr>
          <w:rFonts w:cs="Times New Roman"/>
        </w:rPr>
      </w:pPr>
      <w:r>
        <w:rPr>
          <w:rFonts w:cs="Times New Roman"/>
        </w:rPr>
        <w:t xml:space="preserve">GC and HPLC are both widely used techniques for separating and analyzing mixtures. While both methods involve a stationary phase and a mobile phase, they differ in their phases and sample types. GC typically uses a gas as the mobile phase and is ideal for analyzing volatile compounds, while HPLC uses a liquid mobile phase to analyze a broader range of compounds. Both techniques are widely used in areas such as environmental testing, pharmaceutical analysis, and food analysis. In this worksheet, you will compare GC and HPLC. </w:t>
      </w:r>
    </w:p>
    <w:p w14:paraId="3CA059A3" w14:textId="77777777" w:rsidR="00921D2A" w:rsidRDefault="00921D2A" w:rsidP="00921D2A">
      <w:pPr>
        <w:pStyle w:val="NoSpacing"/>
        <w:rPr>
          <w:rFonts w:cs="Times New Roman"/>
          <w:b/>
          <w:bCs/>
        </w:rPr>
      </w:pPr>
    </w:p>
    <w:p w14:paraId="6E9B99CE" w14:textId="77777777" w:rsidR="00921D2A" w:rsidRDefault="00921D2A" w:rsidP="00921D2A">
      <w:pPr>
        <w:pStyle w:val="NoSpacing"/>
        <w:rPr>
          <w:rFonts w:cs="Times New Roman"/>
          <w:b/>
          <w:bCs/>
        </w:rPr>
      </w:pPr>
      <w:r w:rsidRPr="00FD4195">
        <w:rPr>
          <w:noProof/>
        </w:rPr>
        <w:drawing>
          <wp:inline distT="0" distB="0" distL="0" distR="0" wp14:anchorId="07E7F8D7" wp14:editId="69421364">
            <wp:extent cx="5486400" cy="2161150"/>
            <wp:effectExtent l="0" t="0" r="0" b="0"/>
            <wp:docPr id="227146358" name="Picture 6" descr=" Annotated photograph of a gas chromatograph–mass spectrometer (GC–MS) system in a laboratory. The main instrument is shown on a benchtop with labels identifying major components, including an autosampler mounted on top of the gas chromatograph, a mass spectrometer (MS) detector attached to the side, and a compressed carrier-gas cylinder connected to the system. An inset on the left shows a close-up of the heated injector port, marked with a heat-warning symbol. An inset on the right shows the interior of the instrument oven, containing a coiled capillary column and a circulation fan used for temperature control. Dashed red lines connect each inset to its location on the instrument. The figure highlights the key components of a GC–MS used for chromatographic separation and mass spectrometric de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46358" name="Picture 6" descr=" Annotated photograph of a gas chromatograph–mass spectrometer (GC–MS) system in a laboratory. The main instrument is shown on a benchtop with labels identifying major components, including an autosampler mounted on top of the gas chromatograph, a mass spectrometer (MS) detector attached to the side, and a compressed carrier-gas cylinder connected to the system. An inset on the left shows a close-up of the heated injector port, marked with a heat-warning symbol. An inset on the right shows the interior of the instrument oven, containing a coiled capillary column and a circulation fan used for temperature control. Dashed red lines connect each inset to its location on the instrument. The figure highlights the key components of a GC–MS used for chromatographic separation and mass spectrometric detection."/>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486400" cy="2161150"/>
                    </a:xfrm>
                    <a:prstGeom prst="rect">
                      <a:avLst/>
                    </a:prstGeom>
                    <a:noFill/>
                    <a:ln>
                      <a:noFill/>
                    </a:ln>
                  </pic:spPr>
                </pic:pic>
              </a:graphicData>
            </a:graphic>
          </wp:inline>
        </w:drawing>
      </w:r>
      <w:bookmarkStart w:id="145" w:name="figure12.4.1"/>
    </w:p>
    <w:bookmarkEnd w:id="145"/>
    <w:p w14:paraId="62685AA3" w14:textId="77777777" w:rsidR="00921D2A" w:rsidRPr="008A60A9" w:rsidRDefault="00921D2A" w:rsidP="00921D2A">
      <w:pPr>
        <w:pStyle w:val="NoSpacing"/>
        <w:rPr>
          <w:rFonts w:cs="Times New Roman"/>
          <w:sz w:val="20"/>
          <w:szCs w:val="20"/>
        </w:rPr>
      </w:pPr>
      <w:r w:rsidRPr="008A60A9">
        <w:rPr>
          <w:rStyle w:val="Strong"/>
          <w:rFonts w:cs="Times New Roman"/>
        </w:rPr>
        <w:t>Figure 1.</w:t>
      </w:r>
      <w:r w:rsidRPr="008A60A9">
        <w:rPr>
          <w:rFonts w:cs="Times New Roman"/>
        </w:rPr>
        <w:t xml:space="preserve"> Example of a typical gas chromatograph, with insets showing the heated injection ports and the oven that houses the column. This instrument is equipped with an autosampler for injecting samples, a capillary column, and a mass spectrometer as the detector. From Figure 12.4.1 in David Harvey, </w:t>
      </w:r>
      <w:r w:rsidRPr="008A60A9">
        <w:rPr>
          <w:rStyle w:val="Emphasis"/>
          <w:rFonts w:cs="Times New Roman"/>
        </w:rPr>
        <w:t>Analytical Chemistry 2.1</w:t>
      </w:r>
      <w:r w:rsidRPr="008A60A9">
        <w:rPr>
          <w:rFonts w:cs="Times New Roman"/>
        </w:rPr>
        <w:t>, licensed under CC BY-NC-SA 4.0.</w:t>
      </w:r>
    </w:p>
    <w:p w14:paraId="586A0125" w14:textId="77777777" w:rsidR="00921D2A" w:rsidRDefault="00921D2A" w:rsidP="00921D2A">
      <w:pPr>
        <w:pStyle w:val="NoSpacing"/>
        <w:rPr>
          <w:rFonts w:cs="Times New Roman"/>
        </w:rPr>
      </w:pPr>
    </w:p>
    <w:p w14:paraId="75BAD1CA" w14:textId="77777777" w:rsidR="00921D2A" w:rsidRDefault="00921D2A" w:rsidP="00921D2A">
      <w:pPr>
        <w:pStyle w:val="NoSpacing"/>
        <w:jc w:val="center"/>
        <w:rPr>
          <w:rFonts w:cs="Times New Roman"/>
        </w:rPr>
      </w:pPr>
      <w:r>
        <w:rPr>
          <w:rFonts w:cs="Times New Roman"/>
          <w:noProof/>
        </w:rPr>
        <w:drawing>
          <wp:inline distT="0" distB="0" distL="0" distR="0" wp14:anchorId="26EEC184" wp14:editId="3082A4CB">
            <wp:extent cx="5486400" cy="3107199"/>
            <wp:effectExtent l="0" t="0" r="0" b="0"/>
            <wp:docPr id="49" name="Picture 49" descr="Simplified schematic of a gas chromatography (GC) instrument with numbered labels identifying major components. On the left, a gas cylinder (1) supplies carrier gas to the system. The gas enters an injector port (2) located at the front of a temperature-controlled oven (3). Inside the oven is a coiled capillary column (4), where chromatographic separation occurs. At the outlet of the column, separated compounds pass to a detector (5). The detector sends a signal to a computer or data system (6), which displays a chromatogram with two resolved pea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mplified schematic of a gas chromatography (GC) instrument with numbered labels identifying major components. On the left, a gas cylinder (1) supplies carrier gas to the system. The gas enters an injector port (2) located at the front of a temperature-controlled oven (3). Inside the oven is a coiled capillary column (4), where chromatographic separation occurs. At the outlet of the column, separated compounds pass to a detector (5). The detector sends a signal to a computer or data system (6), which displays a chromatogram with two resolved peaks."/>
                    <pic:cNvPicPr/>
                  </pic:nvPicPr>
                  <pic:blipFill rotWithShape="1">
                    <a:blip r:embed="rId273" cstate="print">
                      <a:extLst>
                        <a:ext uri="{28A0092B-C50C-407E-A947-70E740481C1C}">
                          <a14:useLocalDpi xmlns:a14="http://schemas.microsoft.com/office/drawing/2010/main" val="0"/>
                        </a:ext>
                      </a:extLst>
                    </a:blip>
                    <a:srcRect l="6266" t="16047" r="19547" b="9259"/>
                    <a:stretch/>
                  </pic:blipFill>
                  <pic:spPr bwMode="auto">
                    <a:xfrm>
                      <a:off x="0" y="0"/>
                      <a:ext cx="5486400" cy="3107199"/>
                    </a:xfrm>
                    <a:prstGeom prst="rect">
                      <a:avLst/>
                    </a:prstGeom>
                    <a:ln>
                      <a:noFill/>
                    </a:ln>
                    <a:extLst>
                      <a:ext uri="{53640926-AAD7-44D8-BBD7-CCE9431645EC}">
                        <a14:shadowObscured xmlns:a14="http://schemas.microsoft.com/office/drawing/2010/main"/>
                      </a:ext>
                    </a:extLst>
                  </pic:spPr>
                </pic:pic>
              </a:graphicData>
            </a:graphic>
          </wp:inline>
        </w:drawing>
      </w:r>
    </w:p>
    <w:p w14:paraId="1B0F1B0F" w14:textId="77777777" w:rsidR="00921D2A" w:rsidRDefault="00921D2A" w:rsidP="00921D2A">
      <w:pPr>
        <w:pStyle w:val="NoSpacing"/>
        <w:rPr>
          <w:rFonts w:cs="Times New Roman"/>
        </w:rPr>
      </w:pPr>
      <w:r w:rsidRPr="004A4379">
        <w:rPr>
          <w:rFonts w:cs="Times New Roman"/>
          <w:b/>
          <w:bCs/>
        </w:rPr>
        <w:t xml:space="preserve">Figure 2. </w:t>
      </w:r>
      <w:r>
        <w:rPr>
          <w:rFonts w:cs="Times New Roman"/>
        </w:rPr>
        <w:t>Schematic diagram of a gas chromatograph.</w:t>
      </w:r>
    </w:p>
    <w:p w14:paraId="2D8DDED9" w14:textId="77777777" w:rsidR="00921D2A" w:rsidRPr="00FC1082" w:rsidRDefault="00921D2A" w:rsidP="00921D2A">
      <w:pPr>
        <w:pStyle w:val="NoSpacing"/>
        <w:rPr>
          <w:rFonts w:cs="Times New Roman"/>
        </w:rPr>
      </w:pPr>
    </w:p>
    <w:p w14:paraId="36AB00DA" w14:textId="77777777" w:rsidR="00921D2A" w:rsidRPr="004A4379" w:rsidRDefault="00921D2A">
      <w:pPr>
        <w:pStyle w:val="NoSpacing"/>
        <w:numPr>
          <w:ilvl w:val="0"/>
          <w:numId w:val="109"/>
        </w:numPr>
        <w:ind w:left="360"/>
        <w:rPr>
          <w:rFonts w:cs="Times New Roman"/>
        </w:rPr>
      </w:pPr>
      <w:r w:rsidRPr="004A4379">
        <w:rPr>
          <w:rFonts w:cs="Times New Roman"/>
        </w:rPr>
        <w:t>Consider the image of a GC in Figure 1. Identify each component on the picture of the gas chromatograph in Figure 2.</w:t>
      </w:r>
    </w:p>
    <w:p w14:paraId="594C72C0" w14:textId="77777777" w:rsidR="00921D2A" w:rsidRPr="00962E03" w:rsidRDefault="00921D2A" w:rsidP="00921D2A">
      <w:pPr>
        <w:pStyle w:val="NoSpacing"/>
        <w:rPr>
          <w:rFonts w:cs="Times New Roman"/>
          <w:sz w:val="20"/>
          <w:szCs w:val="20"/>
        </w:rPr>
      </w:pPr>
      <w:r w:rsidRPr="00FD4195">
        <w:rPr>
          <w:rFonts w:cs="Times New Roman"/>
          <w:noProof/>
        </w:rPr>
        <w:drawing>
          <wp:inline distT="0" distB="0" distL="0" distR="0" wp14:anchorId="1EF8D04C" wp14:editId="4A5BB133">
            <wp:extent cx="5943600" cy="3149800"/>
            <wp:effectExtent l="0" t="0" r="0" b="0"/>
            <wp:docPr id="1383475112" name="Picture 2" descr=" Annotated photograph of a high-performance liquid chromatography (HPLC) system showing its major components. The central image displays the full instrument, including solvent reservoirs containing the mobile phase, high-pressure pumps, an autosampler, a UV/Vis diode-array detector, and connected tubing leading to a guard column and analytical column. Insets provide close-up views of key components: an autosampler with a rotating sample carousel and injector needle; a sample injection system showing a syringe and sample loop; a mixing chamber connected to pump A and pump B for combining solvents; and an injection valve used to introduce samples into the mobile phase stream. Dashed red lines connect each inset to its location on the instrument. The figure illustrates the layout and operation of an HPLC system used for liquid chromatographic sepa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75112" name="Picture 2" descr=" Annotated photograph of a high-performance liquid chromatography (HPLC) system showing its major components. The central image displays the full instrument, including solvent reservoirs containing the mobile phase, high-pressure pumps, an autosampler, a UV/Vis diode-array detector, and connected tubing leading to a guard column and analytical column. Insets provide close-up views of key components: an autosampler with a rotating sample carousel and injector needle; a sample injection system showing a syringe and sample loop; a mixing chamber connected to pump A and pump B for combining solvents; and an injection valve used to introduce samples into the mobile phase stream. Dashed red lines connect each inset to its location on the instrument. The figure illustrates the layout and operation of an HPLC system used for liquid chromatographic separations."/>
                    <pic:cNvPicPr>
                      <a:picLocks noChangeAspect="1" noChangeArrowheads="1"/>
                    </pic:cNvPicPr>
                  </pic:nvPicPr>
                  <pic:blipFill rotWithShape="1">
                    <a:blip r:embed="rId274" cstate="print">
                      <a:extLst>
                        <a:ext uri="{28A0092B-C50C-407E-A947-70E740481C1C}">
                          <a14:useLocalDpi xmlns:a14="http://schemas.microsoft.com/office/drawing/2010/main" val="0"/>
                        </a:ext>
                      </a:extLst>
                    </a:blip>
                    <a:srcRect l="1398" r="1631"/>
                    <a:stretch/>
                  </pic:blipFill>
                  <pic:spPr bwMode="auto">
                    <a:xfrm>
                      <a:off x="0" y="0"/>
                      <a:ext cx="5943600" cy="3149800"/>
                    </a:xfrm>
                    <a:prstGeom prst="rect">
                      <a:avLst/>
                    </a:prstGeom>
                    <a:noFill/>
                    <a:ln>
                      <a:noFill/>
                    </a:ln>
                    <a:extLst>
                      <a:ext uri="{53640926-AAD7-44D8-BBD7-CCE9431645EC}">
                        <a14:shadowObscured xmlns:a14="http://schemas.microsoft.com/office/drawing/2010/main"/>
                      </a:ext>
                    </a:extLst>
                  </pic:spPr>
                </pic:pic>
              </a:graphicData>
            </a:graphic>
          </wp:inline>
        </w:drawing>
      </w:r>
      <w:r w:rsidRPr="00962E03">
        <w:rPr>
          <w:rStyle w:val="Heading1Char"/>
        </w:rPr>
        <w:t xml:space="preserve"> </w:t>
      </w:r>
      <w:bookmarkStart w:id="146" w:name="_Hlk234319376"/>
      <w:r w:rsidRPr="00962E03">
        <w:rPr>
          <w:rStyle w:val="Strong"/>
          <w:rFonts w:cs="Times New Roman"/>
        </w:rPr>
        <w:t>Figure 3.</w:t>
      </w:r>
      <w:r w:rsidRPr="00962E03">
        <w:rPr>
          <w:rFonts w:cs="Times New Roman"/>
        </w:rPr>
        <w:t xml:space="preserve"> Example of a typical high-performance liquid chromatograph, with insets showing the pumps that move the mobile phase through the system and the plumbing used to inject the sample into the mobile phase. From Figure 12.5.1 in David Harvey, </w:t>
      </w:r>
      <w:r w:rsidRPr="00962E03">
        <w:rPr>
          <w:rStyle w:val="Emphasis"/>
          <w:rFonts w:cs="Times New Roman"/>
        </w:rPr>
        <w:t>Analytical Chemistry 2.1</w:t>
      </w:r>
      <w:r w:rsidRPr="00962E03">
        <w:rPr>
          <w:rFonts w:cs="Times New Roman"/>
        </w:rPr>
        <w:t>, licensed under CC BY-NC-SA 4.0.</w:t>
      </w:r>
    </w:p>
    <w:bookmarkEnd w:id="146"/>
    <w:p w14:paraId="64DB1B7F" w14:textId="77777777" w:rsidR="00921D2A" w:rsidRDefault="00921D2A" w:rsidP="00921D2A">
      <w:pPr>
        <w:pStyle w:val="NoSpacing"/>
        <w:jc w:val="center"/>
        <w:rPr>
          <w:rFonts w:cs="Times New Roman"/>
        </w:rPr>
      </w:pPr>
      <w:r>
        <w:rPr>
          <w:rFonts w:cs="Times New Roman"/>
          <w:noProof/>
        </w:rPr>
        <w:drawing>
          <wp:inline distT="0" distB="0" distL="0" distR="0" wp14:anchorId="3AA9D735" wp14:editId="20B1D264">
            <wp:extent cx="5449824" cy="2002536"/>
            <wp:effectExtent l="0" t="0" r="0" b="0"/>
            <wp:docPr id="50" name="Picture 50" descr="Simplified schematic of a high-performance liquid chromatography (HPLC) system with numbered labels identifying major components. On the left, mobile-phase solvent reservoirs (1) supply liquid to a pump (2), which delivers the mobile phase at high pressure. The mobile phase carries the sample through an injector (3), where the sample is introduced into the flow stream. The mixture then passes through an analytical column (4), where separation of the sample components occurs. Eluting compounds are detected by a detector (5), which converts the signal into an electronic response. The detector output is displayed on a computer or data system (6) as a chromatogram containing two resolved peaks. The figure illustrates the flow path and principal components of an HPLC instr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mplified schematic of a high-performance liquid chromatography (HPLC) system with numbered labels identifying major components. On the left, mobile-phase solvent reservoirs (1) supply liquid to a pump (2), which delivers the mobile phase at high pressure. The mobile phase carries the sample through an injector (3), where the sample is introduced into the flow stream. The mixture then passes through an analytical column (4), where separation of the sample components occurs. Eluting compounds are detected by a detector (5), which converts the signal into an electronic response. The detector output is displayed on a computer or data system (6) as a chromatogram containing two resolved peaks. The figure illustrates the flow path and principal components of an HPLC instrument."/>
                    <pic:cNvPicPr/>
                  </pic:nvPicPr>
                  <pic:blipFill rotWithShape="1">
                    <a:blip r:embed="rId275" cstate="print">
                      <a:extLst>
                        <a:ext uri="{28A0092B-C50C-407E-A947-70E740481C1C}">
                          <a14:useLocalDpi xmlns:a14="http://schemas.microsoft.com/office/drawing/2010/main" val="0"/>
                        </a:ext>
                      </a:extLst>
                    </a:blip>
                    <a:srcRect t="24194" r="30769" b="30570"/>
                    <a:stretch/>
                  </pic:blipFill>
                  <pic:spPr bwMode="auto">
                    <a:xfrm>
                      <a:off x="0" y="0"/>
                      <a:ext cx="5449824" cy="2002536"/>
                    </a:xfrm>
                    <a:prstGeom prst="rect">
                      <a:avLst/>
                    </a:prstGeom>
                    <a:ln>
                      <a:noFill/>
                    </a:ln>
                    <a:extLst>
                      <a:ext uri="{53640926-AAD7-44D8-BBD7-CCE9431645EC}">
                        <a14:shadowObscured xmlns:a14="http://schemas.microsoft.com/office/drawing/2010/main"/>
                      </a:ext>
                    </a:extLst>
                  </pic:spPr>
                </pic:pic>
              </a:graphicData>
            </a:graphic>
          </wp:inline>
        </w:drawing>
      </w:r>
    </w:p>
    <w:p w14:paraId="44BAB89E" w14:textId="77777777" w:rsidR="00921D2A" w:rsidRDefault="00921D2A" w:rsidP="00921D2A">
      <w:pPr>
        <w:pStyle w:val="NoSpacing"/>
        <w:rPr>
          <w:rFonts w:cs="Times New Roman"/>
        </w:rPr>
      </w:pPr>
      <w:r w:rsidRPr="004A4379">
        <w:rPr>
          <w:rFonts w:cs="Times New Roman"/>
          <w:b/>
          <w:bCs/>
        </w:rPr>
        <w:t xml:space="preserve">Figure </w:t>
      </w:r>
      <w:r>
        <w:rPr>
          <w:rFonts w:cs="Times New Roman"/>
          <w:b/>
          <w:bCs/>
        </w:rPr>
        <w:t>4</w:t>
      </w:r>
      <w:r w:rsidRPr="004A4379">
        <w:rPr>
          <w:rFonts w:cs="Times New Roman"/>
          <w:b/>
          <w:bCs/>
        </w:rPr>
        <w:t xml:space="preserve">. </w:t>
      </w:r>
      <w:r>
        <w:rPr>
          <w:rFonts w:cs="Times New Roman"/>
        </w:rPr>
        <w:t xml:space="preserve">Schematic diagram of a </w:t>
      </w:r>
      <w:r w:rsidRPr="00712E89">
        <w:rPr>
          <w:rFonts w:cs="Times New Roman"/>
        </w:rPr>
        <w:t>high-performance liquid chromatograph</w:t>
      </w:r>
      <w:r>
        <w:rPr>
          <w:rFonts w:cs="Times New Roman"/>
        </w:rPr>
        <w:t>.</w:t>
      </w:r>
    </w:p>
    <w:p w14:paraId="4A496B4D" w14:textId="77777777" w:rsidR="00921D2A" w:rsidRPr="00712E89" w:rsidRDefault="00921D2A" w:rsidP="00921D2A">
      <w:pPr>
        <w:pStyle w:val="NoSpacing"/>
        <w:rPr>
          <w:rFonts w:cs="Times New Roman"/>
        </w:rPr>
      </w:pPr>
    </w:p>
    <w:p w14:paraId="7DA64402" w14:textId="77777777" w:rsidR="00921D2A" w:rsidRPr="00FC1082" w:rsidRDefault="00921D2A" w:rsidP="00921D2A">
      <w:pPr>
        <w:pStyle w:val="NoSpacing"/>
        <w:rPr>
          <w:rFonts w:cs="Times New Roman"/>
        </w:rPr>
      </w:pPr>
    </w:p>
    <w:p w14:paraId="6E8BF52A" w14:textId="77777777" w:rsidR="00921D2A" w:rsidRPr="004A4379" w:rsidRDefault="00921D2A">
      <w:pPr>
        <w:pStyle w:val="NoSpacing"/>
        <w:numPr>
          <w:ilvl w:val="0"/>
          <w:numId w:val="109"/>
        </w:numPr>
        <w:ind w:left="360"/>
        <w:rPr>
          <w:rFonts w:cs="Times New Roman"/>
        </w:rPr>
      </w:pPr>
      <w:r w:rsidRPr="004A4379">
        <w:rPr>
          <w:rFonts w:cs="Times New Roman"/>
        </w:rPr>
        <w:t xml:space="preserve">Consider the image of a </w:t>
      </w:r>
      <w:r>
        <w:rPr>
          <w:rFonts w:cs="Times New Roman"/>
        </w:rPr>
        <w:t>HPL</w:t>
      </w:r>
      <w:r w:rsidRPr="004A4379">
        <w:rPr>
          <w:rFonts w:cs="Times New Roman"/>
        </w:rPr>
        <w:t xml:space="preserve">C in Figure </w:t>
      </w:r>
      <w:r>
        <w:rPr>
          <w:rFonts w:cs="Times New Roman"/>
        </w:rPr>
        <w:t>3</w:t>
      </w:r>
      <w:r w:rsidRPr="004A4379">
        <w:rPr>
          <w:rFonts w:cs="Times New Roman"/>
        </w:rPr>
        <w:t xml:space="preserve">. Identify each component on the picture of the </w:t>
      </w:r>
      <w:r w:rsidRPr="00712E89">
        <w:rPr>
          <w:rFonts w:cs="Times New Roman"/>
        </w:rPr>
        <w:t xml:space="preserve">high-performance liquid chromatograph </w:t>
      </w:r>
      <w:r w:rsidRPr="004A4379">
        <w:rPr>
          <w:rFonts w:cs="Times New Roman"/>
        </w:rPr>
        <w:t xml:space="preserve">in Figure </w:t>
      </w:r>
      <w:r>
        <w:rPr>
          <w:rFonts w:cs="Times New Roman"/>
        </w:rPr>
        <w:t>4</w:t>
      </w:r>
      <w:r w:rsidRPr="004A4379">
        <w:rPr>
          <w:rFonts w:cs="Times New Roman"/>
        </w:rPr>
        <w:t>.</w:t>
      </w:r>
    </w:p>
    <w:p w14:paraId="0A493097" w14:textId="77777777" w:rsidR="00921D2A" w:rsidRDefault="00921D2A" w:rsidP="00921D2A">
      <w:pPr>
        <w:rPr>
          <w:rFonts w:cs="Times New Roman"/>
        </w:rPr>
      </w:pPr>
    </w:p>
    <w:p w14:paraId="34D9CCB9" w14:textId="77777777" w:rsidR="00921D2A" w:rsidRDefault="00921D2A" w:rsidP="00921D2A">
      <w:pPr>
        <w:rPr>
          <w:rFonts w:cs="Times New Roman"/>
        </w:rPr>
      </w:pPr>
      <w:r>
        <w:rPr>
          <w:rFonts w:cs="Times New Roman"/>
        </w:rPr>
        <w:br w:type="page"/>
      </w:r>
    </w:p>
    <w:p w14:paraId="228FB412" w14:textId="77777777" w:rsidR="00921D2A" w:rsidRPr="008D323A" w:rsidRDefault="00921D2A">
      <w:pPr>
        <w:pStyle w:val="NoSpacing"/>
        <w:numPr>
          <w:ilvl w:val="0"/>
          <w:numId w:val="109"/>
        </w:numPr>
        <w:ind w:left="360"/>
        <w:rPr>
          <w:rFonts w:cs="Times New Roman"/>
        </w:rPr>
      </w:pPr>
      <w:r w:rsidRPr="008D323A">
        <w:rPr>
          <w:rFonts w:cs="Times New Roman"/>
        </w:rPr>
        <w:t>Examine the schematics of the GC (Figures 1 and 2) and the HPLC (Figures 3-4). Discuss with your group some similarities and differences between GC and HPLC.</w:t>
      </w:r>
    </w:p>
    <w:p w14:paraId="7DFBC85D" w14:textId="77777777" w:rsidR="00921D2A" w:rsidRDefault="00921D2A" w:rsidP="00921D2A">
      <w:pPr>
        <w:pStyle w:val="NoSpacing"/>
        <w:ind w:left="360"/>
        <w:rPr>
          <w:rFonts w:cs="Times New Roman"/>
          <w:b/>
          <w:bCs/>
          <w:i/>
          <w:iCs/>
        </w:rPr>
      </w:pPr>
    </w:p>
    <w:p w14:paraId="3F428FF8" w14:textId="77777777" w:rsidR="00921D2A" w:rsidRDefault="00921D2A" w:rsidP="00921D2A">
      <w:pPr>
        <w:pStyle w:val="NoSpacing"/>
        <w:ind w:left="360"/>
        <w:rPr>
          <w:rFonts w:cs="Times New Roman"/>
          <w:b/>
          <w:bCs/>
          <w:i/>
          <w:iCs/>
        </w:rPr>
      </w:pPr>
    </w:p>
    <w:p w14:paraId="779A046B" w14:textId="77777777" w:rsidR="00921D2A" w:rsidRDefault="00921D2A" w:rsidP="00921D2A">
      <w:pPr>
        <w:pStyle w:val="NoSpacing"/>
        <w:ind w:left="360"/>
        <w:rPr>
          <w:rFonts w:cs="Times New Roman"/>
          <w:b/>
          <w:bCs/>
          <w:i/>
          <w:iCs/>
        </w:rPr>
      </w:pPr>
    </w:p>
    <w:p w14:paraId="6AA86937" w14:textId="77777777" w:rsidR="00921D2A" w:rsidRDefault="00921D2A" w:rsidP="00921D2A">
      <w:pPr>
        <w:pStyle w:val="NoSpacing"/>
        <w:ind w:left="360"/>
        <w:rPr>
          <w:rFonts w:cs="Times New Roman"/>
          <w:b/>
          <w:bCs/>
          <w:i/>
          <w:iCs/>
        </w:rPr>
      </w:pPr>
    </w:p>
    <w:p w14:paraId="59D955FF" w14:textId="77777777" w:rsidR="00921D2A" w:rsidRDefault="00921D2A" w:rsidP="00921D2A">
      <w:pPr>
        <w:pStyle w:val="NoSpacing"/>
        <w:ind w:left="360"/>
        <w:rPr>
          <w:rFonts w:cs="Times New Roman"/>
          <w:b/>
          <w:bCs/>
          <w:i/>
          <w:iCs/>
        </w:rPr>
      </w:pPr>
    </w:p>
    <w:p w14:paraId="01C4EA83" w14:textId="77777777" w:rsidR="00921D2A" w:rsidRDefault="00921D2A" w:rsidP="00921D2A">
      <w:pPr>
        <w:pStyle w:val="NoSpacing"/>
        <w:ind w:left="360"/>
        <w:rPr>
          <w:rFonts w:cs="Times New Roman"/>
          <w:b/>
          <w:bCs/>
          <w:i/>
          <w:iCs/>
        </w:rPr>
      </w:pPr>
    </w:p>
    <w:p w14:paraId="7A655304" w14:textId="77777777" w:rsidR="00921D2A" w:rsidRDefault="00921D2A" w:rsidP="00921D2A">
      <w:pPr>
        <w:pStyle w:val="NoSpacing"/>
        <w:ind w:left="360"/>
        <w:rPr>
          <w:rFonts w:cs="Times New Roman"/>
          <w:b/>
          <w:bCs/>
          <w:i/>
          <w:iCs/>
        </w:rPr>
      </w:pPr>
    </w:p>
    <w:p w14:paraId="1C2EBFD6" w14:textId="77777777" w:rsidR="00921D2A" w:rsidRDefault="00921D2A" w:rsidP="00921D2A">
      <w:pPr>
        <w:pStyle w:val="NoSpacing"/>
        <w:ind w:left="360"/>
        <w:rPr>
          <w:rFonts w:cs="Times New Roman"/>
          <w:b/>
          <w:bCs/>
          <w:i/>
          <w:iCs/>
        </w:rPr>
      </w:pPr>
    </w:p>
    <w:p w14:paraId="48823734" w14:textId="77777777" w:rsidR="00921D2A" w:rsidRDefault="00921D2A" w:rsidP="00921D2A">
      <w:pPr>
        <w:pStyle w:val="NoSpacing"/>
        <w:ind w:left="360"/>
        <w:rPr>
          <w:rFonts w:cs="Times New Roman"/>
          <w:b/>
          <w:bCs/>
          <w:i/>
          <w:iCs/>
        </w:rPr>
      </w:pPr>
    </w:p>
    <w:p w14:paraId="468CA426" w14:textId="77777777" w:rsidR="00921D2A" w:rsidRDefault="00921D2A" w:rsidP="00921D2A">
      <w:pPr>
        <w:pStyle w:val="NoSpacing"/>
        <w:ind w:left="360"/>
        <w:rPr>
          <w:rFonts w:cs="Times New Roman"/>
          <w:b/>
          <w:bCs/>
          <w:i/>
          <w:iCs/>
        </w:rPr>
      </w:pPr>
    </w:p>
    <w:p w14:paraId="1C8232FA" w14:textId="77777777" w:rsidR="00921D2A" w:rsidRDefault="00921D2A" w:rsidP="00921D2A">
      <w:pPr>
        <w:pStyle w:val="NoSpacing"/>
        <w:ind w:left="360"/>
        <w:rPr>
          <w:rFonts w:cs="Times New Roman"/>
          <w:b/>
          <w:bCs/>
          <w:i/>
          <w:iCs/>
        </w:rPr>
      </w:pPr>
    </w:p>
    <w:p w14:paraId="49EA6D3F" w14:textId="77777777" w:rsidR="00921D2A" w:rsidRDefault="00921D2A" w:rsidP="00921D2A">
      <w:pPr>
        <w:pStyle w:val="NoSpacing"/>
        <w:ind w:left="360"/>
        <w:rPr>
          <w:rFonts w:cs="Times New Roman"/>
        </w:rPr>
      </w:pPr>
    </w:p>
    <w:p w14:paraId="416DEE37" w14:textId="77777777" w:rsidR="00921D2A" w:rsidRDefault="00921D2A" w:rsidP="00921D2A">
      <w:pPr>
        <w:pStyle w:val="NoSpacing"/>
        <w:jc w:val="center"/>
        <w:rPr>
          <w:rFonts w:cs="Times New Roman"/>
        </w:rPr>
      </w:pPr>
    </w:p>
    <w:p w14:paraId="31589623" w14:textId="77777777" w:rsidR="00921D2A" w:rsidRPr="00FC1082" w:rsidRDefault="00921D2A" w:rsidP="00921D2A">
      <w:pPr>
        <w:pStyle w:val="NoSpacing"/>
        <w:jc w:val="center"/>
        <w:rPr>
          <w:rFonts w:cs="Times New Roman"/>
        </w:rPr>
      </w:pPr>
      <w:r w:rsidRPr="00FC1082">
        <w:rPr>
          <w:rFonts w:cs="Times New Roman"/>
          <w:noProof/>
        </w:rPr>
        <w:drawing>
          <wp:inline distT="0" distB="0" distL="0" distR="0" wp14:anchorId="60E0FA67" wp14:editId="31F32479">
            <wp:extent cx="2363910" cy="1736400"/>
            <wp:effectExtent l="0" t="0" r="0" b="0"/>
            <wp:docPr id="430401148" name="Picture 8" descr=" Photograph of a coiled gas chromatography capillary column mounted on a wooden support. The column consists of a long, thin copper-colored tube wound into a circular coil and secured with dark metal clips and supports. The tightly wound tubing provides a large column length in a compact space, allowing efficient chromatographic separations while fitting inside the temperature-controlled oven of a gas chromatograph. The image illustrates the physical appearance of a capillary chromatography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01148" name="Picture 8" descr=" Photograph of a coiled gas chromatography capillary column mounted on a wooden support. The column consists of a long, thin copper-colored tube wound into a circular coil and secured with dark metal clips and supports. The tightly wound tubing provides a large column length in a compact space, allowing efficient chromatographic separations while fitting inside the temperature-controlled oven of a gas chromatograph. The image illustrates the physical appearance of a capillary chromatography column."/>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384214" cy="1751314"/>
                    </a:xfrm>
                    <a:prstGeom prst="rect">
                      <a:avLst/>
                    </a:prstGeom>
                    <a:noFill/>
                    <a:ln>
                      <a:noFill/>
                    </a:ln>
                  </pic:spPr>
                </pic:pic>
              </a:graphicData>
            </a:graphic>
          </wp:inline>
        </w:drawing>
      </w:r>
      <w:bookmarkStart w:id="147" w:name="figure12.4.3"/>
    </w:p>
    <w:bookmarkEnd w:id="147"/>
    <w:p w14:paraId="2E84949B" w14:textId="77777777" w:rsidR="00921D2A" w:rsidRPr="008A60A9" w:rsidRDefault="00921D2A" w:rsidP="00921D2A">
      <w:pPr>
        <w:pStyle w:val="NoSpacing"/>
        <w:rPr>
          <w:rFonts w:cs="Times New Roman"/>
        </w:rPr>
      </w:pPr>
      <w:r w:rsidRPr="008A60A9">
        <w:rPr>
          <w:rStyle w:val="Strong"/>
          <w:rFonts w:cs="Times New Roman"/>
        </w:rPr>
        <w:t>Figure 5.</w:t>
      </w:r>
      <w:r w:rsidRPr="008A60A9">
        <w:rPr>
          <w:rFonts w:cs="Times New Roman"/>
        </w:rPr>
        <w:t xml:space="preserve"> Typical example of a capillary column for gas chromatography. This column is 30 m long, has an internal diameter of 247 μm, and has a 0.25 μm coating of liquid stationary phase on its interior surface. From Figure 12.4.3 in David Harvey, </w:t>
      </w:r>
      <w:r w:rsidRPr="008A60A9">
        <w:rPr>
          <w:rStyle w:val="Emphasis"/>
          <w:rFonts w:cs="Times New Roman"/>
        </w:rPr>
        <w:t>Analytical Chemistry 2.1</w:t>
      </w:r>
      <w:r w:rsidRPr="008A60A9">
        <w:rPr>
          <w:rFonts w:cs="Times New Roman"/>
        </w:rPr>
        <w:t>, licensed under CC BY-NC-SA 4.0.</w:t>
      </w:r>
    </w:p>
    <w:p w14:paraId="2F45DA9F" w14:textId="77777777" w:rsidR="00921D2A" w:rsidRPr="00FC1082" w:rsidRDefault="00921D2A" w:rsidP="00921D2A">
      <w:pPr>
        <w:pStyle w:val="NoSpacing"/>
        <w:jc w:val="center"/>
        <w:rPr>
          <w:rFonts w:cs="Times New Roman"/>
        </w:rPr>
      </w:pPr>
      <w:r w:rsidRPr="00FC1082">
        <w:rPr>
          <w:rFonts w:cs="Times New Roman"/>
          <w:noProof/>
        </w:rPr>
        <w:drawing>
          <wp:inline distT="0" distB="0" distL="0" distR="0" wp14:anchorId="57CB14BD" wp14:editId="24E78E3F">
            <wp:extent cx="3393741" cy="615297"/>
            <wp:effectExtent l="0" t="0" r="0" b="0"/>
            <wp:docPr id="40140063" name="Picture 4" descr=" Photograph of a stainless-steel high-performance liquid chromatography (HPLC) column. The cylindrical column has metal fittings at both ends for connection to the chromatograph tubing and is labeled with manufacturer and column information along its exterior. HPLC columns contain the stationary phase used to separate sample components as they pass through the column under high pressure. The image shows the external appearance of a typical analytical HPLC column used in liquid chroma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40063" name="Picture 4" descr=" Photograph of a stainless-steel high-performance liquid chromatography (HPLC) column. The cylindrical column has metal fittings at both ends for connection to the chromatograph tubing and is labeled with manufacturer and column information along its exterior. HPLC columns contain the stationary phase used to separate sample components as they pass through the column under high pressure. The image shows the external appearance of a typical analytical HPLC column used in liquid chromatography."/>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3451432" cy="625756"/>
                    </a:xfrm>
                    <a:prstGeom prst="rect">
                      <a:avLst/>
                    </a:prstGeom>
                    <a:noFill/>
                    <a:ln>
                      <a:noFill/>
                    </a:ln>
                  </pic:spPr>
                </pic:pic>
              </a:graphicData>
            </a:graphic>
          </wp:inline>
        </w:drawing>
      </w:r>
      <w:bookmarkStart w:id="148" w:name="figure12.5.2"/>
    </w:p>
    <w:p w14:paraId="25E0D736" w14:textId="77777777" w:rsidR="00921D2A" w:rsidRDefault="00921D2A" w:rsidP="00921D2A">
      <w:pPr>
        <w:pStyle w:val="NoSpacing"/>
        <w:rPr>
          <w:rFonts w:cs="Times New Roman"/>
        </w:rPr>
      </w:pPr>
      <w:bookmarkStart w:id="149" w:name="_Hlk234319477"/>
      <w:bookmarkEnd w:id="148"/>
      <w:r w:rsidRPr="00962E03">
        <w:rPr>
          <w:rStyle w:val="Strong"/>
          <w:rFonts w:cs="Times New Roman"/>
        </w:rPr>
        <w:t>Figure 6.</w:t>
      </w:r>
      <w:r w:rsidRPr="00962E03">
        <w:rPr>
          <w:rFonts w:cs="Times New Roman"/>
        </w:rPr>
        <w:t xml:space="preserve"> Typical packed column for HPLC. This column has an internal diameter of 4.6 mm, is 150 mm long, and is packed with 5 μm particles coated with stationary phase. From Figure 12.5.2 in David Harvey, </w:t>
      </w:r>
      <w:r w:rsidRPr="00962E03">
        <w:rPr>
          <w:rStyle w:val="Emphasis"/>
          <w:rFonts w:cs="Times New Roman"/>
        </w:rPr>
        <w:t>Analytical Chemistry 2.1</w:t>
      </w:r>
      <w:r w:rsidRPr="00962E03">
        <w:rPr>
          <w:rFonts w:cs="Times New Roman"/>
        </w:rPr>
        <w:t>, licensed under CC BY-NC-SA 4.0.</w:t>
      </w:r>
    </w:p>
    <w:bookmarkEnd w:id="149"/>
    <w:p w14:paraId="3DACF71A" w14:textId="77777777" w:rsidR="00921D2A" w:rsidRPr="00962E03" w:rsidRDefault="00921D2A" w:rsidP="00921D2A">
      <w:pPr>
        <w:pStyle w:val="NoSpacing"/>
        <w:rPr>
          <w:rFonts w:cs="Times New Roman"/>
        </w:rPr>
      </w:pPr>
    </w:p>
    <w:p w14:paraId="2F907B09" w14:textId="77777777" w:rsidR="00921D2A" w:rsidRPr="00712E89" w:rsidRDefault="00921D2A">
      <w:pPr>
        <w:pStyle w:val="NoSpacing"/>
        <w:numPr>
          <w:ilvl w:val="0"/>
          <w:numId w:val="109"/>
        </w:numPr>
        <w:ind w:left="360"/>
        <w:rPr>
          <w:rFonts w:cs="Times New Roman"/>
        </w:rPr>
      </w:pPr>
      <w:r w:rsidRPr="00712E89">
        <w:rPr>
          <w:rFonts w:cs="Times New Roman"/>
        </w:rPr>
        <w:t>At the heart of all chromatography experiments is the column used for separation. Compare and contrast a capillary column for GC and a packed column of HPLC.</w:t>
      </w:r>
    </w:p>
    <w:p w14:paraId="54CCD2E6" w14:textId="77777777" w:rsidR="00921D2A" w:rsidRDefault="00921D2A" w:rsidP="00921D2A">
      <w:pPr>
        <w:pStyle w:val="NoSpacing"/>
        <w:ind w:left="360"/>
        <w:rPr>
          <w:rFonts w:cs="Times New Roman"/>
          <w:b/>
          <w:bCs/>
          <w:i/>
          <w:iCs/>
        </w:rPr>
      </w:pPr>
    </w:p>
    <w:p w14:paraId="50C39819" w14:textId="77777777" w:rsidR="00921D2A" w:rsidRPr="00712E89" w:rsidRDefault="00921D2A" w:rsidP="00921D2A">
      <w:pPr>
        <w:pStyle w:val="NoSpacing"/>
        <w:ind w:left="360"/>
        <w:rPr>
          <w:rFonts w:cs="Times New Roman"/>
          <w:b/>
          <w:bCs/>
          <w:i/>
          <w:iCs/>
        </w:rPr>
      </w:pPr>
      <w:r w:rsidRPr="00712E89">
        <w:rPr>
          <w:rFonts w:cs="Times New Roman"/>
          <w:b/>
          <w:bCs/>
          <w:i/>
          <w:iCs/>
        </w:rPr>
        <w:br w:type="page"/>
      </w:r>
    </w:p>
    <w:p w14:paraId="7AAEC90D" w14:textId="77777777" w:rsidR="00921D2A" w:rsidRDefault="00921D2A">
      <w:pPr>
        <w:pStyle w:val="NoSpacing"/>
        <w:numPr>
          <w:ilvl w:val="0"/>
          <w:numId w:val="109"/>
        </w:numPr>
        <w:ind w:left="360"/>
        <w:rPr>
          <w:rFonts w:cs="Times New Roman"/>
        </w:rPr>
      </w:pPr>
      <w:r w:rsidRPr="00712E89">
        <w:rPr>
          <w:rFonts w:cs="Times New Roman"/>
        </w:rPr>
        <w:t xml:space="preserve">There are many similarities and differences between GC and HPLC experiments. Read the two sections on Gas Chromatography and High-Performance Liquid Chromatography from the LibreTexts website: </w:t>
      </w:r>
      <w:hyperlink r:id="rId278" w:history="1">
        <w:r w:rsidRPr="00712E89">
          <w:rPr>
            <w:rStyle w:val="Hyperlink"/>
          </w:rPr>
          <w:t>12.4: Gas Chromatography</w:t>
        </w:r>
      </w:hyperlink>
      <w:r w:rsidRPr="00712E89">
        <w:rPr>
          <w:rFonts w:cs="Times New Roman"/>
        </w:rPr>
        <w:t xml:space="preserve"> and </w:t>
      </w:r>
      <w:hyperlink r:id="rId279" w:history="1">
        <w:r w:rsidRPr="00712E89">
          <w:rPr>
            <w:rStyle w:val="Hyperlink"/>
          </w:rPr>
          <w:t>12.5: High-Performance Liquid Chromatography</w:t>
        </w:r>
      </w:hyperlink>
      <w:r w:rsidRPr="00712E89">
        <w:rPr>
          <w:rFonts w:cs="Times New Roman"/>
        </w:rPr>
        <w:t>. You can also consult the example experimental parameters on the next page. Based on your readings, fill out the table below comparing the key components and features of each technique. Make sure to include the following in your answers:</w:t>
      </w:r>
    </w:p>
    <w:p w14:paraId="1E63ECFD" w14:textId="77777777" w:rsidR="00921D2A" w:rsidRPr="00712E89" w:rsidRDefault="00921D2A" w:rsidP="00921D2A">
      <w:pPr>
        <w:pStyle w:val="NoSpacing"/>
        <w:ind w:left="360"/>
        <w:rPr>
          <w:rFonts w:cs="Times New Roman"/>
        </w:rPr>
      </w:pPr>
    </w:p>
    <w:p w14:paraId="7A8763B9" w14:textId="77777777" w:rsidR="00921D2A" w:rsidRPr="00FC1082" w:rsidRDefault="00921D2A" w:rsidP="00921D2A">
      <w:pPr>
        <w:pStyle w:val="Heading2"/>
      </w:pPr>
      <w:r>
        <w:t xml:space="preserve">Table 1. </w:t>
      </w:r>
      <w:r w:rsidRPr="00FC1082">
        <w:t>Gas Chromatography (GC) vs. High-Performance Liquid Chromatography (HPLC)</w:t>
      </w:r>
    </w:p>
    <w:tbl>
      <w:tblPr>
        <w:tblStyle w:val="TableGrid"/>
        <w:tblW w:w="0" w:type="auto"/>
        <w:tblLook w:val="04A0" w:firstRow="1" w:lastRow="0" w:firstColumn="1" w:lastColumn="0" w:noHBand="0" w:noVBand="1"/>
      </w:tblPr>
      <w:tblGrid>
        <w:gridCol w:w="1975"/>
        <w:gridCol w:w="3687"/>
        <w:gridCol w:w="3688"/>
      </w:tblGrid>
      <w:tr w:rsidR="00921D2A" w:rsidRPr="00FC1082" w14:paraId="565F3671" w14:textId="77777777" w:rsidTr="00C96FB0">
        <w:trPr>
          <w:tblHeader/>
        </w:trPr>
        <w:tc>
          <w:tcPr>
            <w:tcW w:w="1975" w:type="dxa"/>
          </w:tcPr>
          <w:p w14:paraId="3709AACA" w14:textId="77777777" w:rsidR="00921D2A" w:rsidRPr="00FC1082" w:rsidRDefault="00921D2A" w:rsidP="00C96FB0">
            <w:pPr>
              <w:rPr>
                <w:rFonts w:cs="Times New Roman"/>
                <w:b/>
                <w:bCs/>
              </w:rPr>
            </w:pPr>
            <w:r w:rsidRPr="00FC1082">
              <w:rPr>
                <w:rFonts w:cs="Times New Roman"/>
                <w:b/>
                <w:bCs/>
              </w:rPr>
              <w:t>Feature</w:t>
            </w:r>
          </w:p>
        </w:tc>
        <w:tc>
          <w:tcPr>
            <w:tcW w:w="3687" w:type="dxa"/>
          </w:tcPr>
          <w:p w14:paraId="08E9E785" w14:textId="77777777" w:rsidR="00921D2A" w:rsidRPr="00FC1082" w:rsidRDefault="00921D2A" w:rsidP="00C96FB0">
            <w:pPr>
              <w:rPr>
                <w:rFonts w:cs="Times New Roman"/>
                <w:b/>
                <w:bCs/>
              </w:rPr>
            </w:pPr>
            <w:r w:rsidRPr="00FC1082">
              <w:rPr>
                <w:rFonts w:cs="Times New Roman"/>
                <w:b/>
                <w:bCs/>
              </w:rPr>
              <w:t>GC</w:t>
            </w:r>
          </w:p>
        </w:tc>
        <w:tc>
          <w:tcPr>
            <w:tcW w:w="3688" w:type="dxa"/>
          </w:tcPr>
          <w:p w14:paraId="10638E85" w14:textId="77777777" w:rsidR="00921D2A" w:rsidRPr="00FC1082" w:rsidRDefault="00921D2A" w:rsidP="00C96FB0">
            <w:pPr>
              <w:rPr>
                <w:rFonts w:cs="Times New Roman"/>
                <w:b/>
                <w:bCs/>
              </w:rPr>
            </w:pPr>
            <w:r w:rsidRPr="00FC1082">
              <w:rPr>
                <w:rFonts w:cs="Times New Roman"/>
                <w:b/>
                <w:bCs/>
              </w:rPr>
              <w:t>HPLC</w:t>
            </w:r>
          </w:p>
        </w:tc>
      </w:tr>
      <w:tr w:rsidR="00921D2A" w:rsidRPr="00FC1082" w14:paraId="631463C9" w14:textId="77777777" w:rsidTr="00C96FB0">
        <w:trPr>
          <w:trHeight w:val="1452"/>
        </w:trPr>
        <w:tc>
          <w:tcPr>
            <w:tcW w:w="1975" w:type="dxa"/>
          </w:tcPr>
          <w:p w14:paraId="1DB87AC0" w14:textId="77777777" w:rsidR="00921D2A" w:rsidRPr="00FC1082" w:rsidRDefault="00921D2A" w:rsidP="00C96FB0">
            <w:pPr>
              <w:rPr>
                <w:rFonts w:cs="Times New Roman"/>
                <w:b/>
                <w:bCs/>
              </w:rPr>
            </w:pPr>
            <w:r w:rsidRPr="00FC1082">
              <w:rPr>
                <w:rFonts w:cs="Times New Roman"/>
                <w:b/>
                <w:bCs/>
              </w:rPr>
              <w:t>Mobile phase</w:t>
            </w:r>
          </w:p>
        </w:tc>
        <w:tc>
          <w:tcPr>
            <w:tcW w:w="3687" w:type="dxa"/>
          </w:tcPr>
          <w:p w14:paraId="4949C83A" w14:textId="77777777" w:rsidR="00921D2A" w:rsidRPr="00EC3AB0" w:rsidRDefault="00921D2A" w:rsidP="00C96FB0">
            <w:pPr>
              <w:rPr>
                <w:rFonts w:cs="Times New Roman"/>
                <w:b/>
                <w:bCs/>
                <w:i/>
                <w:iCs/>
              </w:rPr>
            </w:pPr>
          </w:p>
        </w:tc>
        <w:tc>
          <w:tcPr>
            <w:tcW w:w="3688" w:type="dxa"/>
          </w:tcPr>
          <w:p w14:paraId="2E9346EB" w14:textId="77777777" w:rsidR="00921D2A" w:rsidRPr="00EC3AB0" w:rsidRDefault="00921D2A" w:rsidP="00C96FB0">
            <w:pPr>
              <w:rPr>
                <w:rFonts w:cs="Times New Roman"/>
                <w:b/>
                <w:bCs/>
                <w:i/>
                <w:iCs/>
              </w:rPr>
            </w:pPr>
          </w:p>
        </w:tc>
      </w:tr>
      <w:tr w:rsidR="00921D2A" w:rsidRPr="00FC1082" w14:paraId="5B0AFABB" w14:textId="77777777" w:rsidTr="00C96FB0">
        <w:trPr>
          <w:trHeight w:val="1452"/>
        </w:trPr>
        <w:tc>
          <w:tcPr>
            <w:tcW w:w="1975" w:type="dxa"/>
          </w:tcPr>
          <w:p w14:paraId="2044FBA0" w14:textId="77777777" w:rsidR="00921D2A" w:rsidRPr="00FC1082" w:rsidRDefault="00921D2A" w:rsidP="00C96FB0">
            <w:pPr>
              <w:rPr>
                <w:rFonts w:cs="Times New Roman"/>
                <w:b/>
                <w:bCs/>
              </w:rPr>
            </w:pPr>
            <w:r>
              <w:rPr>
                <w:rFonts w:cs="Times New Roman"/>
                <w:b/>
                <w:bCs/>
              </w:rPr>
              <w:t>Stationary phase</w:t>
            </w:r>
          </w:p>
        </w:tc>
        <w:tc>
          <w:tcPr>
            <w:tcW w:w="3687" w:type="dxa"/>
          </w:tcPr>
          <w:p w14:paraId="1175E84B" w14:textId="77777777" w:rsidR="00921D2A" w:rsidRPr="00EC3AB0" w:rsidRDefault="00921D2A" w:rsidP="00C96FB0">
            <w:pPr>
              <w:rPr>
                <w:rFonts w:cs="Times New Roman"/>
                <w:b/>
                <w:bCs/>
                <w:i/>
                <w:iCs/>
              </w:rPr>
            </w:pPr>
          </w:p>
        </w:tc>
        <w:tc>
          <w:tcPr>
            <w:tcW w:w="3688" w:type="dxa"/>
          </w:tcPr>
          <w:p w14:paraId="735D3D71" w14:textId="77777777" w:rsidR="00921D2A" w:rsidRPr="00EC3AB0" w:rsidRDefault="00921D2A" w:rsidP="00C96FB0">
            <w:pPr>
              <w:rPr>
                <w:rFonts w:cs="Times New Roman"/>
                <w:b/>
                <w:bCs/>
                <w:i/>
                <w:iCs/>
              </w:rPr>
            </w:pPr>
          </w:p>
        </w:tc>
      </w:tr>
      <w:tr w:rsidR="00921D2A" w:rsidRPr="00FC1082" w14:paraId="7B861B94" w14:textId="77777777" w:rsidTr="00C96FB0">
        <w:trPr>
          <w:trHeight w:val="1452"/>
        </w:trPr>
        <w:tc>
          <w:tcPr>
            <w:tcW w:w="1975" w:type="dxa"/>
          </w:tcPr>
          <w:p w14:paraId="4F41BA50" w14:textId="77777777" w:rsidR="00921D2A" w:rsidRPr="00FC1082" w:rsidRDefault="00921D2A" w:rsidP="00C96FB0">
            <w:pPr>
              <w:rPr>
                <w:rFonts w:cs="Times New Roman"/>
                <w:b/>
                <w:bCs/>
              </w:rPr>
            </w:pPr>
            <w:r w:rsidRPr="00FC1082">
              <w:rPr>
                <w:rFonts w:cs="Times New Roman"/>
                <w:b/>
                <w:bCs/>
              </w:rPr>
              <w:t>Types of samples analyzed</w:t>
            </w:r>
          </w:p>
        </w:tc>
        <w:tc>
          <w:tcPr>
            <w:tcW w:w="3687" w:type="dxa"/>
          </w:tcPr>
          <w:p w14:paraId="27957BDC" w14:textId="77777777" w:rsidR="00921D2A" w:rsidRPr="00EC3AB0" w:rsidRDefault="00921D2A" w:rsidP="00C96FB0">
            <w:pPr>
              <w:rPr>
                <w:rFonts w:cs="Times New Roman"/>
                <w:b/>
                <w:bCs/>
                <w:i/>
                <w:iCs/>
              </w:rPr>
            </w:pPr>
          </w:p>
        </w:tc>
        <w:tc>
          <w:tcPr>
            <w:tcW w:w="3688" w:type="dxa"/>
          </w:tcPr>
          <w:p w14:paraId="2CBD76DF" w14:textId="77777777" w:rsidR="00921D2A" w:rsidRPr="00EC3AB0" w:rsidRDefault="00921D2A" w:rsidP="00C96FB0">
            <w:pPr>
              <w:rPr>
                <w:rFonts w:cs="Times New Roman"/>
                <w:b/>
                <w:bCs/>
                <w:i/>
                <w:iCs/>
              </w:rPr>
            </w:pPr>
          </w:p>
        </w:tc>
      </w:tr>
      <w:tr w:rsidR="00921D2A" w:rsidRPr="00FC1082" w14:paraId="147147C7" w14:textId="77777777" w:rsidTr="00C96FB0">
        <w:trPr>
          <w:trHeight w:val="1452"/>
        </w:trPr>
        <w:tc>
          <w:tcPr>
            <w:tcW w:w="1975" w:type="dxa"/>
          </w:tcPr>
          <w:p w14:paraId="62DD0369" w14:textId="77777777" w:rsidR="00921D2A" w:rsidRPr="00FC1082" w:rsidRDefault="00921D2A" w:rsidP="00C96FB0">
            <w:pPr>
              <w:rPr>
                <w:rFonts w:cs="Times New Roman"/>
                <w:b/>
                <w:bCs/>
              </w:rPr>
            </w:pPr>
            <w:r w:rsidRPr="00FC1082">
              <w:rPr>
                <w:rFonts w:cs="Times New Roman"/>
                <w:b/>
                <w:bCs/>
              </w:rPr>
              <w:t>Sample injection</w:t>
            </w:r>
          </w:p>
        </w:tc>
        <w:tc>
          <w:tcPr>
            <w:tcW w:w="3687" w:type="dxa"/>
          </w:tcPr>
          <w:p w14:paraId="53D8BCB8" w14:textId="77777777" w:rsidR="00921D2A" w:rsidRPr="00EC3AB0" w:rsidRDefault="00921D2A" w:rsidP="00C96FB0">
            <w:pPr>
              <w:rPr>
                <w:rFonts w:cs="Times New Roman"/>
                <w:b/>
                <w:bCs/>
                <w:i/>
                <w:iCs/>
              </w:rPr>
            </w:pPr>
          </w:p>
        </w:tc>
        <w:tc>
          <w:tcPr>
            <w:tcW w:w="3688" w:type="dxa"/>
          </w:tcPr>
          <w:p w14:paraId="3CCCB610" w14:textId="77777777" w:rsidR="00921D2A" w:rsidRPr="00EC3AB0" w:rsidRDefault="00921D2A" w:rsidP="00C96FB0">
            <w:pPr>
              <w:rPr>
                <w:rFonts w:cs="Times New Roman"/>
                <w:b/>
                <w:bCs/>
                <w:i/>
                <w:iCs/>
              </w:rPr>
            </w:pPr>
          </w:p>
        </w:tc>
      </w:tr>
      <w:tr w:rsidR="00921D2A" w:rsidRPr="00FC1082" w14:paraId="0E7A4D4B" w14:textId="77777777" w:rsidTr="00C96FB0">
        <w:trPr>
          <w:trHeight w:val="1452"/>
        </w:trPr>
        <w:tc>
          <w:tcPr>
            <w:tcW w:w="1975" w:type="dxa"/>
          </w:tcPr>
          <w:p w14:paraId="58DB471A" w14:textId="77777777" w:rsidR="00921D2A" w:rsidRPr="00FC1082" w:rsidRDefault="00921D2A" w:rsidP="00C96FB0">
            <w:pPr>
              <w:rPr>
                <w:rFonts w:cs="Times New Roman"/>
                <w:b/>
                <w:bCs/>
              </w:rPr>
            </w:pPr>
            <w:r w:rsidRPr="00FC1082">
              <w:rPr>
                <w:rFonts w:cs="Times New Roman"/>
                <w:b/>
                <w:bCs/>
              </w:rPr>
              <w:t>Experiment temperatures</w:t>
            </w:r>
          </w:p>
        </w:tc>
        <w:tc>
          <w:tcPr>
            <w:tcW w:w="3687" w:type="dxa"/>
          </w:tcPr>
          <w:p w14:paraId="6F4397EB" w14:textId="77777777" w:rsidR="00921D2A" w:rsidRPr="00EC3AB0" w:rsidRDefault="00921D2A" w:rsidP="00C96FB0">
            <w:pPr>
              <w:rPr>
                <w:rFonts w:cs="Times New Roman"/>
                <w:b/>
                <w:bCs/>
                <w:i/>
                <w:iCs/>
              </w:rPr>
            </w:pPr>
          </w:p>
        </w:tc>
        <w:tc>
          <w:tcPr>
            <w:tcW w:w="3688" w:type="dxa"/>
          </w:tcPr>
          <w:p w14:paraId="0F280CA8" w14:textId="77777777" w:rsidR="00921D2A" w:rsidRPr="00EC3AB0" w:rsidRDefault="00921D2A" w:rsidP="00C96FB0">
            <w:pPr>
              <w:rPr>
                <w:rFonts w:cs="Times New Roman"/>
                <w:b/>
                <w:bCs/>
                <w:i/>
                <w:iCs/>
              </w:rPr>
            </w:pPr>
          </w:p>
        </w:tc>
      </w:tr>
      <w:tr w:rsidR="00921D2A" w:rsidRPr="00FC1082" w14:paraId="6E74757C" w14:textId="77777777" w:rsidTr="00C96FB0">
        <w:trPr>
          <w:trHeight w:val="1452"/>
        </w:trPr>
        <w:tc>
          <w:tcPr>
            <w:tcW w:w="1975" w:type="dxa"/>
          </w:tcPr>
          <w:p w14:paraId="04F3FBEF" w14:textId="77777777" w:rsidR="00921D2A" w:rsidRPr="00FC1082" w:rsidRDefault="00921D2A" w:rsidP="00C96FB0">
            <w:pPr>
              <w:rPr>
                <w:rFonts w:cs="Times New Roman"/>
                <w:b/>
                <w:bCs/>
              </w:rPr>
            </w:pPr>
            <w:r w:rsidRPr="00FC1082">
              <w:rPr>
                <w:rFonts w:cs="Times New Roman"/>
                <w:b/>
                <w:bCs/>
              </w:rPr>
              <w:t>Detection method</w:t>
            </w:r>
          </w:p>
        </w:tc>
        <w:tc>
          <w:tcPr>
            <w:tcW w:w="3687" w:type="dxa"/>
          </w:tcPr>
          <w:p w14:paraId="1F14B074" w14:textId="77777777" w:rsidR="00921D2A" w:rsidRPr="00EC3AB0" w:rsidRDefault="00921D2A" w:rsidP="00C96FB0">
            <w:pPr>
              <w:rPr>
                <w:rFonts w:cs="Times New Roman"/>
                <w:b/>
                <w:bCs/>
                <w:i/>
                <w:iCs/>
              </w:rPr>
            </w:pPr>
          </w:p>
        </w:tc>
        <w:tc>
          <w:tcPr>
            <w:tcW w:w="3688" w:type="dxa"/>
          </w:tcPr>
          <w:p w14:paraId="77C2278E" w14:textId="77777777" w:rsidR="00921D2A" w:rsidRPr="00EC3AB0" w:rsidRDefault="00921D2A" w:rsidP="00C96FB0">
            <w:pPr>
              <w:rPr>
                <w:rFonts w:cs="Times New Roman"/>
                <w:b/>
                <w:bCs/>
                <w:i/>
                <w:iCs/>
              </w:rPr>
            </w:pPr>
          </w:p>
        </w:tc>
      </w:tr>
      <w:tr w:rsidR="00921D2A" w:rsidRPr="00FC1082" w14:paraId="36064EFD" w14:textId="77777777" w:rsidTr="00C96FB0">
        <w:trPr>
          <w:trHeight w:val="1322"/>
        </w:trPr>
        <w:tc>
          <w:tcPr>
            <w:tcW w:w="1975" w:type="dxa"/>
          </w:tcPr>
          <w:p w14:paraId="04CBFC7A" w14:textId="77777777" w:rsidR="00921D2A" w:rsidRPr="00FC1082" w:rsidRDefault="00921D2A" w:rsidP="00C96FB0">
            <w:pPr>
              <w:rPr>
                <w:rFonts w:cs="Times New Roman"/>
                <w:b/>
                <w:bCs/>
              </w:rPr>
            </w:pPr>
            <w:r>
              <w:rPr>
                <w:rFonts w:cs="Times New Roman"/>
                <w:b/>
                <w:bCs/>
              </w:rPr>
              <w:t>Separation mechanism</w:t>
            </w:r>
          </w:p>
        </w:tc>
        <w:tc>
          <w:tcPr>
            <w:tcW w:w="3687" w:type="dxa"/>
          </w:tcPr>
          <w:p w14:paraId="20A1937D" w14:textId="77777777" w:rsidR="00921D2A" w:rsidRPr="00EC3AB0" w:rsidRDefault="00921D2A" w:rsidP="00C96FB0">
            <w:pPr>
              <w:rPr>
                <w:rFonts w:cs="Times New Roman"/>
                <w:b/>
                <w:bCs/>
                <w:i/>
                <w:iCs/>
              </w:rPr>
            </w:pPr>
          </w:p>
        </w:tc>
        <w:tc>
          <w:tcPr>
            <w:tcW w:w="3688" w:type="dxa"/>
          </w:tcPr>
          <w:p w14:paraId="71A3DA9B" w14:textId="77777777" w:rsidR="00921D2A" w:rsidRPr="00EC3AB0" w:rsidRDefault="00921D2A" w:rsidP="00C96FB0">
            <w:pPr>
              <w:rPr>
                <w:rFonts w:cs="Times New Roman"/>
                <w:b/>
                <w:bCs/>
                <w:i/>
                <w:iCs/>
              </w:rPr>
            </w:pPr>
          </w:p>
        </w:tc>
      </w:tr>
    </w:tbl>
    <w:p w14:paraId="2B11224B" w14:textId="77777777" w:rsidR="00921D2A" w:rsidRDefault="00921D2A" w:rsidP="00921D2A">
      <w:pPr>
        <w:pStyle w:val="NoSpacing"/>
        <w:rPr>
          <w:rStyle w:val="Strong"/>
          <w:rFonts w:cs="Times New Roman"/>
        </w:rPr>
      </w:pPr>
    </w:p>
    <w:p w14:paraId="4B5D5DAE" w14:textId="77777777" w:rsidR="00921D2A" w:rsidRPr="00045858" w:rsidRDefault="00921D2A" w:rsidP="00921D2A">
      <w:pPr>
        <w:pStyle w:val="Heading2"/>
        <w:rPr>
          <w:rStyle w:val="Strong"/>
          <w:b/>
          <w:bCs w:val="0"/>
        </w:rPr>
      </w:pPr>
      <w:r w:rsidRPr="00045858">
        <w:rPr>
          <w:rStyle w:val="Strong"/>
        </w:rPr>
        <w:t>Example Experiments with Experimental Parameters for GC and HPLC</w:t>
      </w:r>
    </w:p>
    <w:p w14:paraId="57DFAC29" w14:textId="77777777" w:rsidR="00921D2A" w:rsidRPr="00045858" w:rsidRDefault="00921D2A" w:rsidP="00921D2A">
      <w:pPr>
        <w:pStyle w:val="Heading3"/>
        <w:rPr>
          <w:b w:val="0"/>
          <w:bCs w:val="0"/>
        </w:rPr>
      </w:pPr>
      <w:r w:rsidRPr="00045858">
        <w:rPr>
          <w:rStyle w:val="Strong"/>
          <w:b/>
          <w:bCs/>
          <w:sz w:val="20"/>
          <w:szCs w:val="20"/>
        </w:rPr>
        <w:t>Gas Chromatography-Mass Spectrometry Method for Analysis of Fatty Acid Methyl Esters (FAMEs) in Biodiesel</w:t>
      </w:r>
    </w:p>
    <w:p w14:paraId="3ADC7377" w14:textId="77777777" w:rsidR="00921D2A" w:rsidRPr="00A971DD" w:rsidRDefault="00921D2A" w:rsidP="00921D2A">
      <w:pPr>
        <w:pStyle w:val="NoSpacing"/>
        <w:rPr>
          <w:rStyle w:val="Strong"/>
          <w:rFonts w:cs="Times New Roman"/>
          <w:b w:val="0"/>
          <w:bCs w:val="0"/>
          <w:sz w:val="10"/>
          <w:szCs w:val="10"/>
        </w:rPr>
      </w:pPr>
    </w:p>
    <w:p w14:paraId="36467C84" w14:textId="77777777" w:rsidR="00921D2A" w:rsidRPr="00A971DD" w:rsidRDefault="00921D2A" w:rsidP="00921D2A">
      <w:pPr>
        <w:pStyle w:val="NoSpacing"/>
        <w:rPr>
          <w:rStyle w:val="Strong"/>
          <w:rFonts w:cs="Times New Roman"/>
          <w:b w:val="0"/>
          <w:bCs w:val="0"/>
          <w:sz w:val="10"/>
          <w:szCs w:val="10"/>
        </w:rPr>
        <w:sectPr w:rsidR="00921D2A" w:rsidRPr="00A971DD" w:rsidSect="00921D2A">
          <w:footerReference w:type="default" r:id="rId280"/>
          <w:pgSz w:w="12240" w:h="15840"/>
          <w:pgMar w:top="1440" w:right="1440" w:bottom="1440" w:left="1440" w:header="720" w:footer="720" w:gutter="0"/>
          <w:cols w:space="720"/>
          <w:docGrid w:linePitch="360"/>
        </w:sectPr>
      </w:pPr>
    </w:p>
    <w:p w14:paraId="49239717" w14:textId="77777777" w:rsidR="00921D2A" w:rsidRPr="006E0056" w:rsidRDefault="00921D2A" w:rsidP="00921D2A">
      <w:pPr>
        <w:pStyle w:val="NoSpacing"/>
        <w:rPr>
          <w:rFonts w:cs="Times New Roman"/>
          <w:sz w:val="20"/>
          <w:szCs w:val="20"/>
        </w:rPr>
      </w:pPr>
      <w:r w:rsidRPr="006E0056">
        <w:rPr>
          <w:rStyle w:val="Strong"/>
          <w:rFonts w:cs="Times New Roman"/>
          <w:sz w:val="20"/>
          <w:szCs w:val="20"/>
        </w:rPr>
        <w:t>1. Sample Preparation:</w:t>
      </w:r>
    </w:p>
    <w:p w14:paraId="75681D9A" w14:textId="77777777" w:rsidR="00921D2A" w:rsidRPr="006E0056" w:rsidRDefault="00921D2A">
      <w:pPr>
        <w:pStyle w:val="NoSpacing"/>
        <w:numPr>
          <w:ilvl w:val="0"/>
          <w:numId w:val="95"/>
        </w:numPr>
        <w:rPr>
          <w:rFonts w:cs="Times New Roman"/>
          <w:sz w:val="20"/>
          <w:szCs w:val="20"/>
        </w:rPr>
      </w:pPr>
      <w:r w:rsidRPr="006E0056">
        <w:rPr>
          <w:rStyle w:val="Strong"/>
          <w:rFonts w:cs="Times New Roman"/>
          <w:sz w:val="20"/>
          <w:szCs w:val="20"/>
        </w:rPr>
        <w:t>Sample Type:</w:t>
      </w:r>
      <w:r w:rsidRPr="006E0056">
        <w:rPr>
          <w:rFonts w:cs="Times New Roman"/>
          <w:sz w:val="20"/>
          <w:szCs w:val="20"/>
        </w:rPr>
        <w:t xml:space="preserve"> Biodiesel (fatty acid methyl esters from vegetable oils or animal fats)</w:t>
      </w:r>
    </w:p>
    <w:p w14:paraId="36448B64" w14:textId="77777777" w:rsidR="00921D2A" w:rsidRPr="006E0056" w:rsidRDefault="00921D2A">
      <w:pPr>
        <w:pStyle w:val="NoSpacing"/>
        <w:numPr>
          <w:ilvl w:val="0"/>
          <w:numId w:val="95"/>
        </w:numPr>
        <w:rPr>
          <w:rFonts w:cs="Times New Roman"/>
          <w:sz w:val="20"/>
          <w:szCs w:val="20"/>
        </w:rPr>
      </w:pPr>
      <w:r w:rsidRPr="006E0056">
        <w:rPr>
          <w:rStyle w:val="Strong"/>
          <w:rFonts w:cs="Times New Roman"/>
          <w:sz w:val="20"/>
          <w:szCs w:val="20"/>
        </w:rPr>
        <w:t>Preparation:</w:t>
      </w:r>
      <w:r w:rsidRPr="006E0056">
        <w:rPr>
          <w:rFonts w:cs="Times New Roman"/>
          <w:sz w:val="20"/>
          <w:szCs w:val="20"/>
        </w:rPr>
        <w:t xml:space="preserve"> </w:t>
      </w:r>
    </w:p>
    <w:p w14:paraId="7EA44B46" w14:textId="77777777" w:rsidR="00921D2A" w:rsidRPr="006E0056" w:rsidRDefault="00921D2A">
      <w:pPr>
        <w:pStyle w:val="NoSpacing"/>
        <w:numPr>
          <w:ilvl w:val="1"/>
          <w:numId w:val="95"/>
        </w:numPr>
        <w:ind w:left="1080"/>
        <w:rPr>
          <w:rFonts w:cs="Times New Roman"/>
          <w:sz w:val="20"/>
          <w:szCs w:val="20"/>
        </w:rPr>
      </w:pPr>
      <w:r w:rsidRPr="006E0056">
        <w:rPr>
          <w:rFonts w:cs="Times New Roman"/>
          <w:sz w:val="20"/>
          <w:szCs w:val="20"/>
        </w:rPr>
        <w:t xml:space="preserve">Dilute </w:t>
      </w:r>
      <w:r w:rsidRPr="006E0056">
        <w:rPr>
          <w:rStyle w:val="Strong"/>
          <w:rFonts w:cs="Times New Roman"/>
          <w:sz w:val="20"/>
          <w:szCs w:val="20"/>
        </w:rPr>
        <w:t>biodiesel sample (1:10) in hexane</w:t>
      </w:r>
    </w:p>
    <w:p w14:paraId="7FE8B55C" w14:textId="77777777" w:rsidR="00921D2A" w:rsidRPr="006E0056" w:rsidRDefault="00921D2A">
      <w:pPr>
        <w:pStyle w:val="NoSpacing"/>
        <w:numPr>
          <w:ilvl w:val="1"/>
          <w:numId w:val="95"/>
        </w:numPr>
        <w:ind w:left="1080"/>
        <w:rPr>
          <w:rFonts w:cs="Times New Roman"/>
          <w:sz w:val="20"/>
          <w:szCs w:val="20"/>
        </w:rPr>
      </w:pPr>
      <w:r w:rsidRPr="006E0056">
        <w:rPr>
          <w:rFonts w:cs="Times New Roman"/>
          <w:sz w:val="20"/>
          <w:szCs w:val="20"/>
        </w:rPr>
        <w:t xml:space="preserve">Pass through </w:t>
      </w:r>
      <w:r w:rsidRPr="006E0056">
        <w:rPr>
          <w:rStyle w:val="Strong"/>
          <w:rFonts w:cs="Times New Roman"/>
          <w:sz w:val="20"/>
          <w:szCs w:val="20"/>
        </w:rPr>
        <w:t>0.45 µm</w:t>
      </w:r>
      <w:r w:rsidRPr="006E0056">
        <w:rPr>
          <w:rFonts w:cs="Times New Roman"/>
          <w:sz w:val="20"/>
          <w:szCs w:val="20"/>
        </w:rPr>
        <w:t xml:space="preserve"> filter to remove particulates</w:t>
      </w:r>
    </w:p>
    <w:p w14:paraId="1D829138" w14:textId="77777777" w:rsidR="00921D2A" w:rsidRPr="006E0056" w:rsidRDefault="00921D2A">
      <w:pPr>
        <w:pStyle w:val="NoSpacing"/>
        <w:numPr>
          <w:ilvl w:val="1"/>
          <w:numId w:val="95"/>
        </w:numPr>
        <w:ind w:left="1080"/>
        <w:rPr>
          <w:rFonts w:cs="Times New Roman"/>
          <w:sz w:val="20"/>
          <w:szCs w:val="20"/>
        </w:rPr>
      </w:pPr>
      <w:r w:rsidRPr="006E0056">
        <w:rPr>
          <w:rFonts w:cs="Times New Roman"/>
          <w:sz w:val="20"/>
          <w:szCs w:val="20"/>
        </w:rPr>
        <w:t>Inject directly into GC-MS</w:t>
      </w:r>
    </w:p>
    <w:p w14:paraId="3509E27E" w14:textId="77777777" w:rsidR="00921D2A" w:rsidRPr="00A971DD" w:rsidRDefault="00921D2A" w:rsidP="00921D2A">
      <w:pPr>
        <w:pStyle w:val="NoSpacing"/>
        <w:rPr>
          <w:rStyle w:val="Strong"/>
          <w:rFonts w:cs="Times New Roman"/>
          <w:b w:val="0"/>
          <w:bCs w:val="0"/>
          <w:sz w:val="10"/>
          <w:szCs w:val="10"/>
        </w:rPr>
      </w:pPr>
    </w:p>
    <w:p w14:paraId="5742CABF" w14:textId="77777777" w:rsidR="00921D2A" w:rsidRPr="006E0056" w:rsidRDefault="00921D2A" w:rsidP="00921D2A">
      <w:pPr>
        <w:pStyle w:val="NoSpacing"/>
        <w:rPr>
          <w:rFonts w:cs="Times New Roman"/>
          <w:sz w:val="20"/>
          <w:szCs w:val="20"/>
        </w:rPr>
      </w:pPr>
      <w:r w:rsidRPr="006E0056">
        <w:rPr>
          <w:rStyle w:val="Strong"/>
          <w:rFonts w:cs="Times New Roman"/>
          <w:sz w:val="20"/>
          <w:szCs w:val="20"/>
        </w:rPr>
        <w:t>2. GC-MS Experimental Parameters:</w:t>
      </w:r>
    </w:p>
    <w:p w14:paraId="3868EC76" w14:textId="77777777" w:rsidR="00921D2A" w:rsidRPr="006E0056" w:rsidRDefault="00921D2A">
      <w:pPr>
        <w:pStyle w:val="NoSpacing"/>
        <w:numPr>
          <w:ilvl w:val="0"/>
          <w:numId w:val="96"/>
        </w:numPr>
        <w:rPr>
          <w:rFonts w:cs="Times New Roman"/>
          <w:sz w:val="20"/>
          <w:szCs w:val="20"/>
        </w:rPr>
      </w:pPr>
      <w:r w:rsidRPr="006E0056">
        <w:rPr>
          <w:rStyle w:val="Strong"/>
          <w:rFonts w:cs="Times New Roman"/>
          <w:sz w:val="20"/>
          <w:szCs w:val="20"/>
        </w:rPr>
        <w:t>Injection Parameters:</w:t>
      </w:r>
    </w:p>
    <w:p w14:paraId="2C443400"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Injection Mode:</w:t>
      </w:r>
      <w:r w:rsidRPr="006E0056">
        <w:rPr>
          <w:rFonts w:cs="Times New Roman"/>
          <w:sz w:val="20"/>
          <w:szCs w:val="20"/>
        </w:rPr>
        <w:t xml:space="preserve"> Split 50:1 (to prevent column overload)</w:t>
      </w:r>
    </w:p>
    <w:p w14:paraId="4F8BA244"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Injection Temperature:</w:t>
      </w:r>
      <w:r w:rsidRPr="006E0056">
        <w:rPr>
          <w:rFonts w:cs="Times New Roman"/>
          <w:sz w:val="20"/>
          <w:szCs w:val="20"/>
        </w:rPr>
        <w:t xml:space="preserve"> </w:t>
      </w:r>
      <w:r w:rsidRPr="006E0056">
        <w:rPr>
          <w:rStyle w:val="Strong"/>
          <w:rFonts w:cs="Times New Roman"/>
          <w:sz w:val="20"/>
          <w:szCs w:val="20"/>
        </w:rPr>
        <w:t>250 °C</w:t>
      </w:r>
    </w:p>
    <w:p w14:paraId="3ADCE25F"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Injection Volume:</w:t>
      </w:r>
      <w:r w:rsidRPr="006E0056">
        <w:rPr>
          <w:rFonts w:cs="Times New Roman"/>
          <w:sz w:val="20"/>
          <w:szCs w:val="20"/>
        </w:rPr>
        <w:t xml:space="preserve"> </w:t>
      </w:r>
      <w:r w:rsidRPr="006E0056">
        <w:rPr>
          <w:rStyle w:val="Strong"/>
          <w:rFonts w:cs="Times New Roman"/>
          <w:sz w:val="20"/>
          <w:szCs w:val="20"/>
        </w:rPr>
        <w:t>1 µL</w:t>
      </w:r>
    </w:p>
    <w:p w14:paraId="46E51DEB"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Carrier Gas:</w:t>
      </w:r>
      <w:r w:rsidRPr="006E0056">
        <w:rPr>
          <w:rFonts w:cs="Times New Roman"/>
          <w:sz w:val="20"/>
          <w:szCs w:val="20"/>
        </w:rPr>
        <w:t xml:space="preserve"> </w:t>
      </w:r>
      <w:r w:rsidRPr="006E0056">
        <w:rPr>
          <w:rStyle w:val="Strong"/>
          <w:rFonts w:cs="Times New Roman"/>
          <w:sz w:val="20"/>
          <w:szCs w:val="20"/>
        </w:rPr>
        <w:t>Helium</w:t>
      </w:r>
      <w:r w:rsidRPr="006E0056">
        <w:rPr>
          <w:rFonts w:cs="Times New Roman"/>
          <w:sz w:val="20"/>
          <w:szCs w:val="20"/>
        </w:rPr>
        <w:t xml:space="preserve"> </w:t>
      </w:r>
    </w:p>
    <w:p w14:paraId="5EB99E2E"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Flow Rate:</w:t>
      </w:r>
      <w:r w:rsidRPr="006E0056">
        <w:rPr>
          <w:rFonts w:cs="Times New Roman"/>
          <w:sz w:val="20"/>
          <w:szCs w:val="20"/>
        </w:rPr>
        <w:t xml:space="preserve"> </w:t>
      </w:r>
      <w:r w:rsidRPr="006E0056">
        <w:rPr>
          <w:rStyle w:val="Strong"/>
          <w:rFonts w:cs="Times New Roman"/>
          <w:sz w:val="20"/>
          <w:szCs w:val="20"/>
        </w:rPr>
        <w:t>1.2 mL/min</w:t>
      </w:r>
    </w:p>
    <w:p w14:paraId="11F63470" w14:textId="77777777" w:rsidR="00921D2A" w:rsidRPr="006E0056" w:rsidRDefault="00921D2A">
      <w:pPr>
        <w:pStyle w:val="NoSpacing"/>
        <w:numPr>
          <w:ilvl w:val="0"/>
          <w:numId w:val="96"/>
        </w:numPr>
        <w:rPr>
          <w:rFonts w:cs="Times New Roman"/>
          <w:sz w:val="20"/>
          <w:szCs w:val="20"/>
        </w:rPr>
      </w:pPr>
      <w:r w:rsidRPr="006E0056">
        <w:rPr>
          <w:rStyle w:val="Strong"/>
          <w:rFonts w:cs="Times New Roman"/>
          <w:sz w:val="20"/>
          <w:szCs w:val="20"/>
        </w:rPr>
        <w:t>Column Parameters:</w:t>
      </w:r>
    </w:p>
    <w:p w14:paraId="2D466B7B"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Column Type:</w:t>
      </w:r>
      <w:r w:rsidRPr="006E0056">
        <w:rPr>
          <w:rFonts w:cs="Times New Roman"/>
          <w:sz w:val="20"/>
          <w:szCs w:val="20"/>
        </w:rPr>
        <w:t xml:space="preserve"> Capillary column</w:t>
      </w:r>
    </w:p>
    <w:p w14:paraId="01960968"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Stationary Phase:</w:t>
      </w:r>
      <w:r w:rsidRPr="006E0056">
        <w:rPr>
          <w:rFonts w:cs="Times New Roman"/>
          <w:sz w:val="20"/>
          <w:szCs w:val="20"/>
        </w:rPr>
        <w:t xml:space="preserve"> </w:t>
      </w:r>
      <w:r w:rsidRPr="006E0056">
        <w:rPr>
          <w:rStyle w:val="Strong"/>
          <w:rFonts w:cs="Times New Roman"/>
          <w:sz w:val="20"/>
          <w:szCs w:val="20"/>
        </w:rPr>
        <w:t>5% Phenyl / 95% Dimethylpolysiloxane</w:t>
      </w:r>
    </w:p>
    <w:p w14:paraId="73F38556"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Column Length:</w:t>
      </w:r>
      <w:r w:rsidRPr="006E0056">
        <w:rPr>
          <w:rFonts w:cs="Times New Roman"/>
          <w:sz w:val="20"/>
          <w:szCs w:val="20"/>
        </w:rPr>
        <w:t xml:space="preserve"> </w:t>
      </w:r>
      <w:r w:rsidRPr="006E0056">
        <w:rPr>
          <w:rStyle w:val="Strong"/>
          <w:rFonts w:cs="Times New Roman"/>
          <w:sz w:val="20"/>
          <w:szCs w:val="20"/>
        </w:rPr>
        <w:t>30 m</w:t>
      </w:r>
    </w:p>
    <w:p w14:paraId="604F3B0A"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Internal Diameter:</w:t>
      </w:r>
      <w:r w:rsidRPr="006E0056">
        <w:rPr>
          <w:rFonts w:cs="Times New Roman"/>
          <w:sz w:val="20"/>
          <w:szCs w:val="20"/>
        </w:rPr>
        <w:t xml:space="preserve"> </w:t>
      </w:r>
      <w:r w:rsidRPr="006E0056">
        <w:rPr>
          <w:rStyle w:val="Strong"/>
          <w:rFonts w:cs="Times New Roman"/>
          <w:sz w:val="20"/>
          <w:szCs w:val="20"/>
        </w:rPr>
        <w:t>0.25 mm</w:t>
      </w:r>
    </w:p>
    <w:p w14:paraId="5A98CB51" w14:textId="77777777" w:rsidR="00921D2A" w:rsidRDefault="00921D2A">
      <w:pPr>
        <w:pStyle w:val="NoSpacing"/>
        <w:numPr>
          <w:ilvl w:val="1"/>
          <w:numId w:val="96"/>
        </w:numPr>
        <w:ind w:left="1080"/>
        <w:rPr>
          <w:rStyle w:val="Strong"/>
          <w:rFonts w:cs="Times New Roman"/>
          <w:b w:val="0"/>
          <w:bCs w:val="0"/>
          <w:sz w:val="20"/>
          <w:szCs w:val="20"/>
        </w:rPr>
      </w:pPr>
      <w:r w:rsidRPr="006E0056">
        <w:rPr>
          <w:rStyle w:val="Strong"/>
          <w:rFonts w:cs="Times New Roman"/>
          <w:sz w:val="20"/>
          <w:szCs w:val="20"/>
        </w:rPr>
        <w:t>Film Thickness:</w:t>
      </w:r>
      <w:r w:rsidRPr="006E0056">
        <w:rPr>
          <w:rFonts w:cs="Times New Roman"/>
          <w:sz w:val="20"/>
          <w:szCs w:val="20"/>
        </w:rPr>
        <w:t xml:space="preserve"> </w:t>
      </w:r>
      <w:r w:rsidRPr="006E0056">
        <w:rPr>
          <w:rStyle w:val="Strong"/>
          <w:rFonts w:cs="Times New Roman"/>
          <w:sz w:val="20"/>
          <w:szCs w:val="20"/>
        </w:rPr>
        <w:t>0.25 µm</w:t>
      </w:r>
    </w:p>
    <w:p w14:paraId="32BCD6B7" w14:textId="77777777" w:rsidR="00921D2A" w:rsidRPr="006E0056" w:rsidRDefault="00921D2A">
      <w:pPr>
        <w:pStyle w:val="NoSpacing"/>
        <w:numPr>
          <w:ilvl w:val="0"/>
          <w:numId w:val="96"/>
        </w:numPr>
        <w:rPr>
          <w:rFonts w:cs="Times New Roman"/>
          <w:sz w:val="20"/>
          <w:szCs w:val="20"/>
        </w:rPr>
      </w:pPr>
      <w:r w:rsidRPr="006E0056">
        <w:rPr>
          <w:rStyle w:val="Strong"/>
          <w:rFonts w:cs="Times New Roman"/>
          <w:sz w:val="20"/>
          <w:szCs w:val="20"/>
        </w:rPr>
        <w:t>Oven Temperature Program:</w:t>
      </w:r>
    </w:p>
    <w:p w14:paraId="118600BA"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Initial Temperature:</w:t>
      </w:r>
      <w:r w:rsidRPr="006E0056">
        <w:rPr>
          <w:rFonts w:cs="Times New Roman"/>
          <w:sz w:val="20"/>
          <w:szCs w:val="20"/>
        </w:rPr>
        <w:t xml:space="preserve"> </w:t>
      </w:r>
      <w:r w:rsidRPr="006E0056">
        <w:rPr>
          <w:rStyle w:val="Strong"/>
          <w:rFonts w:cs="Times New Roman"/>
          <w:sz w:val="20"/>
          <w:szCs w:val="20"/>
        </w:rPr>
        <w:t>50 °C</w:t>
      </w:r>
      <w:r w:rsidRPr="006E0056">
        <w:rPr>
          <w:rFonts w:cs="Times New Roman"/>
          <w:sz w:val="20"/>
          <w:szCs w:val="20"/>
        </w:rPr>
        <w:t xml:space="preserve">, hold for </w:t>
      </w:r>
      <w:r w:rsidRPr="006E0056">
        <w:rPr>
          <w:rStyle w:val="Strong"/>
          <w:rFonts w:cs="Times New Roman"/>
          <w:sz w:val="20"/>
          <w:szCs w:val="20"/>
        </w:rPr>
        <w:t>1 min</w:t>
      </w:r>
    </w:p>
    <w:p w14:paraId="5CD695AB"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Ramp Rate:</w:t>
      </w:r>
      <w:r w:rsidRPr="006E0056">
        <w:rPr>
          <w:rFonts w:cs="Times New Roman"/>
          <w:sz w:val="20"/>
          <w:szCs w:val="20"/>
        </w:rPr>
        <w:t xml:space="preserve"> </w:t>
      </w:r>
      <w:r w:rsidRPr="006E0056">
        <w:rPr>
          <w:rStyle w:val="Strong"/>
          <w:rFonts w:cs="Times New Roman"/>
          <w:sz w:val="20"/>
          <w:szCs w:val="20"/>
        </w:rPr>
        <w:t>10 °C/min</w:t>
      </w:r>
    </w:p>
    <w:p w14:paraId="2F38A082"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Final Temperature:</w:t>
      </w:r>
      <w:r w:rsidRPr="006E0056">
        <w:rPr>
          <w:rFonts w:cs="Times New Roman"/>
          <w:sz w:val="20"/>
          <w:szCs w:val="20"/>
        </w:rPr>
        <w:t xml:space="preserve"> </w:t>
      </w:r>
      <w:r w:rsidRPr="006E0056">
        <w:rPr>
          <w:rStyle w:val="Strong"/>
          <w:rFonts w:cs="Times New Roman"/>
          <w:sz w:val="20"/>
          <w:szCs w:val="20"/>
        </w:rPr>
        <w:t>320 °C</w:t>
      </w:r>
      <w:r w:rsidRPr="006E0056">
        <w:rPr>
          <w:rFonts w:cs="Times New Roman"/>
          <w:sz w:val="20"/>
          <w:szCs w:val="20"/>
        </w:rPr>
        <w:t xml:space="preserve">, hold for </w:t>
      </w:r>
      <w:r w:rsidRPr="006E0056">
        <w:rPr>
          <w:rStyle w:val="Strong"/>
          <w:rFonts w:cs="Times New Roman"/>
          <w:sz w:val="20"/>
          <w:szCs w:val="20"/>
        </w:rPr>
        <w:t>5 min</w:t>
      </w:r>
    </w:p>
    <w:p w14:paraId="2A725778" w14:textId="77777777" w:rsidR="00921D2A" w:rsidRPr="006E0056" w:rsidRDefault="00921D2A">
      <w:pPr>
        <w:pStyle w:val="NoSpacing"/>
        <w:numPr>
          <w:ilvl w:val="1"/>
          <w:numId w:val="96"/>
        </w:numPr>
        <w:ind w:left="1080"/>
        <w:rPr>
          <w:rFonts w:cs="Times New Roman"/>
          <w:sz w:val="20"/>
          <w:szCs w:val="20"/>
        </w:rPr>
      </w:pPr>
      <w:r w:rsidRPr="006E0056">
        <w:rPr>
          <w:rStyle w:val="Strong"/>
          <w:rFonts w:cs="Times New Roman"/>
          <w:sz w:val="20"/>
          <w:szCs w:val="20"/>
        </w:rPr>
        <w:t>Total Run Time:</w:t>
      </w:r>
      <w:r w:rsidRPr="006E0056">
        <w:rPr>
          <w:rFonts w:cs="Times New Roman"/>
          <w:sz w:val="20"/>
          <w:szCs w:val="20"/>
        </w:rPr>
        <w:t xml:space="preserve"> ~</w:t>
      </w:r>
      <w:r w:rsidRPr="006E0056">
        <w:rPr>
          <w:rStyle w:val="Strong"/>
          <w:rFonts w:cs="Times New Roman"/>
          <w:sz w:val="20"/>
          <w:szCs w:val="20"/>
        </w:rPr>
        <w:t>30 min</w:t>
      </w:r>
    </w:p>
    <w:p w14:paraId="7F9271EE" w14:textId="77777777" w:rsidR="00921D2A" w:rsidRPr="00A971DD" w:rsidRDefault="00921D2A" w:rsidP="00921D2A">
      <w:pPr>
        <w:pStyle w:val="NoSpacing"/>
        <w:rPr>
          <w:rFonts w:cs="Times New Roman"/>
          <w:sz w:val="10"/>
          <w:szCs w:val="10"/>
        </w:rPr>
      </w:pPr>
    </w:p>
    <w:p w14:paraId="3029A169" w14:textId="77777777" w:rsidR="00921D2A" w:rsidRPr="006E0056" w:rsidRDefault="00921D2A" w:rsidP="00921D2A">
      <w:pPr>
        <w:pStyle w:val="NoSpacing"/>
        <w:rPr>
          <w:rFonts w:cs="Times New Roman"/>
          <w:sz w:val="20"/>
          <w:szCs w:val="20"/>
        </w:rPr>
      </w:pPr>
      <w:r w:rsidRPr="006E0056">
        <w:rPr>
          <w:rStyle w:val="Strong"/>
          <w:rFonts w:cs="Times New Roman"/>
          <w:sz w:val="20"/>
          <w:szCs w:val="20"/>
        </w:rPr>
        <w:t>3. Mass Spectrometry (MS) Detection Parameters:</w:t>
      </w:r>
    </w:p>
    <w:p w14:paraId="48220CFD" w14:textId="77777777" w:rsidR="00921D2A" w:rsidRPr="006E0056" w:rsidRDefault="00921D2A">
      <w:pPr>
        <w:pStyle w:val="NoSpacing"/>
        <w:numPr>
          <w:ilvl w:val="0"/>
          <w:numId w:val="97"/>
        </w:numPr>
        <w:rPr>
          <w:rFonts w:cs="Times New Roman"/>
          <w:sz w:val="20"/>
          <w:szCs w:val="20"/>
        </w:rPr>
      </w:pPr>
      <w:r w:rsidRPr="006E0056">
        <w:rPr>
          <w:rStyle w:val="Strong"/>
          <w:rFonts w:cs="Times New Roman"/>
          <w:sz w:val="20"/>
          <w:szCs w:val="20"/>
        </w:rPr>
        <w:t>Ionization Mode:</w:t>
      </w:r>
      <w:r w:rsidRPr="006E0056">
        <w:rPr>
          <w:rFonts w:cs="Times New Roman"/>
          <w:sz w:val="20"/>
          <w:szCs w:val="20"/>
        </w:rPr>
        <w:t xml:space="preserve"> </w:t>
      </w:r>
      <w:r w:rsidRPr="006E0056">
        <w:rPr>
          <w:rStyle w:val="Strong"/>
          <w:rFonts w:cs="Times New Roman"/>
          <w:sz w:val="20"/>
          <w:szCs w:val="20"/>
        </w:rPr>
        <w:t>E</w:t>
      </w:r>
      <w:r>
        <w:rPr>
          <w:rStyle w:val="Strong"/>
          <w:rFonts w:cs="Times New Roman"/>
          <w:sz w:val="20"/>
          <w:szCs w:val="20"/>
        </w:rPr>
        <w:t xml:space="preserve">I </w:t>
      </w:r>
      <w:r w:rsidRPr="006E0056">
        <w:rPr>
          <w:rStyle w:val="Strong"/>
          <w:rFonts w:cs="Times New Roman"/>
          <w:sz w:val="20"/>
          <w:szCs w:val="20"/>
        </w:rPr>
        <w:t>at 70 eV</w:t>
      </w:r>
    </w:p>
    <w:p w14:paraId="5D592990" w14:textId="77777777" w:rsidR="00921D2A" w:rsidRPr="006E0056" w:rsidRDefault="00921D2A">
      <w:pPr>
        <w:pStyle w:val="NoSpacing"/>
        <w:numPr>
          <w:ilvl w:val="0"/>
          <w:numId w:val="97"/>
        </w:numPr>
        <w:rPr>
          <w:rFonts w:cs="Times New Roman"/>
          <w:sz w:val="20"/>
          <w:szCs w:val="20"/>
        </w:rPr>
      </w:pPr>
      <w:r w:rsidRPr="006E0056">
        <w:rPr>
          <w:rStyle w:val="Strong"/>
          <w:rFonts w:cs="Times New Roman"/>
          <w:sz w:val="20"/>
          <w:szCs w:val="20"/>
        </w:rPr>
        <w:t>Mass Range:</w:t>
      </w:r>
      <w:r w:rsidRPr="006E0056">
        <w:rPr>
          <w:rFonts w:cs="Times New Roman"/>
          <w:sz w:val="20"/>
          <w:szCs w:val="20"/>
        </w:rPr>
        <w:t xml:space="preserve"> </w:t>
      </w:r>
      <w:r w:rsidRPr="006E0056">
        <w:rPr>
          <w:rStyle w:val="Strong"/>
          <w:rFonts w:cs="Times New Roman"/>
          <w:sz w:val="20"/>
          <w:szCs w:val="20"/>
        </w:rPr>
        <w:t>50–550 m/z</w:t>
      </w:r>
    </w:p>
    <w:p w14:paraId="409C697B" w14:textId="77777777" w:rsidR="00921D2A" w:rsidRPr="00A971DD" w:rsidRDefault="00921D2A" w:rsidP="00921D2A">
      <w:pPr>
        <w:pStyle w:val="NoSpacing"/>
        <w:rPr>
          <w:rFonts w:cs="Times New Roman"/>
          <w:sz w:val="10"/>
          <w:szCs w:val="10"/>
        </w:rPr>
      </w:pPr>
    </w:p>
    <w:p w14:paraId="4B876A4D" w14:textId="77777777" w:rsidR="00921D2A" w:rsidRDefault="00921D2A" w:rsidP="00921D2A">
      <w:pPr>
        <w:pStyle w:val="NoSpacing"/>
        <w:rPr>
          <w:rStyle w:val="Strong"/>
          <w:rFonts w:cs="Times New Roman"/>
          <w:b w:val="0"/>
          <w:bCs w:val="0"/>
          <w:sz w:val="20"/>
          <w:szCs w:val="20"/>
        </w:rPr>
      </w:pPr>
      <w:r>
        <w:rPr>
          <w:rStyle w:val="Strong"/>
          <w:rFonts w:cs="Times New Roman"/>
          <w:sz w:val="20"/>
          <w:szCs w:val="20"/>
        </w:rPr>
        <w:t xml:space="preserve">4. </w:t>
      </w:r>
      <w:r w:rsidRPr="006E0056">
        <w:rPr>
          <w:rStyle w:val="Strong"/>
          <w:rFonts w:cs="Times New Roman"/>
          <w:sz w:val="20"/>
          <w:szCs w:val="20"/>
        </w:rPr>
        <w:t>Expected Retention Times for Common FAMEs:</w:t>
      </w:r>
    </w:p>
    <w:p w14:paraId="2505E4EA" w14:textId="77777777" w:rsidR="00921D2A" w:rsidRPr="006E0056" w:rsidRDefault="00921D2A" w:rsidP="00921D2A">
      <w:pPr>
        <w:pStyle w:val="NoSpacing"/>
        <w:ind w:firstLine="720"/>
        <w:rPr>
          <w:rFonts w:cs="Times New Roman"/>
          <w:sz w:val="20"/>
          <w:szCs w:val="20"/>
        </w:rPr>
      </w:pPr>
      <w:r>
        <w:rPr>
          <w:rStyle w:val="Strong"/>
          <w:rFonts w:cs="Times New Roman"/>
          <w:sz w:val="20"/>
          <w:szCs w:val="20"/>
        </w:rPr>
        <w:t xml:space="preserve">Compound </w:t>
      </w:r>
      <w:r>
        <w:rPr>
          <w:rStyle w:val="Strong"/>
          <w:rFonts w:cs="Times New Roman"/>
          <w:sz w:val="20"/>
          <w:szCs w:val="20"/>
        </w:rPr>
        <w:tab/>
        <w:t xml:space="preserve">        </w:t>
      </w:r>
      <w:r w:rsidRPr="006E0056">
        <w:rPr>
          <w:rStyle w:val="Strong"/>
          <w:rFonts w:cs="Times New Roman"/>
          <w:sz w:val="20"/>
          <w:szCs w:val="20"/>
        </w:rPr>
        <w:t>Retention Time (min)</w:t>
      </w:r>
    </w:p>
    <w:p w14:paraId="6E2BAFC9" w14:textId="77777777" w:rsidR="00921D2A" w:rsidRPr="006E0056" w:rsidRDefault="00921D2A">
      <w:pPr>
        <w:pStyle w:val="NoSpacing"/>
        <w:numPr>
          <w:ilvl w:val="0"/>
          <w:numId w:val="103"/>
        </w:numPr>
        <w:rPr>
          <w:rFonts w:cs="Times New Roman"/>
          <w:sz w:val="20"/>
          <w:szCs w:val="20"/>
        </w:rPr>
      </w:pPr>
      <w:r w:rsidRPr="006E0056">
        <w:rPr>
          <w:rFonts w:cs="Times New Roman"/>
          <w:sz w:val="20"/>
          <w:szCs w:val="20"/>
        </w:rPr>
        <w:t>Methyl Palmitate (C16:0)</w:t>
      </w:r>
      <w:r>
        <w:rPr>
          <w:rFonts w:cs="Times New Roman"/>
          <w:sz w:val="20"/>
          <w:szCs w:val="20"/>
        </w:rPr>
        <w:t xml:space="preserve"> </w:t>
      </w:r>
      <w:r>
        <w:rPr>
          <w:rFonts w:cs="Times New Roman"/>
          <w:sz w:val="20"/>
          <w:szCs w:val="20"/>
        </w:rPr>
        <w:tab/>
      </w:r>
      <w:r w:rsidRPr="006E0056">
        <w:rPr>
          <w:rFonts w:cs="Times New Roman"/>
          <w:sz w:val="20"/>
          <w:szCs w:val="20"/>
        </w:rPr>
        <w:t>16.5</w:t>
      </w:r>
    </w:p>
    <w:p w14:paraId="1D039680" w14:textId="77777777" w:rsidR="00921D2A" w:rsidRPr="006E0056" w:rsidRDefault="00921D2A">
      <w:pPr>
        <w:pStyle w:val="NoSpacing"/>
        <w:numPr>
          <w:ilvl w:val="0"/>
          <w:numId w:val="103"/>
        </w:numPr>
        <w:rPr>
          <w:rFonts w:cs="Times New Roman"/>
          <w:sz w:val="20"/>
          <w:szCs w:val="20"/>
        </w:rPr>
      </w:pPr>
      <w:r w:rsidRPr="006E0056">
        <w:rPr>
          <w:rFonts w:cs="Times New Roman"/>
          <w:sz w:val="20"/>
          <w:szCs w:val="20"/>
        </w:rPr>
        <w:t>Methyl Stearate (C18:0)</w:t>
      </w:r>
      <w:r>
        <w:rPr>
          <w:rFonts w:cs="Times New Roman"/>
          <w:sz w:val="20"/>
          <w:szCs w:val="20"/>
        </w:rPr>
        <w:t xml:space="preserve"> </w:t>
      </w:r>
      <w:r>
        <w:rPr>
          <w:rFonts w:cs="Times New Roman"/>
          <w:sz w:val="20"/>
          <w:szCs w:val="20"/>
        </w:rPr>
        <w:tab/>
      </w:r>
      <w:r w:rsidRPr="006E0056">
        <w:rPr>
          <w:rFonts w:cs="Times New Roman"/>
          <w:sz w:val="20"/>
          <w:szCs w:val="20"/>
        </w:rPr>
        <w:t>18.0</w:t>
      </w:r>
    </w:p>
    <w:p w14:paraId="2DB1764E" w14:textId="77777777" w:rsidR="00921D2A" w:rsidRPr="006E0056" w:rsidRDefault="00921D2A">
      <w:pPr>
        <w:pStyle w:val="NoSpacing"/>
        <w:numPr>
          <w:ilvl w:val="0"/>
          <w:numId w:val="103"/>
        </w:numPr>
        <w:rPr>
          <w:rFonts w:cs="Times New Roman"/>
          <w:sz w:val="20"/>
          <w:szCs w:val="20"/>
        </w:rPr>
      </w:pPr>
      <w:r w:rsidRPr="006E0056">
        <w:rPr>
          <w:rFonts w:cs="Times New Roman"/>
          <w:sz w:val="20"/>
          <w:szCs w:val="20"/>
        </w:rPr>
        <w:t>Methyl Oleate (C18:1)</w:t>
      </w:r>
      <w:r>
        <w:rPr>
          <w:rFonts w:cs="Times New Roman"/>
          <w:sz w:val="20"/>
          <w:szCs w:val="20"/>
        </w:rPr>
        <w:t xml:space="preserve"> </w:t>
      </w:r>
      <w:r>
        <w:rPr>
          <w:rFonts w:cs="Times New Roman"/>
          <w:sz w:val="20"/>
          <w:szCs w:val="20"/>
        </w:rPr>
        <w:tab/>
      </w:r>
      <w:r w:rsidRPr="006E0056">
        <w:rPr>
          <w:rFonts w:cs="Times New Roman"/>
          <w:sz w:val="20"/>
          <w:szCs w:val="20"/>
        </w:rPr>
        <w:t>18.5</w:t>
      </w:r>
    </w:p>
    <w:p w14:paraId="0C1464F5" w14:textId="77777777" w:rsidR="00921D2A" w:rsidRPr="006E0056" w:rsidRDefault="00921D2A">
      <w:pPr>
        <w:pStyle w:val="NoSpacing"/>
        <w:numPr>
          <w:ilvl w:val="0"/>
          <w:numId w:val="103"/>
        </w:numPr>
        <w:rPr>
          <w:rFonts w:cs="Times New Roman"/>
          <w:sz w:val="20"/>
          <w:szCs w:val="20"/>
        </w:rPr>
      </w:pPr>
      <w:r w:rsidRPr="006E0056">
        <w:rPr>
          <w:rFonts w:cs="Times New Roman"/>
          <w:sz w:val="20"/>
          <w:szCs w:val="20"/>
        </w:rPr>
        <w:t>Methyl Linoleate (C18:2)</w:t>
      </w:r>
      <w:r>
        <w:rPr>
          <w:rFonts w:cs="Times New Roman"/>
          <w:sz w:val="20"/>
          <w:szCs w:val="20"/>
        </w:rPr>
        <w:t xml:space="preserve"> </w:t>
      </w:r>
      <w:r>
        <w:rPr>
          <w:rFonts w:cs="Times New Roman"/>
          <w:sz w:val="20"/>
          <w:szCs w:val="20"/>
        </w:rPr>
        <w:tab/>
      </w:r>
      <w:r w:rsidRPr="006E0056">
        <w:rPr>
          <w:rFonts w:cs="Times New Roman"/>
          <w:sz w:val="20"/>
          <w:szCs w:val="20"/>
        </w:rPr>
        <w:t>19.0</w:t>
      </w:r>
    </w:p>
    <w:p w14:paraId="0571BD96" w14:textId="77777777" w:rsidR="00921D2A" w:rsidRPr="006E0056" w:rsidRDefault="00921D2A">
      <w:pPr>
        <w:pStyle w:val="NoSpacing"/>
        <w:numPr>
          <w:ilvl w:val="0"/>
          <w:numId w:val="103"/>
        </w:numPr>
        <w:rPr>
          <w:rFonts w:cs="Times New Roman"/>
          <w:sz w:val="20"/>
          <w:szCs w:val="20"/>
        </w:rPr>
      </w:pPr>
      <w:r w:rsidRPr="006E0056">
        <w:rPr>
          <w:rFonts w:cs="Times New Roman"/>
          <w:sz w:val="20"/>
          <w:szCs w:val="20"/>
        </w:rPr>
        <w:t>Methyl Linolenate (C18:3)</w:t>
      </w:r>
      <w:r>
        <w:rPr>
          <w:rFonts w:cs="Times New Roman"/>
          <w:sz w:val="20"/>
          <w:szCs w:val="20"/>
        </w:rPr>
        <w:t xml:space="preserve"> </w:t>
      </w:r>
      <w:r>
        <w:rPr>
          <w:rFonts w:cs="Times New Roman"/>
          <w:sz w:val="20"/>
          <w:szCs w:val="20"/>
        </w:rPr>
        <w:tab/>
      </w:r>
      <w:r w:rsidRPr="006E0056">
        <w:rPr>
          <w:rFonts w:cs="Times New Roman"/>
          <w:sz w:val="20"/>
          <w:szCs w:val="20"/>
        </w:rPr>
        <w:t>19.5</w:t>
      </w:r>
    </w:p>
    <w:p w14:paraId="7782C7E7" w14:textId="77777777" w:rsidR="00921D2A" w:rsidRPr="00A971DD" w:rsidRDefault="00921D2A" w:rsidP="00921D2A">
      <w:pPr>
        <w:pStyle w:val="NoSpacing"/>
        <w:rPr>
          <w:rFonts w:cs="Times New Roman"/>
          <w:sz w:val="10"/>
          <w:szCs w:val="10"/>
        </w:rPr>
      </w:pPr>
    </w:p>
    <w:p w14:paraId="6F3BF3C2" w14:textId="77777777" w:rsidR="00921D2A" w:rsidRPr="006E0056" w:rsidRDefault="00921D2A" w:rsidP="00921D2A">
      <w:pPr>
        <w:pStyle w:val="NoSpacing"/>
        <w:rPr>
          <w:rFonts w:cs="Times New Roman"/>
          <w:sz w:val="20"/>
          <w:szCs w:val="20"/>
        </w:rPr>
      </w:pPr>
      <w:r w:rsidRPr="006E0056">
        <w:rPr>
          <w:rStyle w:val="Strong"/>
          <w:rFonts w:cs="Times New Roman"/>
          <w:sz w:val="20"/>
          <w:szCs w:val="20"/>
        </w:rPr>
        <w:t>5. Data Analysis:</w:t>
      </w:r>
    </w:p>
    <w:p w14:paraId="6A0349A4" w14:textId="77777777" w:rsidR="00921D2A" w:rsidRPr="006E0056" w:rsidRDefault="00921D2A">
      <w:pPr>
        <w:pStyle w:val="NoSpacing"/>
        <w:numPr>
          <w:ilvl w:val="0"/>
          <w:numId w:val="98"/>
        </w:numPr>
        <w:rPr>
          <w:rFonts w:cs="Times New Roman"/>
          <w:sz w:val="20"/>
          <w:szCs w:val="20"/>
        </w:rPr>
      </w:pPr>
      <w:r w:rsidRPr="006E0056">
        <w:rPr>
          <w:rStyle w:val="Strong"/>
          <w:rFonts w:cs="Times New Roman"/>
          <w:sz w:val="20"/>
          <w:szCs w:val="20"/>
        </w:rPr>
        <w:t>Identification:</w:t>
      </w:r>
      <w:r w:rsidRPr="006E0056">
        <w:rPr>
          <w:rFonts w:cs="Times New Roman"/>
          <w:sz w:val="20"/>
          <w:szCs w:val="20"/>
        </w:rPr>
        <w:t xml:space="preserve"> Compare spectra with </w:t>
      </w:r>
      <w:r w:rsidRPr="006E0056">
        <w:rPr>
          <w:rStyle w:val="Strong"/>
          <w:rFonts w:cs="Times New Roman"/>
          <w:sz w:val="20"/>
          <w:szCs w:val="20"/>
        </w:rPr>
        <w:t>NIST MS library</w:t>
      </w:r>
    </w:p>
    <w:p w14:paraId="1B2D15A3" w14:textId="77777777" w:rsidR="00921D2A" w:rsidRPr="006E0056" w:rsidRDefault="00921D2A">
      <w:pPr>
        <w:pStyle w:val="NoSpacing"/>
        <w:numPr>
          <w:ilvl w:val="0"/>
          <w:numId w:val="98"/>
        </w:numPr>
        <w:rPr>
          <w:rFonts w:cs="Times New Roman"/>
          <w:sz w:val="20"/>
          <w:szCs w:val="20"/>
        </w:rPr>
      </w:pPr>
      <w:r w:rsidRPr="006E0056">
        <w:rPr>
          <w:rStyle w:val="Strong"/>
          <w:rFonts w:cs="Times New Roman"/>
          <w:sz w:val="20"/>
          <w:szCs w:val="20"/>
        </w:rPr>
        <w:t>Quantification:</w:t>
      </w:r>
      <w:r w:rsidRPr="006E0056">
        <w:rPr>
          <w:rFonts w:cs="Times New Roman"/>
          <w:sz w:val="20"/>
          <w:szCs w:val="20"/>
        </w:rPr>
        <w:t xml:space="preserve"> </w:t>
      </w:r>
      <w:r w:rsidRPr="006E0056">
        <w:rPr>
          <w:rStyle w:val="Strong"/>
          <w:rFonts w:cs="Times New Roman"/>
          <w:sz w:val="20"/>
          <w:szCs w:val="20"/>
        </w:rPr>
        <w:t>Calibration Curve:</w:t>
      </w:r>
      <w:r w:rsidRPr="006E0056">
        <w:rPr>
          <w:rFonts w:cs="Times New Roman"/>
          <w:sz w:val="20"/>
          <w:szCs w:val="20"/>
        </w:rPr>
        <w:t xml:space="preserve"> FAME standards in hexane at </w:t>
      </w:r>
      <w:r w:rsidRPr="006E0056">
        <w:rPr>
          <w:rStyle w:val="Strong"/>
          <w:rFonts w:cs="Times New Roman"/>
          <w:sz w:val="20"/>
          <w:szCs w:val="20"/>
        </w:rPr>
        <w:t>1–100 mg/mL</w:t>
      </w:r>
    </w:p>
    <w:p w14:paraId="2BA3C7C3" w14:textId="77777777" w:rsidR="00921D2A" w:rsidRPr="006E0056" w:rsidRDefault="00921D2A" w:rsidP="00921D2A">
      <w:pPr>
        <w:pStyle w:val="NoSpacing"/>
        <w:rPr>
          <w:rFonts w:cs="Times New Roman"/>
          <w:sz w:val="20"/>
          <w:szCs w:val="20"/>
        </w:rPr>
        <w:sectPr w:rsidR="00921D2A" w:rsidRPr="006E0056" w:rsidSect="00921D2A">
          <w:type w:val="continuous"/>
          <w:pgSz w:w="12240" w:h="15840"/>
          <w:pgMar w:top="1440" w:right="1440" w:bottom="1440" w:left="1440" w:header="720" w:footer="720" w:gutter="0"/>
          <w:cols w:num="2" w:space="720"/>
          <w:docGrid w:linePitch="360"/>
        </w:sectPr>
      </w:pPr>
    </w:p>
    <w:p w14:paraId="45334A7F" w14:textId="77777777" w:rsidR="00921D2A" w:rsidRPr="00A971DD" w:rsidRDefault="00921D2A" w:rsidP="00921D2A">
      <w:pPr>
        <w:pStyle w:val="NoSpacing"/>
        <w:rPr>
          <w:rFonts w:cs="Times New Roman"/>
          <w:b/>
          <w:bCs/>
          <w:sz w:val="20"/>
          <w:szCs w:val="20"/>
        </w:rPr>
      </w:pPr>
    </w:p>
    <w:p w14:paraId="5BBDCEFD" w14:textId="77777777" w:rsidR="00921D2A" w:rsidRPr="00045858" w:rsidRDefault="00921D2A" w:rsidP="00921D2A">
      <w:pPr>
        <w:pStyle w:val="Heading3"/>
        <w:rPr>
          <w:b w:val="0"/>
          <w:bCs w:val="0"/>
        </w:rPr>
      </w:pPr>
      <w:r w:rsidRPr="00045858">
        <w:rPr>
          <w:rStyle w:val="Strong"/>
          <w:b/>
          <w:bCs/>
          <w:sz w:val="20"/>
          <w:szCs w:val="20"/>
        </w:rPr>
        <w:t>HPLC Method for Analysis of Pharmaceutical Compounds in Pain Relief Tablets (Paracetamol, Caffeine, and Ibuprofen)</w:t>
      </w:r>
    </w:p>
    <w:p w14:paraId="1BBAAC7C" w14:textId="77777777" w:rsidR="00921D2A" w:rsidRPr="00A971DD" w:rsidRDefault="00921D2A" w:rsidP="00921D2A">
      <w:pPr>
        <w:pStyle w:val="NoSpacing"/>
        <w:rPr>
          <w:rStyle w:val="Strong"/>
          <w:rFonts w:cs="Times New Roman"/>
          <w:b w:val="0"/>
          <w:bCs w:val="0"/>
          <w:sz w:val="10"/>
          <w:szCs w:val="10"/>
        </w:rPr>
      </w:pPr>
    </w:p>
    <w:p w14:paraId="6377CC17" w14:textId="77777777" w:rsidR="00921D2A" w:rsidRPr="00A971DD" w:rsidRDefault="00921D2A" w:rsidP="00921D2A">
      <w:pPr>
        <w:pStyle w:val="NoSpacing"/>
        <w:rPr>
          <w:rStyle w:val="Strong"/>
          <w:rFonts w:cs="Times New Roman"/>
          <w:b w:val="0"/>
          <w:bCs w:val="0"/>
          <w:sz w:val="10"/>
          <w:szCs w:val="10"/>
        </w:rPr>
        <w:sectPr w:rsidR="00921D2A" w:rsidRPr="00A971DD" w:rsidSect="00921D2A">
          <w:type w:val="continuous"/>
          <w:pgSz w:w="12240" w:h="15840"/>
          <w:pgMar w:top="1440" w:right="1440" w:bottom="1440" w:left="1440" w:header="720" w:footer="720" w:gutter="0"/>
          <w:cols w:space="720"/>
          <w:docGrid w:linePitch="360"/>
        </w:sectPr>
      </w:pPr>
    </w:p>
    <w:p w14:paraId="05DD6D4B" w14:textId="77777777" w:rsidR="00921D2A" w:rsidRPr="006E0056" w:rsidRDefault="00921D2A" w:rsidP="00921D2A">
      <w:pPr>
        <w:pStyle w:val="NoSpacing"/>
        <w:rPr>
          <w:rFonts w:cs="Times New Roman"/>
          <w:sz w:val="20"/>
          <w:szCs w:val="20"/>
        </w:rPr>
      </w:pPr>
      <w:r w:rsidRPr="006E0056">
        <w:rPr>
          <w:rStyle w:val="Strong"/>
          <w:rFonts w:cs="Times New Roman"/>
          <w:sz w:val="20"/>
          <w:szCs w:val="20"/>
        </w:rPr>
        <w:t>1. Sample Preparation:</w:t>
      </w:r>
    </w:p>
    <w:p w14:paraId="1AB68F0B" w14:textId="77777777" w:rsidR="00921D2A" w:rsidRPr="006E0056" w:rsidRDefault="00921D2A">
      <w:pPr>
        <w:pStyle w:val="NoSpacing"/>
        <w:numPr>
          <w:ilvl w:val="0"/>
          <w:numId w:val="99"/>
        </w:numPr>
        <w:rPr>
          <w:rFonts w:cs="Times New Roman"/>
          <w:sz w:val="20"/>
          <w:szCs w:val="20"/>
        </w:rPr>
      </w:pPr>
      <w:r w:rsidRPr="006E0056">
        <w:rPr>
          <w:rStyle w:val="Strong"/>
          <w:rFonts w:cs="Times New Roman"/>
          <w:sz w:val="20"/>
          <w:szCs w:val="20"/>
        </w:rPr>
        <w:t>Sample Type:</w:t>
      </w:r>
      <w:r w:rsidRPr="006E0056">
        <w:rPr>
          <w:rFonts w:cs="Times New Roman"/>
          <w:sz w:val="20"/>
          <w:szCs w:val="20"/>
        </w:rPr>
        <w:t xml:space="preserve"> Commercial pain relief tablets</w:t>
      </w:r>
    </w:p>
    <w:p w14:paraId="689A66B2" w14:textId="77777777" w:rsidR="00921D2A" w:rsidRPr="006E0056" w:rsidRDefault="00921D2A">
      <w:pPr>
        <w:pStyle w:val="NoSpacing"/>
        <w:numPr>
          <w:ilvl w:val="0"/>
          <w:numId w:val="99"/>
        </w:numPr>
        <w:rPr>
          <w:rFonts w:cs="Times New Roman"/>
          <w:sz w:val="20"/>
          <w:szCs w:val="20"/>
        </w:rPr>
      </w:pPr>
      <w:r w:rsidRPr="006E0056">
        <w:rPr>
          <w:rStyle w:val="Strong"/>
          <w:rFonts w:cs="Times New Roman"/>
          <w:sz w:val="20"/>
          <w:szCs w:val="20"/>
        </w:rPr>
        <w:t>Preparation Steps:</w:t>
      </w:r>
      <w:r w:rsidRPr="006E0056">
        <w:rPr>
          <w:rFonts w:cs="Times New Roman"/>
          <w:sz w:val="20"/>
          <w:szCs w:val="20"/>
        </w:rPr>
        <w:t xml:space="preserve"> </w:t>
      </w:r>
    </w:p>
    <w:p w14:paraId="0662A25E" w14:textId="77777777" w:rsidR="00921D2A" w:rsidRPr="006E0056" w:rsidRDefault="00921D2A">
      <w:pPr>
        <w:pStyle w:val="NoSpacing"/>
        <w:numPr>
          <w:ilvl w:val="1"/>
          <w:numId w:val="99"/>
        </w:numPr>
        <w:ind w:left="1080"/>
        <w:rPr>
          <w:rFonts w:cs="Times New Roman"/>
          <w:sz w:val="20"/>
          <w:szCs w:val="20"/>
        </w:rPr>
      </w:pPr>
      <w:r w:rsidRPr="006E0056">
        <w:rPr>
          <w:rFonts w:cs="Times New Roman"/>
          <w:sz w:val="20"/>
          <w:szCs w:val="20"/>
        </w:rPr>
        <w:t xml:space="preserve">Weigh and finely </w:t>
      </w:r>
      <w:r w:rsidRPr="006E0056">
        <w:rPr>
          <w:rStyle w:val="Strong"/>
          <w:rFonts w:cs="Times New Roman"/>
          <w:sz w:val="20"/>
          <w:szCs w:val="20"/>
        </w:rPr>
        <w:t>grind</w:t>
      </w:r>
      <w:r w:rsidRPr="006E0056">
        <w:rPr>
          <w:rFonts w:cs="Times New Roman"/>
          <w:sz w:val="20"/>
          <w:szCs w:val="20"/>
        </w:rPr>
        <w:t xml:space="preserve"> the tablet</w:t>
      </w:r>
    </w:p>
    <w:p w14:paraId="10FBB29D" w14:textId="77777777" w:rsidR="00921D2A" w:rsidRPr="006E0056" w:rsidRDefault="00921D2A">
      <w:pPr>
        <w:pStyle w:val="NoSpacing"/>
        <w:numPr>
          <w:ilvl w:val="1"/>
          <w:numId w:val="99"/>
        </w:numPr>
        <w:ind w:left="1080"/>
        <w:rPr>
          <w:rFonts w:cs="Times New Roman"/>
          <w:sz w:val="20"/>
          <w:szCs w:val="20"/>
        </w:rPr>
      </w:pPr>
      <w:r w:rsidRPr="006E0056">
        <w:rPr>
          <w:rFonts w:cs="Times New Roman"/>
          <w:sz w:val="20"/>
          <w:szCs w:val="20"/>
        </w:rPr>
        <w:t xml:space="preserve">Dissolve in </w:t>
      </w:r>
      <w:r w:rsidRPr="006E0056">
        <w:rPr>
          <w:rStyle w:val="Strong"/>
          <w:rFonts w:cs="Times New Roman"/>
          <w:sz w:val="20"/>
          <w:szCs w:val="20"/>
        </w:rPr>
        <w:t>methanol:water (50:50, v/v)</w:t>
      </w:r>
    </w:p>
    <w:p w14:paraId="22FFE8EF" w14:textId="77777777" w:rsidR="00921D2A" w:rsidRPr="006E0056" w:rsidRDefault="00921D2A">
      <w:pPr>
        <w:pStyle w:val="NoSpacing"/>
        <w:numPr>
          <w:ilvl w:val="1"/>
          <w:numId w:val="99"/>
        </w:numPr>
        <w:ind w:left="1080"/>
        <w:rPr>
          <w:rFonts w:cs="Times New Roman"/>
          <w:sz w:val="20"/>
          <w:szCs w:val="20"/>
        </w:rPr>
      </w:pPr>
      <w:r w:rsidRPr="006E0056">
        <w:rPr>
          <w:rFonts w:cs="Times New Roman"/>
          <w:sz w:val="20"/>
          <w:szCs w:val="20"/>
        </w:rPr>
        <w:t xml:space="preserve">Filter through a </w:t>
      </w:r>
      <w:r w:rsidRPr="006E0056">
        <w:rPr>
          <w:rStyle w:val="Strong"/>
          <w:rFonts w:cs="Times New Roman"/>
          <w:sz w:val="20"/>
          <w:szCs w:val="20"/>
        </w:rPr>
        <w:t>0.45 µm membrane filter</w:t>
      </w:r>
      <w:r w:rsidRPr="006E0056">
        <w:rPr>
          <w:rFonts w:cs="Times New Roman"/>
          <w:sz w:val="20"/>
          <w:szCs w:val="20"/>
        </w:rPr>
        <w:t xml:space="preserve"> before injection</w:t>
      </w:r>
    </w:p>
    <w:p w14:paraId="4E97DFA2" w14:textId="77777777" w:rsidR="00921D2A" w:rsidRPr="00A971DD" w:rsidRDefault="00921D2A" w:rsidP="00921D2A">
      <w:pPr>
        <w:pStyle w:val="NoSpacing"/>
        <w:rPr>
          <w:rStyle w:val="Strong"/>
          <w:rFonts w:cs="Times New Roman"/>
          <w:b w:val="0"/>
          <w:bCs w:val="0"/>
          <w:sz w:val="10"/>
          <w:szCs w:val="10"/>
        </w:rPr>
      </w:pPr>
    </w:p>
    <w:p w14:paraId="336B1648" w14:textId="77777777" w:rsidR="00921D2A" w:rsidRPr="006E0056" w:rsidRDefault="00921D2A" w:rsidP="00921D2A">
      <w:pPr>
        <w:pStyle w:val="NoSpacing"/>
        <w:rPr>
          <w:rFonts w:cs="Times New Roman"/>
          <w:sz w:val="20"/>
          <w:szCs w:val="20"/>
        </w:rPr>
      </w:pPr>
      <w:r w:rsidRPr="006E0056">
        <w:rPr>
          <w:rStyle w:val="Strong"/>
          <w:rFonts w:cs="Times New Roman"/>
          <w:sz w:val="20"/>
          <w:szCs w:val="20"/>
        </w:rPr>
        <w:t>2. HPLC Experimental Parameters:</w:t>
      </w:r>
    </w:p>
    <w:p w14:paraId="2E428620" w14:textId="77777777" w:rsidR="00921D2A" w:rsidRPr="006E0056" w:rsidRDefault="00921D2A">
      <w:pPr>
        <w:pStyle w:val="NoSpacing"/>
        <w:numPr>
          <w:ilvl w:val="0"/>
          <w:numId w:val="100"/>
        </w:numPr>
        <w:rPr>
          <w:rFonts w:cs="Times New Roman"/>
          <w:sz w:val="20"/>
          <w:szCs w:val="20"/>
        </w:rPr>
      </w:pPr>
      <w:r w:rsidRPr="006E0056">
        <w:rPr>
          <w:rStyle w:val="Strong"/>
          <w:rFonts w:cs="Times New Roman"/>
          <w:sz w:val="20"/>
          <w:szCs w:val="20"/>
        </w:rPr>
        <w:t>Mobile Phase Parameters:</w:t>
      </w:r>
    </w:p>
    <w:p w14:paraId="4920356B"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Solvent A:</w:t>
      </w:r>
      <w:r w:rsidRPr="006E0056">
        <w:rPr>
          <w:rFonts w:cs="Times New Roman"/>
          <w:sz w:val="20"/>
          <w:szCs w:val="20"/>
        </w:rPr>
        <w:t xml:space="preserve"> 0.1% formic acid in water </w:t>
      </w:r>
    </w:p>
    <w:p w14:paraId="73AE21C2"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Solvent B:</w:t>
      </w:r>
      <w:r w:rsidRPr="006E0056">
        <w:rPr>
          <w:rFonts w:cs="Times New Roman"/>
          <w:sz w:val="20"/>
          <w:szCs w:val="20"/>
        </w:rPr>
        <w:t xml:space="preserve"> Acetonitrile</w:t>
      </w:r>
    </w:p>
    <w:p w14:paraId="7A521226"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Gradient Elution:</w:t>
      </w:r>
      <w:r w:rsidRPr="006E0056">
        <w:rPr>
          <w:rFonts w:cs="Times New Roman"/>
          <w:sz w:val="20"/>
          <w:szCs w:val="20"/>
        </w:rPr>
        <w:t xml:space="preserve"> </w:t>
      </w:r>
    </w:p>
    <w:p w14:paraId="398F339E" w14:textId="77777777" w:rsidR="00921D2A" w:rsidRPr="006E0056" w:rsidRDefault="00921D2A">
      <w:pPr>
        <w:pStyle w:val="NoSpacing"/>
        <w:numPr>
          <w:ilvl w:val="1"/>
          <w:numId w:val="100"/>
        </w:numPr>
        <w:rPr>
          <w:rFonts w:cs="Times New Roman"/>
          <w:sz w:val="20"/>
          <w:szCs w:val="20"/>
        </w:rPr>
      </w:pPr>
      <w:r w:rsidRPr="006E0056">
        <w:rPr>
          <w:rFonts w:cs="Times New Roman"/>
          <w:sz w:val="20"/>
          <w:szCs w:val="20"/>
        </w:rPr>
        <w:t xml:space="preserve">0 min: </w:t>
      </w:r>
      <w:r w:rsidRPr="006E0056">
        <w:rPr>
          <w:rStyle w:val="Strong"/>
          <w:rFonts w:cs="Times New Roman"/>
          <w:sz w:val="20"/>
          <w:szCs w:val="20"/>
        </w:rPr>
        <w:t>5% B</w:t>
      </w:r>
    </w:p>
    <w:p w14:paraId="45BBF8F5" w14:textId="77777777" w:rsidR="00921D2A" w:rsidRPr="006E0056" w:rsidRDefault="00921D2A">
      <w:pPr>
        <w:pStyle w:val="NoSpacing"/>
        <w:numPr>
          <w:ilvl w:val="1"/>
          <w:numId w:val="100"/>
        </w:numPr>
        <w:rPr>
          <w:rFonts w:cs="Times New Roman"/>
          <w:sz w:val="20"/>
          <w:szCs w:val="20"/>
        </w:rPr>
      </w:pPr>
      <w:r w:rsidRPr="006E0056">
        <w:rPr>
          <w:rFonts w:cs="Times New Roman"/>
          <w:sz w:val="20"/>
          <w:szCs w:val="20"/>
        </w:rPr>
        <w:t xml:space="preserve">10 min: </w:t>
      </w:r>
      <w:r w:rsidRPr="006E0056">
        <w:rPr>
          <w:rStyle w:val="Strong"/>
          <w:rFonts w:cs="Times New Roman"/>
          <w:sz w:val="20"/>
          <w:szCs w:val="20"/>
        </w:rPr>
        <w:t>50% B</w:t>
      </w:r>
    </w:p>
    <w:p w14:paraId="574AB08F" w14:textId="77777777" w:rsidR="00921D2A" w:rsidRPr="006E0056" w:rsidRDefault="00921D2A">
      <w:pPr>
        <w:pStyle w:val="NoSpacing"/>
        <w:numPr>
          <w:ilvl w:val="1"/>
          <w:numId w:val="100"/>
        </w:numPr>
        <w:rPr>
          <w:rFonts w:cs="Times New Roman"/>
          <w:sz w:val="20"/>
          <w:szCs w:val="20"/>
        </w:rPr>
      </w:pPr>
      <w:r w:rsidRPr="006E0056">
        <w:rPr>
          <w:rFonts w:cs="Times New Roman"/>
          <w:sz w:val="20"/>
          <w:szCs w:val="20"/>
        </w:rPr>
        <w:t xml:space="preserve">20 min: </w:t>
      </w:r>
      <w:r w:rsidRPr="006E0056">
        <w:rPr>
          <w:rStyle w:val="Strong"/>
          <w:rFonts w:cs="Times New Roman"/>
          <w:sz w:val="20"/>
          <w:szCs w:val="20"/>
        </w:rPr>
        <w:t>95% B</w:t>
      </w:r>
    </w:p>
    <w:p w14:paraId="67644AD1" w14:textId="77777777" w:rsidR="00921D2A" w:rsidRPr="006E0056" w:rsidRDefault="00921D2A">
      <w:pPr>
        <w:pStyle w:val="NoSpacing"/>
        <w:numPr>
          <w:ilvl w:val="1"/>
          <w:numId w:val="100"/>
        </w:numPr>
        <w:rPr>
          <w:rFonts w:cs="Times New Roman"/>
          <w:sz w:val="20"/>
          <w:szCs w:val="20"/>
        </w:rPr>
      </w:pPr>
      <w:r w:rsidRPr="006E0056">
        <w:rPr>
          <w:rFonts w:cs="Times New Roman"/>
          <w:sz w:val="20"/>
          <w:szCs w:val="20"/>
        </w:rPr>
        <w:t xml:space="preserve">25 min: </w:t>
      </w:r>
      <w:r w:rsidRPr="006E0056">
        <w:rPr>
          <w:rStyle w:val="Strong"/>
          <w:rFonts w:cs="Times New Roman"/>
          <w:sz w:val="20"/>
          <w:szCs w:val="20"/>
        </w:rPr>
        <w:t>95% B</w:t>
      </w:r>
      <w:r w:rsidRPr="006E0056">
        <w:rPr>
          <w:rFonts w:cs="Times New Roman"/>
          <w:sz w:val="20"/>
          <w:szCs w:val="20"/>
        </w:rPr>
        <w:t xml:space="preserve"> (hold)</w:t>
      </w:r>
    </w:p>
    <w:p w14:paraId="0D973136" w14:textId="77777777" w:rsidR="00921D2A" w:rsidRPr="006E0056" w:rsidRDefault="00921D2A">
      <w:pPr>
        <w:pStyle w:val="NoSpacing"/>
        <w:numPr>
          <w:ilvl w:val="1"/>
          <w:numId w:val="100"/>
        </w:numPr>
        <w:rPr>
          <w:rFonts w:cs="Times New Roman"/>
          <w:sz w:val="20"/>
          <w:szCs w:val="20"/>
        </w:rPr>
      </w:pPr>
      <w:r w:rsidRPr="006E0056">
        <w:rPr>
          <w:rFonts w:cs="Times New Roman"/>
          <w:sz w:val="20"/>
          <w:szCs w:val="20"/>
        </w:rPr>
        <w:t xml:space="preserve">30 min: </w:t>
      </w:r>
      <w:r w:rsidRPr="006E0056">
        <w:rPr>
          <w:rStyle w:val="Strong"/>
          <w:rFonts w:cs="Times New Roman"/>
          <w:sz w:val="20"/>
          <w:szCs w:val="20"/>
        </w:rPr>
        <w:t>5% B</w:t>
      </w:r>
      <w:r w:rsidRPr="006E0056">
        <w:rPr>
          <w:rFonts w:cs="Times New Roman"/>
          <w:sz w:val="20"/>
          <w:szCs w:val="20"/>
        </w:rPr>
        <w:t xml:space="preserve"> (re-equilibration)</w:t>
      </w:r>
    </w:p>
    <w:p w14:paraId="7C478CB3"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Flow Rate:</w:t>
      </w:r>
      <w:r w:rsidRPr="006E0056">
        <w:rPr>
          <w:rFonts w:cs="Times New Roman"/>
          <w:sz w:val="20"/>
          <w:szCs w:val="20"/>
        </w:rPr>
        <w:t xml:space="preserve"> </w:t>
      </w:r>
      <w:r w:rsidRPr="006E0056">
        <w:rPr>
          <w:rStyle w:val="Strong"/>
          <w:rFonts w:cs="Times New Roman"/>
          <w:sz w:val="20"/>
          <w:szCs w:val="20"/>
        </w:rPr>
        <w:t>1.0 mL/min</w:t>
      </w:r>
    </w:p>
    <w:p w14:paraId="5FEDB60C" w14:textId="77777777" w:rsidR="00921D2A" w:rsidRPr="006E0056" w:rsidRDefault="00921D2A">
      <w:pPr>
        <w:pStyle w:val="NoSpacing"/>
        <w:numPr>
          <w:ilvl w:val="0"/>
          <w:numId w:val="100"/>
        </w:numPr>
        <w:rPr>
          <w:rFonts w:cs="Times New Roman"/>
          <w:sz w:val="20"/>
          <w:szCs w:val="20"/>
        </w:rPr>
      </w:pPr>
      <w:r w:rsidRPr="006E0056">
        <w:rPr>
          <w:rStyle w:val="Strong"/>
          <w:rFonts w:cs="Times New Roman"/>
          <w:sz w:val="20"/>
          <w:szCs w:val="20"/>
        </w:rPr>
        <w:t>Column Parameters:</w:t>
      </w:r>
    </w:p>
    <w:p w14:paraId="3D6DD07D"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Column Type:</w:t>
      </w:r>
      <w:r w:rsidRPr="006E0056">
        <w:rPr>
          <w:rFonts w:cs="Times New Roman"/>
          <w:sz w:val="20"/>
          <w:szCs w:val="20"/>
        </w:rPr>
        <w:t xml:space="preserve"> </w:t>
      </w:r>
      <w:r w:rsidRPr="006E0056">
        <w:rPr>
          <w:rStyle w:val="Strong"/>
          <w:rFonts w:cs="Times New Roman"/>
          <w:sz w:val="20"/>
          <w:szCs w:val="20"/>
        </w:rPr>
        <w:t>C18 (Octadecyl Silica, ODS)</w:t>
      </w:r>
    </w:p>
    <w:p w14:paraId="38E414FE"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Column Length:</w:t>
      </w:r>
      <w:r w:rsidRPr="006E0056">
        <w:rPr>
          <w:rFonts w:cs="Times New Roman"/>
          <w:sz w:val="20"/>
          <w:szCs w:val="20"/>
        </w:rPr>
        <w:t xml:space="preserve"> </w:t>
      </w:r>
      <w:r w:rsidRPr="006E0056">
        <w:rPr>
          <w:rStyle w:val="Strong"/>
          <w:rFonts w:cs="Times New Roman"/>
          <w:sz w:val="20"/>
          <w:szCs w:val="20"/>
        </w:rPr>
        <w:t>150 mm</w:t>
      </w:r>
    </w:p>
    <w:p w14:paraId="210615FD"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Internal Diameter:</w:t>
      </w:r>
      <w:r w:rsidRPr="006E0056">
        <w:rPr>
          <w:rFonts w:cs="Times New Roman"/>
          <w:sz w:val="20"/>
          <w:szCs w:val="20"/>
        </w:rPr>
        <w:t xml:space="preserve"> </w:t>
      </w:r>
      <w:r w:rsidRPr="006E0056">
        <w:rPr>
          <w:rStyle w:val="Strong"/>
          <w:rFonts w:cs="Times New Roman"/>
          <w:sz w:val="20"/>
          <w:szCs w:val="20"/>
        </w:rPr>
        <w:t>4.6 mm</w:t>
      </w:r>
    </w:p>
    <w:p w14:paraId="018649DB"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Particle Size:</w:t>
      </w:r>
      <w:r w:rsidRPr="006E0056">
        <w:rPr>
          <w:rFonts w:cs="Times New Roman"/>
          <w:sz w:val="20"/>
          <w:szCs w:val="20"/>
        </w:rPr>
        <w:t xml:space="preserve"> </w:t>
      </w:r>
      <w:r w:rsidRPr="006E0056">
        <w:rPr>
          <w:rStyle w:val="Strong"/>
          <w:rFonts w:cs="Times New Roman"/>
          <w:sz w:val="20"/>
          <w:szCs w:val="20"/>
        </w:rPr>
        <w:t>5 µm</w:t>
      </w:r>
    </w:p>
    <w:p w14:paraId="17CBF9DA"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Pore Size:</w:t>
      </w:r>
      <w:r w:rsidRPr="006E0056">
        <w:rPr>
          <w:rFonts w:cs="Times New Roman"/>
          <w:sz w:val="20"/>
          <w:szCs w:val="20"/>
        </w:rPr>
        <w:t xml:space="preserve"> </w:t>
      </w:r>
      <w:r w:rsidRPr="006E0056">
        <w:rPr>
          <w:rStyle w:val="Strong"/>
          <w:rFonts w:cs="Times New Roman"/>
          <w:sz w:val="20"/>
          <w:szCs w:val="20"/>
        </w:rPr>
        <w:t>100 Å</w:t>
      </w:r>
    </w:p>
    <w:p w14:paraId="073CE8E1"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Injection Volume:</w:t>
      </w:r>
      <w:r w:rsidRPr="006E0056">
        <w:rPr>
          <w:rFonts w:cs="Times New Roman"/>
          <w:sz w:val="20"/>
          <w:szCs w:val="20"/>
        </w:rPr>
        <w:t xml:space="preserve"> </w:t>
      </w:r>
      <w:r w:rsidRPr="006E0056">
        <w:rPr>
          <w:rStyle w:val="Strong"/>
          <w:rFonts w:cs="Times New Roman"/>
          <w:sz w:val="20"/>
          <w:szCs w:val="20"/>
        </w:rPr>
        <w:t>10 µL</w:t>
      </w:r>
    </w:p>
    <w:p w14:paraId="46BEC60F" w14:textId="77777777" w:rsidR="00921D2A" w:rsidRPr="006E0056" w:rsidRDefault="00921D2A">
      <w:pPr>
        <w:pStyle w:val="NoSpacing"/>
        <w:numPr>
          <w:ilvl w:val="0"/>
          <w:numId w:val="100"/>
        </w:numPr>
        <w:rPr>
          <w:rFonts w:cs="Times New Roman"/>
          <w:sz w:val="20"/>
          <w:szCs w:val="20"/>
        </w:rPr>
      </w:pPr>
      <w:r w:rsidRPr="006E0056">
        <w:rPr>
          <w:rStyle w:val="Strong"/>
          <w:rFonts w:cs="Times New Roman"/>
          <w:sz w:val="20"/>
          <w:szCs w:val="20"/>
        </w:rPr>
        <w:t>Detection Parameters:</w:t>
      </w:r>
    </w:p>
    <w:p w14:paraId="1FC10621"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Detector Type:</w:t>
      </w:r>
      <w:r w:rsidRPr="006E0056">
        <w:rPr>
          <w:rFonts w:cs="Times New Roman"/>
          <w:sz w:val="20"/>
          <w:szCs w:val="20"/>
        </w:rPr>
        <w:t xml:space="preserve"> UV-Vis or Diode Array Detector (DAD)</w:t>
      </w:r>
    </w:p>
    <w:p w14:paraId="4B14E585"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Detection Wavelengths:</w:t>
      </w:r>
      <w:r w:rsidRPr="006E0056">
        <w:rPr>
          <w:rFonts w:cs="Times New Roman"/>
          <w:sz w:val="20"/>
          <w:szCs w:val="20"/>
        </w:rPr>
        <w:t xml:space="preserve"> </w:t>
      </w:r>
    </w:p>
    <w:p w14:paraId="7BB60EBB" w14:textId="77777777" w:rsidR="00921D2A" w:rsidRPr="006E0056" w:rsidRDefault="00921D2A">
      <w:pPr>
        <w:pStyle w:val="NoSpacing"/>
        <w:numPr>
          <w:ilvl w:val="1"/>
          <w:numId w:val="100"/>
        </w:numPr>
        <w:rPr>
          <w:rFonts w:cs="Times New Roman"/>
          <w:sz w:val="20"/>
          <w:szCs w:val="20"/>
        </w:rPr>
      </w:pPr>
      <w:r w:rsidRPr="006E0056">
        <w:rPr>
          <w:rStyle w:val="Strong"/>
          <w:rFonts w:cs="Times New Roman"/>
          <w:sz w:val="20"/>
          <w:szCs w:val="20"/>
        </w:rPr>
        <w:t>254 nm</w:t>
      </w:r>
      <w:r w:rsidRPr="006E0056">
        <w:rPr>
          <w:rFonts w:cs="Times New Roman"/>
          <w:sz w:val="20"/>
          <w:szCs w:val="20"/>
        </w:rPr>
        <w:t xml:space="preserve"> </w:t>
      </w:r>
    </w:p>
    <w:p w14:paraId="12601FF6" w14:textId="77777777" w:rsidR="00921D2A" w:rsidRPr="006E0056" w:rsidRDefault="00921D2A">
      <w:pPr>
        <w:pStyle w:val="NoSpacing"/>
        <w:numPr>
          <w:ilvl w:val="1"/>
          <w:numId w:val="100"/>
        </w:numPr>
        <w:ind w:left="1080"/>
        <w:rPr>
          <w:rFonts w:cs="Times New Roman"/>
          <w:sz w:val="20"/>
          <w:szCs w:val="20"/>
        </w:rPr>
      </w:pPr>
      <w:r w:rsidRPr="006E0056">
        <w:rPr>
          <w:rStyle w:val="Strong"/>
          <w:rFonts w:cs="Times New Roman"/>
          <w:sz w:val="20"/>
          <w:szCs w:val="20"/>
        </w:rPr>
        <w:t>Flow Cell Path Length:</w:t>
      </w:r>
      <w:r w:rsidRPr="006E0056">
        <w:rPr>
          <w:rFonts w:cs="Times New Roman"/>
          <w:sz w:val="20"/>
          <w:szCs w:val="20"/>
        </w:rPr>
        <w:t xml:space="preserve"> </w:t>
      </w:r>
      <w:r w:rsidRPr="006E0056">
        <w:rPr>
          <w:rStyle w:val="Strong"/>
          <w:rFonts w:cs="Times New Roman"/>
          <w:sz w:val="20"/>
          <w:szCs w:val="20"/>
        </w:rPr>
        <w:t>10 mm</w:t>
      </w:r>
    </w:p>
    <w:p w14:paraId="0CB6D5F2" w14:textId="77777777" w:rsidR="00921D2A" w:rsidRPr="006E0056" w:rsidRDefault="00921D2A">
      <w:pPr>
        <w:pStyle w:val="NoSpacing"/>
        <w:numPr>
          <w:ilvl w:val="0"/>
          <w:numId w:val="100"/>
        </w:numPr>
        <w:rPr>
          <w:rFonts w:cs="Times New Roman"/>
          <w:sz w:val="20"/>
          <w:szCs w:val="20"/>
        </w:rPr>
      </w:pPr>
      <w:r w:rsidRPr="006E0056">
        <w:rPr>
          <w:rStyle w:val="Strong"/>
          <w:rFonts w:cs="Times New Roman"/>
          <w:sz w:val="20"/>
          <w:szCs w:val="20"/>
        </w:rPr>
        <w:t>Column Temperature:</w:t>
      </w:r>
      <w:r w:rsidRPr="006E0056">
        <w:rPr>
          <w:rFonts w:cs="Times New Roman"/>
          <w:sz w:val="20"/>
          <w:szCs w:val="20"/>
        </w:rPr>
        <w:t xml:space="preserve"> </w:t>
      </w:r>
      <w:r w:rsidRPr="006E0056">
        <w:rPr>
          <w:rStyle w:val="Strong"/>
          <w:rFonts w:cs="Times New Roman"/>
          <w:sz w:val="20"/>
          <w:szCs w:val="20"/>
        </w:rPr>
        <w:t>30–40°C</w:t>
      </w:r>
    </w:p>
    <w:p w14:paraId="5D3A5385" w14:textId="77777777" w:rsidR="00921D2A" w:rsidRPr="00A971DD" w:rsidRDefault="00921D2A" w:rsidP="00921D2A">
      <w:pPr>
        <w:pStyle w:val="NoSpacing"/>
        <w:rPr>
          <w:rStyle w:val="Strong"/>
          <w:rFonts w:cs="Times New Roman"/>
          <w:b w:val="0"/>
          <w:bCs w:val="0"/>
          <w:sz w:val="10"/>
          <w:szCs w:val="10"/>
        </w:rPr>
      </w:pPr>
    </w:p>
    <w:p w14:paraId="21A2EE69" w14:textId="77777777" w:rsidR="00921D2A" w:rsidRDefault="00921D2A" w:rsidP="00921D2A">
      <w:pPr>
        <w:pStyle w:val="NoSpacing"/>
        <w:rPr>
          <w:rStyle w:val="Strong"/>
          <w:rFonts w:cs="Times New Roman"/>
          <w:b w:val="0"/>
          <w:bCs w:val="0"/>
          <w:sz w:val="20"/>
          <w:szCs w:val="20"/>
        </w:rPr>
      </w:pPr>
      <w:r w:rsidRPr="006E0056">
        <w:rPr>
          <w:rStyle w:val="Strong"/>
          <w:rFonts w:cs="Times New Roman"/>
          <w:sz w:val="20"/>
          <w:szCs w:val="20"/>
        </w:rPr>
        <w:t>3. Expected Retention Times:</w:t>
      </w:r>
    </w:p>
    <w:p w14:paraId="02A0E480" w14:textId="77777777" w:rsidR="00921D2A" w:rsidRDefault="00921D2A">
      <w:pPr>
        <w:pStyle w:val="NoSpacing"/>
        <w:numPr>
          <w:ilvl w:val="0"/>
          <w:numId w:val="102"/>
        </w:numPr>
        <w:rPr>
          <w:rFonts w:cs="Times New Roman"/>
          <w:sz w:val="20"/>
          <w:szCs w:val="20"/>
        </w:rPr>
      </w:pPr>
      <w:r>
        <w:rPr>
          <w:rFonts w:cs="Times New Roman"/>
          <w:sz w:val="20"/>
          <w:szCs w:val="20"/>
        </w:rPr>
        <w:t>Compound</w:t>
      </w:r>
      <w:r>
        <w:rPr>
          <w:rFonts w:cs="Times New Roman"/>
          <w:sz w:val="20"/>
          <w:szCs w:val="20"/>
        </w:rPr>
        <w:tab/>
        <w:t>Retention Time (min)</w:t>
      </w:r>
    </w:p>
    <w:p w14:paraId="716AB85F" w14:textId="77777777" w:rsidR="00921D2A" w:rsidRDefault="00921D2A" w:rsidP="00921D2A">
      <w:pPr>
        <w:pStyle w:val="NoSpacing"/>
        <w:ind w:left="720"/>
        <w:rPr>
          <w:rFonts w:cs="Times New Roman"/>
          <w:sz w:val="20"/>
          <w:szCs w:val="20"/>
        </w:rPr>
      </w:pPr>
      <w:r>
        <w:rPr>
          <w:rFonts w:cs="Times New Roman"/>
          <w:sz w:val="20"/>
          <w:szCs w:val="20"/>
        </w:rPr>
        <w:t>Paracetamol</w:t>
      </w:r>
      <w:r>
        <w:rPr>
          <w:rFonts w:cs="Times New Roman"/>
          <w:sz w:val="20"/>
          <w:szCs w:val="20"/>
        </w:rPr>
        <w:tab/>
        <w:t>4.5</w:t>
      </w:r>
    </w:p>
    <w:p w14:paraId="2630055C" w14:textId="77777777" w:rsidR="00921D2A" w:rsidRDefault="00921D2A" w:rsidP="00921D2A">
      <w:pPr>
        <w:pStyle w:val="NoSpacing"/>
        <w:ind w:left="720"/>
        <w:rPr>
          <w:rFonts w:cs="Times New Roman"/>
          <w:sz w:val="20"/>
          <w:szCs w:val="20"/>
        </w:rPr>
      </w:pPr>
      <w:r>
        <w:rPr>
          <w:rFonts w:cs="Times New Roman"/>
          <w:sz w:val="20"/>
          <w:szCs w:val="20"/>
        </w:rPr>
        <w:t>Caffeine</w:t>
      </w:r>
      <w:r>
        <w:rPr>
          <w:rFonts w:cs="Times New Roman"/>
          <w:sz w:val="20"/>
          <w:szCs w:val="20"/>
        </w:rPr>
        <w:tab/>
      </w:r>
      <w:r>
        <w:rPr>
          <w:rFonts w:cs="Times New Roman"/>
          <w:sz w:val="20"/>
          <w:szCs w:val="20"/>
        </w:rPr>
        <w:tab/>
        <w:t>7.0</w:t>
      </w:r>
    </w:p>
    <w:p w14:paraId="1B4A53BF" w14:textId="77777777" w:rsidR="00921D2A" w:rsidRPr="006E0056" w:rsidRDefault="00921D2A" w:rsidP="00921D2A">
      <w:pPr>
        <w:pStyle w:val="NoSpacing"/>
        <w:ind w:left="720"/>
        <w:rPr>
          <w:rFonts w:cs="Times New Roman"/>
          <w:sz w:val="20"/>
          <w:szCs w:val="20"/>
        </w:rPr>
      </w:pPr>
      <w:r>
        <w:rPr>
          <w:rFonts w:cs="Times New Roman"/>
          <w:sz w:val="20"/>
          <w:szCs w:val="20"/>
        </w:rPr>
        <w:t>Ibuprofen</w:t>
      </w:r>
      <w:r>
        <w:rPr>
          <w:rFonts w:cs="Times New Roman"/>
          <w:sz w:val="20"/>
          <w:szCs w:val="20"/>
        </w:rPr>
        <w:tab/>
        <w:t>13.5</w:t>
      </w:r>
    </w:p>
    <w:p w14:paraId="0D7B7824" w14:textId="77777777" w:rsidR="00921D2A" w:rsidRPr="00A971DD" w:rsidRDefault="00921D2A" w:rsidP="00921D2A">
      <w:pPr>
        <w:pStyle w:val="NoSpacing"/>
        <w:rPr>
          <w:rStyle w:val="Strong"/>
          <w:rFonts w:cs="Times New Roman"/>
          <w:b w:val="0"/>
          <w:bCs w:val="0"/>
          <w:sz w:val="10"/>
          <w:szCs w:val="10"/>
        </w:rPr>
      </w:pPr>
    </w:p>
    <w:p w14:paraId="54BCC7EE" w14:textId="77777777" w:rsidR="00921D2A" w:rsidRPr="006E0056" w:rsidRDefault="00921D2A" w:rsidP="00921D2A">
      <w:pPr>
        <w:pStyle w:val="NoSpacing"/>
        <w:rPr>
          <w:rFonts w:cs="Times New Roman"/>
          <w:sz w:val="20"/>
          <w:szCs w:val="20"/>
        </w:rPr>
      </w:pPr>
      <w:r w:rsidRPr="006E0056">
        <w:rPr>
          <w:rStyle w:val="Strong"/>
          <w:rFonts w:cs="Times New Roman"/>
          <w:sz w:val="20"/>
          <w:szCs w:val="20"/>
        </w:rPr>
        <w:t>4. Data Analysis:</w:t>
      </w:r>
    </w:p>
    <w:p w14:paraId="694EE0E8" w14:textId="77777777" w:rsidR="00921D2A" w:rsidRPr="006E0056" w:rsidRDefault="00921D2A">
      <w:pPr>
        <w:pStyle w:val="NoSpacing"/>
        <w:numPr>
          <w:ilvl w:val="0"/>
          <w:numId w:val="101"/>
        </w:numPr>
        <w:rPr>
          <w:rFonts w:cs="Times New Roman"/>
          <w:sz w:val="20"/>
          <w:szCs w:val="20"/>
        </w:rPr>
      </w:pPr>
      <w:r w:rsidRPr="006E0056">
        <w:rPr>
          <w:rStyle w:val="Strong"/>
          <w:rFonts w:cs="Times New Roman"/>
          <w:sz w:val="20"/>
          <w:szCs w:val="20"/>
        </w:rPr>
        <w:t>Identification:</w:t>
      </w:r>
      <w:r w:rsidRPr="006E0056">
        <w:rPr>
          <w:rFonts w:cs="Times New Roman"/>
          <w:sz w:val="20"/>
          <w:szCs w:val="20"/>
        </w:rPr>
        <w:t xml:space="preserve"> Compare retention times with reference standards</w:t>
      </w:r>
    </w:p>
    <w:p w14:paraId="12171042" w14:textId="77777777" w:rsidR="00921D2A" w:rsidRPr="008E3CEB" w:rsidRDefault="00921D2A">
      <w:pPr>
        <w:pStyle w:val="NoSpacing"/>
        <w:numPr>
          <w:ilvl w:val="0"/>
          <w:numId w:val="101"/>
        </w:numPr>
        <w:rPr>
          <w:rFonts w:cs="Times New Roman"/>
          <w:sz w:val="20"/>
          <w:szCs w:val="20"/>
        </w:rPr>
      </w:pPr>
      <w:r w:rsidRPr="006E0056">
        <w:rPr>
          <w:rStyle w:val="Strong"/>
          <w:rFonts w:cs="Times New Roman"/>
          <w:sz w:val="20"/>
          <w:szCs w:val="20"/>
        </w:rPr>
        <w:t>Quantification</w:t>
      </w:r>
      <w:r>
        <w:rPr>
          <w:rStyle w:val="Strong"/>
          <w:rFonts w:cs="Times New Roman"/>
          <w:sz w:val="20"/>
          <w:szCs w:val="20"/>
        </w:rPr>
        <w:t xml:space="preserve"> with c</w:t>
      </w:r>
      <w:r w:rsidRPr="008E3CEB">
        <w:rPr>
          <w:rStyle w:val="Strong"/>
          <w:rFonts w:cs="Times New Roman"/>
          <w:sz w:val="20"/>
          <w:szCs w:val="20"/>
        </w:rPr>
        <w:t xml:space="preserve">alibration </w:t>
      </w:r>
      <w:r>
        <w:rPr>
          <w:rStyle w:val="Strong"/>
          <w:rFonts w:cs="Times New Roman"/>
          <w:sz w:val="20"/>
          <w:szCs w:val="20"/>
        </w:rPr>
        <w:t>c</w:t>
      </w:r>
      <w:r w:rsidRPr="008E3CEB">
        <w:rPr>
          <w:rStyle w:val="Strong"/>
          <w:rFonts w:cs="Times New Roman"/>
          <w:sz w:val="20"/>
          <w:szCs w:val="20"/>
        </w:rPr>
        <w:t>urve:</w:t>
      </w:r>
      <w:r w:rsidRPr="008E3CEB">
        <w:rPr>
          <w:rFonts w:cs="Times New Roman"/>
          <w:sz w:val="20"/>
          <w:szCs w:val="20"/>
        </w:rPr>
        <w:t xml:space="preserve"> Standard solutions in </w:t>
      </w:r>
      <w:r w:rsidRPr="008E3CEB">
        <w:rPr>
          <w:rStyle w:val="Strong"/>
          <w:rFonts w:cs="Times New Roman"/>
          <w:sz w:val="20"/>
          <w:szCs w:val="20"/>
        </w:rPr>
        <w:t>1–100 µg/mL range</w:t>
      </w:r>
    </w:p>
    <w:p w14:paraId="19D75DA4" w14:textId="77777777" w:rsidR="00921D2A" w:rsidRDefault="00921D2A" w:rsidP="00921D2A">
      <w:pPr>
        <w:pStyle w:val="ListParagraph"/>
        <w:ind w:left="360"/>
        <w:rPr>
          <w:rFonts w:cs="Times New Roman"/>
        </w:rPr>
        <w:sectPr w:rsidR="00921D2A" w:rsidSect="00921D2A">
          <w:type w:val="continuous"/>
          <w:pgSz w:w="12240" w:h="15840"/>
          <w:pgMar w:top="1440" w:right="1440" w:bottom="1440" w:left="1440" w:header="720" w:footer="720" w:gutter="0"/>
          <w:cols w:num="2" w:space="720"/>
          <w:docGrid w:linePitch="360"/>
        </w:sectPr>
      </w:pPr>
    </w:p>
    <w:p w14:paraId="76300FC0" w14:textId="77777777" w:rsidR="00921D2A" w:rsidRPr="00A971DD" w:rsidRDefault="00921D2A">
      <w:pPr>
        <w:pStyle w:val="ListParagraph"/>
        <w:numPr>
          <w:ilvl w:val="0"/>
          <w:numId w:val="109"/>
        </w:numPr>
        <w:spacing w:line="278" w:lineRule="auto"/>
        <w:ind w:left="270"/>
        <w:rPr>
          <w:rFonts w:cs="Times New Roman"/>
        </w:rPr>
      </w:pPr>
      <w:r w:rsidRPr="00A971DD">
        <w:rPr>
          <w:rFonts w:cs="Times New Roman"/>
        </w:rPr>
        <w:br w:type="column"/>
        <w:t xml:space="preserve"> Summarize</w:t>
      </w:r>
    </w:p>
    <w:p w14:paraId="2CD93B47" w14:textId="77777777" w:rsidR="00921D2A" w:rsidRDefault="00921D2A">
      <w:pPr>
        <w:numPr>
          <w:ilvl w:val="0"/>
          <w:numId w:val="105"/>
        </w:numPr>
        <w:spacing w:line="278" w:lineRule="auto"/>
        <w:rPr>
          <w:rFonts w:cs="Times New Roman"/>
        </w:rPr>
      </w:pPr>
      <w:r>
        <w:rPr>
          <w:rFonts w:cs="Times New Roman"/>
        </w:rPr>
        <w:t>What are 2-3 advantages of GC? Of HPLC?</w:t>
      </w:r>
    </w:p>
    <w:p w14:paraId="24C3D675" w14:textId="77777777" w:rsidR="00921D2A" w:rsidRDefault="00921D2A" w:rsidP="00921D2A">
      <w:pPr>
        <w:rPr>
          <w:rFonts w:eastAsia="Times New Roman" w:cs="Times New Roman"/>
          <w:b/>
          <w:bCs/>
          <w:i/>
          <w:iCs/>
        </w:rPr>
      </w:pPr>
    </w:p>
    <w:p w14:paraId="0806FACF" w14:textId="77777777" w:rsidR="00921D2A" w:rsidRDefault="00921D2A" w:rsidP="00921D2A">
      <w:pPr>
        <w:rPr>
          <w:rFonts w:eastAsia="Times New Roman" w:cs="Times New Roman"/>
          <w:b/>
          <w:bCs/>
          <w:i/>
          <w:iCs/>
        </w:rPr>
      </w:pPr>
    </w:p>
    <w:p w14:paraId="0ED08270" w14:textId="77777777" w:rsidR="00921D2A" w:rsidRDefault="00921D2A" w:rsidP="00921D2A">
      <w:pPr>
        <w:rPr>
          <w:rFonts w:eastAsia="Times New Roman" w:cs="Times New Roman"/>
          <w:b/>
          <w:bCs/>
          <w:i/>
          <w:iCs/>
        </w:rPr>
      </w:pPr>
    </w:p>
    <w:p w14:paraId="7028AEBE" w14:textId="77777777" w:rsidR="00921D2A" w:rsidRDefault="00921D2A" w:rsidP="00921D2A">
      <w:pPr>
        <w:rPr>
          <w:rFonts w:eastAsia="Times New Roman" w:cs="Times New Roman"/>
          <w:b/>
          <w:bCs/>
          <w:i/>
          <w:iCs/>
        </w:rPr>
      </w:pPr>
    </w:p>
    <w:p w14:paraId="63C4A7BB" w14:textId="77777777" w:rsidR="00921D2A" w:rsidRDefault="00921D2A" w:rsidP="00921D2A">
      <w:pPr>
        <w:rPr>
          <w:rFonts w:cs="Times New Roman"/>
        </w:rPr>
      </w:pPr>
    </w:p>
    <w:p w14:paraId="0A63A2C1" w14:textId="77777777" w:rsidR="00921D2A" w:rsidRDefault="00921D2A">
      <w:pPr>
        <w:numPr>
          <w:ilvl w:val="0"/>
          <w:numId w:val="105"/>
        </w:numPr>
        <w:spacing w:line="278" w:lineRule="auto"/>
        <w:rPr>
          <w:rFonts w:cs="Times New Roman"/>
        </w:rPr>
      </w:pPr>
      <w:r>
        <w:rPr>
          <w:rFonts w:cs="Times New Roman"/>
        </w:rPr>
        <w:t>What are 2-3 disadvantages of GC? Of HPLC?</w:t>
      </w:r>
    </w:p>
    <w:p w14:paraId="2B677638" w14:textId="77777777" w:rsidR="00921D2A" w:rsidRDefault="00921D2A" w:rsidP="00921D2A">
      <w:pPr>
        <w:rPr>
          <w:rFonts w:cs="Times New Roman"/>
        </w:rPr>
      </w:pPr>
    </w:p>
    <w:p w14:paraId="3B2F0D59" w14:textId="77777777" w:rsidR="00921D2A" w:rsidRDefault="00921D2A" w:rsidP="00921D2A">
      <w:pPr>
        <w:rPr>
          <w:rFonts w:cs="Times New Roman"/>
        </w:rPr>
      </w:pPr>
    </w:p>
    <w:p w14:paraId="171FE25B" w14:textId="77777777" w:rsidR="00921D2A" w:rsidRDefault="00921D2A" w:rsidP="00921D2A">
      <w:pPr>
        <w:rPr>
          <w:rFonts w:cs="Times New Roman"/>
        </w:rPr>
      </w:pPr>
    </w:p>
    <w:p w14:paraId="3D3B7A6D" w14:textId="77777777" w:rsidR="00921D2A" w:rsidRDefault="00921D2A" w:rsidP="00921D2A">
      <w:pPr>
        <w:rPr>
          <w:rFonts w:cs="Times New Roman"/>
        </w:rPr>
      </w:pPr>
    </w:p>
    <w:p w14:paraId="2DD4785F" w14:textId="77777777" w:rsidR="00921D2A" w:rsidRPr="00A971DD" w:rsidRDefault="00921D2A" w:rsidP="00921D2A">
      <w:pPr>
        <w:rPr>
          <w:rFonts w:cs="Times New Roman"/>
        </w:rPr>
      </w:pPr>
    </w:p>
    <w:p w14:paraId="4B1AA702" w14:textId="77777777" w:rsidR="00921D2A" w:rsidRPr="00A971DD" w:rsidRDefault="00921D2A">
      <w:pPr>
        <w:numPr>
          <w:ilvl w:val="0"/>
          <w:numId w:val="105"/>
        </w:numPr>
        <w:spacing w:line="278" w:lineRule="auto"/>
        <w:rPr>
          <w:rFonts w:cs="Times New Roman"/>
        </w:rPr>
      </w:pPr>
      <w:r w:rsidRPr="00A971DD">
        <w:rPr>
          <w:rFonts w:cs="Times New Roman"/>
        </w:rPr>
        <w:t>Based on the table, when would you use GC versus HPLC? What factors would influence your decision?</w:t>
      </w:r>
    </w:p>
    <w:p w14:paraId="5885D10A" w14:textId="77777777" w:rsidR="00921D2A" w:rsidRDefault="00921D2A" w:rsidP="00921D2A">
      <w:pPr>
        <w:rPr>
          <w:rFonts w:cs="Times New Roman"/>
        </w:rPr>
      </w:pPr>
    </w:p>
    <w:p w14:paraId="20B15A41" w14:textId="77777777" w:rsidR="00921D2A" w:rsidRDefault="00921D2A" w:rsidP="00921D2A">
      <w:pPr>
        <w:rPr>
          <w:rFonts w:cs="Times New Roman"/>
        </w:rPr>
      </w:pPr>
    </w:p>
    <w:p w14:paraId="4EE03F7C" w14:textId="77777777" w:rsidR="00921D2A" w:rsidRDefault="00921D2A" w:rsidP="00921D2A">
      <w:pPr>
        <w:rPr>
          <w:rFonts w:cs="Times New Roman"/>
        </w:rPr>
      </w:pPr>
    </w:p>
    <w:p w14:paraId="0BF06A04" w14:textId="77777777" w:rsidR="00921D2A" w:rsidRPr="00A971DD" w:rsidRDefault="00921D2A" w:rsidP="00921D2A">
      <w:pPr>
        <w:rPr>
          <w:rFonts w:cs="Times New Roman"/>
        </w:rPr>
      </w:pPr>
    </w:p>
    <w:p w14:paraId="211FD97F" w14:textId="77777777" w:rsidR="00921D2A" w:rsidRPr="00A971DD" w:rsidRDefault="00921D2A" w:rsidP="00921D2A">
      <w:pPr>
        <w:rPr>
          <w:rFonts w:cs="Times New Roman"/>
        </w:rPr>
      </w:pPr>
    </w:p>
    <w:p w14:paraId="5DE79FE5" w14:textId="77777777" w:rsidR="00921D2A" w:rsidRPr="00A971DD" w:rsidRDefault="00921D2A" w:rsidP="00921D2A">
      <w:pPr>
        <w:rPr>
          <w:rFonts w:cs="Times New Roman"/>
        </w:rPr>
      </w:pPr>
    </w:p>
    <w:p w14:paraId="19EE0E54" w14:textId="77777777" w:rsidR="00921D2A" w:rsidRPr="00A971DD" w:rsidRDefault="00921D2A">
      <w:pPr>
        <w:numPr>
          <w:ilvl w:val="0"/>
          <w:numId w:val="105"/>
        </w:numPr>
        <w:spacing w:line="278" w:lineRule="auto"/>
        <w:rPr>
          <w:rFonts w:cs="Times New Roman"/>
        </w:rPr>
      </w:pPr>
      <w:r w:rsidRPr="00A971DD">
        <w:rPr>
          <w:rFonts w:cs="Times New Roman"/>
        </w:rPr>
        <w:t>What are some limitations of each technique in terms of sample size, type, and sensitivity?</w:t>
      </w:r>
    </w:p>
    <w:p w14:paraId="5CA862D6" w14:textId="77777777" w:rsidR="00921D2A" w:rsidRPr="00A971DD" w:rsidRDefault="00921D2A" w:rsidP="00921D2A">
      <w:pPr>
        <w:pStyle w:val="NormalWeb"/>
        <w:ind w:left="720"/>
        <w:rPr>
          <w:sz w:val="22"/>
          <w:szCs w:val="22"/>
        </w:rPr>
      </w:pPr>
    </w:p>
    <w:p w14:paraId="42E4A008" w14:textId="77777777" w:rsidR="00921D2A" w:rsidRDefault="00921D2A" w:rsidP="00921D2A">
      <w:pPr>
        <w:rPr>
          <w:rFonts w:cs="Times New Roman"/>
        </w:rPr>
      </w:pPr>
      <w:r>
        <w:rPr>
          <w:rFonts w:cs="Times New Roman"/>
        </w:rPr>
        <w:br w:type="page"/>
      </w:r>
    </w:p>
    <w:p w14:paraId="57DC2926" w14:textId="77777777" w:rsidR="00921D2A" w:rsidRPr="00A971DD" w:rsidRDefault="00921D2A">
      <w:pPr>
        <w:pStyle w:val="ListParagraph"/>
        <w:numPr>
          <w:ilvl w:val="0"/>
          <w:numId w:val="109"/>
        </w:numPr>
        <w:spacing w:line="278" w:lineRule="auto"/>
        <w:ind w:left="360"/>
        <w:rPr>
          <w:rFonts w:cs="Times New Roman"/>
        </w:rPr>
      </w:pPr>
      <w:r w:rsidRPr="00A971DD">
        <w:rPr>
          <w:rFonts w:cs="Times New Roman"/>
        </w:rPr>
        <w:t>Real-World Scenarios: Identify whether GC or HPLC would most likely be used to analyze the sample, and explain why</w:t>
      </w:r>
      <w:r>
        <w:rPr>
          <w:rFonts w:cs="Times New Roman"/>
        </w:rPr>
        <w:t xml:space="preserve"> in 1-2 sentence(s)</w:t>
      </w:r>
      <w:r w:rsidRPr="00A971DD">
        <w:rPr>
          <w:rFonts w:cs="Times New Roman"/>
        </w:rPr>
        <w:t>.</w:t>
      </w:r>
    </w:p>
    <w:p w14:paraId="34237344" w14:textId="77777777" w:rsidR="00921D2A" w:rsidRPr="0009697B" w:rsidRDefault="00921D2A">
      <w:pPr>
        <w:numPr>
          <w:ilvl w:val="0"/>
          <w:numId w:val="104"/>
        </w:numPr>
        <w:spacing w:line="278" w:lineRule="auto"/>
        <w:rPr>
          <w:rFonts w:cs="Times New Roman"/>
        </w:rPr>
      </w:pPr>
      <w:r w:rsidRPr="00FD4195">
        <w:rPr>
          <w:rFonts w:cs="Times New Roman"/>
        </w:rPr>
        <w:t>Environmental Monitoring of Air Pollution:</w:t>
      </w:r>
      <w:r w:rsidRPr="0009697B">
        <w:rPr>
          <w:rFonts w:cs="Times New Roman"/>
        </w:rPr>
        <w:t xml:space="preserve"> </w:t>
      </w:r>
      <w:r w:rsidRPr="00FD4195">
        <w:rPr>
          <w:rFonts w:cs="Times New Roman"/>
        </w:rPr>
        <w:t>A laboratory is tasked with analyzing volatile organic compounds (VOCs) in air samples to assess pollution levels.</w:t>
      </w:r>
    </w:p>
    <w:p w14:paraId="4F09D716" w14:textId="77777777" w:rsidR="00921D2A" w:rsidRDefault="00921D2A" w:rsidP="00921D2A">
      <w:pPr>
        <w:pStyle w:val="NormalWeb"/>
        <w:ind w:left="720"/>
        <w:rPr>
          <w:b/>
          <w:bCs/>
          <w:i/>
          <w:sz w:val="22"/>
          <w:szCs w:val="22"/>
        </w:rPr>
      </w:pPr>
    </w:p>
    <w:p w14:paraId="478D4999" w14:textId="77777777" w:rsidR="00921D2A" w:rsidRPr="00A5555B" w:rsidRDefault="00921D2A" w:rsidP="00921D2A">
      <w:pPr>
        <w:pStyle w:val="NormalWeb"/>
        <w:ind w:left="720"/>
        <w:rPr>
          <w:b/>
          <w:bCs/>
          <w:i/>
          <w:sz w:val="22"/>
          <w:szCs w:val="22"/>
        </w:rPr>
      </w:pPr>
    </w:p>
    <w:p w14:paraId="124D4DEC" w14:textId="77777777" w:rsidR="00921D2A" w:rsidRPr="00FD4195" w:rsidRDefault="00921D2A" w:rsidP="00921D2A">
      <w:pPr>
        <w:ind w:left="720"/>
        <w:rPr>
          <w:rFonts w:cs="Times New Roman"/>
        </w:rPr>
      </w:pPr>
    </w:p>
    <w:p w14:paraId="3AB31A52" w14:textId="77777777" w:rsidR="00921D2A" w:rsidRPr="0009697B" w:rsidRDefault="00921D2A">
      <w:pPr>
        <w:numPr>
          <w:ilvl w:val="0"/>
          <w:numId w:val="104"/>
        </w:numPr>
        <w:spacing w:line="278" w:lineRule="auto"/>
        <w:rPr>
          <w:rFonts w:cs="Times New Roman"/>
        </w:rPr>
      </w:pPr>
      <w:r w:rsidRPr="00FD4195">
        <w:rPr>
          <w:rFonts w:cs="Times New Roman"/>
        </w:rPr>
        <w:t xml:space="preserve">Pharmaceutical Quality Control: </w:t>
      </w:r>
      <w:r w:rsidRPr="004F0A32">
        <w:rPr>
          <w:rFonts w:cs="Times New Roman"/>
        </w:rPr>
        <w:t>A pharmaceutical company needs to analyze a new drug product for residual organic solvents remaining from the manufacturing process before it goes to market.</w:t>
      </w:r>
    </w:p>
    <w:p w14:paraId="04058F7D" w14:textId="77777777" w:rsidR="00921D2A" w:rsidRPr="00390FB6" w:rsidRDefault="00921D2A" w:rsidP="00921D2A">
      <w:pPr>
        <w:ind w:left="720"/>
        <w:rPr>
          <w:rFonts w:cs="Times New Roman"/>
          <w:b/>
          <w:bCs/>
          <w:i/>
          <w:iCs/>
        </w:rPr>
      </w:pPr>
    </w:p>
    <w:p w14:paraId="645E5DC3" w14:textId="77777777" w:rsidR="00921D2A" w:rsidRDefault="00921D2A" w:rsidP="00921D2A">
      <w:pPr>
        <w:pStyle w:val="ListParagraph"/>
        <w:rPr>
          <w:rFonts w:cs="Times New Roman"/>
          <w:b/>
          <w:bCs/>
          <w:i/>
          <w:iCs/>
        </w:rPr>
      </w:pPr>
    </w:p>
    <w:p w14:paraId="133FFA41" w14:textId="77777777" w:rsidR="00921D2A" w:rsidRPr="00EC3AB0" w:rsidRDefault="00921D2A" w:rsidP="00921D2A">
      <w:pPr>
        <w:pStyle w:val="ListParagraph"/>
        <w:rPr>
          <w:rFonts w:cs="Times New Roman"/>
          <w:b/>
          <w:bCs/>
          <w:i/>
          <w:iCs/>
        </w:rPr>
      </w:pPr>
    </w:p>
    <w:p w14:paraId="18703F1F" w14:textId="77777777" w:rsidR="00921D2A" w:rsidRPr="00FD4195" w:rsidRDefault="00921D2A" w:rsidP="00921D2A">
      <w:pPr>
        <w:rPr>
          <w:rFonts w:cs="Times New Roman"/>
        </w:rPr>
      </w:pPr>
    </w:p>
    <w:p w14:paraId="253241E2" w14:textId="77777777" w:rsidR="00921D2A" w:rsidRDefault="00921D2A">
      <w:pPr>
        <w:numPr>
          <w:ilvl w:val="0"/>
          <w:numId w:val="104"/>
        </w:numPr>
        <w:spacing w:line="278" w:lineRule="auto"/>
        <w:rPr>
          <w:rFonts w:cs="Times New Roman"/>
        </w:rPr>
      </w:pPr>
      <w:r w:rsidRPr="00FD4195">
        <w:rPr>
          <w:rFonts w:cs="Times New Roman"/>
        </w:rPr>
        <w:t>Food and Beverage Industry: A food manufacturer wants to quantify the amount of caffeine in a line of energy drinks.</w:t>
      </w:r>
    </w:p>
    <w:p w14:paraId="141648BB" w14:textId="77777777" w:rsidR="00921D2A" w:rsidRDefault="00921D2A" w:rsidP="00921D2A">
      <w:pPr>
        <w:ind w:left="720"/>
        <w:rPr>
          <w:rFonts w:cs="Times New Roman"/>
          <w:b/>
          <w:bCs/>
          <w:i/>
          <w:iCs/>
        </w:rPr>
      </w:pPr>
    </w:p>
    <w:p w14:paraId="35F0E84E" w14:textId="77777777" w:rsidR="00921D2A" w:rsidRDefault="00921D2A" w:rsidP="00921D2A">
      <w:pPr>
        <w:ind w:left="720"/>
        <w:rPr>
          <w:rFonts w:cs="Times New Roman"/>
          <w:b/>
          <w:bCs/>
          <w:i/>
          <w:iCs/>
        </w:rPr>
      </w:pPr>
    </w:p>
    <w:p w14:paraId="760CBEEA" w14:textId="77777777" w:rsidR="00921D2A" w:rsidRPr="00EC3AB0" w:rsidRDefault="00921D2A" w:rsidP="00921D2A">
      <w:pPr>
        <w:ind w:left="720"/>
        <w:rPr>
          <w:rFonts w:cs="Times New Roman"/>
          <w:b/>
          <w:bCs/>
          <w:i/>
          <w:iCs/>
        </w:rPr>
      </w:pPr>
    </w:p>
    <w:p w14:paraId="62051B41" w14:textId="77777777" w:rsidR="00921D2A" w:rsidRDefault="00921D2A" w:rsidP="00921D2A">
      <w:pPr>
        <w:ind w:left="720"/>
        <w:rPr>
          <w:rFonts w:cs="Times New Roman"/>
        </w:rPr>
      </w:pPr>
    </w:p>
    <w:p w14:paraId="78F37D61" w14:textId="77777777" w:rsidR="00921D2A" w:rsidRPr="0009697B" w:rsidRDefault="00921D2A">
      <w:pPr>
        <w:numPr>
          <w:ilvl w:val="0"/>
          <w:numId w:val="104"/>
        </w:numPr>
        <w:spacing w:line="278" w:lineRule="auto"/>
        <w:rPr>
          <w:rFonts w:cs="Times New Roman"/>
        </w:rPr>
      </w:pPr>
      <w:r w:rsidRPr="00FD4195">
        <w:rPr>
          <w:rFonts w:cs="Times New Roman"/>
        </w:rPr>
        <w:t>Forensic Science: A forensic lab needs to analyze blood samples to detect alcohol content.</w:t>
      </w:r>
    </w:p>
    <w:p w14:paraId="301DDA3D" w14:textId="77777777" w:rsidR="00921D2A" w:rsidRDefault="00921D2A" w:rsidP="00921D2A">
      <w:pPr>
        <w:rPr>
          <w:rFonts w:cs="Times New Roman"/>
        </w:rPr>
      </w:pPr>
    </w:p>
    <w:p w14:paraId="044A3480" w14:textId="77777777" w:rsidR="00921D2A" w:rsidRDefault="00921D2A" w:rsidP="00921D2A">
      <w:pPr>
        <w:rPr>
          <w:rFonts w:cs="Times New Roman"/>
        </w:rPr>
      </w:pPr>
    </w:p>
    <w:p w14:paraId="2DCCB9EA" w14:textId="77777777" w:rsidR="00921D2A" w:rsidRDefault="00921D2A" w:rsidP="00921D2A">
      <w:pPr>
        <w:rPr>
          <w:rFonts w:cs="Times New Roman"/>
        </w:rPr>
      </w:pPr>
    </w:p>
    <w:p w14:paraId="22050E51" w14:textId="77777777" w:rsidR="00921D2A" w:rsidRPr="00FD4195" w:rsidRDefault="00921D2A" w:rsidP="00921D2A">
      <w:pPr>
        <w:rPr>
          <w:rFonts w:cs="Times New Roman"/>
        </w:rPr>
      </w:pPr>
    </w:p>
    <w:p w14:paraId="3702F7C4" w14:textId="77777777" w:rsidR="00921D2A" w:rsidRDefault="00921D2A">
      <w:pPr>
        <w:numPr>
          <w:ilvl w:val="0"/>
          <w:numId w:val="104"/>
        </w:numPr>
        <w:spacing w:line="278" w:lineRule="auto"/>
        <w:rPr>
          <w:rFonts w:cs="Times New Roman"/>
        </w:rPr>
      </w:pPr>
      <w:r w:rsidRPr="00FD4195">
        <w:rPr>
          <w:rFonts w:cs="Times New Roman"/>
        </w:rPr>
        <w:t>Biotechnology Research: Researchers are working to purify proteins and peptides from a complex mixture for further studies.</w:t>
      </w:r>
    </w:p>
    <w:p w14:paraId="562E9777" w14:textId="5A251EF5" w:rsidR="004D7953" w:rsidRDefault="004D7953" w:rsidP="00623745">
      <w:pPr>
        <w:rPr>
          <w:rFonts w:eastAsia="Times New Roman" w:cs="Times New Roman"/>
        </w:rPr>
        <w:sectPr w:rsidR="004D7953" w:rsidSect="004D7953">
          <w:footerReference w:type="default" r:id="rId281"/>
          <w:pgSz w:w="12240" w:h="15840"/>
          <w:pgMar w:top="1440" w:right="1440" w:bottom="1440" w:left="1440" w:header="720" w:footer="720" w:gutter="0"/>
          <w:cols w:space="720"/>
          <w:docGrid w:linePitch="360"/>
        </w:sectPr>
      </w:pPr>
    </w:p>
    <w:p w14:paraId="4CFCCF30" w14:textId="77777777" w:rsidR="00C10065" w:rsidRPr="0001249B" w:rsidRDefault="00C10065" w:rsidP="00C10065">
      <w:pPr>
        <w:pStyle w:val="NoSpacing"/>
        <w:rPr>
          <w:rFonts w:cs="Times New Roman"/>
          <w:b/>
          <w:bCs/>
          <w:sz w:val="24"/>
          <w:szCs w:val="24"/>
        </w:rPr>
      </w:pPr>
      <w:r w:rsidRPr="0001249B">
        <w:rPr>
          <w:rFonts w:cs="Times New Roman"/>
          <w:b/>
          <w:bCs/>
          <w:sz w:val="24"/>
          <w:szCs w:val="24"/>
        </w:rPr>
        <w:t>Active Learning Worksheets for Analytical Chemistry</w:t>
      </w:r>
    </w:p>
    <w:p w14:paraId="08A176D1" w14:textId="613806AC" w:rsidR="0001249B" w:rsidRPr="0001249B" w:rsidRDefault="00C10065" w:rsidP="0001249B">
      <w:pPr>
        <w:pStyle w:val="Heading1"/>
        <w:rPr>
          <w:rFonts w:cs="Times New Roman"/>
        </w:rPr>
      </w:pPr>
      <w:bookmarkStart w:id="150" w:name="_Toc239774055"/>
      <w:r>
        <w:rPr>
          <w:rFonts w:cs="Times New Roman"/>
        </w:rPr>
        <w:t xml:space="preserve">#26 </w:t>
      </w:r>
      <w:r w:rsidR="0001249B" w:rsidRPr="0001249B">
        <w:rPr>
          <w:rFonts w:cs="Times New Roman"/>
        </w:rPr>
        <w:t>Chromatographic Methods: HPLC Simulations</w:t>
      </w:r>
      <w:bookmarkEnd w:id="150"/>
    </w:p>
    <w:p w14:paraId="3557EE31" w14:textId="77777777" w:rsidR="0001249B" w:rsidRPr="0001249B" w:rsidRDefault="0001249B" w:rsidP="0001249B">
      <w:pPr>
        <w:pStyle w:val="NoSpacing"/>
        <w:rPr>
          <w:rFonts w:cs="Times New Roman"/>
        </w:rPr>
      </w:pPr>
    </w:p>
    <w:p w14:paraId="0959A578" w14:textId="77777777" w:rsidR="0001249B" w:rsidRPr="0001249B" w:rsidRDefault="0001249B" w:rsidP="0001249B">
      <w:pPr>
        <w:pStyle w:val="Heading2"/>
        <w:rPr>
          <w:rFonts w:cs="Times New Roman"/>
        </w:rPr>
      </w:pPr>
      <w:r w:rsidRPr="0001249B">
        <w:rPr>
          <w:rFonts w:cs="Times New Roman"/>
        </w:rPr>
        <w:t>Before You Begin</w:t>
      </w:r>
      <w:r w:rsidRPr="0001249B">
        <w:rPr>
          <w:rFonts w:cs="Times New Roman"/>
        </w:rPr>
        <w:br/>
      </w:r>
    </w:p>
    <w:p w14:paraId="4F2DB400" w14:textId="77777777" w:rsidR="0001249B" w:rsidRPr="0001249B" w:rsidRDefault="0001249B">
      <w:pPr>
        <w:pStyle w:val="ListParagraph"/>
        <w:numPr>
          <w:ilvl w:val="0"/>
          <w:numId w:val="119"/>
        </w:numPr>
        <w:rPr>
          <w:rFonts w:cs="Times New Roman"/>
          <w:b/>
        </w:rPr>
      </w:pPr>
      <w:r w:rsidRPr="0001249B">
        <w:rPr>
          <w:rFonts w:cs="Times New Roman"/>
        </w:rPr>
        <w:t xml:space="preserve">Read </w:t>
      </w:r>
      <w:hyperlink r:id="rId282" w:history="1">
        <w:r w:rsidRPr="0001249B">
          <w:rPr>
            <w:rStyle w:val="Hyperlink"/>
            <w:rFonts w:cs="Times New Roman"/>
          </w:rPr>
          <w:t>12.3: Optimizing Chromatographic Separations</w:t>
        </w:r>
      </w:hyperlink>
    </w:p>
    <w:p w14:paraId="275F41D0" w14:textId="77777777" w:rsidR="0001249B" w:rsidRPr="0001249B" w:rsidRDefault="0001249B">
      <w:pPr>
        <w:pStyle w:val="ListParagraph"/>
        <w:numPr>
          <w:ilvl w:val="0"/>
          <w:numId w:val="119"/>
        </w:numPr>
        <w:rPr>
          <w:rFonts w:cs="Times New Roman"/>
          <w:b/>
        </w:rPr>
      </w:pPr>
      <w:r w:rsidRPr="0001249B">
        <w:rPr>
          <w:rFonts w:cs="Times New Roman"/>
        </w:rPr>
        <w:t xml:space="preserve">Read </w:t>
      </w:r>
      <w:hyperlink r:id="rId283" w:history="1">
        <w:r w:rsidRPr="0001249B">
          <w:rPr>
            <w:rStyle w:val="Hyperlink"/>
            <w:rFonts w:cs="Times New Roman"/>
          </w:rPr>
          <w:t>12.5: High-Performance Liquid Chromatography</w:t>
        </w:r>
      </w:hyperlink>
    </w:p>
    <w:p w14:paraId="0C6C8BED" w14:textId="77777777" w:rsidR="0001249B" w:rsidRPr="0001249B" w:rsidRDefault="0001249B" w:rsidP="0001249B">
      <w:pPr>
        <w:pStyle w:val="ListParagraph"/>
        <w:rPr>
          <w:rFonts w:cs="Times New Roman"/>
          <w:b/>
        </w:rPr>
      </w:pPr>
    </w:p>
    <w:p w14:paraId="3B40C1E3" w14:textId="77777777" w:rsidR="0001249B" w:rsidRPr="0001249B" w:rsidRDefault="0001249B" w:rsidP="0001249B">
      <w:pPr>
        <w:pStyle w:val="Heading2"/>
        <w:rPr>
          <w:rFonts w:cs="Times New Roman"/>
        </w:rPr>
      </w:pPr>
      <w:r w:rsidRPr="0001249B">
        <w:rPr>
          <w:rFonts w:cs="Times New Roman"/>
        </w:rPr>
        <w:t>What You Should Already Know</w:t>
      </w:r>
    </w:p>
    <w:p w14:paraId="3E5B038C" w14:textId="77777777" w:rsidR="0001249B" w:rsidRPr="0001249B" w:rsidRDefault="0001249B">
      <w:pPr>
        <w:pStyle w:val="NormalWeb"/>
        <w:numPr>
          <w:ilvl w:val="0"/>
          <w:numId w:val="119"/>
        </w:numPr>
        <w:rPr>
          <w:sz w:val="22"/>
          <w:szCs w:val="22"/>
        </w:rPr>
      </w:pPr>
      <w:r w:rsidRPr="0001249B">
        <w:rPr>
          <w:sz w:val="22"/>
          <w:szCs w:val="22"/>
        </w:rPr>
        <w:t>Define retention time, retention factor (k), and resolution (</w:t>
      </w: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s</m:t>
            </m:r>
          </m:sub>
        </m:sSub>
      </m:oMath>
      <w:r w:rsidRPr="0001249B">
        <w:rPr>
          <w:sz w:val="22"/>
          <w:szCs w:val="22"/>
        </w:rPr>
        <w:t>)</w:t>
      </w:r>
    </w:p>
    <w:p w14:paraId="44A3E2C8" w14:textId="77777777" w:rsidR="0001249B" w:rsidRPr="0001249B" w:rsidRDefault="0001249B">
      <w:pPr>
        <w:pStyle w:val="NormalWeb"/>
        <w:numPr>
          <w:ilvl w:val="0"/>
          <w:numId w:val="119"/>
        </w:numPr>
        <w:rPr>
          <w:sz w:val="22"/>
          <w:szCs w:val="22"/>
        </w:rPr>
      </w:pPr>
      <w:r w:rsidRPr="0001249B">
        <w:rPr>
          <w:sz w:val="22"/>
          <w:szCs w:val="22"/>
        </w:rPr>
        <w:t>Explain general principles of chromatographic separation</w:t>
      </w:r>
    </w:p>
    <w:p w14:paraId="5E3FF316" w14:textId="77777777" w:rsidR="0001249B" w:rsidRPr="0001249B" w:rsidRDefault="0001249B">
      <w:pPr>
        <w:pStyle w:val="NormalWeb"/>
        <w:numPr>
          <w:ilvl w:val="0"/>
          <w:numId w:val="119"/>
        </w:numPr>
        <w:rPr>
          <w:sz w:val="22"/>
          <w:szCs w:val="22"/>
        </w:rPr>
      </w:pPr>
      <w:r w:rsidRPr="0001249B">
        <w:rPr>
          <w:sz w:val="22"/>
          <w:szCs w:val="22"/>
        </w:rPr>
        <w:t>Describe the differences between normal and reverse phase chromatography</w:t>
      </w:r>
    </w:p>
    <w:p w14:paraId="565D8A6D" w14:textId="77777777" w:rsidR="0001249B" w:rsidRPr="0001249B" w:rsidRDefault="0001249B">
      <w:pPr>
        <w:pStyle w:val="NormalWeb"/>
        <w:numPr>
          <w:ilvl w:val="0"/>
          <w:numId w:val="119"/>
        </w:numPr>
        <w:rPr>
          <w:sz w:val="22"/>
          <w:szCs w:val="22"/>
        </w:rPr>
      </w:pPr>
      <w:r w:rsidRPr="0001249B">
        <w:rPr>
          <w:sz w:val="22"/>
          <w:szCs w:val="22"/>
        </w:rPr>
        <w:t xml:space="preserve">Interpret Gaussian peak shape and related parameters (e.g., σ, </w:t>
      </w:r>
      <m:oMath>
        <m:sSub>
          <m:sSubPr>
            <m:ctrlPr>
              <w:rPr>
                <w:rFonts w:ascii="Cambria Math" w:hAnsi="Cambria Math"/>
                <w:i/>
                <w:sz w:val="22"/>
                <w:szCs w:val="22"/>
              </w:rPr>
            </m:ctrlPr>
          </m:sSubPr>
          <m:e>
            <m:r>
              <w:rPr>
                <w:rFonts w:ascii="Cambria Math" w:hAnsi="Cambria Math"/>
                <w:sz w:val="22"/>
                <w:szCs w:val="22"/>
              </w:rPr>
              <m:t>w</m:t>
            </m:r>
          </m:e>
          <m:sub>
            <m:r>
              <m:rPr>
                <m:sty m:val="p"/>
              </m:rPr>
              <w:rPr>
                <w:rFonts w:ascii="Cambria Math" w:hAnsi="Cambria Math"/>
                <w:sz w:val="22"/>
                <w:szCs w:val="22"/>
              </w:rPr>
              <m:t>1/2</m:t>
            </m:r>
          </m:sub>
        </m:sSub>
      </m:oMath>
      <w:r w:rsidRPr="0001249B">
        <w:rPr>
          <w:sz w:val="22"/>
          <w:szCs w:val="22"/>
        </w:rPr>
        <w:t>)</w:t>
      </w:r>
    </w:p>
    <w:p w14:paraId="5D9465F7" w14:textId="77777777" w:rsidR="0001249B" w:rsidRPr="0001249B" w:rsidRDefault="0001249B" w:rsidP="0001249B">
      <w:pPr>
        <w:pStyle w:val="Heading2"/>
        <w:rPr>
          <w:rFonts w:cs="Times New Roman"/>
        </w:rPr>
      </w:pPr>
      <w:r w:rsidRPr="0001249B">
        <w:rPr>
          <w:rFonts w:cs="Times New Roman"/>
        </w:rPr>
        <w:t>What You’ll Learn</w:t>
      </w:r>
    </w:p>
    <w:p w14:paraId="2118A3ED" w14:textId="77777777" w:rsidR="0001249B" w:rsidRPr="0001249B" w:rsidRDefault="0001249B">
      <w:pPr>
        <w:pStyle w:val="NormalWeb"/>
        <w:numPr>
          <w:ilvl w:val="0"/>
          <w:numId w:val="119"/>
        </w:numPr>
        <w:rPr>
          <w:sz w:val="22"/>
          <w:szCs w:val="22"/>
        </w:rPr>
      </w:pPr>
      <w:r w:rsidRPr="0001249B">
        <w:rPr>
          <w:sz w:val="22"/>
          <w:szCs w:val="22"/>
        </w:rPr>
        <w:t>Identify key parameters influencing resolution in HPLC</w:t>
      </w:r>
    </w:p>
    <w:p w14:paraId="495583DA" w14:textId="77777777" w:rsidR="0001249B" w:rsidRPr="0001249B" w:rsidRDefault="0001249B">
      <w:pPr>
        <w:pStyle w:val="NormalWeb"/>
        <w:numPr>
          <w:ilvl w:val="0"/>
          <w:numId w:val="119"/>
        </w:numPr>
        <w:rPr>
          <w:sz w:val="22"/>
          <w:szCs w:val="22"/>
        </w:rPr>
      </w:pPr>
      <w:r w:rsidRPr="0001249B">
        <w:rPr>
          <w:sz w:val="22"/>
          <w:szCs w:val="22"/>
        </w:rPr>
        <w:t>Analyze how flow rate affects efficiency using van Deemter relationships</w:t>
      </w:r>
    </w:p>
    <w:p w14:paraId="70B02A58" w14:textId="77777777" w:rsidR="0001249B" w:rsidRPr="0001249B" w:rsidRDefault="0001249B">
      <w:pPr>
        <w:pStyle w:val="NormalWeb"/>
        <w:numPr>
          <w:ilvl w:val="0"/>
          <w:numId w:val="119"/>
        </w:numPr>
        <w:rPr>
          <w:sz w:val="22"/>
          <w:szCs w:val="22"/>
        </w:rPr>
      </w:pPr>
      <w:r w:rsidRPr="0001249B">
        <w:rPr>
          <w:sz w:val="22"/>
          <w:szCs w:val="22"/>
        </w:rPr>
        <w:t>Predict elution order in reverse phase HPLC based on polarity and structure</w:t>
      </w:r>
    </w:p>
    <w:p w14:paraId="31555E3E" w14:textId="77777777" w:rsidR="0001249B" w:rsidRPr="0001249B" w:rsidRDefault="0001249B">
      <w:pPr>
        <w:pStyle w:val="NormalWeb"/>
        <w:numPr>
          <w:ilvl w:val="0"/>
          <w:numId w:val="119"/>
        </w:numPr>
        <w:rPr>
          <w:b/>
          <w:sz w:val="22"/>
          <w:szCs w:val="22"/>
        </w:rPr>
      </w:pPr>
      <w:r w:rsidRPr="0001249B">
        <w:rPr>
          <w:sz w:val="22"/>
          <w:szCs w:val="22"/>
        </w:rPr>
        <w:t>Optimize separations using changes in mobile phase composition and gradient programming</w:t>
      </w:r>
    </w:p>
    <w:p w14:paraId="330D3622" w14:textId="77777777" w:rsidR="0001249B" w:rsidRPr="0001249B" w:rsidRDefault="0001249B" w:rsidP="0001249B">
      <w:pPr>
        <w:pStyle w:val="Heading2"/>
        <w:rPr>
          <w:rFonts w:cs="Times New Roman"/>
        </w:rPr>
      </w:pPr>
      <w:r w:rsidRPr="0001249B">
        <w:rPr>
          <w:rFonts w:cs="Times New Roman"/>
        </w:rPr>
        <w:t>What You’ll Practice</w:t>
      </w:r>
    </w:p>
    <w:p w14:paraId="1CE28661" w14:textId="77777777" w:rsidR="0001249B" w:rsidRPr="0001249B" w:rsidRDefault="0001249B">
      <w:pPr>
        <w:pStyle w:val="NormalWeb"/>
        <w:numPr>
          <w:ilvl w:val="0"/>
          <w:numId w:val="119"/>
        </w:numPr>
        <w:rPr>
          <w:sz w:val="22"/>
          <w:szCs w:val="22"/>
        </w:rPr>
      </w:pPr>
      <w:r w:rsidRPr="0001249B">
        <w:rPr>
          <w:sz w:val="22"/>
          <w:szCs w:val="22"/>
        </w:rPr>
        <w:t>Using an interactive simulator to explore chromatographic method development</w:t>
      </w:r>
    </w:p>
    <w:p w14:paraId="3949EA6A" w14:textId="77777777" w:rsidR="0001249B" w:rsidRPr="0001249B" w:rsidRDefault="0001249B">
      <w:pPr>
        <w:pStyle w:val="NormalWeb"/>
        <w:numPr>
          <w:ilvl w:val="0"/>
          <w:numId w:val="119"/>
        </w:numPr>
        <w:rPr>
          <w:sz w:val="22"/>
          <w:szCs w:val="22"/>
        </w:rPr>
      </w:pPr>
      <w:r w:rsidRPr="0001249B">
        <w:rPr>
          <w:sz w:val="22"/>
          <w:szCs w:val="22"/>
        </w:rPr>
        <w:t>Reading and interpreting chromatograms and output tables</w:t>
      </w:r>
    </w:p>
    <w:p w14:paraId="63B2C0AB" w14:textId="77777777" w:rsidR="0001249B" w:rsidRPr="0001249B" w:rsidRDefault="0001249B">
      <w:pPr>
        <w:pStyle w:val="NormalWeb"/>
        <w:numPr>
          <w:ilvl w:val="0"/>
          <w:numId w:val="119"/>
        </w:numPr>
        <w:rPr>
          <w:sz w:val="22"/>
          <w:szCs w:val="22"/>
        </w:rPr>
      </w:pPr>
      <w:r w:rsidRPr="0001249B">
        <w:rPr>
          <w:sz w:val="22"/>
          <w:szCs w:val="22"/>
        </w:rPr>
        <w:t>Applying critical thinking to optimize multivariable experimental conditions</w:t>
      </w:r>
    </w:p>
    <w:p w14:paraId="5B9649FE" w14:textId="77777777" w:rsidR="0001249B" w:rsidRPr="0001249B" w:rsidRDefault="0001249B">
      <w:pPr>
        <w:pStyle w:val="NormalWeb"/>
        <w:numPr>
          <w:ilvl w:val="0"/>
          <w:numId w:val="119"/>
        </w:numPr>
        <w:rPr>
          <w:sz w:val="22"/>
          <w:szCs w:val="22"/>
        </w:rPr>
      </w:pPr>
      <w:r w:rsidRPr="0001249B">
        <w:rPr>
          <w:sz w:val="22"/>
          <w:szCs w:val="22"/>
        </w:rPr>
        <w:t>Collaborating to evaluate trade-offs in method performance</w:t>
      </w:r>
    </w:p>
    <w:p w14:paraId="2FA1885D" w14:textId="77777777" w:rsidR="0001249B" w:rsidRPr="0001249B" w:rsidRDefault="0001249B" w:rsidP="0001249B">
      <w:pPr>
        <w:pStyle w:val="Heading2"/>
        <w:rPr>
          <w:rFonts w:cs="Times New Roman"/>
          <w:b w:val="0"/>
        </w:rPr>
      </w:pPr>
      <w:r w:rsidRPr="0001249B">
        <w:rPr>
          <w:rFonts w:cs="Times New Roman"/>
        </w:rPr>
        <w:t xml:space="preserve">Estimated Completion Time: </w:t>
      </w:r>
      <w:r w:rsidRPr="0001249B">
        <w:rPr>
          <w:rFonts w:cs="Times New Roman"/>
          <w:b w:val="0"/>
          <w:bCs/>
        </w:rPr>
        <w:t>75-90</w:t>
      </w:r>
      <w:r w:rsidRPr="0001249B">
        <w:rPr>
          <w:rFonts w:cs="Times New Roman"/>
          <w:b w:val="0"/>
        </w:rPr>
        <w:t xml:space="preserve"> minutes</w:t>
      </w:r>
    </w:p>
    <w:p w14:paraId="62F9319F" w14:textId="77777777" w:rsidR="0001249B" w:rsidRPr="0001249B" w:rsidRDefault="0001249B" w:rsidP="0001249B">
      <w:pPr>
        <w:pStyle w:val="NoSpacing"/>
        <w:rPr>
          <w:rFonts w:cs="Times New Roman"/>
        </w:rPr>
      </w:pPr>
    </w:p>
    <w:p w14:paraId="0CF198CD" w14:textId="77777777" w:rsidR="0001249B" w:rsidRPr="0001249B" w:rsidRDefault="0001249B" w:rsidP="0001249B">
      <w:pPr>
        <w:pStyle w:val="NoSpacing"/>
        <w:rPr>
          <w:rFonts w:cs="Times New Roman"/>
        </w:rPr>
      </w:pPr>
      <w:r w:rsidRPr="0001249B">
        <w:rPr>
          <w:rFonts w:cs="Times New Roman"/>
          <w:b/>
          <w:bCs/>
        </w:rPr>
        <w:t>Author:</w:t>
      </w:r>
      <w:r w:rsidRPr="0001249B">
        <w:rPr>
          <w:rFonts w:cs="Times New Roman"/>
        </w:rPr>
        <w:t xml:space="preserve"> Rebecca L. Sanders</w:t>
      </w:r>
      <w:r w:rsidRPr="0001249B">
        <w:rPr>
          <w:rFonts w:cs="Times New Roman"/>
        </w:rPr>
        <w:br/>
      </w:r>
      <w:r w:rsidRPr="0001249B">
        <w:rPr>
          <w:rFonts w:cs="Times New Roman"/>
          <w:i/>
          <w:iCs/>
        </w:rPr>
        <w:t>Active Learning Worksheets for Analytical Chemistry</w:t>
      </w:r>
      <w:r w:rsidRPr="0001249B">
        <w:rPr>
          <w:rFonts w:cs="Times New Roman"/>
        </w:rPr>
        <w:t>, Version 1.0, 2026</w:t>
      </w:r>
    </w:p>
    <w:p w14:paraId="2B7FA380" w14:textId="77777777" w:rsidR="0001249B" w:rsidRPr="0001249B" w:rsidRDefault="0001249B" w:rsidP="0001249B">
      <w:pPr>
        <w:pStyle w:val="NoSpacing"/>
        <w:rPr>
          <w:rFonts w:cs="Times New Roman"/>
        </w:rPr>
      </w:pPr>
    </w:p>
    <w:p w14:paraId="5AB033B9" w14:textId="77777777" w:rsidR="0001249B" w:rsidRPr="0001249B" w:rsidRDefault="0001249B" w:rsidP="0001249B">
      <w:pPr>
        <w:pStyle w:val="Heading2"/>
        <w:rPr>
          <w:rFonts w:cs="Times New Roman"/>
          <w:sz w:val="24"/>
          <w:vertAlign w:val="subscript"/>
        </w:rPr>
      </w:pPr>
      <w:r w:rsidRPr="0001249B">
        <w:rPr>
          <w:rFonts w:cs="Times New Roman"/>
        </w:rPr>
        <w:t>Useful Equations</w:t>
      </w:r>
      <w:r w:rsidRPr="0001249B">
        <w:rPr>
          <w:rFonts w:cs="Times New Roman"/>
          <w:sz w:val="24"/>
          <w:vertAlign w:val="subscript"/>
        </w:rPr>
        <w:tab/>
      </w:r>
    </w:p>
    <w:p w14:paraId="34BD3253" w14:textId="77777777" w:rsidR="0001249B" w:rsidRPr="0001249B" w:rsidRDefault="0001249B" w:rsidP="0001249B">
      <w:pPr>
        <w:rPr>
          <w:rFonts w:cs="Times New Roman"/>
        </w:rPr>
      </w:pPr>
    </w:p>
    <w:p w14:paraId="59406621" w14:textId="77777777" w:rsidR="0001249B" w:rsidRPr="0001249B" w:rsidRDefault="00072CC9">
      <w:pPr>
        <w:pStyle w:val="ListParagraph"/>
        <w:numPr>
          <w:ilvl w:val="0"/>
          <w:numId w:val="87"/>
        </w:numPr>
        <w:tabs>
          <w:tab w:val="left" w:pos="4680"/>
        </w:tabs>
        <w:autoSpaceDE w:val="0"/>
        <w:autoSpaceDN w:val="0"/>
        <w:adjustRightInd w:val="0"/>
        <w:spacing w:after="0" w:line="240" w:lineRule="auto"/>
        <w:rPr>
          <w:rFonts w:eastAsiaTheme="minorEastAsia" w:cs="Times New Roman"/>
          <w:iCs/>
        </w:rPr>
      </w:pP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s</m:t>
            </m:r>
          </m:sub>
        </m:sSub>
        <m:r>
          <w:rPr>
            <w:rFonts w:ascii="Cambria Math" w:eastAsiaTheme="minorEastAsia" w:hAnsi="Cambria Math" w:cs="Times New Roman"/>
          </w:rPr>
          <m:t xml:space="preserve">=  </m:t>
        </m:r>
        <m:f>
          <m:fPr>
            <m:ctrlPr>
              <w:rPr>
                <w:rFonts w:ascii="Cambria Math" w:eastAsiaTheme="minorEastAsia" w:hAnsi="Cambria Math" w:cs="Times New Roman"/>
                <w:i/>
                <w:iCs/>
              </w:rPr>
            </m:ctrlPr>
          </m:fPr>
          <m:num>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av</m:t>
                </m:r>
              </m:sub>
            </m:sSub>
          </m:den>
        </m:f>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 xml:space="preserve">0.589 </m:t>
            </m:r>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1/2</m:t>
                </m:r>
                <m:r>
                  <w:rPr>
                    <w:rFonts w:ascii="Cambria Math" w:eastAsiaTheme="minorEastAsia" w:hAnsi="Cambria Math" w:cs="Times New Roman"/>
                  </w:rPr>
                  <m:t>av</m:t>
                </m:r>
              </m:sub>
            </m:sSub>
          </m:den>
        </m:f>
      </m:oMath>
    </w:p>
    <w:p w14:paraId="169AE0E0" w14:textId="77777777" w:rsidR="0001249B" w:rsidRPr="0001249B" w:rsidRDefault="0001249B">
      <w:pPr>
        <w:pStyle w:val="ListParagraph"/>
        <w:numPr>
          <w:ilvl w:val="0"/>
          <w:numId w:val="87"/>
        </w:numPr>
        <w:rPr>
          <w:rFonts w:cs="Times New Roman"/>
        </w:rPr>
      </w:pPr>
      <m:oMath>
        <m:r>
          <w:rPr>
            <w:rFonts w:ascii="Cambria Math" w:hAnsi="Cambria Math" w:cs="Times New Roman"/>
          </w:rPr>
          <m:t xml:space="preserve">N= </m:t>
        </m:r>
        <m:f>
          <m:fPr>
            <m:ctrlPr>
              <w:rPr>
                <w:rFonts w:ascii="Cambria Math" w:hAnsi="Cambria Math" w:cs="Times New Roman"/>
                <w:i/>
              </w:rPr>
            </m:ctrlPr>
          </m:fPr>
          <m:num>
            <m:r>
              <w:rPr>
                <w:rFonts w:ascii="Cambria Math" w:hAnsi="Cambria Math" w:cs="Times New Roman"/>
              </w:rPr>
              <m:t>5.55</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R</m:t>
                    </m:r>
                  </m:sub>
                </m:sSub>
              </m:e>
              <m:sup>
                <m:r>
                  <w:rPr>
                    <w:rFonts w:ascii="Cambria Math" w:hAnsi="Cambria Math" w:cs="Times New Roman"/>
                  </w:rPr>
                  <m:t>2</m:t>
                </m:r>
              </m:sup>
            </m:sSup>
          </m:num>
          <m:den>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1/2</m:t>
                </m:r>
              </m:sub>
              <m:sup>
                <m:r>
                  <w:rPr>
                    <w:rFonts w:ascii="Cambria Math" w:hAnsi="Cambria Math" w:cs="Times New Roman"/>
                  </w:rPr>
                  <m:t>2</m:t>
                </m:r>
              </m:sup>
            </m:sSubSup>
          </m:den>
        </m:f>
        <m:r>
          <w:rPr>
            <w:rFonts w:ascii="Cambria Math" w:eastAsiaTheme="minorEastAsia" w:hAnsi="Cambria Math" w:cs="Times New Roman"/>
          </w:rPr>
          <m:t xml:space="preserve">= </m:t>
        </m:r>
        <m:f>
          <m:fPr>
            <m:ctrlPr>
              <w:rPr>
                <w:rFonts w:ascii="Cambria Math" w:hAnsi="Cambria Math" w:cs="Times New Roman"/>
                <w:i/>
              </w:rPr>
            </m:ctrlPr>
          </m:fPr>
          <m:num>
            <m:r>
              <w:rPr>
                <w:rFonts w:ascii="Cambria Math" w:hAnsi="Cambria Math" w:cs="Times New Roman"/>
              </w:rPr>
              <m:t>16</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R</m:t>
                    </m:r>
                  </m:sub>
                </m:sSub>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2</m:t>
                </m:r>
              </m:sup>
            </m:sSup>
          </m:den>
        </m:f>
      </m:oMath>
    </w:p>
    <w:p w14:paraId="4EB19F88" w14:textId="77777777" w:rsidR="0001249B" w:rsidRPr="0001249B" w:rsidRDefault="0001249B">
      <w:pPr>
        <w:pStyle w:val="ListParagraph"/>
        <w:numPr>
          <w:ilvl w:val="0"/>
          <w:numId w:val="87"/>
        </w:numPr>
        <w:autoSpaceDE w:val="0"/>
        <w:autoSpaceDN w:val="0"/>
        <w:adjustRightInd w:val="0"/>
        <w:spacing w:after="0" w:line="240" w:lineRule="auto"/>
        <w:rPr>
          <w:rFonts w:eastAsiaTheme="minorEastAsia" w:cs="Times New Roman"/>
          <w:iCs/>
        </w:rPr>
      </w:pPr>
      <m:oMath>
        <m:r>
          <w:rPr>
            <w:rFonts w:ascii="Cambria Math" w:eastAsiaTheme="minorEastAsia" w:hAnsi="Cambria Math" w:cs="Times New Roman"/>
          </w:rPr>
          <m:t xml:space="preserve">H= </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N</m:t>
            </m:r>
          </m:den>
        </m:f>
      </m:oMath>
    </w:p>
    <w:p w14:paraId="0F41FA0D" w14:textId="77777777" w:rsidR="0001249B" w:rsidRPr="0001249B" w:rsidRDefault="0001249B" w:rsidP="0001249B">
      <w:pPr>
        <w:rPr>
          <w:rFonts w:cs="Times New Roman"/>
        </w:rPr>
      </w:pPr>
      <w:r w:rsidRPr="0001249B">
        <w:rPr>
          <w:rFonts w:cs="Times New Roman"/>
        </w:rPr>
        <w:br w:type="page"/>
      </w:r>
    </w:p>
    <w:p w14:paraId="71228FCC" w14:textId="77777777" w:rsidR="0001249B" w:rsidRPr="0001249B" w:rsidRDefault="0001249B" w:rsidP="0001249B">
      <w:pPr>
        <w:pStyle w:val="Heading2"/>
        <w:rPr>
          <w:rFonts w:cs="Times New Roman"/>
        </w:rPr>
      </w:pPr>
      <w:r w:rsidRPr="0001249B">
        <w:rPr>
          <w:rFonts w:cs="Times New Roman"/>
        </w:rPr>
        <w:t>HPLC Simulations</w:t>
      </w:r>
    </w:p>
    <w:p w14:paraId="55F38576" w14:textId="77777777" w:rsidR="0001249B" w:rsidRPr="0001249B" w:rsidRDefault="0001249B" w:rsidP="0001249B">
      <w:pPr>
        <w:rPr>
          <w:rFonts w:cs="Times New Roman"/>
        </w:rPr>
      </w:pPr>
      <w:r w:rsidRPr="0001249B">
        <w:rPr>
          <w:rFonts w:cs="Times New Roman"/>
        </w:rPr>
        <w:t xml:space="preserve">High-performance liquid chromatography (HPLC) is a powerful analytical tool. However, optimizing experiments can be time consuming. To experience this, we will use an online HPLC simulator to learn how different experimental parameters influence chromatograms and a chemist’s ability to identify and quantify components of a sample. Visit </w:t>
      </w:r>
      <w:hyperlink r:id="rId284" w:history="1">
        <w:r w:rsidRPr="0001249B">
          <w:rPr>
            <w:rStyle w:val="Hyperlink"/>
            <w:rFonts w:cs="Times New Roman"/>
          </w:rPr>
          <w:t>http://www.multidlc.org/hplcsim/hplcsim.html</w:t>
        </w:r>
      </w:hyperlink>
      <w:r w:rsidRPr="0001249B">
        <w:rPr>
          <w:rFonts w:cs="Times New Roman"/>
        </w:rPr>
        <w:t>. This website hosts a Multi-Dimensional Separations HPLC Simulator.</w:t>
      </w:r>
    </w:p>
    <w:p w14:paraId="7A53DF8C" w14:textId="77777777" w:rsidR="0001249B" w:rsidRPr="0001249B" w:rsidRDefault="0001249B" w:rsidP="0001249B">
      <w:pPr>
        <w:pStyle w:val="ListParagraph"/>
        <w:rPr>
          <w:rFonts w:cs="Times New Roman"/>
        </w:rPr>
      </w:pPr>
    </w:p>
    <w:p w14:paraId="7EB3FC56" w14:textId="77777777" w:rsidR="0001249B" w:rsidRPr="0001249B" w:rsidRDefault="0001249B">
      <w:pPr>
        <w:pStyle w:val="ListParagraph"/>
        <w:numPr>
          <w:ilvl w:val="0"/>
          <w:numId w:val="116"/>
        </w:numPr>
        <w:ind w:left="360"/>
        <w:rPr>
          <w:rFonts w:cs="Times New Roman"/>
        </w:rPr>
      </w:pPr>
      <w:bookmarkStart w:id="151" w:name="_Hlk231715339"/>
      <w:r w:rsidRPr="0001249B">
        <w:rPr>
          <w:rFonts w:cs="Times New Roman"/>
        </w:rPr>
        <w:t xml:space="preserve">First, the default setting in the simulator is a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18</m:t>
            </m:r>
          </m:sub>
        </m:sSub>
      </m:oMath>
      <w:r w:rsidRPr="0001249B">
        <w:rPr>
          <w:rFonts w:cs="Times New Roman"/>
        </w:rPr>
        <w:t xml:space="preserve"> column as the stationary phase and a mobile phase made of 60% water and 40% acetonitrile (</w:t>
      </w:r>
      <m:oMath>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CN</m:t>
        </m:r>
      </m:oMath>
      <w:r w:rsidRPr="0001249B">
        <w:rPr>
          <w:rFonts w:cs="Times New Roman"/>
        </w:rPr>
        <w:t>) as the mobile phase. Is this default setting representative of normal phase or reverse phase chromatography? Explain.</w:t>
      </w:r>
    </w:p>
    <w:bookmarkEnd w:id="151"/>
    <w:p w14:paraId="59E46075" w14:textId="77777777" w:rsidR="0001249B" w:rsidRPr="0001249B" w:rsidRDefault="0001249B" w:rsidP="0001249B">
      <w:pPr>
        <w:ind w:left="360"/>
        <w:rPr>
          <w:rFonts w:cs="Times New Roman"/>
          <w:b/>
          <w:bCs/>
          <w:i/>
          <w:iCs/>
        </w:rPr>
      </w:pPr>
    </w:p>
    <w:p w14:paraId="29555407" w14:textId="77777777" w:rsidR="0001249B" w:rsidRPr="0001249B" w:rsidRDefault="0001249B" w:rsidP="0001249B">
      <w:pPr>
        <w:ind w:left="360"/>
        <w:rPr>
          <w:rFonts w:cs="Times New Roman"/>
          <w:b/>
          <w:bCs/>
          <w:i/>
          <w:iCs/>
        </w:rPr>
      </w:pPr>
    </w:p>
    <w:p w14:paraId="49855D1F" w14:textId="77777777" w:rsidR="0001249B" w:rsidRPr="0001249B" w:rsidRDefault="0001249B" w:rsidP="0001249B">
      <w:pPr>
        <w:ind w:left="360"/>
        <w:rPr>
          <w:rFonts w:cs="Times New Roman"/>
          <w:b/>
          <w:bCs/>
          <w:i/>
          <w:iCs/>
        </w:rPr>
      </w:pPr>
    </w:p>
    <w:p w14:paraId="1C523A2B" w14:textId="77777777" w:rsidR="0001249B" w:rsidRPr="0001249B" w:rsidRDefault="0001249B">
      <w:pPr>
        <w:pStyle w:val="ListParagraph"/>
        <w:numPr>
          <w:ilvl w:val="0"/>
          <w:numId w:val="116"/>
        </w:numPr>
        <w:ind w:left="360"/>
        <w:rPr>
          <w:rFonts w:cs="Times New Roman"/>
        </w:rPr>
      </w:pPr>
      <w:bookmarkStart w:id="152" w:name="_Hlk231715329"/>
      <w:r w:rsidRPr="0001249B">
        <w:rPr>
          <w:rFonts w:cs="Times New Roman"/>
        </w:rPr>
        <w:t xml:space="preserve">The default setting has six compounds included in the simulator: uracil, phenol, benzonitrile, p-chlorophenol, acetophenone, and nitrobenzene. You will see a chromatogram with only five peaks. Below the simulated chromatogram, a table lists important variables for each component such as k (retention factor),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R</m:t>
            </m:r>
          </m:sub>
        </m:sSub>
      </m:oMath>
      <w:r w:rsidRPr="0001249B">
        <w:rPr>
          <w:rFonts w:cs="Times New Roman"/>
        </w:rPr>
        <w:t xml:space="preserve"> (retention time), and σ (variance).</w:t>
      </w:r>
    </w:p>
    <w:bookmarkEnd w:id="152"/>
    <w:p w14:paraId="198E372D" w14:textId="77777777" w:rsidR="0001249B" w:rsidRPr="0001249B" w:rsidRDefault="0001249B">
      <w:pPr>
        <w:pStyle w:val="ListParagraph"/>
        <w:numPr>
          <w:ilvl w:val="1"/>
          <w:numId w:val="116"/>
        </w:numPr>
        <w:ind w:left="720"/>
        <w:rPr>
          <w:rFonts w:cs="Times New Roman"/>
        </w:rPr>
      </w:pPr>
      <w:r w:rsidRPr="0001249B">
        <w:rPr>
          <w:rFonts w:cs="Times New Roman"/>
        </w:rPr>
        <w:t>If there are six components in the mixture, why are only five peaks observed in the chromatogram?</w:t>
      </w:r>
    </w:p>
    <w:p w14:paraId="7FE76B9F" w14:textId="77777777" w:rsidR="0001249B" w:rsidRPr="0001249B" w:rsidRDefault="0001249B" w:rsidP="0001249B">
      <w:pPr>
        <w:ind w:left="720"/>
        <w:rPr>
          <w:rFonts w:cs="Times New Roman"/>
          <w:b/>
          <w:bCs/>
          <w:i/>
          <w:iCs/>
        </w:rPr>
      </w:pPr>
    </w:p>
    <w:p w14:paraId="6C18AE64" w14:textId="77777777" w:rsidR="0001249B" w:rsidRPr="0001249B" w:rsidRDefault="0001249B" w:rsidP="0001249B">
      <w:pPr>
        <w:ind w:left="720"/>
        <w:rPr>
          <w:rFonts w:cs="Times New Roman"/>
          <w:b/>
          <w:bCs/>
          <w:i/>
          <w:iCs/>
        </w:rPr>
      </w:pPr>
    </w:p>
    <w:p w14:paraId="09E72772" w14:textId="77777777" w:rsidR="0001249B" w:rsidRPr="0001249B" w:rsidRDefault="0001249B">
      <w:pPr>
        <w:pStyle w:val="ListParagraph"/>
        <w:numPr>
          <w:ilvl w:val="1"/>
          <w:numId w:val="116"/>
        </w:numPr>
        <w:ind w:left="720"/>
        <w:rPr>
          <w:rFonts w:cs="Times New Roman"/>
        </w:rPr>
      </w:pPr>
      <w:bookmarkStart w:id="153" w:name="_Hlk231715312"/>
      <w:r w:rsidRPr="0001249B">
        <w:rPr>
          <w:rFonts w:cs="Times New Roman"/>
        </w:rPr>
        <w:t>As retention time increases (t</w:t>
      </w:r>
      <w:r w:rsidRPr="0001249B">
        <w:rPr>
          <w:rFonts w:cs="Times New Roman"/>
          <w:vertAlign w:val="subscript"/>
        </w:rPr>
        <w:t>R</w:t>
      </w:r>
      <w:r w:rsidRPr="0001249B">
        <w:rPr>
          <w:rFonts w:cs="Times New Roman"/>
        </w:rPr>
        <w:t xml:space="preserve">), variance (σ) also increases. Variance is related to peak width. Assuming the peak is a Gaussian shape, the width at the baseline (w) equation is </w:t>
      </w:r>
      <m:oMath>
        <m:r>
          <w:rPr>
            <w:rFonts w:ascii="Cambria Math" w:hAnsi="Cambria Math" w:cs="Times New Roman"/>
          </w:rPr>
          <m:t>w=4σ</m:t>
        </m:r>
      </m:oMath>
      <w:r w:rsidRPr="0001249B">
        <w:rPr>
          <w:rFonts w:cs="Times New Roman"/>
        </w:rPr>
        <w:t xml:space="preserve"> and the width at half the maximum peak height (</w:t>
      </w:r>
      <m:oMath>
        <m:sSub>
          <m:sSubPr>
            <m:ctrlPr>
              <w:rPr>
                <w:rFonts w:ascii="Cambria Math" w:eastAsia="Times New Roman" w:hAnsi="Cambria Math" w:cs="Times New Roman"/>
                <w:i/>
              </w:rPr>
            </m:ctrlPr>
          </m:sSubPr>
          <m:e>
            <m:r>
              <w:rPr>
                <w:rFonts w:ascii="Cambria Math" w:hAnsi="Cambria Math" w:cs="Times New Roman"/>
              </w:rPr>
              <m:t>w</m:t>
            </m:r>
          </m:e>
          <m:sub>
            <m:r>
              <m:rPr>
                <m:sty m:val="p"/>
              </m:rPr>
              <w:rPr>
                <w:rFonts w:ascii="Cambria Math" w:hAnsi="Cambria Math" w:cs="Times New Roman"/>
              </w:rPr>
              <m:t>1/2</m:t>
            </m:r>
          </m:sub>
        </m:sSub>
      </m:oMath>
      <w:r w:rsidRPr="0001249B">
        <w:rPr>
          <w:rFonts w:cs="Times New Roman"/>
        </w:rPr>
        <w:t xml:space="preserve">) is </w:t>
      </w:r>
      <m:oMath>
        <m:sSub>
          <m:sSubPr>
            <m:ctrlPr>
              <w:rPr>
                <w:rFonts w:ascii="Cambria Math" w:eastAsia="Times New Roman" w:hAnsi="Cambria Math" w:cs="Times New Roman"/>
                <w:i/>
              </w:rPr>
            </m:ctrlPr>
          </m:sSubPr>
          <m:e>
            <m:r>
              <w:rPr>
                <w:rFonts w:ascii="Cambria Math" w:hAnsi="Cambria Math" w:cs="Times New Roman"/>
              </w:rPr>
              <m:t>w</m:t>
            </m:r>
          </m:e>
          <m:sub>
            <m:r>
              <m:rPr>
                <m:sty m:val="p"/>
              </m:rPr>
              <w:rPr>
                <w:rFonts w:ascii="Cambria Math" w:hAnsi="Cambria Math" w:cs="Times New Roman"/>
              </w:rPr>
              <m:t>1/2</m:t>
            </m:r>
          </m:sub>
        </m:sSub>
        <m:r>
          <w:rPr>
            <w:rFonts w:ascii="Cambria Math" w:eastAsiaTheme="minorEastAsia" w:hAnsi="Cambria Math" w:cs="Times New Roman"/>
          </w:rPr>
          <m:t>=</m:t>
        </m:r>
        <m:r>
          <m:rPr>
            <m:sty m:val="p"/>
          </m:rPr>
          <w:rPr>
            <w:rFonts w:ascii="Cambria Math" w:hAnsi="Cambria Math" w:cs="Times New Roman"/>
          </w:rPr>
          <m:t>2.35σ</m:t>
        </m:r>
      </m:oMath>
      <w:r w:rsidRPr="0001249B">
        <w:rPr>
          <w:rFonts w:cs="Times New Roman"/>
        </w:rPr>
        <w:t>. Why does variance increase with longer retention times?</w:t>
      </w:r>
    </w:p>
    <w:bookmarkEnd w:id="153"/>
    <w:p w14:paraId="03E0F04C" w14:textId="77777777" w:rsidR="0001249B" w:rsidRPr="0001249B" w:rsidRDefault="0001249B" w:rsidP="0001249B">
      <w:pPr>
        <w:ind w:left="720"/>
        <w:rPr>
          <w:rFonts w:cs="Times New Roman"/>
          <w:b/>
          <w:bCs/>
          <w:i/>
          <w:iCs/>
        </w:rPr>
      </w:pPr>
    </w:p>
    <w:p w14:paraId="676F49B5" w14:textId="77777777" w:rsidR="0001249B" w:rsidRPr="0001249B" w:rsidRDefault="0001249B" w:rsidP="0001249B">
      <w:pPr>
        <w:ind w:left="720"/>
        <w:rPr>
          <w:rFonts w:cs="Times New Roman"/>
          <w:b/>
          <w:bCs/>
          <w:i/>
          <w:iCs/>
        </w:rPr>
      </w:pPr>
    </w:p>
    <w:p w14:paraId="336B8424" w14:textId="77777777" w:rsidR="0001249B" w:rsidRPr="0001249B" w:rsidRDefault="0001249B">
      <w:pPr>
        <w:pStyle w:val="ListParagraph"/>
        <w:numPr>
          <w:ilvl w:val="1"/>
          <w:numId w:val="116"/>
        </w:numPr>
        <w:ind w:left="720"/>
        <w:rPr>
          <w:rFonts w:cs="Times New Roman"/>
        </w:rPr>
      </w:pPr>
      <w:r w:rsidRPr="0001249B">
        <w:rPr>
          <w:rFonts w:cs="Times New Roman"/>
        </w:rPr>
        <w:t>Click on “Manage Compounds.” Adjust the concentration of uracil by making it 25, 50, and 100. What happens to the peak height and peak area as concentration increases? What happens to the retention time as concentration increases?</w:t>
      </w:r>
    </w:p>
    <w:p w14:paraId="3EB91552" w14:textId="77777777" w:rsidR="0001249B" w:rsidRPr="0001249B" w:rsidRDefault="0001249B" w:rsidP="0001249B">
      <w:pPr>
        <w:rPr>
          <w:rFonts w:cs="Times New Roman"/>
        </w:rPr>
      </w:pPr>
    </w:p>
    <w:p w14:paraId="5D73C620" w14:textId="77777777" w:rsidR="0001249B" w:rsidRPr="0001249B" w:rsidRDefault="0001249B" w:rsidP="0001249B">
      <w:pPr>
        <w:rPr>
          <w:rFonts w:cs="Times New Roman"/>
        </w:rPr>
      </w:pPr>
    </w:p>
    <w:p w14:paraId="3D84A393" w14:textId="77777777" w:rsidR="0001249B" w:rsidRPr="0001249B" w:rsidRDefault="0001249B">
      <w:pPr>
        <w:pStyle w:val="ListParagraph"/>
        <w:numPr>
          <w:ilvl w:val="1"/>
          <w:numId w:val="116"/>
        </w:numPr>
        <w:ind w:left="720"/>
        <w:rPr>
          <w:rFonts w:cs="Times New Roman"/>
          <w:b/>
          <w:bCs/>
          <w:i/>
          <w:iCs/>
        </w:rPr>
      </w:pPr>
      <w:r w:rsidRPr="0001249B">
        <w:rPr>
          <w:rFonts w:cs="Times New Roman"/>
        </w:rPr>
        <w:t>Deselect p-chlorophenol. Then, set the remaining five compounds to a concentration of 100. While all five compounds have the same concentration, they have different peak heights. Why? How do their peak areas compare, and why is peak area generally preferred over peak height for quantitative analysis?</w:t>
      </w:r>
    </w:p>
    <w:p w14:paraId="24841219" w14:textId="77777777" w:rsidR="0001249B" w:rsidRPr="0001249B" w:rsidRDefault="0001249B" w:rsidP="0001249B">
      <w:pPr>
        <w:pStyle w:val="ListParagraph"/>
        <w:rPr>
          <w:rFonts w:cs="Times New Roman"/>
          <w:b/>
          <w:bCs/>
          <w:i/>
          <w:iCs/>
        </w:rPr>
      </w:pPr>
    </w:p>
    <w:p w14:paraId="79B71ECC" w14:textId="77777777" w:rsidR="0001249B" w:rsidRPr="0001249B" w:rsidRDefault="0001249B" w:rsidP="0001249B">
      <w:pPr>
        <w:rPr>
          <w:rFonts w:cs="Times New Roman"/>
          <w:b/>
        </w:rPr>
      </w:pPr>
      <w:r w:rsidRPr="0001249B">
        <w:rPr>
          <w:rFonts w:cs="Times New Roman"/>
          <w:b/>
        </w:rPr>
        <w:br w:type="page"/>
      </w:r>
    </w:p>
    <w:p w14:paraId="01257086" w14:textId="77777777" w:rsidR="0001249B" w:rsidRPr="0001249B" w:rsidRDefault="0001249B" w:rsidP="0001249B">
      <w:pPr>
        <w:pStyle w:val="Heading2"/>
        <w:rPr>
          <w:rFonts w:cs="Times New Roman"/>
        </w:rPr>
      </w:pPr>
      <w:r w:rsidRPr="0001249B">
        <w:rPr>
          <w:rFonts w:cs="Times New Roman"/>
        </w:rPr>
        <w:t xml:space="preserve">Flow Rate </w:t>
      </w:r>
    </w:p>
    <w:p w14:paraId="145A7443" w14:textId="77777777" w:rsidR="0001249B" w:rsidRPr="0001249B" w:rsidRDefault="0001249B" w:rsidP="0001249B">
      <w:pPr>
        <w:rPr>
          <w:rFonts w:cs="Times New Roman"/>
          <w:bCs/>
        </w:rPr>
      </w:pPr>
      <w:bookmarkStart w:id="154" w:name="_Hlk231715287"/>
      <w:r w:rsidRPr="0001249B">
        <w:rPr>
          <w:rFonts w:cs="Times New Roman"/>
          <w:bCs/>
        </w:rPr>
        <w:t xml:space="preserve">One variable that can be optimized in an HPLC experiment is flow rate. Under “Manage Compounds”, deselect all compounds and add anisole (concentration defaults as 80.16). Under “Chromatographic Properties”, the flow rate can be changed to rate between 0.05 and 8 mL/min. Experimental variables are shown in Table 1 for a </w:t>
      </w:r>
      <w:r w:rsidRPr="0001249B">
        <w:rPr>
          <w:rFonts w:cs="Times New Roman"/>
        </w:rPr>
        <w:t xml:space="preserve">5 µL injection of anisole in a 100x4.6 mm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18</m:t>
            </m:r>
          </m:sub>
        </m:sSub>
      </m:oMath>
      <w:r w:rsidRPr="0001249B">
        <w:rPr>
          <w:rFonts w:cs="Times New Roman"/>
        </w:rPr>
        <w:t xml:space="preserve"> column with a 3.0 µm particle size using a 40% water/60% acetonitrile mobile phase at 40 °C at variable flow rates.</w:t>
      </w:r>
    </w:p>
    <w:p w14:paraId="6D2AEEED" w14:textId="77777777" w:rsidR="0001249B" w:rsidRPr="0001249B" w:rsidRDefault="0001249B" w:rsidP="0001249B">
      <w:pPr>
        <w:rPr>
          <w:rFonts w:cs="Times New Roman"/>
        </w:rPr>
      </w:pPr>
      <w:r w:rsidRPr="0001249B">
        <w:rPr>
          <w:rFonts w:cs="Times New Roman"/>
          <w:b/>
          <w:bCs/>
        </w:rPr>
        <w:t>Table 1.</w:t>
      </w:r>
      <w:r w:rsidRPr="0001249B">
        <w:rPr>
          <w:rFonts w:cs="Times New Roman"/>
        </w:rPr>
        <w:t xml:space="preserve"> Retention time, variance, peak width at half height, number of plates, and plate height for 5 µL of anisole injected at variable flow rates into a 100x4.6 mm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18</m:t>
            </m:r>
          </m:sub>
        </m:sSub>
      </m:oMath>
      <w:r w:rsidRPr="0001249B">
        <w:rPr>
          <w:rFonts w:eastAsiaTheme="minorEastAsia" w:cs="Times New Roman"/>
        </w:rPr>
        <w:t xml:space="preserve"> </w:t>
      </w:r>
      <w:r w:rsidRPr="0001249B">
        <w:rPr>
          <w:rFonts w:cs="Times New Roman"/>
        </w:rPr>
        <w:t xml:space="preserve">column with a 3.0 µm particle size using a 40% water/60% acetonitrile mobile phase at 40 °C.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1350"/>
        <w:gridCol w:w="1350"/>
        <w:gridCol w:w="1440"/>
        <w:gridCol w:w="1350"/>
        <w:gridCol w:w="1260"/>
        <w:gridCol w:w="1440"/>
      </w:tblGrid>
      <w:tr w:rsidR="0001249B" w:rsidRPr="0001249B" w14:paraId="373A876A" w14:textId="77777777" w:rsidTr="00570340">
        <w:trPr>
          <w:trHeight w:val="440"/>
          <w:tblHeader/>
        </w:trPr>
        <w:tc>
          <w:tcPr>
            <w:tcW w:w="1165" w:type="dxa"/>
            <w:vAlign w:val="bottom"/>
          </w:tcPr>
          <w:p w14:paraId="231CF578" w14:textId="77777777" w:rsidR="0001249B" w:rsidRPr="0001249B" w:rsidRDefault="0001249B" w:rsidP="00570340">
            <w:pPr>
              <w:spacing w:after="0" w:line="240" w:lineRule="auto"/>
              <w:jc w:val="center"/>
              <w:rPr>
                <w:rFonts w:eastAsia="Times New Roman" w:cs="Times New Roman"/>
                <w:b/>
                <w:color w:val="000000"/>
              </w:rPr>
            </w:pPr>
            <w:bookmarkStart w:id="155" w:name="_Hlk231715256"/>
            <w:bookmarkEnd w:id="154"/>
            <w:r w:rsidRPr="0001249B">
              <w:rPr>
                <w:rFonts w:cs="Times New Roman"/>
                <w:b/>
              </w:rPr>
              <w:t>Flow rate (</w:t>
            </w:r>
            <m:oMath>
              <m:r>
                <m:rPr>
                  <m:sty m:val="bi"/>
                </m:rPr>
                <w:rPr>
                  <w:rFonts w:ascii="Cambria Math" w:hAnsi="Cambria Math" w:cs="Times New Roman"/>
                </w:rPr>
                <m:t>mL/min</m:t>
              </m:r>
            </m:oMath>
            <w:r w:rsidRPr="0001249B">
              <w:rPr>
                <w:rFonts w:cs="Times New Roman"/>
                <w:b/>
              </w:rPr>
              <w:t>)</w:t>
            </w:r>
          </w:p>
        </w:tc>
        <w:tc>
          <w:tcPr>
            <w:tcW w:w="1350" w:type="dxa"/>
            <w:vAlign w:val="bottom"/>
          </w:tcPr>
          <w:p w14:paraId="2901C61A" w14:textId="77777777" w:rsidR="0001249B" w:rsidRPr="0001249B" w:rsidRDefault="00072CC9" w:rsidP="00570340">
            <w:pPr>
              <w:spacing w:after="0" w:line="240" w:lineRule="auto"/>
              <w:jc w:val="center"/>
              <w:rPr>
                <w:rFonts w:eastAsia="Times New Roman" w:cs="Times New Roman"/>
                <w:b/>
                <w:color w:val="000000"/>
              </w:rPr>
            </w:pPr>
            <m:oMath>
              <m:sSub>
                <m:sSubPr>
                  <m:ctrlPr>
                    <w:rPr>
                      <w:rFonts w:ascii="Cambria Math" w:hAnsi="Cambria Math" w:cs="Times New Roman"/>
                      <w:b/>
                      <w:i/>
                    </w:rPr>
                  </m:ctrlPr>
                </m:sSubPr>
                <m:e>
                  <m:r>
                    <m:rPr>
                      <m:sty m:val="bi"/>
                    </m:rPr>
                    <w:rPr>
                      <w:rFonts w:ascii="Cambria Math" w:hAnsi="Cambria Math" w:cs="Times New Roman"/>
                    </w:rPr>
                    <m:t>t</m:t>
                  </m:r>
                </m:e>
                <m:sub>
                  <m:r>
                    <m:rPr>
                      <m:sty m:val="bi"/>
                    </m:rPr>
                    <w:rPr>
                      <w:rFonts w:ascii="Cambria Math" w:hAnsi="Cambria Math" w:cs="Times New Roman"/>
                    </w:rPr>
                    <m:t>R</m:t>
                  </m:r>
                </m:sub>
              </m:sSub>
            </m:oMath>
            <w:r w:rsidR="0001249B" w:rsidRPr="0001249B">
              <w:rPr>
                <w:rFonts w:cs="Times New Roman"/>
                <w:b/>
              </w:rPr>
              <w:t xml:space="preserve"> (min)</w:t>
            </w:r>
          </w:p>
        </w:tc>
        <w:tc>
          <w:tcPr>
            <w:tcW w:w="1350" w:type="dxa"/>
            <w:vAlign w:val="bottom"/>
          </w:tcPr>
          <w:p w14:paraId="44198E30" w14:textId="77777777" w:rsidR="0001249B" w:rsidRPr="0001249B" w:rsidRDefault="0001249B" w:rsidP="00570340">
            <w:pPr>
              <w:spacing w:after="0" w:line="240" w:lineRule="auto"/>
              <w:jc w:val="center"/>
              <w:rPr>
                <w:rFonts w:eastAsia="Times New Roman" w:cs="Times New Roman"/>
                <w:b/>
                <w:color w:val="000000"/>
              </w:rPr>
            </w:pPr>
            <w:r w:rsidRPr="0001249B">
              <w:rPr>
                <w:rFonts w:cs="Times New Roman"/>
                <w:b/>
              </w:rPr>
              <w:t>Variance (σ)</w:t>
            </w:r>
          </w:p>
        </w:tc>
        <w:tc>
          <w:tcPr>
            <w:tcW w:w="1440" w:type="dxa"/>
            <w:vAlign w:val="bottom"/>
          </w:tcPr>
          <w:p w14:paraId="2370B0DD" w14:textId="77777777" w:rsidR="0001249B" w:rsidRPr="0001249B" w:rsidRDefault="00072CC9" w:rsidP="00570340">
            <w:pPr>
              <w:spacing w:after="0" w:line="240" w:lineRule="auto"/>
              <w:jc w:val="center"/>
              <w:rPr>
                <w:rFonts w:eastAsia="Times New Roman" w:cs="Times New Roman"/>
                <w:b/>
                <w:color w:val="000000"/>
              </w:rPr>
            </w:pPr>
            <m:oMath>
              <m:sSub>
                <m:sSubPr>
                  <m:ctrlPr>
                    <w:rPr>
                      <w:rFonts w:ascii="Cambria Math" w:eastAsia="Times New Roman" w:hAnsi="Cambria Math" w:cs="Times New Roman"/>
                      <w:b/>
                      <w:i/>
                    </w:rPr>
                  </m:ctrlPr>
                </m:sSubPr>
                <m:e>
                  <m:r>
                    <m:rPr>
                      <m:sty m:val="bi"/>
                    </m:rPr>
                    <w:rPr>
                      <w:rFonts w:ascii="Cambria Math" w:hAnsi="Cambria Math" w:cs="Times New Roman"/>
                    </w:rPr>
                    <m:t>w</m:t>
                  </m:r>
                </m:e>
                <m:sub>
                  <m:r>
                    <m:rPr>
                      <m:sty m:val="b"/>
                    </m:rPr>
                    <w:rPr>
                      <w:rFonts w:ascii="Cambria Math" w:hAnsi="Cambria Math" w:cs="Times New Roman"/>
                    </w:rPr>
                    <m:t>1</m:t>
                  </m:r>
                  <m:r>
                    <m:rPr>
                      <m:sty m:val="b"/>
                    </m:rPr>
                    <w:rPr>
                      <w:rFonts w:ascii="Cambria Math" w:hAnsi="Cambria Math" w:cs="Times New Roman"/>
                    </w:rPr>
                    <m:t>/</m:t>
                  </m:r>
                  <m:r>
                    <m:rPr>
                      <m:sty m:val="b"/>
                    </m:rPr>
                    <w:rPr>
                      <w:rFonts w:ascii="Cambria Math" w:hAnsi="Cambria Math" w:cs="Times New Roman"/>
                    </w:rPr>
                    <m:t>2</m:t>
                  </m:r>
                </m:sub>
              </m:sSub>
            </m:oMath>
            <w:r w:rsidR="0001249B" w:rsidRPr="0001249B">
              <w:rPr>
                <w:rFonts w:cs="Times New Roman"/>
                <w:b/>
              </w:rPr>
              <w:t xml:space="preserve"> (s)</w:t>
            </w:r>
          </w:p>
        </w:tc>
        <w:tc>
          <w:tcPr>
            <w:tcW w:w="1350" w:type="dxa"/>
            <w:vAlign w:val="bottom"/>
          </w:tcPr>
          <w:p w14:paraId="353DD791" w14:textId="77777777" w:rsidR="0001249B" w:rsidRPr="0001249B" w:rsidRDefault="00072CC9" w:rsidP="00570340">
            <w:pPr>
              <w:spacing w:after="0" w:line="240" w:lineRule="auto"/>
              <w:jc w:val="center"/>
              <w:rPr>
                <w:rFonts w:eastAsia="Times New Roman" w:cs="Times New Roman"/>
                <w:b/>
                <w:color w:val="000000"/>
              </w:rPr>
            </w:pPr>
            <m:oMath>
              <m:sSub>
                <m:sSubPr>
                  <m:ctrlPr>
                    <w:rPr>
                      <w:rFonts w:ascii="Cambria Math" w:eastAsia="Times New Roman" w:hAnsi="Cambria Math" w:cs="Times New Roman"/>
                      <w:b/>
                      <w:i/>
                    </w:rPr>
                  </m:ctrlPr>
                </m:sSubPr>
                <m:e>
                  <m:r>
                    <m:rPr>
                      <m:sty m:val="bi"/>
                    </m:rPr>
                    <w:rPr>
                      <w:rFonts w:ascii="Cambria Math" w:hAnsi="Cambria Math" w:cs="Times New Roman"/>
                    </w:rPr>
                    <m:t>w</m:t>
                  </m:r>
                </m:e>
                <m:sub>
                  <m:r>
                    <m:rPr>
                      <m:sty m:val="b"/>
                    </m:rPr>
                    <w:rPr>
                      <w:rFonts w:ascii="Cambria Math" w:hAnsi="Cambria Math" w:cs="Times New Roman"/>
                    </w:rPr>
                    <m:t>1</m:t>
                  </m:r>
                  <m:r>
                    <m:rPr>
                      <m:sty m:val="b"/>
                    </m:rPr>
                    <w:rPr>
                      <w:rFonts w:ascii="Cambria Math" w:hAnsi="Cambria Math" w:cs="Times New Roman"/>
                    </w:rPr>
                    <m:t>/</m:t>
                  </m:r>
                  <m:r>
                    <m:rPr>
                      <m:sty m:val="b"/>
                    </m:rPr>
                    <w:rPr>
                      <w:rFonts w:ascii="Cambria Math" w:hAnsi="Cambria Math" w:cs="Times New Roman"/>
                    </w:rPr>
                    <m:t>2</m:t>
                  </m:r>
                </m:sub>
              </m:sSub>
            </m:oMath>
            <w:r w:rsidR="0001249B" w:rsidRPr="0001249B">
              <w:rPr>
                <w:rFonts w:cs="Times New Roman"/>
                <w:b/>
              </w:rPr>
              <w:t xml:space="preserve"> (min)</w:t>
            </w:r>
          </w:p>
        </w:tc>
        <w:tc>
          <w:tcPr>
            <w:tcW w:w="1260" w:type="dxa"/>
            <w:vAlign w:val="bottom"/>
          </w:tcPr>
          <w:p w14:paraId="2083A1E1" w14:textId="77777777" w:rsidR="0001249B" w:rsidRPr="0001249B" w:rsidRDefault="0001249B" w:rsidP="00570340">
            <w:pPr>
              <w:spacing w:after="0" w:line="240" w:lineRule="auto"/>
              <w:jc w:val="center"/>
              <w:rPr>
                <w:rFonts w:eastAsia="Times New Roman" w:cs="Times New Roman"/>
                <w:b/>
                <w:color w:val="000000"/>
              </w:rPr>
            </w:pPr>
            <w:r w:rsidRPr="0001249B">
              <w:rPr>
                <w:rFonts w:cs="Times New Roman"/>
                <w:b/>
              </w:rPr>
              <w:t>N (number of plates)</w:t>
            </w:r>
          </w:p>
        </w:tc>
        <w:tc>
          <w:tcPr>
            <w:tcW w:w="1440" w:type="dxa"/>
            <w:vAlign w:val="bottom"/>
          </w:tcPr>
          <w:p w14:paraId="74E60429" w14:textId="77777777" w:rsidR="0001249B" w:rsidRPr="0001249B" w:rsidRDefault="0001249B" w:rsidP="00570340">
            <w:pPr>
              <w:pStyle w:val="NoSpacing"/>
              <w:jc w:val="center"/>
              <w:rPr>
                <w:rFonts w:eastAsia="Times New Roman" w:cs="Times New Roman"/>
                <w:b/>
                <w:color w:val="000000"/>
              </w:rPr>
            </w:pPr>
            <w:r w:rsidRPr="0001249B">
              <w:rPr>
                <w:rFonts w:cs="Times New Roman"/>
                <w:b/>
              </w:rPr>
              <w:t>Calculated Plate Height H (mm)</w:t>
            </w:r>
          </w:p>
        </w:tc>
      </w:tr>
      <w:bookmarkEnd w:id="155"/>
      <w:tr w:rsidR="0001249B" w:rsidRPr="0001249B" w14:paraId="312EF9DC" w14:textId="77777777" w:rsidTr="00570340">
        <w:trPr>
          <w:trHeight w:val="315"/>
        </w:trPr>
        <w:tc>
          <w:tcPr>
            <w:tcW w:w="1165" w:type="dxa"/>
            <w:vAlign w:val="center"/>
            <w:hideMark/>
          </w:tcPr>
          <w:p w14:paraId="5B69C459"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0.1</w:t>
            </w:r>
          </w:p>
        </w:tc>
        <w:tc>
          <w:tcPr>
            <w:tcW w:w="1350" w:type="dxa"/>
            <w:vAlign w:val="center"/>
            <w:hideMark/>
          </w:tcPr>
          <w:p w14:paraId="039E782E"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77.6104</w:t>
            </w:r>
          </w:p>
        </w:tc>
        <w:tc>
          <w:tcPr>
            <w:tcW w:w="1350" w:type="dxa"/>
            <w:vAlign w:val="center"/>
            <w:hideMark/>
          </w:tcPr>
          <w:p w14:paraId="71753B20"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75.6763</w:t>
            </w:r>
          </w:p>
        </w:tc>
        <w:tc>
          <w:tcPr>
            <w:tcW w:w="1440" w:type="dxa"/>
            <w:vAlign w:val="center"/>
            <w:hideMark/>
          </w:tcPr>
          <w:p w14:paraId="396A203A"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177.8</w:t>
            </w:r>
          </w:p>
        </w:tc>
        <w:tc>
          <w:tcPr>
            <w:tcW w:w="1350" w:type="dxa"/>
            <w:vAlign w:val="center"/>
            <w:hideMark/>
          </w:tcPr>
          <w:p w14:paraId="37633699"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2.964</w:t>
            </w:r>
          </w:p>
        </w:tc>
        <w:tc>
          <w:tcPr>
            <w:tcW w:w="1260" w:type="dxa"/>
            <w:vAlign w:val="center"/>
            <w:hideMark/>
          </w:tcPr>
          <w:p w14:paraId="74326A24"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3805</w:t>
            </w:r>
          </w:p>
        </w:tc>
        <w:tc>
          <w:tcPr>
            <w:tcW w:w="1440" w:type="dxa"/>
            <w:vAlign w:val="center"/>
            <w:hideMark/>
          </w:tcPr>
          <w:p w14:paraId="4D1EC9C2"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2.628E-02</w:t>
            </w:r>
          </w:p>
        </w:tc>
      </w:tr>
      <w:tr w:rsidR="0001249B" w:rsidRPr="0001249B" w14:paraId="4E1A7839" w14:textId="77777777" w:rsidTr="00570340">
        <w:trPr>
          <w:trHeight w:val="315"/>
        </w:trPr>
        <w:tc>
          <w:tcPr>
            <w:tcW w:w="1165" w:type="dxa"/>
            <w:vAlign w:val="center"/>
            <w:hideMark/>
          </w:tcPr>
          <w:p w14:paraId="7234335A"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0.5</w:t>
            </w:r>
          </w:p>
        </w:tc>
        <w:tc>
          <w:tcPr>
            <w:tcW w:w="1350" w:type="dxa"/>
            <w:vAlign w:val="center"/>
            <w:hideMark/>
          </w:tcPr>
          <w:p w14:paraId="57A2FA02"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15.5221</w:t>
            </w:r>
          </w:p>
        </w:tc>
        <w:tc>
          <w:tcPr>
            <w:tcW w:w="1350" w:type="dxa"/>
            <w:vAlign w:val="center"/>
            <w:hideMark/>
          </w:tcPr>
          <w:p w14:paraId="225DF160"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8.4074</w:t>
            </w:r>
          </w:p>
        </w:tc>
        <w:tc>
          <w:tcPr>
            <w:tcW w:w="1440" w:type="dxa"/>
            <w:vAlign w:val="center"/>
            <w:hideMark/>
          </w:tcPr>
          <w:p w14:paraId="0901B0C4"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19.76</w:t>
            </w:r>
          </w:p>
        </w:tc>
        <w:tc>
          <w:tcPr>
            <w:tcW w:w="1350" w:type="dxa"/>
            <w:vAlign w:val="center"/>
            <w:hideMark/>
          </w:tcPr>
          <w:p w14:paraId="20E70E38"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0.3293</w:t>
            </w:r>
          </w:p>
        </w:tc>
        <w:tc>
          <w:tcPr>
            <w:tcW w:w="1260" w:type="dxa"/>
            <w:vAlign w:val="center"/>
            <w:hideMark/>
          </w:tcPr>
          <w:p w14:paraId="5B194AF7"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12332</w:t>
            </w:r>
          </w:p>
        </w:tc>
        <w:tc>
          <w:tcPr>
            <w:tcW w:w="1440" w:type="dxa"/>
            <w:vAlign w:val="center"/>
            <w:hideMark/>
          </w:tcPr>
          <w:p w14:paraId="745DD0A6"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8.109E-03</w:t>
            </w:r>
          </w:p>
        </w:tc>
      </w:tr>
      <w:tr w:rsidR="0001249B" w:rsidRPr="0001249B" w14:paraId="1A4B0535" w14:textId="77777777" w:rsidTr="00570340">
        <w:trPr>
          <w:trHeight w:val="315"/>
        </w:trPr>
        <w:tc>
          <w:tcPr>
            <w:tcW w:w="1165" w:type="dxa"/>
            <w:vAlign w:val="center"/>
            <w:hideMark/>
          </w:tcPr>
          <w:p w14:paraId="68830FBA"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1.0</w:t>
            </w:r>
          </w:p>
        </w:tc>
        <w:tc>
          <w:tcPr>
            <w:tcW w:w="1350" w:type="dxa"/>
            <w:vAlign w:val="center"/>
            <w:hideMark/>
          </w:tcPr>
          <w:p w14:paraId="06FF376D"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7.761</w:t>
            </w:r>
          </w:p>
        </w:tc>
        <w:tc>
          <w:tcPr>
            <w:tcW w:w="1350" w:type="dxa"/>
            <w:vAlign w:val="center"/>
            <w:hideMark/>
          </w:tcPr>
          <w:p w14:paraId="07FE16CF"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3.6974</w:t>
            </w:r>
          </w:p>
        </w:tc>
        <w:tc>
          <w:tcPr>
            <w:tcW w:w="1440" w:type="dxa"/>
            <w:vAlign w:val="center"/>
            <w:hideMark/>
          </w:tcPr>
          <w:p w14:paraId="39BDBE3E"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8.689</w:t>
            </w:r>
          </w:p>
        </w:tc>
        <w:tc>
          <w:tcPr>
            <w:tcW w:w="1350" w:type="dxa"/>
            <w:vAlign w:val="center"/>
            <w:hideMark/>
          </w:tcPr>
          <w:p w14:paraId="3F382F75"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0.1448</w:t>
            </w:r>
          </w:p>
        </w:tc>
        <w:tc>
          <w:tcPr>
            <w:tcW w:w="1260" w:type="dxa"/>
            <w:vAlign w:val="center"/>
            <w:hideMark/>
          </w:tcPr>
          <w:p w14:paraId="69817AA9"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15941</w:t>
            </w:r>
          </w:p>
        </w:tc>
        <w:tc>
          <w:tcPr>
            <w:tcW w:w="1440" w:type="dxa"/>
            <w:vAlign w:val="center"/>
            <w:hideMark/>
          </w:tcPr>
          <w:p w14:paraId="274B9976"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6.273E-03</w:t>
            </w:r>
          </w:p>
        </w:tc>
      </w:tr>
      <w:tr w:rsidR="0001249B" w:rsidRPr="0001249B" w14:paraId="789CA35D" w14:textId="77777777" w:rsidTr="00570340">
        <w:trPr>
          <w:trHeight w:val="315"/>
        </w:trPr>
        <w:tc>
          <w:tcPr>
            <w:tcW w:w="1165" w:type="dxa"/>
            <w:vAlign w:val="center"/>
            <w:hideMark/>
          </w:tcPr>
          <w:p w14:paraId="4B1384B7"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1.5</w:t>
            </w:r>
          </w:p>
        </w:tc>
        <w:tc>
          <w:tcPr>
            <w:tcW w:w="1350" w:type="dxa"/>
            <w:vAlign w:val="center"/>
            <w:hideMark/>
          </w:tcPr>
          <w:p w14:paraId="46D73EBD"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5.174</w:t>
            </w:r>
          </w:p>
        </w:tc>
        <w:tc>
          <w:tcPr>
            <w:tcW w:w="1350" w:type="dxa"/>
            <w:vAlign w:val="center"/>
            <w:hideMark/>
          </w:tcPr>
          <w:p w14:paraId="4A8EC5D5"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2.4078</w:t>
            </w:r>
          </w:p>
        </w:tc>
        <w:tc>
          <w:tcPr>
            <w:tcW w:w="1440" w:type="dxa"/>
            <w:vAlign w:val="center"/>
            <w:hideMark/>
          </w:tcPr>
          <w:p w14:paraId="624848CE"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5.658</w:t>
            </w:r>
          </w:p>
        </w:tc>
        <w:tc>
          <w:tcPr>
            <w:tcW w:w="1350" w:type="dxa"/>
            <w:vAlign w:val="center"/>
            <w:hideMark/>
          </w:tcPr>
          <w:p w14:paraId="0A1DEB2B"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0.09431</w:t>
            </w:r>
          </w:p>
        </w:tc>
        <w:tc>
          <w:tcPr>
            <w:tcW w:w="1260" w:type="dxa"/>
            <w:vAlign w:val="center"/>
            <w:hideMark/>
          </w:tcPr>
          <w:p w14:paraId="38D38C6A"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16706</w:t>
            </w:r>
          </w:p>
        </w:tc>
        <w:tc>
          <w:tcPr>
            <w:tcW w:w="1440" w:type="dxa"/>
            <w:vAlign w:val="center"/>
            <w:hideMark/>
          </w:tcPr>
          <w:p w14:paraId="26BE9667"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5.986E-03</w:t>
            </w:r>
          </w:p>
        </w:tc>
      </w:tr>
      <w:tr w:rsidR="0001249B" w:rsidRPr="0001249B" w14:paraId="39F88BED" w14:textId="77777777" w:rsidTr="00570340">
        <w:trPr>
          <w:trHeight w:val="315"/>
        </w:trPr>
        <w:tc>
          <w:tcPr>
            <w:tcW w:w="1165" w:type="dxa"/>
            <w:vAlign w:val="center"/>
            <w:hideMark/>
          </w:tcPr>
          <w:p w14:paraId="2C341E99"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2.0</w:t>
            </w:r>
          </w:p>
        </w:tc>
        <w:tc>
          <w:tcPr>
            <w:tcW w:w="1350" w:type="dxa"/>
            <w:vAlign w:val="center"/>
            <w:hideMark/>
          </w:tcPr>
          <w:p w14:paraId="66869824"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3.8805</w:t>
            </w:r>
          </w:p>
        </w:tc>
        <w:tc>
          <w:tcPr>
            <w:tcW w:w="1350" w:type="dxa"/>
            <w:vAlign w:val="center"/>
            <w:hideMark/>
          </w:tcPr>
          <w:p w14:paraId="54877EA2"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1.8211</w:t>
            </w:r>
          </w:p>
        </w:tc>
        <w:tc>
          <w:tcPr>
            <w:tcW w:w="1440" w:type="dxa"/>
            <w:vAlign w:val="center"/>
            <w:hideMark/>
          </w:tcPr>
          <w:p w14:paraId="6D11F9B8"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4.280</w:t>
            </w:r>
          </w:p>
        </w:tc>
        <w:tc>
          <w:tcPr>
            <w:tcW w:w="1350" w:type="dxa"/>
            <w:vAlign w:val="center"/>
            <w:hideMark/>
          </w:tcPr>
          <w:p w14:paraId="65A6051F"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0.07133</w:t>
            </w:r>
          </w:p>
        </w:tc>
        <w:tc>
          <w:tcPr>
            <w:tcW w:w="1260" w:type="dxa"/>
            <w:vAlign w:val="center"/>
            <w:hideMark/>
          </w:tcPr>
          <w:p w14:paraId="2D1F6B14"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16427</w:t>
            </w:r>
          </w:p>
        </w:tc>
        <w:tc>
          <w:tcPr>
            <w:tcW w:w="1440" w:type="dxa"/>
            <w:vAlign w:val="center"/>
            <w:hideMark/>
          </w:tcPr>
          <w:p w14:paraId="295B9890"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6.087E-03</w:t>
            </w:r>
          </w:p>
        </w:tc>
      </w:tr>
      <w:tr w:rsidR="0001249B" w:rsidRPr="0001249B" w14:paraId="4EBE97C0" w14:textId="77777777" w:rsidTr="00570340">
        <w:trPr>
          <w:trHeight w:val="315"/>
        </w:trPr>
        <w:tc>
          <w:tcPr>
            <w:tcW w:w="1165" w:type="dxa"/>
            <w:vAlign w:val="center"/>
            <w:hideMark/>
          </w:tcPr>
          <w:p w14:paraId="0F1CE51B"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3.0</w:t>
            </w:r>
          </w:p>
        </w:tc>
        <w:tc>
          <w:tcPr>
            <w:tcW w:w="1350" w:type="dxa"/>
            <w:vAlign w:val="center"/>
            <w:hideMark/>
          </w:tcPr>
          <w:p w14:paraId="628E06C3"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2.5870</w:t>
            </w:r>
          </w:p>
        </w:tc>
        <w:tc>
          <w:tcPr>
            <w:tcW w:w="1350" w:type="dxa"/>
            <w:vAlign w:val="center"/>
            <w:hideMark/>
          </w:tcPr>
          <w:p w14:paraId="7DA64B64"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1.2722</w:t>
            </w:r>
          </w:p>
        </w:tc>
        <w:tc>
          <w:tcPr>
            <w:tcW w:w="1440" w:type="dxa"/>
            <w:vAlign w:val="center"/>
            <w:hideMark/>
          </w:tcPr>
          <w:p w14:paraId="6FA73263"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2.990</w:t>
            </w:r>
          </w:p>
        </w:tc>
        <w:tc>
          <w:tcPr>
            <w:tcW w:w="1350" w:type="dxa"/>
            <w:vAlign w:val="center"/>
            <w:hideMark/>
          </w:tcPr>
          <w:p w14:paraId="7C44F1ED"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0.04983</w:t>
            </w:r>
          </w:p>
        </w:tc>
        <w:tc>
          <w:tcPr>
            <w:tcW w:w="1260" w:type="dxa"/>
            <w:vAlign w:val="center"/>
            <w:hideMark/>
          </w:tcPr>
          <w:p w14:paraId="7C021BF0"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14960</w:t>
            </w:r>
          </w:p>
        </w:tc>
        <w:tc>
          <w:tcPr>
            <w:tcW w:w="1440" w:type="dxa"/>
            <w:vAlign w:val="center"/>
            <w:hideMark/>
          </w:tcPr>
          <w:p w14:paraId="77F6B65A"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6.684E-03</w:t>
            </w:r>
          </w:p>
        </w:tc>
      </w:tr>
      <w:tr w:rsidR="0001249B" w:rsidRPr="0001249B" w14:paraId="3C84EFF2" w14:textId="77777777" w:rsidTr="00570340">
        <w:trPr>
          <w:trHeight w:val="315"/>
        </w:trPr>
        <w:tc>
          <w:tcPr>
            <w:tcW w:w="1165" w:type="dxa"/>
            <w:vAlign w:val="center"/>
            <w:hideMark/>
          </w:tcPr>
          <w:p w14:paraId="00D080BD"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4.0</w:t>
            </w:r>
          </w:p>
        </w:tc>
        <w:tc>
          <w:tcPr>
            <w:tcW w:w="1350" w:type="dxa"/>
            <w:vAlign w:val="center"/>
            <w:hideMark/>
          </w:tcPr>
          <w:p w14:paraId="59E779EC"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1.9403</w:t>
            </w:r>
          </w:p>
        </w:tc>
        <w:tc>
          <w:tcPr>
            <w:tcW w:w="1350" w:type="dxa"/>
            <w:vAlign w:val="center"/>
            <w:hideMark/>
          </w:tcPr>
          <w:p w14:paraId="203D3378"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1.0096</w:t>
            </w:r>
          </w:p>
        </w:tc>
        <w:tc>
          <w:tcPr>
            <w:tcW w:w="1440" w:type="dxa"/>
            <w:vAlign w:val="center"/>
            <w:hideMark/>
          </w:tcPr>
          <w:p w14:paraId="66EC54A3"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2.373</w:t>
            </w:r>
          </w:p>
        </w:tc>
        <w:tc>
          <w:tcPr>
            <w:tcW w:w="1350" w:type="dxa"/>
            <w:vAlign w:val="center"/>
            <w:hideMark/>
          </w:tcPr>
          <w:p w14:paraId="1377ED73"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0.03954</w:t>
            </w:r>
          </w:p>
        </w:tc>
        <w:tc>
          <w:tcPr>
            <w:tcW w:w="1260" w:type="dxa"/>
            <w:vAlign w:val="center"/>
            <w:hideMark/>
          </w:tcPr>
          <w:p w14:paraId="7ADD0E65"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13363</w:t>
            </w:r>
          </w:p>
        </w:tc>
        <w:tc>
          <w:tcPr>
            <w:tcW w:w="1440" w:type="dxa"/>
            <w:vAlign w:val="center"/>
            <w:hideMark/>
          </w:tcPr>
          <w:p w14:paraId="0D7E2CAF"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7.483E-03</w:t>
            </w:r>
          </w:p>
        </w:tc>
      </w:tr>
      <w:tr w:rsidR="0001249B" w:rsidRPr="0001249B" w14:paraId="7C2BE2FF" w14:textId="77777777" w:rsidTr="00570340">
        <w:trPr>
          <w:trHeight w:val="315"/>
        </w:trPr>
        <w:tc>
          <w:tcPr>
            <w:tcW w:w="1165" w:type="dxa"/>
            <w:vAlign w:val="center"/>
            <w:hideMark/>
          </w:tcPr>
          <w:p w14:paraId="52F5DD7F"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5.0</w:t>
            </w:r>
          </w:p>
        </w:tc>
        <w:tc>
          <w:tcPr>
            <w:tcW w:w="1350" w:type="dxa"/>
            <w:vAlign w:val="center"/>
            <w:hideMark/>
          </w:tcPr>
          <w:p w14:paraId="3D3F2F06"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1.5522</w:t>
            </w:r>
          </w:p>
        </w:tc>
        <w:tc>
          <w:tcPr>
            <w:tcW w:w="1350" w:type="dxa"/>
            <w:vAlign w:val="center"/>
            <w:hideMark/>
          </w:tcPr>
          <w:p w14:paraId="3BFBC382"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0.8541</w:t>
            </w:r>
          </w:p>
        </w:tc>
        <w:tc>
          <w:tcPr>
            <w:tcW w:w="1440" w:type="dxa"/>
            <w:vAlign w:val="center"/>
            <w:hideMark/>
          </w:tcPr>
          <w:p w14:paraId="44883342"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2.007</w:t>
            </w:r>
          </w:p>
        </w:tc>
        <w:tc>
          <w:tcPr>
            <w:tcW w:w="1350" w:type="dxa"/>
            <w:vAlign w:val="center"/>
            <w:hideMark/>
          </w:tcPr>
          <w:p w14:paraId="38234D6F"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0.03345</w:t>
            </w:r>
          </w:p>
        </w:tc>
        <w:tc>
          <w:tcPr>
            <w:tcW w:w="1260" w:type="dxa"/>
            <w:vAlign w:val="center"/>
            <w:hideMark/>
          </w:tcPr>
          <w:p w14:paraId="3D5E68BA"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11949</w:t>
            </w:r>
          </w:p>
        </w:tc>
        <w:tc>
          <w:tcPr>
            <w:tcW w:w="1440" w:type="dxa"/>
            <w:vAlign w:val="center"/>
            <w:hideMark/>
          </w:tcPr>
          <w:p w14:paraId="69E47365"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8.369E-03</w:t>
            </w:r>
          </w:p>
        </w:tc>
      </w:tr>
      <w:tr w:rsidR="0001249B" w:rsidRPr="0001249B" w14:paraId="5366005A" w14:textId="77777777" w:rsidTr="00570340">
        <w:trPr>
          <w:trHeight w:val="315"/>
        </w:trPr>
        <w:tc>
          <w:tcPr>
            <w:tcW w:w="1165" w:type="dxa"/>
            <w:vAlign w:val="center"/>
            <w:hideMark/>
          </w:tcPr>
          <w:p w14:paraId="3AB053C3"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6.0</w:t>
            </w:r>
          </w:p>
        </w:tc>
        <w:tc>
          <w:tcPr>
            <w:tcW w:w="1350" w:type="dxa"/>
            <w:vAlign w:val="center"/>
            <w:hideMark/>
          </w:tcPr>
          <w:p w14:paraId="198A34E3"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1.2935</w:t>
            </w:r>
          </w:p>
        </w:tc>
        <w:tc>
          <w:tcPr>
            <w:tcW w:w="1350" w:type="dxa"/>
            <w:vAlign w:val="center"/>
            <w:hideMark/>
          </w:tcPr>
          <w:p w14:paraId="661BA228"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0.7504</w:t>
            </w:r>
          </w:p>
        </w:tc>
        <w:tc>
          <w:tcPr>
            <w:tcW w:w="1440" w:type="dxa"/>
            <w:vAlign w:val="center"/>
            <w:hideMark/>
          </w:tcPr>
          <w:p w14:paraId="4D28D37D"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1.763</w:t>
            </w:r>
          </w:p>
        </w:tc>
        <w:tc>
          <w:tcPr>
            <w:tcW w:w="1350" w:type="dxa"/>
            <w:vAlign w:val="center"/>
            <w:hideMark/>
          </w:tcPr>
          <w:p w14:paraId="32463F06"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0.02939</w:t>
            </w:r>
          </w:p>
        </w:tc>
        <w:tc>
          <w:tcPr>
            <w:tcW w:w="1260" w:type="dxa"/>
            <w:vAlign w:val="center"/>
            <w:hideMark/>
          </w:tcPr>
          <w:p w14:paraId="4BEC9023"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10750</w:t>
            </w:r>
          </w:p>
        </w:tc>
        <w:tc>
          <w:tcPr>
            <w:tcW w:w="1440" w:type="dxa"/>
            <w:vAlign w:val="center"/>
            <w:hideMark/>
          </w:tcPr>
          <w:p w14:paraId="4D626914"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9.302E-03</w:t>
            </w:r>
          </w:p>
        </w:tc>
      </w:tr>
      <w:tr w:rsidR="0001249B" w:rsidRPr="0001249B" w14:paraId="66DC4956" w14:textId="77777777" w:rsidTr="00570340">
        <w:trPr>
          <w:trHeight w:val="315"/>
        </w:trPr>
        <w:tc>
          <w:tcPr>
            <w:tcW w:w="1165" w:type="dxa"/>
            <w:vAlign w:val="center"/>
            <w:hideMark/>
          </w:tcPr>
          <w:p w14:paraId="0B285F9B"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7.0</w:t>
            </w:r>
          </w:p>
        </w:tc>
        <w:tc>
          <w:tcPr>
            <w:tcW w:w="1350" w:type="dxa"/>
            <w:vAlign w:val="center"/>
            <w:hideMark/>
          </w:tcPr>
          <w:p w14:paraId="26E867CB"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1.1087</w:t>
            </w:r>
          </w:p>
        </w:tc>
        <w:tc>
          <w:tcPr>
            <w:tcW w:w="1350" w:type="dxa"/>
            <w:vAlign w:val="center"/>
            <w:hideMark/>
          </w:tcPr>
          <w:p w14:paraId="3CE2B036"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0.6758</w:t>
            </w:r>
          </w:p>
        </w:tc>
        <w:tc>
          <w:tcPr>
            <w:tcW w:w="1440" w:type="dxa"/>
            <w:vAlign w:val="center"/>
            <w:hideMark/>
          </w:tcPr>
          <w:p w14:paraId="5F8EDCCF"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1.588</w:t>
            </w:r>
          </w:p>
        </w:tc>
        <w:tc>
          <w:tcPr>
            <w:tcW w:w="1350" w:type="dxa"/>
            <w:vAlign w:val="center"/>
            <w:hideMark/>
          </w:tcPr>
          <w:p w14:paraId="06B9DF33"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0.02647</w:t>
            </w:r>
          </w:p>
        </w:tc>
        <w:tc>
          <w:tcPr>
            <w:tcW w:w="1260" w:type="dxa"/>
            <w:vAlign w:val="center"/>
            <w:hideMark/>
          </w:tcPr>
          <w:p w14:paraId="23B44D85"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9738</w:t>
            </w:r>
          </w:p>
        </w:tc>
        <w:tc>
          <w:tcPr>
            <w:tcW w:w="1440" w:type="dxa"/>
            <w:vAlign w:val="center"/>
            <w:hideMark/>
          </w:tcPr>
          <w:p w14:paraId="570E9E50"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1.027E-02</w:t>
            </w:r>
          </w:p>
        </w:tc>
      </w:tr>
      <w:tr w:rsidR="0001249B" w:rsidRPr="0001249B" w14:paraId="637BFC24" w14:textId="77777777" w:rsidTr="00570340">
        <w:trPr>
          <w:trHeight w:val="315"/>
        </w:trPr>
        <w:tc>
          <w:tcPr>
            <w:tcW w:w="1165" w:type="dxa"/>
            <w:vAlign w:val="center"/>
            <w:hideMark/>
          </w:tcPr>
          <w:p w14:paraId="2BF66620"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8.0</w:t>
            </w:r>
          </w:p>
        </w:tc>
        <w:tc>
          <w:tcPr>
            <w:tcW w:w="1350" w:type="dxa"/>
            <w:vAlign w:val="center"/>
            <w:hideMark/>
          </w:tcPr>
          <w:p w14:paraId="26B89319"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0.9701</w:t>
            </w:r>
          </w:p>
        </w:tc>
        <w:tc>
          <w:tcPr>
            <w:tcW w:w="1350" w:type="dxa"/>
            <w:vAlign w:val="center"/>
            <w:hideMark/>
          </w:tcPr>
          <w:p w14:paraId="11EFE5C6"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0.6191</w:t>
            </w:r>
          </w:p>
        </w:tc>
        <w:tc>
          <w:tcPr>
            <w:tcW w:w="1440" w:type="dxa"/>
            <w:vAlign w:val="center"/>
            <w:hideMark/>
          </w:tcPr>
          <w:p w14:paraId="3B4E9F8B"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1.455</w:t>
            </w:r>
          </w:p>
        </w:tc>
        <w:tc>
          <w:tcPr>
            <w:tcW w:w="1350" w:type="dxa"/>
            <w:vAlign w:val="center"/>
            <w:hideMark/>
          </w:tcPr>
          <w:p w14:paraId="524B5D54" w14:textId="77777777" w:rsidR="0001249B" w:rsidRPr="0001249B" w:rsidRDefault="0001249B" w:rsidP="00570340">
            <w:pPr>
              <w:spacing w:after="0" w:line="240" w:lineRule="auto"/>
              <w:jc w:val="center"/>
              <w:rPr>
                <w:rFonts w:eastAsia="Times New Roman" w:cs="Times New Roman"/>
                <w:color w:val="000000"/>
              </w:rPr>
            </w:pPr>
            <w:r w:rsidRPr="0001249B">
              <w:rPr>
                <w:rFonts w:eastAsia="Times New Roman" w:cs="Times New Roman"/>
                <w:color w:val="000000"/>
              </w:rPr>
              <w:t>0.02425</w:t>
            </w:r>
          </w:p>
        </w:tc>
        <w:tc>
          <w:tcPr>
            <w:tcW w:w="1260" w:type="dxa"/>
            <w:vAlign w:val="center"/>
          </w:tcPr>
          <w:p w14:paraId="30484472" w14:textId="77777777" w:rsidR="0001249B" w:rsidRPr="0001249B" w:rsidRDefault="0001249B" w:rsidP="00570340">
            <w:pPr>
              <w:spacing w:after="0" w:line="240" w:lineRule="auto"/>
              <w:jc w:val="center"/>
              <w:rPr>
                <w:rFonts w:eastAsia="Times New Roman" w:cs="Times New Roman"/>
                <w:b/>
                <w:bCs/>
                <w:i/>
                <w:iCs/>
                <w:color w:val="000000"/>
              </w:rPr>
            </w:pPr>
          </w:p>
        </w:tc>
        <w:tc>
          <w:tcPr>
            <w:tcW w:w="1440" w:type="dxa"/>
            <w:vAlign w:val="center"/>
          </w:tcPr>
          <w:p w14:paraId="5F769697" w14:textId="77777777" w:rsidR="0001249B" w:rsidRPr="0001249B" w:rsidRDefault="0001249B" w:rsidP="00570340">
            <w:pPr>
              <w:spacing w:after="0" w:line="240" w:lineRule="auto"/>
              <w:jc w:val="center"/>
              <w:rPr>
                <w:rFonts w:eastAsia="Times New Roman" w:cs="Times New Roman"/>
                <w:b/>
                <w:bCs/>
                <w:i/>
                <w:iCs/>
                <w:color w:val="000000"/>
              </w:rPr>
            </w:pPr>
          </w:p>
        </w:tc>
      </w:tr>
    </w:tbl>
    <w:p w14:paraId="2684D064" w14:textId="77777777" w:rsidR="0001249B" w:rsidRPr="0001249B" w:rsidRDefault="0001249B" w:rsidP="0001249B">
      <w:pPr>
        <w:rPr>
          <w:rFonts w:cs="Times New Roman"/>
        </w:rPr>
      </w:pPr>
    </w:p>
    <w:p w14:paraId="503B419A" w14:textId="77777777" w:rsidR="0001249B" w:rsidRPr="0001249B" w:rsidRDefault="0001249B">
      <w:pPr>
        <w:pStyle w:val="ListParagraph"/>
        <w:numPr>
          <w:ilvl w:val="0"/>
          <w:numId w:val="116"/>
        </w:numPr>
        <w:ind w:left="360"/>
        <w:rPr>
          <w:rFonts w:cs="Times New Roman"/>
        </w:rPr>
      </w:pPr>
      <w:bookmarkStart w:id="156" w:name="_Hlk231715220"/>
      <w:r w:rsidRPr="0001249B">
        <w:rPr>
          <w:rFonts w:cs="Times New Roman"/>
        </w:rPr>
        <w:t xml:space="preserve">Calculate theoretical plates (N) and plate height (H) for the </w:t>
      </w:r>
      <m:oMath>
        <m:r>
          <w:rPr>
            <w:rFonts w:ascii="Cambria Math" w:hAnsi="Cambria Math" w:cs="Times New Roman"/>
          </w:rPr>
          <m:t>8.0</m:t>
        </m:r>
        <m:f>
          <m:fPr>
            <m:type m:val="lin"/>
            <m:ctrlPr>
              <w:rPr>
                <w:rFonts w:ascii="Cambria Math" w:hAnsi="Cambria Math" w:cs="Times New Roman"/>
                <w:i/>
              </w:rPr>
            </m:ctrlPr>
          </m:fPr>
          <m:num>
            <m:r>
              <w:rPr>
                <w:rFonts w:ascii="Cambria Math" w:hAnsi="Cambria Math" w:cs="Times New Roman"/>
              </w:rPr>
              <m:t>mL</m:t>
            </m:r>
          </m:num>
          <m:den>
            <m:r>
              <w:rPr>
                <w:rFonts w:ascii="Cambria Math" w:hAnsi="Cambria Math" w:cs="Times New Roman"/>
              </w:rPr>
              <m:t>min</m:t>
            </m:r>
          </m:den>
        </m:f>
      </m:oMath>
      <w:r w:rsidRPr="0001249B">
        <w:rPr>
          <w:rFonts w:cs="Times New Roman"/>
        </w:rPr>
        <w:t xml:space="preserve"> flow rate. </w:t>
      </w:r>
    </w:p>
    <w:bookmarkEnd w:id="156"/>
    <w:p w14:paraId="0C509068" w14:textId="77777777" w:rsidR="0001249B" w:rsidRPr="0001249B" w:rsidRDefault="0001249B" w:rsidP="0001249B">
      <w:pPr>
        <w:pStyle w:val="NoSpacing"/>
        <w:jc w:val="center"/>
        <w:rPr>
          <w:rFonts w:cs="Times New Roman"/>
        </w:rPr>
      </w:pPr>
      <w:r w:rsidRPr="0001249B">
        <w:rPr>
          <w:rFonts w:cs="Times New Roman"/>
          <w:noProof/>
        </w:rPr>
        <w:drawing>
          <wp:inline distT="0" distB="0" distL="0" distR="0" wp14:anchorId="75D3777C" wp14:editId="4C9BBC18">
            <wp:extent cx="4267200" cy="3052445"/>
            <wp:effectExtent l="0" t="0" r="0" b="0"/>
            <wp:docPr id="566171536" name="Chart 566171536" descr="Graph showing the relationship between chromatographic plate height and mobile-phase flow rate. The x-axis is labeled “flow rate (mL/min)” and ranges from 0 to 8 mL/min. The y-axis is labeled “plate height (mm)” and ranges from 0.000 to 0.030 mm. The curve decreases sharply from a plate height of about 0.026 mm at very low flow rates to a minimum of approximately 0.006 mm near 1–2 mL/min, then gradually increases as flow rate increases further, reaching about 0.011 mm at 8 mL/min. Data points are shown as black circles connected by a smooth curve. The graph illustrates a van Deemter plot, demonstrating that chromatographic efficiency is highest at an intermediate flow rate where plate height is minimized.">
              <a:extLst xmlns:a="http://schemas.openxmlformats.org/drawingml/2006/main">
                <a:ext uri="{FF2B5EF4-FFF2-40B4-BE49-F238E27FC236}">
                  <a16:creationId xmlns:a16="http://schemas.microsoft.com/office/drawing/2014/main" id="{E55F85B5-F5EE-451F-AAF8-F922F08750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5"/>
              </a:graphicData>
            </a:graphic>
          </wp:inline>
        </w:drawing>
      </w:r>
    </w:p>
    <w:p w14:paraId="09C0A8FF" w14:textId="77777777" w:rsidR="0001249B" w:rsidRPr="0001249B" w:rsidRDefault="0001249B" w:rsidP="0001249B">
      <w:pPr>
        <w:rPr>
          <w:rFonts w:cs="Times New Roman"/>
        </w:rPr>
      </w:pPr>
      <w:r w:rsidRPr="0001249B">
        <w:rPr>
          <w:rFonts w:cs="Times New Roman"/>
          <w:b/>
          <w:bCs/>
        </w:rPr>
        <w:t xml:space="preserve">Figure 1. </w:t>
      </w:r>
      <w:r w:rsidRPr="0001249B">
        <w:rPr>
          <w:rFonts w:cs="Times New Roman"/>
        </w:rPr>
        <w:t xml:space="preserve">van Deemter graph of 5 µL of anisole in a 100x4.6 mm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18</m:t>
            </m:r>
          </m:sub>
        </m:sSub>
      </m:oMath>
      <w:r w:rsidRPr="0001249B">
        <w:rPr>
          <w:rFonts w:cs="Times New Roman"/>
        </w:rPr>
        <w:t xml:space="preserve"> column with a 3.0 µm particle size using a 40% water/60% acetonitrile mobile phase at 40 °C at variable flow rates. </w:t>
      </w:r>
    </w:p>
    <w:p w14:paraId="3F1FEF7E" w14:textId="77777777" w:rsidR="0001249B" w:rsidRPr="0001249B" w:rsidRDefault="0001249B">
      <w:pPr>
        <w:pStyle w:val="ListParagraph"/>
        <w:numPr>
          <w:ilvl w:val="0"/>
          <w:numId w:val="116"/>
        </w:numPr>
        <w:ind w:left="360"/>
        <w:rPr>
          <w:rFonts w:cs="Times New Roman"/>
        </w:rPr>
      </w:pPr>
      <w:r w:rsidRPr="0001249B">
        <w:rPr>
          <w:rFonts w:cs="Times New Roman"/>
        </w:rPr>
        <w:t xml:space="preserve">To select the optimal flow rate, a van Deemter graph of plate height as a function of flow rate was made (Figure 1). </w:t>
      </w:r>
    </w:p>
    <w:p w14:paraId="473378BC" w14:textId="77777777" w:rsidR="0001249B" w:rsidRPr="0001249B" w:rsidRDefault="0001249B">
      <w:pPr>
        <w:pStyle w:val="ListParagraph"/>
        <w:numPr>
          <w:ilvl w:val="0"/>
          <w:numId w:val="117"/>
        </w:numPr>
        <w:rPr>
          <w:rFonts w:cs="Times New Roman"/>
        </w:rPr>
      </w:pPr>
      <w:r w:rsidRPr="0001249B">
        <w:rPr>
          <w:rFonts w:cs="Times New Roman"/>
        </w:rPr>
        <w:t>Why does the graph never reach a plate height of 0.000 mm?</w:t>
      </w:r>
    </w:p>
    <w:p w14:paraId="1CAB9479" w14:textId="77777777" w:rsidR="0001249B" w:rsidRPr="0001249B" w:rsidRDefault="0001249B" w:rsidP="0001249B">
      <w:pPr>
        <w:pStyle w:val="ListParagraph"/>
        <w:ind w:left="360"/>
        <w:rPr>
          <w:rFonts w:cs="Times New Roman"/>
        </w:rPr>
      </w:pPr>
    </w:p>
    <w:p w14:paraId="7D6BA711" w14:textId="77777777" w:rsidR="0001249B" w:rsidRPr="0001249B" w:rsidRDefault="0001249B" w:rsidP="0001249B">
      <w:pPr>
        <w:pStyle w:val="ListParagraph"/>
        <w:ind w:left="360"/>
        <w:rPr>
          <w:rFonts w:cs="Times New Roman"/>
        </w:rPr>
      </w:pPr>
    </w:p>
    <w:p w14:paraId="25F53176" w14:textId="77777777" w:rsidR="0001249B" w:rsidRPr="0001249B" w:rsidRDefault="0001249B" w:rsidP="0001249B">
      <w:pPr>
        <w:pStyle w:val="ListParagraph"/>
        <w:ind w:left="360"/>
        <w:rPr>
          <w:rFonts w:cs="Times New Roman"/>
        </w:rPr>
      </w:pPr>
    </w:p>
    <w:p w14:paraId="4A774020" w14:textId="77777777" w:rsidR="0001249B" w:rsidRPr="0001249B" w:rsidRDefault="0001249B" w:rsidP="0001249B">
      <w:pPr>
        <w:pStyle w:val="ListParagraph"/>
        <w:ind w:left="360"/>
        <w:rPr>
          <w:rFonts w:cs="Times New Roman"/>
        </w:rPr>
      </w:pPr>
    </w:p>
    <w:p w14:paraId="5BE3F7AC" w14:textId="77777777" w:rsidR="0001249B" w:rsidRPr="0001249B" w:rsidRDefault="0001249B" w:rsidP="0001249B">
      <w:pPr>
        <w:pStyle w:val="ListParagraph"/>
        <w:ind w:left="360"/>
        <w:rPr>
          <w:rFonts w:cs="Times New Roman"/>
        </w:rPr>
      </w:pPr>
    </w:p>
    <w:p w14:paraId="53A1587A" w14:textId="77777777" w:rsidR="0001249B" w:rsidRPr="0001249B" w:rsidRDefault="0001249B">
      <w:pPr>
        <w:pStyle w:val="ListParagraph"/>
        <w:numPr>
          <w:ilvl w:val="0"/>
          <w:numId w:val="117"/>
        </w:numPr>
        <w:rPr>
          <w:rFonts w:cs="Times New Roman"/>
        </w:rPr>
      </w:pPr>
      <w:r w:rsidRPr="0001249B">
        <w:rPr>
          <w:rFonts w:cs="Times New Roman"/>
        </w:rPr>
        <w:t>What mechanism caused an increase of plate height at very low flow rates? Using the Figure, list the range of flow rates where this is occurring.</w:t>
      </w:r>
    </w:p>
    <w:p w14:paraId="6FCC15BC" w14:textId="77777777" w:rsidR="0001249B" w:rsidRPr="0001249B" w:rsidRDefault="0001249B" w:rsidP="0001249B">
      <w:pPr>
        <w:pStyle w:val="ListParagraph"/>
        <w:ind w:left="360"/>
        <w:rPr>
          <w:rFonts w:cs="Times New Roman"/>
        </w:rPr>
      </w:pPr>
    </w:p>
    <w:p w14:paraId="036AD033" w14:textId="77777777" w:rsidR="0001249B" w:rsidRPr="0001249B" w:rsidRDefault="0001249B" w:rsidP="0001249B">
      <w:pPr>
        <w:pStyle w:val="ListParagraph"/>
        <w:ind w:left="360"/>
        <w:rPr>
          <w:rFonts w:cs="Times New Roman"/>
        </w:rPr>
      </w:pPr>
    </w:p>
    <w:p w14:paraId="33C1F498" w14:textId="77777777" w:rsidR="0001249B" w:rsidRPr="0001249B" w:rsidRDefault="0001249B" w:rsidP="0001249B">
      <w:pPr>
        <w:pStyle w:val="ListParagraph"/>
        <w:ind w:left="360"/>
        <w:rPr>
          <w:rFonts w:cs="Times New Roman"/>
        </w:rPr>
      </w:pPr>
    </w:p>
    <w:p w14:paraId="32D12A4F" w14:textId="77777777" w:rsidR="0001249B" w:rsidRPr="0001249B" w:rsidRDefault="0001249B" w:rsidP="0001249B">
      <w:pPr>
        <w:pStyle w:val="ListParagraph"/>
        <w:ind w:left="360"/>
        <w:rPr>
          <w:rFonts w:cs="Times New Roman"/>
        </w:rPr>
      </w:pPr>
    </w:p>
    <w:p w14:paraId="1D50F04B" w14:textId="77777777" w:rsidR="0001249B" w:rsidRPr="0001249B" w:rsidRDefault="0001249B" w:rsidP="0001249B">
      <w:pPr>
        <w:pStyle w:val="ListParagraph"/>
        <w:ind w:left="360"/>
        <w:rPr>
          <w:rFonts w:cs="Times New Roman"/>
        </w:rPr>
      </w:pPr>
    </w:p>
    <w:p w14:paraId="451F2DAF" w14:textId="77777777" w:rsidR="0001249B" w:rsidRPr="0001249B" w:rsidRDefault="0001249B">
      <w:pPr>
        <w:pStyle w:val="ListParagraph"/>
        <w:numPr>
          <w:ilvl w:val="0"/>
          <w:numId w:val="117"/>
        </w:numPr>
        <w:rPr>
          <w:rFonts w:cs="Times New Roman"/>
        </w:rPr>
      </w:pPr>
      <w:r w:rsidRPr="0001249B">
        <w:rPr>
          <w:rFonts w:cs="Times New Roman"/>
        </w:rPr>
        <w:t>What mechanism caused an increase of plate height at very fast flow rates? Using the Figure, list the range of flow rates where this is occurring.</w:t>
      </w:r>
    </w:p>
    <w:p w14:paraId="58287481" w14:textId="77777777" w:rsidR="0001249B" w:rsidRPr="0001249B" w:rsidRDefault="0001249B" w:rsidP="0001249B">
      <w:pPr>
        <w:pStyle w:val="ListParagraph"/>
        <w:ind w:left="360"/>
        <w:rPr>
          <w:rFonts w:cs="Times New Roman"/>
        </w:rPr>
      </w:pPr>
    </w:p>
    <w:p w14:paraId="230A6237" w14:textId="77777777" w:rsidR="0001249B" w:rsidRPr="0001249B" w:rsidRDefault="0001249B" w:rsidP="0001249B">
      <w:pPr>
        <w:pStyle w:val="ListParagraph"/>
        <w:ind w:left="360"/>
        <w:rPr>
          <w:rFonts w:cs="Times New Roman"/>
        </w:rPr>
      </w:pPr>
    </w:p>
    <w:p w14:paraId="60669A4A" w14:textId="77777777" w:rsidR="0001249B" w:rsidRPr="0001249B" w:rsidRDefault="0001249B" w:rsidP="0001249B">
      <w:pPr>
        <w:pStyle w:val="ListParagraph"/>
        <w:ind w:left="360"/>
        <w:rPr>
          <w:rFonts w:cs="Times New Roman"/>
        </w:rPr>
      </w:pPr>
    </w:p>
    <w:p w14:paraId="5B39FF91" w14:textId="77777777" w:rsidR="0001249B" w:rsidRPr="0001249B" w:rsidRDefault="0001249B" w:rsidP="0001249B">
      <w:pPr>
        <w:pStyle w:val="ListParagraph"/>
        <w:ind w:left="360"/>
        <w:rPr>
          <w:rFonts w:cs="Times New Roman"/>
        </w:rPr>
      </w:pPr>
    </w:p>
    <w:p w14:paraId="5B0E5316" w14:textId="77777777" w:rsidR="0001249B" w:rsidRPr="0001249B" w:rsidRDefault="0001249B" w:rsidP="0001249B">
      <w:pPr>
        <w:pStyle w:val="ListParagraph"/>
        <w:ind w:left="360"/>
        <w:rPr>
          <w:rFonts w:cs="Times New Roman"/>
        </w:rPr>
      </w:pPr>
    </w:p>
    <w:p w14:paraId="4F966508" w14:textId="77777777" w:rsidR="0001249B" w:rsidRPr="0001249B" w:rsidRDefault="0001249B">
      <w:pPr>
        <w:pStyle w:val="ListParagraph"/>
        <w:numPr>
          <w:ilvl w:val="0"/>
          <w:numId w:val="117"/>
        </w:numPr>
        <w:rPr>
          <w:rFonts w:cs="Times New Roman"/>
        </w:rPr>
      </w:pPr>
      <w:r w:rsidRPr="0001249B">
        <w:rPr>
          <w:rFonts w:cs="Times New Roman"/>
        </w:rPr>
        <w:t>What flow rate is optimal for anisole based on Figure 1?</w:t>
      </w:r>
    </w:p>
    <w:p w14:paraId="57AECF47" w14:textId="77777777" w:rsidR="0001249B" w:rsidRPr="0001249B" w:rsidRDefault="0001249B" w:rsidP="0001249B">
      <w:pPr>
        <w:pStyle w:val="ListParagraph"/>
        <w:rPr>
          <w:rFonts w:cs="Times New Roman"/>
        </w:rPr>
      </w:pPr>
    </w:p>
    <w:p w14:paraId="6852BBCB" w14:textId="77777777" w:rsidR="0001249B" w:rsidRPr="0001249B" w:rsidRDefault="0001249B" w:rsidP="0001249B">
      <w:pPr>
        <w:rPr>
          <w:rFonts w:cs="Times New Roman"/>
        </w:rPr>
      </w:pPr>
      <w:r w:rsidRPr="0001249B">
        <w:rPr>
          <w:rFonts w:cs="Times New Roman"/>
        </w:rPr>
        <w:br w:type="page"/>
      </w:r>
    </w:p>
    <w:p w14:paraId="48FB5541" w14:textId="77777777" w:rsidR="0001249B" w:rsidRPr="0001249B" w:rsidRDefault="0001249B" w:rsidP="0001249B">
      <w:pPr>
        <w:pStyle w:val="Heading2"/>
        <w:rPr>
          <w:rFonts w:cs="Times New Roman"/>
        </w:rPr>
      </w:pPr>
      <w:r w:rsidRPr="0001249B">
        <w:rPr>
          <w:rFonts w:cs="Times New Roman"/>
        </w:rPr>
        <w:t xml:space="preserve">Mobile Phase Composition </w:t>
      </w:r>
    </w:p>
    <w:p w14:paraId="6D0277C7" w14:textId="77777777" w:rsidR="0001249B" w:rsidRPr="0001249B" w:rsidRDefault="0001249B" w:rsidP="0001249B">
      <w:pPr>
        <w:pStyle w:val="NoSpacing"/>
        <w:rPr>
          <w:rFonts w:cs="Times New Roman"/>
        </w:rPr>
      </w:pPr>
      <w:bookmarkStart w:id="157" w:name="_Hlk231810162"/>
      <w:r w:rsidRPr="0001249B">
        <w:rPr>
          <w:rFonts w:cs="Times New Roman"/>
        </w:rPr>
        <w:t xml:space="preserve">Consider the chemical structures for anisole, ethylbenzene, and benzophenone where anisole consists of a benzene ring attached to a methoxy group (–OCH₃), benzophenone contains two benzene rings connected by a carbonyl group (C=O), and ethylbenzene consists of a benzene ring attached to an ethyl group </w:t>
      </w:r>
      <w:r w:rsidRPr="0001249B">
        <w:rPr>
          <w:rFonts w:cs="Times New Roman"/>
        </w:rPr>
        <w:br/>
        <w:t>(–CH₂CH₃).</w:t>
      </w:r>
      <w:r w:rsidRPr="0001249B">
        <w:rPr>
          <w:rFonts w:cs="Times New Roman"/>
        </w:rPr>
        <w:br/>
      </w:r>
      <w:bookmarkEnd w:id="157"/>
      <w:r w:rsidRPr="0001249B">
        <w:rPr>
          <w:rFonts w:cs="Times New Roman"/>
        </w:rPr>
        <w:t xml:space="preserve">           </w:t>
      </w:r>
      <w:r w:rsidRPr="0001249B">
        <w:rPr>
          <w:rFonts w:cs="Times New Roman"/>
        </w:rPr>
        <w:object w:dxaOrig="1790" w:dyaOrig="1022" w14:anchorId="6C75C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3pt;height:51.05pt" o:ole="">
            <v:imagedata r:id="rId286" o:title=""/>
          </v:shape>
          <o:OLEObject Type="Embed" ProgID="ACD.ChemSketch.20" ShapeID="_x0000_i1025" DrawAspect="Content" ObjectID="_1850392989" r:id="rId287"/>
        </w:object>
      </w:r>
      <w:r w:rsidRPr="0001249B">
        <w:rPr>
          <w:rFonts w:cs="Times New Roman"/>
        </w:rPr>
        <w:t xml:space="preserve"> </w:t>
      </w:r>
      <w:r w:rsidRPr="0001249B">
        <w:rPr>
          <w:rFonts w:cs="Times New Roman"/>
        </w:rPr>
        <w:tab/>
      </w:r>
      <w:r w:rsidRPr="0001249B">
        <w:rPr>
          <w:rFonts w:cs="Times New Roman"/>
        </w:rPr>
        <w:tab/>
        <w:t xml:space="preserve">  </w:t>
      </w:r>
      <w:r w:rsidRPr="0001249B">
        <w:rPr>
          <w:rFonts w:cs="Times New Roman"/>
        </w:rPr>
        <w:object w:dxaOrig="2285" w:dyaOrig="1421" w14:anchorId="7D9C8D22">
          <v:shape id="_x0000_i1026" type="#_x0000_t75" style="width:113.9pt;height:71.1pt" o:ole="">
            <v:imagedata r:id="rId288" o:title=""/>
          </v:shape>
          <o:OLEObject Type="Embed" ProgID="ACD.ChemSketch.20" ShapeID="_x0000_i1026" DrawAspect="Content" ObjectID="_1850392990" r:id="rId289"/>
        </w:object>
      </w:r>
      <w:r w:rsidRPr="0001249B">
        <w:rPr>
          <w:rFonts w:cs="Times New Roman"/>
        </w:rPr>
        <w:t xml:space="preserve">  </w:t>
      </w:r>
      <w:r w:rsidRPr="0001249B">
        <w:rPr>
          <w:rFonts w:cs="Times New Roman"/>
        </w:rPr>
        <w:tab/>
        <w:t xml:space="preserve">         </w:t>
      </w:r>
      <w:r w:rsidRPr="0001249B">
        <w:rPr>
          <w:rFonts w:cs="Times New Roman"/>
        </w:rPr>
        <w:object w:dxaOrig="1790" w:dyaOrig="1013" w14:anchorId="79DF5A8B">
          <v:shape id="_x0000_i1027" type="#_x0000_t75" style="width:89.3pt;height:51.05pt" o:ole="">
            <v:imagedata r:id="rId290" o:title=""/>
          </v:shape>
          <o:OLEObject Type="Embed" ProgID="ACD.ChemSketch.20" ShapeID="_x0000_i1027" DrawAspect="Content" ObjectID="_1850392991" r:id="rId291"/>
        </w:object>
      </w:r>
      <w:r w:rsidRPr="0001249B">
        <w:rPr>
          <w:rFonts w:cs="Times New Roman"/>
        </w:rPr>
        <w:t xml:space="preserve"> </w:t>
      </w:r>
      <w:r w:rsidRPr="0001249B">
        <w:rPr>
          <w:rFonts w:cs="Times New Roman"/>
        </w:rPr>
        <w:tab/>
      </w:r>
    </w:p>
    <w:p w14:paraId="12B9ECFB" w14:textId="77777777" w:rsidR="0001249B" w:rsidRPr="0001249B" w:rsidRDefault="0001249B" w:rsidP="0001249B">
      <w:pPr>
        <w:pStyle w:val="ListParagraph"/>
        <w:ind w:left="360" w:firstLine="360"/>
        <w:rPr>
          <w:rFonts w:cs="Times New Roman"/>
          <w:b/>
          <w:bCs/>
          <w:i/>
          <w:iCs/>
        </w:rPr>
      </w:pPr>
      <w:r w:rsidRPr="0001249B">
        <w:rPr>
          <w:rFonts w:cs="Times New Roman"/>
          <w:b/>
          <w:bCs/>
          <w:i/>
          <w:iCs/>
        </w:rPr>
        <w:t xml:space="preserve">       anisole</w:t>
      </w:r>
      <w:r w:rsidRPr="0001249B">
        <w:rPr>
          <w:rFonts w:cs="Times New Roman"/>
          <w:b/>
          <w:bCs/>
          <w:i/>
          <w:iCs/>
        </w:rPr>
        <w:tab/>
      </w:r>
      <w:r w:rsidRPr="0001249B">
        <w:rPr>
          <w:rFonts w:cs="Times New Roman"/>
          <w:b/>
          <w:bCs/>
          <w:i/>
          <w:iCs/>
        </w:rPr>
        <w:tab/>
        <w:t xml:space="preserve">   </w:t>
      </w:r>
      <w:r w:rsidRPr="0001249B">
        <w:rPr>
          <w:rFonts w:cs="Times New Roman"/>
          <w:b/>
          <w:bCs/>
          <w:i/>
          <w:iCs/>
        </w:rPr>
        <w:tab/>
        <w:t xml:space="preserve">          benzophenone </w:t>
      </w:r>
      <w:r w:rsidRPr="0001249B">
        <w:rPr>
          <w:rFonts w:cs="Times New Roman"/>
          <w:b/>
          <w:bCs/>
          <w:i/>
          <w:iCs/>
        </w:rPr>
        <w:tab/>
      </w:r>
      <w:r w:rsidRPr="0001249B">
        <w:rPr>
          <w:rFonts w:cs="Times New Roman"/>
          <w:b/>
          <w:bCs/>
          <w:i/>
          <w:iCs/>
        </w:rPr>
        <w:tab/>
      </w:r>
      <w:r w:rsidRPr="0001249B">
        <w:rPr>
          <w:rFonts w:cs="Times New Roman"/>
          <w:b/>
          <w:bCs/>
          <w:i/>
          <w:iCs/>
        </w:rPr>
        <w:tab/>
        <w:t>ethylbenzene</w:t>
      </w:r>
    </w:p>
    <w:p w14:paraId="01C50B04" w14:textId="77777777" w:rsidR="0001249B" w:rsidRPr="0001249B" w:rsidRDefault="0001249B" w:rsidP="0001249B">
      <w:pPr>
        <w:pStyle w:val="ListParagraph"/>
        <w:ind w:left="360"/>
        <w:rPr>
          <w:rFonts w:cs="Times New Roman"/>
        </w:rPr>
      </w:pPr>
    </w:p>
    <w:p w14:paraId="7F4443E8" w14:textId="77777777" w:rsidR="0001249B" w:rsidRPr="0001249B" w:rsidRDefault="0001249B">
      <w:pPr>
        <w:pStyle w:val="ListParagraph"/>
        <w:numPr>
          <w:ilvl w:val="0"/>
          <w:numId w:val="116"/>
        </w:numPr>
        <w:ind w:left="360"/>
        <w:rPr>
          <w:rFonts w:cs="Times New Roman"/>
        </w:rPr>
      </w:pPr>
      <w:r w:rsidRPr="0001249B">
        <w:rPr>
          <w:rFonts w:cs="Times New Roman"/>
        </w:rPr>
        <w:t>Predict the elution of the three components sketched above based on a reverse phase chromatography.</w:t>
      </w:r>
    </w:p>
    <w:p w14:paraId="78EE28F8" w14:textId="77777777" w:rsidR="0001249B" w:rsidRPr="0001249B" w:rsidRDefault="0001249B" w:rsidP="0001249B">
      <w:pPr>
        <w:pStyle w:val="ListParagraph"/>
        <w:ind w:left="360"/>
        <w:rPr>
          <w:rFonts w:cs="Times New Roman"/>
        </w:rPr>
      </w:pPr>
    </w:p>
    <w:p w14:paraId="63A6B571" w14:textId="77777777" w:rsidR="0001249B" w:rsidRPr="0001249B" w:rsidRDefault="0001249B" w:rsidP="0001249B">
      <w:pPr>
        <w:pStyle w:val="ListParagraph"/>
        <w:ind w:left="360"/>
        <w:rPr>
          <w:rFonts w:cs="Times New Roman"/>
        </w:rPr>
      </w:pPr>
    </w:p>
    <w:p w14:paraId="0D8B99EE" w14:textId="77777777" w:rsidR="0001249B" w:rsidRPr="0001249B" w:rsidRDefault="0001249B" w:rsidP="0001249B">
      <w:pPr>
        <w:pStyle w:val="ListParagraph"/>
        <w:ind w:left="360"/>
        <w:rPr>
          <w:rFonts w:cs="Times New Roman"/>
        </w:rPr>
      </w:pPr>
    </w:p>
    <w:p w14:paraId="3F9CE5D3" w14:textId="77777777" w:rsidR="0001249B" w:rsidRPr="0001249B" w:rsidRDefault="0001249B" w:rsidP="0001249B">
      <w:pPr>
        <w:pStyle w:val="ListParagraph"/>
        <w:ind w:left="360"/>
        <w:rPr>
          <w:rFonts w:cs="Times New Roman"/>
        </w:rPr>
      </w:pPr>
    </w:p>
    <w:p w14:paraId="0129A97F" w14:textId="77777777" w:rsidR="0001249B" w:rsidRPr="0001249B" w:rsidRDefault="0001249B">
      <w:pPr>
        <w:pStyle w:val="ListParagraph"/>
        <w:numPr>
          <w:ilvl w:val="0"/>
          <w:numId w:val="116"/>
        </w:numPr>
        <w:ind w:left="360"/>
        <w:rPr>
          <w:rFonts w:cs="Times New Roman"/>
        </w:rPr>
      </w:pPr>
      <w:r w:rsidRPr="0001249B">
        <w:rPr>
          <w:rFonts w:cs="Times New Roman"/>
        </w:rPr>
        <w:t xml:space="preserve">Under “Manage Compounds”, select the three compounds (anisole, ethylbenzene, and benzophenone). Set the concentration to 100 for all three compounds. Make sure the flow rate is set to </w:t>
      </w:r>
      <w:bookmarkStart w:id="158" w:name="_Hlk231715135"/>
      <m:oMath>
        <m:r>
          <w:rPr>
            <w:rFonts w:ascii="Cambria Math" w:eastAsiaTheme="minorEastAsia" w:hAnsi="Cambria Math" w:cs="Times New Roman"/>
          </w:rPr>
          <m:t xml:space="preserve">2.0 </m:t>
        </m:r>
        <m:f>
          <m:fPr>
            <m:type m:val="lin"/>
            <m:ctrlPr>
              <w:rPr>
                <w:rFonts w:ascii="Cambria Math" w:hAnsi="Cambria Math" w:cs="Times New Roman"/>
                <w:i/>
              </w:rPr>
            </m:ctrlPr>
          </m:fPr>
          <m:num>
            <m:r>
              <w:rPr>
                <w:rFonts w:ascii="Cambria Math" w:hAnsi="Cambria Math" w:cs="Times New Roman"/>
              </w:rPr>
              <m:t>mL</m:t>
            </m:r>
          </m:num>
          <m:den>
            <m:r>
              <w:rPr>
                <w:rFonts w:ascii="Cambria Math" w:hAnsi="Cambria Math" w:cs="Times New Roman"/>
              </w:rPr>
              <m:t>min</m:t>
            </m:r>
          </m:den>
        </m:f>
      </m:oMath>
      <w:bookmarkEnd w:id="158"/>
      <w:r w:rsidRPr="0001249B">
        <w:rPr>
          <w:rFonts w:cs="Times New Roman"/>
        </w:rPr>
        <w:t xml:space="preserve"> under “Chromatographic Properties.” Look at the retention times for the three compounds. Did they elute in the order that you predicted? If not, explain why your prediction may have differed from the simulated result.</w:t>
      </w:r>
    </w:p>
    <w:p w14:paraId="36581872" w14:textId="77777777" w:rsidR="0001249B" w:rsidRPr="0001249B" w:rsidRDefault="0001249B" w:rsidP="0001249B">
      <w:pPr>
        <w:pStyle w:val="ListParagraph"/>
        <w:ind w:left="360"/>
        <w:rPr>
          <w:rFonts w:cs="Times New Roman"/>
        </w:rPr>
      </w:pPr>
    </w:p>
    <w:p w14:paraId="6CAEA6CD" w14:textId="77777777" w:rsidR="0001249B" w:rsidRPr="0001249B" w:rsidRDefault="0001249B" w:rsidP="0001249B">
      <w:pPr>
        <w:pStyle w:val="ListParagraph"/>
        <w:ind w:left="360"/>
        <w:rPr>
          <w:rFonts w:cs="Times New Roman"/>
        </w:rPr>
      </w:pPr>
    </w:p>
    <w:p w14:paraId="03420687" w14:textId="77777777" w:rsidR="0001249B" w:rsidRPr="0001249B" w:rsidRDefault="0001249B" w:rsidP="0001249B">
      <w:pPr>
        <w:pStyle w:val="ListParagraph"/>
        <w:ind w:left="360"/>
        <w:rPr>
          <w:rFonts w:cs="Times New Roman"/>
        </w:rPr>
      </w:pPr>
    </w:p>
    <w:p w14:paraId="17012CDB" w14:textId="77777777" w:rsidR="0001249B" w:rsidRPr="0001249B" w:rsidRDefault="0001249B">
      <w:pPr>
        <w:pStyle w:val="ListParagraph"/>
        <w:numPr>
          <w:ilvl w:val="0"/>
          <w:numId w:val="116"/>
        </w:numPr>
        <w:ind w:left="360"/>
        <w:rPr>
          <w:rFonts w:cs="Times New Roman"/>
        </w:rPr>
      </w:pPr>
      <w:bookmarkStart w:id="159" w:name="_Hlk239403319"/>
      <w:r w:rsidRPr="0001249B">
        <w:rPr>
          <w:rFonts w:cs="Times New Roman"/>
        </w:rPr>
        <w:t>The default has the mobile phase composition of 60% water (solvent A) and 40% (solvent B: either acetonitrile or methanol) that stays constant throughout the experiment. Using the simulator, compare 60% water/40% acetonitrile with 60% water/40% methanol. Which is the better choice for solvent B for this separation? Explain using the simulated chromatograms and retention times.</w:t>
      </w:r>
    </w:p>
    <w:bookmarkEnd w:id="159"/>
    <w:p w14:paraId="23228FCD" w14:textId="77777777" w:rsidR="0001249B" w:rsidRPr="0001249B" w:rsidRDefault="0001249B" w:rsidP="0001249B">
      <w:pPr>
        <w:pStyle w:val="ListParagraph"/>
        <w:ind w:left="360"/>
        <w:rPr>
          <w:rFonts w:cs="Times New Roman"/>
        </w:rPr>
      </w:pPr>
    </w:p>
    <w:p w14:paraId="7FF36577" w14:textId="77777777" w:rsidR="0001249B" w:rsidRPr="0001249B" w:rsidRDefault="0001249B" w:rsidP="0001249B">
      <w:pPr>
        <w:pStyle w:val="ListParagraph"/>
        <w:ind w:left="360"/>
        <w:rPr>
          <w:rFonts w:cs="Times New Roman"/>
        </w:rPr>
      </w:pPr>
    </w:p>
    <w:p w14:paraId="378876B3" w14:textId="77777777" w:rsidR="0001249B" w:rsidRPr="0001249B" w:rsidRDefault="0001249B" w:rsidP="0001249B">
      <w:pPr>
        <w:pStyle w:val="ListParagraph"/>
        <w:ind w:left="360"/>
        <w:rPr>
          <w:rFonts w:cs="Times New Roman"/>
        </w:rPr>
      </w:pPr>
    </w:p>
    <w:p w14:paraId="093E7D3C" w14:textId="77777777" w:rsidR="0001249B" w:rsidRPr="0001249B" w:rsidRDefault="0001249B">
      <w:pPr>
        <w:pStyle w:val="ListParagraph"/>
        <w:numPr>
          <w:ilvl w:val="0"/>
          <w:numId w:val="116"/>
        </w:numPr>
        <w:ind w:left="360"/>
        <w:rPr>
          <w:rFonts w:cs="Times New Roman"/>
        </w:rPr>
      </w:pPr>
      <w:r w:rsidRPr="0001249B">
        <w:rPr>
          <w:rFonts w:cs="Times New Roman"/>
        </w:rPr>
        <w:t xml:space="preserve">Set solvent B to acetonitrile for isocratic elution mode. Increase and decrease the fraction of acetonitrile to observe its effect on the separation. </w:t>
      </w:r>
    </w:p>
    <w:p w14:paraId="3D570FDC" w14:textId="77777777" w:rsidR="0001249B" w:rsidRPr="0001249B" w:rsidRDefault="0001249B">
      <w:pPr>
        <w:pStyle w:val="ListParagraph"/>
        <w:numPr>
          <w:ilvl w:val="0"/>
          <w:numId w:val="118"/>
        </w:numPr>
        <w:rPr>
          <w:rFonts w:cs="Times New Roman"/>
        </w:rPr>
      </w:pPr>
      <w:r w:rsidRPr="0001249B">
        <w:rPr>
          <w:rFonts w:cs="Times New Roman"/>
        </w:rPr>
        <w:t>As the fraction of acetonitrile is increased, what happens to the polarity of the mobile phase? What happens to the retention times and the distance between peaks?</w:t>
      </w:r>
    </w:p>
    <w:p w14:paraId="50083314" w14:textId="77777777" w:rsidR="0001249B" w:rsidRPr="0001249B" w:rsidRDefault="0001249B" w:rsidP="0001249B">
      <w:pPr>
        <w:pStyle w:val="ListParagraph"/>
        <w:rPr>
          <w:rFonts w:cs="Times New Roman"/>
        </w:rPr>
      </w:pPr>
    </w:p>
    <w:p w14:paraId="659C5D08" w14:textId="77777777" w:rsidR="0001249B" w:rsidRPr="0001249B" w:rsidRDefault="0001249B" w:rsidP="0001249B">
      <w:pPr>
        <w:pStyle w:val="ListParagraph"/>
        <w:rPr>
          <w:rFonts w:cs="Times New Roman"/>
        </w:rPr>
      </w:pPr>
    </w:p>
    <w:p w14:paraId="3AA9E2C9" w14:textId="77777777" w:rsidR="0001249B" w:rsidRPr="0001249B" w:rsidRDefault="0001249B" w:rsidP="0001249B">
      <w:pPr>
        <w:pStyle w:val="ListParagraph"/>
        <w:rPr>
          <w:rFonts w:cs="Times New Roman"/>
        </w:rPr>
      </w:pPr>
    </w:p>
    <w:p w14:paraId="226DFB8F" w14:textId="77777777" w:rsidR="0001249B" w:rsidRPr="0001249B" w:rsidRDefault="0001249B" w:rsidP="0001249B">
      <w:pPr>
        <w:pStyle w:val="ListParagraph"/>
        <w:rPr>
          <w:rFonts w:cs="Times New Roman"/>
        </w:rPr>
      </w:pPr>
    </w:p>
    <w:p w14:paraId="70585BD0" w14:textId="77777777" w:rsidR="0001249B" w:rsidRPr="0001249B" w:rsidRDefault="0001249B">
      <w:pPr>
        <w:pStyle w:val="ListParagraph"/>
        <w:numPr>
          <w:ilvl w:val="0"/>
          <w:numId w:val="118"/>
        </w:numPr>
        <w:rPr>
          <w:rFonts w:cs="Times New Roman"/>
        </w:rPr>
      </w:pPr>
      <w:r w:rsidRPr="0001249B">
        <w:rPr>
          <w:rFonts w:cs="Times New Roman"/>
        </w:rPr>
        <w:t>As the fraction of acetonitrile is decreased, what happens to the polarity of the mobile phase? What happens to the retention times and the distance between peaks?</w:t>
      </w:r>
    </w:p>
    <w:p w14:paraId="08C7239E" w14:textId="77777777" w:rsidR="0001249B" w:rsidRPr="0001249B" w:rsidRDefault="0001249B" w:rsidP="0001249B">
      <w:pPr>
        <w:pStyle w:val="ListParagraph"/>
        <w:ind w:left="0"/>
        <w:rPr>
          <w:rFonts w:cs="Times New Roman"/>
        </w:rPr>
      </w:pPr>
    </w:p>
    <w:p w14:paraId="5AAE0AFC" w14:textId="77777777" w:rsidR="0001249B" w:rsidRPr="0001249B" w:rsidRDefault="0001249B" w:rsidP="0001249B">
      <w:pPr>
        <w:pStyle w:val="ListParagraph"/>
        <w:ind w:left="0"/>
        <w:rPr>
          <w:rFonts w:cs="Times New Roman"/>
        </w:rPr>
      </w:pPr>
    </w:p>
    <w:p w14:paraId="61E8544A" w14:textId="77777777" w:rsidR="0001249B" w:rsidRPr="0001249B" w:rsidRDefault="0001249B" w:rsidP="0001249B">
      <w:pPr>
        <w:pStyle w:val="ListParagraph"/>
        <w:ind w:left="0"/>
        <w:rPr>
          <w:rFonts w:cs="Times New Roman"/>
        </w:rPr>
      </w:pPr>
    </w:p>
    <w:p w14:paraId="28F6868E" w14:textId="77777777" w:rsidR="0001249B" w:rsidRPr="0001249B" w:rsidRDefault="0001249B" w:rsidP="0001249B">
      <w:pPr>
        <w:pStyle w:val="ListParagraph"/>
        <w:ind w:left="0"/>
        <w:rPr>
          <w:rFonts w:cs="Times New Roman"/>
        </w:rPr>
      </w:pPr>
    </w:p>
    <w:p w14:paraId="1494D01A" w14:textId="77777777" w:rsidR="0001249B" w:rsidRPr="0001249B" w:rsidRDefault="0001249B">
      <w:pPr>
        <w:pStyle w:val="ListParagraph"/>
        <w:numPr>
          <w:ilvl w:val="0"/>
          <w:numId w:val="118"/>
        </w:numPr>
        <w:rPr>
          <w:rFonts w:cs="Times New Roman"/>
        </w:rPr>
      </w:pPr>
      <w:r w:rsidRPr="0001249B">
        <w:rPr>
          <w:rFonts w:cs="Times New Roman"/>
        </w:rPr>
        <w:t>What is an ideal percentage of water and acetonitrile? Why?</w:t>
      </w:r>
    </w:p>
    <w:p w14:paraId="2C00391B" w14:textId="77777777" w:rsidR="0001249B" w:rsidRPr="0001249B" w:rsidRDefault="0001249B" w:rsidP="0001249B">
      <w:pPr>
        <w:rPr>
          <w:rFonts w:cs="Times New Roman"/>
        </w:rPr>
      </w:pPr>
      <w:r w:rsidRPr="0001249B">
        <w:rPr>
          <w:rFonts w:cs="Times New Roman"/>
          <w:b/>
          <w:bCs/>
        </w:rPr>
        <w:t>Table 2.</w:t>
      </w:r>
      <w:r w:rsidRPr="0001249B">
        <w:rPr>
          <w:rFonts w:cs="Times New Roman"/>
        </w:rPr>
        <w:t xml:space="preserve"> Retention times, variance, and widths as half maximum peak height for a three-component separation.</w:t>
      </w:r>
    </w:p>
    <w:tbl>
      <w:tblPr>
        <w:tblStyle w:val="TableGrid"/>
        <w:tblW w:w="0" w:type="auto"/>
        <w:tblLook w:val="04A0" w:firstRow="1" w:lastRow="0" w:firstColumn="1" w:lastColumn="0" w:noHBand="0" w:noVBand="1"/>
      </w:tblPr>
      <w:tblGrid>
        <w:gridCol w:w="2083"/>
        <w:gridCol w:w="1864"/>
        <w:gridCol w:w="1943"/>
        <w:gridCol w:w="1782"/>
        <w:gridCol w:w="1678"/>
      </w:tblGrid>
      <w:tr w:rsidR="0001249B" w:rsidRPr="0001249B" w14:paraId="4534E8A8" w14:textId="77777777" w:rsidTr="00570340">
        <w:trPr>
          <w:tblHeader/>
        </w:trPr>
        <w:tc>
          <w:tcPr>
            <w:tcW w:w="2083" w:type="dxa"/>
            <w:vAlign w:val="center"/>
          </w:tcPr>
          <w:p w14:paraId="1F9B9B79" w14:textId="77777777" w:rsidR="0001249B" w:rsidRPr="0001249B" w:rsidRDefault="0001249B" w:rsidP="00570340">
            <w:pPr>
              <w:jc w:val="center"/>
              <w:rPr>
                <w:rFonts w:cs="Times New Roman"/>
                <w:b/>
                <w:bCs/>
              </w:rPr>
            </w:pPr>
            <w:r w:rsidRPr="0001249B">
              <w:rPr>
                <w:rFonts w:cs="Times New Roman"/>
                <w:b/>
                <w:bCs/>
              </w:rPr>
              <w:t>Compound</w:t>
            </w:r>
          </w:p>
        </w:tc>
        <w:tc>
          <w:tcPr>
            <w:tcW w:w="1864" w:type="dxa"/>
            <w:vAlign w:val="center"/>
          </w:tcPr>
          <w:p w14:paraId="2FA8428E" w14:textId="77777777" w:rsidR="0001249B" w:rsidRPr="0001249B" w:rsidRDefault="00072CC9" w:rsidP="00570340">
            <w:pPr>
              <w:jc w:val="center"/>
              <w:rPr>
                <w:rFonts w:cs="Times New Roman"/>
                <w:b/>
                <w:bCs/>
              </w:rPr>
            </w:pPr>
            <m:oMath>
              <m:sSub>
                <m:sSubPr>
                  <m:ctrlPr>
                    <w:rPr>
                      <w:rFonts w:ascii="Cambria Math" w:hAnsi="Cambria Math" w:cs="Times New Roman"/>
                      <w:b/>
                      <w:bCs/>
                      <w:i/>
                    </w:rPr>
                  </m:ctrlPr>
                </m:sSubPr>
                <m:e>
                  <m:r>
                    <m:rPr>
                      <m:sty m:val="bi"/>
                    </m:rPr>
                    <w:rPr>
                      <w:rFonts w:ascii="Cambria Math" w:hAnsi="Cambria Math" w:cs="Times New Roman"/>
                    </w:rPr>
                    <m:t>t</m:t>
                  </m:r>
                </m:e>
                <m:sub>
                  <m:r>
                    <m:rPr>
                      <m:sty m:val="bi"/>
                    </m:rPr>
                    <w:rPr>
                      <w:rFonts w:ascii="Cambria Math" w:hAnsi="Cambria Math" w:cs="Times New Roman"/>
                    </w:rPr>
                    <m:t>R</m:t>
                  </m:r>
                </m:sub>
              </m:sSub>
            </m:oMath>
            <w:r w:rsidR="0001249B" w:rsidRPr="0001249B">
              <w:rPr>
                <w:rFonts w:cs="Times New Roman"/>
                <w:b/>
                <w:bCs/>
              </w:rPr>
              <w:t xml:space="preserve"> (min)</w:t>
            </w:r>
          </w:p>
        </w:tc>
        <w:tc>
          <w:tcPr>
            <w:tcW w:w="1943" w:type="dxa"/>
            <w:vAlign w:val="center"/>
          </w:tcPr>
          <w:p w14:paraId="650E1401" w14:textId="77777777" w:rsidR="0001249B" w:rsidRPr="0001249B" w:rsidRDefault="0001249B" w:rsidP="00570340">
            <w:pPr>
              <w:jc w:val="center"/>
              <w:rPr>
                <w:rFonts w:cs="Times New Roman"/>
                <w:b/>
                <w:bCs/>
              </w:rPr>
            </w:pPr>
            <w:r w:rsidRPr="0001249B">
              <w:rPr>
                <w:rFonts w:cs="Times New Roman"/>
                <w:b/>
                <w:bCs/>
              </w:rPr>
              <w:t>Variance (σ, s)</w:t>
            </w:r>
          </w:p>
        </w:tc>
        <w:tc>
          <w:tcPr>
            <w:tcW w:w="1782" w:type="dxa"/>
            <w:vAlign w:val="center"/>
          </w:tcPr>
          <w:p w14:paraId="68226312" w14:textId="77777777" w:rsidR="0001249B" w:rsidRPr="0001249B" w:rsidRDefault="00072CC9" w:rsidP="00570340">
            <w:pPr>
              <w:jc w:val="center"/>
              <w:rPr>
                <w:rFonts w:cs="Times New Roman"/>
                <w:b/>
                <w:bCs/>
              </w:rPr>
            </w:pPr>
            <m:oMath>
              <m:sSub>
                <m:sSubPr>
                  <m:ctrlPr>
                    <w:rPr>
                      <w:rFonts w:ascii="Cambria Math" w:hAnsi="Cambria Math" w:cs="Times New Roman"/>
                      <w:b/>
                      <w:bCs/>
                      <w:i/>
                    </w:rPr>
                  </m:ctrlPr>
                </m:sSubPr>
                <m:e>
                  <m:r>
                    <m:rPr>
                      <m:sty m:val="bi"/>
                    </m:rPr>
                    <w:rPr>
                      <w:rFonts w:ascii="Cambria Math" w:hAnsi="Cambria Math" w:cs="Times New Roman"/>
                    </w:rPr>
                    <m:t>w</m:t>
                  </m:r>
                </m:e>
                <m:sub>
                  <m:r>
                    <m:rPr>
                      <m:sty m:val="bi"/>
                    </m:rPr>
                    <w:rPr>
                      <w:rFonts w:ascii="Cambria Math" w:hAnsi="Cambria Math" w:cs="Times New Roman"/>
                      <w:vertAlign w:val="subscript"/>
                    </w:rPr>
                    <m:t>1</m:t>
                  </m:r>
                  <m:r>
                    <m:rPr>
                      <m:sty m:val="bi"/>
                    </m:rPr>
                    <w:rPr>
                      <w:rFonts w:ascii="Cambria Math" w:hAnsi="Cambria Math" w:cs="Times New Roman"/>
                      <w:vertAlign w:val="subscript"/>
                    </w:rPr>
                    <m:t>/</m:t>
                  </m:r>
                  <m:r>
                    <m:rPr>
                      <m:sty m:val="bi"/>
                    </m:rPr>
                    <w:rPr>
                      <w:rFonts w:ascii="Cambria Math" w:hAnsi="Cambria Math" w:cs="Times New Roman"/>
                      <w:vertAlign w:val="subscript"/>
                    </w:rPr>
                    <m:t>2</m:t>
                  </m:r>
                </m:sub>
              </m:sSub>
            </m:oMath>
            <w:r w:rsidR="0001249B" w:rsidRPr="0001249B">
              <w:rPr>
                <w:rFonts w:cs="Times New Roman"/>
                <w:b/>
                <w:bCs/>
              </w:rPr>
              <w:t xml:space="preserve"> (s)</w:t>
            </w:r>
          </w:p>
        </w:tc>
        <w:tc>
          <w:tcPr>
            <w:tcW w:w="1678" w:type="dxa"/>
            <w:vAlign w:val="center"/>
          </w:tcPr>
          <w:p w14:paraId="0A3F9B49" w14:textId="77777777" w:rsidR="0001249B" w:rsidRPr="0001249B" w:rsidRDefault="00072CC9" w:rsidP="00570340">
            <w:pPr>
              <w:jc w:val="center"/>
              <w:rPr>
                <w:rFonts w:cs="Times New Roman"/>
                <w:b/>
                <w:bCs/>
              </w:rPr>
            </w:pPr>
            <m:oMath>
              <m:sSub>
                <m:sSubPr>
                  <m:ctrlPr>
                    <w:rPr>
                      <w:rFonts w:ascii="Cambria Math" w:hAnsi="Cambria Math" w:cs="Times New Roman"/>
                      <w:b/>
                      <w:bCs/>
                      <w:i/>
                    </w:rPr>
                  </m:ctrlPr>
                </m:sSubPr>
                <m:e>
                  <m:r>
                    <m:rPr>
                      <m:sty m:val="bi"/>
                    </m:rPr>
                    <w:rPr>
                      <w:rFonts w:ascii="Cambria Math" w:hAnsi="Cambria Math" w:cs="Times New Roman"/>
                    </w:rPr>
                    <m:t>w</m:t>
                  </m:r>
                </m:e>
                <m:sub>
                  <m:r>
                    <m:rPr>
                      <m:sty m:val="bi"/>
                    </m:rPr>
                    <w:rPr>
                      <w:rFonts w:ascii="Cambria Math" w:hAnsi="Cambria Math" w:cs="Times New Roman"/>
                      <w:vertAlign w:val="subscript"/>
                    </w:rPr>
                    <m:t>1</m:t>
                  </m:r>
                  <m:r>
                    <m:rPr>
                      <m:sty m:val="bi"/>
                    </m:rPr>
                    <w:rPr>
                      <w:rFonts w:ascii="Cambria Math" w:hAnsi="Cambria Math" w:cs="Times New Roman"/>
                      <w:vertAlign w:val="subscript"/>
                    </w:rPr>
                    <m:t>/</m:t>
                  </m:r>
                  <m:r>
                    <m:rPr>
                      <m:sty m:val="bi"/>
                    </m:rPr>
                    <w:rPr>
                      <w:rFonts w:ascii="Cambria Math" w:hAnsi="Cambria Math" w:cs="Times New Roman"/>
                      <w:vertAlign w:val="subscript"/>
                    </w:rPr>
                    <m:t>2</m:t>
                  </m:r>
                </m:sub>
              </m:sSub>
            </m:oMath>
            <w:r w:rsidR="0001249B" w:rsidRPr="0001249B">
              <w:rPr>
                <w:rFonts w:cs="Times New Roman"/>
                <w:b/>
                <w:bCs/>
              </w:rPr>
              <w:t xml:space="preserve"> (min)</w:t>
            </w:r>
          </w:p>
        </w:tc>
      </w:tr>
      <w:tr w:rsidR="0001249B" w:rsidRPr="0001249B" w14:paraId="0CB974D7" w14:textId="77777777" w:rsidTr="00570340">
        <w:trPr>
          <w:trHeight w:val="594"/>
        </w:trPr>
        <w:tc>
          <w:tcPr>
            <w:tcW w:w="2083" w:type="dxa"/>
            <w:vAlign w:val="center"/>
          </w:tcPr>
          <w:p w14:paraId="19CE4428" w14:textId="77777777" w:rsidR="0001249B" w:rsidRPr="0001249B" w:rsidRDefault="0001249B" w:rsidP="00570340">
            <w:pPr>
              <w:jc w:val="center"/>
              <w:rPr>
                <w:rFonts w:cs="Times New Roman"/>
              </w:rPr>
            </w:pPr>
            <w:r w:rsidRPr="0001249B">
              <w:rPr>
                <w:rFonts w:cs="Times New Roman"/>
              </w:rPr>
              <w:t>Anisole</w:t>
            </w:r>
          </w:p>
        </w:tc>
        <w:tc>
          <w:tcPr>
            <w:tcW w:w="1864" w:type="dxa"/>
            <w:vAlign w:val="center"/>
          </w:tcPr>
          <w:p w14:paraId="1919852E" w14:textId="77777777" w:rsidR="0001249B" w:rsidRPr="0001249B" w:rsidRDefault="0001249B" w:rsidP="00570340">
            <w:pPr>
              <w:jc w:val="center"/>
              <w:rPr>
                <w:rFonts w:cs="Times New Roman"/>
              </w:rPr>
            </w:pPr>
          </w:p>
        </w:tc>
        <w:tc>
          <w:tcPr>
            <w:tcW w:w="1943" w:type="dxa"/>
            <w:vAlign w:val="center"/>
          </w:tcPr>
          <w:p w14:paraId="0316F69A" w14:textId="77777777" w:rsidR="0001249B" w:rsidRPr="0001249B" w:rsidRDefault="0001249B" w:rsidP="00570340">
            <w:pPr>
              <w:jc w:val="center"/>
              <w:rPr>
                <w:rFonts w:cs="Times New Roman"/>
              </w:rPr>
            </w:pPr>
          </w:p>
        </w:tc>
        <w:tc>
          <w:tcPr>
            <w:tcW w:w="1782" w:type="dxa"/>
            <w:vAlign w:val="center"/>
          </w:tcPr>
          <w:p w14:paraId="22FF30F6" w14:textId="77777777" w:rsidR="0001249B" w:rsidRPr="0001249B" w:rsidRDefault="0001249B" w:rsidP="00570340">
            <w:pPr>
              <w:jc w:val="center"/>
              <w:rPr>
                <w:rFonts w:cs="Times New Roman"/>
              </w:rPr>
            </w:pPr>
          </w:p>
        </w:tc>
        <w:tc>
          <w:tcPr>
            <w:tcW w:w="1678" w:type="dxa"/>
            <w:vAlign w:val="center"/>
          </w:tcPr>
          <w:p w14:paraId="33061DFE" w14:textId="77777777" w:rsidR="0001249B" w:rsidRPr="0001249B" w:rsidRDefault="0001249B" w:rsidP="00570340">
            <w:pPr>
              <w:jc w:val="center"/>
              <w:rPr>
                <w:rFonts w:cs="Times New Roman"/>
              </w:rPr>
            </w:pPr>
          </w:p>
        </w:tc>
      </w:tr>
      <w:tr w:rsidR="0001249B" w:rsidRPr="0001249B" w14:paraId="10652519" w14:textId="77777777" w:rsidTr="00570340">
        <w:trPr>
          <w:trHeight w:val="594"/>
        </w:trPr>
        <w:tc>
          <w:tcPr>
            <w:tcW w:w="2083" w:type="dxa"/>
            <w:vAlign w:val="center"/>
          </w:tcPr>
          <w:p w14:paraId="41C40E3C" w14:textId="77777777" w:rsidR="0001249B" w:rsidRPr="0001249B" w:rsidRDefault="0001249B" w:rsidP="00570340">
            <w:pPr>
              <w:jc w:val="center"/>
              <w:rPr>
                <w:rFonts w:cs="Times New Roman"/>
              </w:rPr>
            </w:pPr>
            <w:r w:rsidRPr="0001249B">
              <w:rPr>
                <w:rFonts w:cs="Times New Roman"/>
              </w:rPr>
              <w:t>Benzophenone</w:t>
            </w:r>
          </w:p>
        </w:tc>
        <w:tc>
          <w:tcPr>
            <w:tcW w:w="1864" w:type="dxa"/>
            <w:vAlign w:val="center"/>
          </w:tcPr>
          <w:p w14:paraId="1962DB22" w14:textId="77777777" w:rsidR="0001249B" w:rsidRPr="0001249B" w:rsidRDefault="0001249B" w:rsidP="00570340">
            <w:pPr>
              <w:jc w:val="center"/>
              <w:rPr>
                <w:rFonts w:cs="Times New Roman"/>
              </w:rPr>
            </w:pPr>
          </w:p>
        </w:tc>
        <w:tc>
          <w:tcPr>
            <w:tcW w:w="1943" w:type="dxa"/>
            <w:vAlign w:val="center"/>
          </w:tcPr>
          <w:p w14:paraId="007D57D6" w14:textId="77777777" w:rsidR="0001249B" w:rsidRPr="0001249B" w:rsidRDefault="0001249B" w:rsidP="00570340">
            <w:pPr>
              <w:jc w:val="center"/>
              <w:rPr>
                <w:rFonts w:cs="Times New Roman"/>
              </w:rPr>
            </w:pPr>
          </w:p>
        </w:tc>
        <w:tc>
          <w:tcPr>
            <w:tcW w:w="1782" w:type="dxa"/>
            <w:vAlign w:val="center"/>
          </w:tcPr>
          <w:p w14:paraId="639F4DDC" w14:textId="77777777" w:rsidR="0001249B" w:rsidRPr="0001249B" w:rsidRDefault="0001249B" w:rsidP="00570340">
            <w:pPr>
              <w:jc w:val="center"/>
              <w:rPr>
                <w:rFonts w:cs="Times New Roman"/>
              </w:rPr>
            </w:pPr>
          </w:p>
        </w:tc>
        <w:tc>
          <w:tcPr>
            <w:tcW w:w="1678" w:type="dxa"/>
            <w:vAlign w:val="center"/>
          </w:tcPr>
          <w:p w14:paraId="717AD5B3" w14:textId="77777777" w:rsidR="0001249B" w:rsidRPr="0001249B" w:rsidRDefault="0001249B" w:rsidP="00570340">
            <w:pPr>
              <w:jc w:val="center"/>
              <w:rPr>
                <w:rFonts w:cs="Times New Roman"/>
              </w:rPr>
            </w:pPr>
          </w:p>
        </w:tc>
      </w:tr>
      <w:tr w:rsidR="0001249B" w:rsidRPr="0001249B" w14:paraId="50D2B5B6" w14:textId="77777777" w:rsidTr="00570340">
        <w:trPr>
          <w:trHeight w:val="594"/>
        </w:trPr>
        <w:tc>
          <w:tcPr>
            <w:tcW w:w="2083" w:type="dxa"/>
            <w:vAlign w:val="center"/>
          </w:tcPr>
          <w:p w14:paraId="134CE74F" w14:textId="77777777" w:rsidR="0001249B" w:rsidRPr="0001249B" w:rsidRDefault="0001249B" w:rsidP="00570340">
            <w:pPr>
              <w:jc w:val="center"/>
              <w:rPr>
                <w:rFonts w:cs="Times New Roman"/>
              </w:rPr>
            </w:pPr>
            <w:r w:rsidRPr="0001249B">
              <w:rPr>
                <w:rFonts w:cs="Times New Roman"/>
              </w:rPr>
              <w:t>Ethylbenzene</w:t>
            </w:r>
          </w:p>
        </w:tc>
        <w:tc>
          <w:tcPr>
            <w:tcW w:w="1864" w:type="dxa"/>
            <w:vAlign w:val="center"/>
          </w:tcPr>
          <w:p w14:paraId="08527029" w14:textId="77777777" w:rsidR="0001249B" w:rsidRPr="0001249B" w:rsidRDefault="0001249B" w:rsidP="00570340">
            <w:pPr>
              <w:jc w:val="center"/>
              <w:rPr>
                <w:rFonts w:cs="Times New Roman"/>
              </w:rPr>
            </w:pPr>
          </w:p>
        </w:tc>
        <w:tc>
          <w:tcPr>
            <w:tcW w:w="1943" w:type="dxa"/>
            <w:vAlign w:val="center"/>
          </w:tcPr>
          <w:p w14:paraId="5DA579AF" w14:textId="77777777" w:rsidR="0001249B" w:rsidRPr="0001249B" w:rsidRDefault="0001249B" w:rsidP="00570340">
            <w:pPr>
              <w:jc w:val="center"/>
              <w:rPr>
                <w:rFonts w:cs="Times New Roman"/>
              </w:rPr>
            </w:pPr>
          </w:p>
        </w:tc>
        <w:tc>
          <w:tcPr>
            <w:tcW w:w="1782" w:type="dxa"/>
            <w:vAlign w:val="center"/>
          </w:tcPr>
          <w:p w14:paraId="303A0F88" w14:textId="77777777" w:rsidR="0001249B" w:rsidRPr="0001249B" w:rsidRDefault="0001249B" w:rsidP="00570340">
            <w:pPr>
              <w:jc w:val="center"/>
              <w:rPr>
                <w:rFonts w:cs="Times New Roman"/>
              </w:rPr>
            </w:pPr>
          </w:p>
        </w:tc>
        <w:tc>
          <w:tcPr>
            <w:tcW w:w="1678" w:type="dxa"/>
            <w:vAlign w:val="center"/>
          </w:tcPr>
          <w:p w14:paraId="3E72AFE5" w14:textId="77777777" w:rsidR="0001249B" w:rsidRPr="0001249B" w:rsidRDefault="0001249B" w:rsidP="00570340">
            <w:pPr>
              <w:jc w:val="center"/>
              <w:rPr>
                <w:rFonts w:cs="Times New Roman"/>
              </w:rPr>
            </w:pPr>
          </w:p>
        </w:tc>
      </w:tr>
    </w:tbl>
    <w:p w14:paraId="3E91F8EF" w14:textId="77777777" w:rsidR="0001249B" w:rsidRPr="0001249B" w:rsidRDefault="0001249B" w:rsidP="0001249B">
      <w:pPr>
        <w:rPr>
          <w:rFonts w:cs="Times New Roman"/>
        </w:rPr>
      </w:pPr>
    </w:p>
    <w:p w14:paraId="0107BF4C" w14:textId="77777777" w:rsidR="0001249B" w:rsidRPr="0001249B" w:rsidRDefault="0001249B">
      <w:pPr>
        <w:pStyle w:val="ListParagraph"/>
        <w:numPr>
          <w:ilvl w:val="0"/>
          <w:numId w:val="116"/>
        </w:numPr>
        <w:ind w:left="360"/>
        <w:rPr>
          <w:rFonts w:cs="Times New Roman"/>
        </w:rPr>
      </w:pPr>
      <w:bookmarkStart w:id="160" w:name="_Hlk231714994"/>
      <w:r w:rsidRPr="0001249B">
        <w:rPr>
          <w:rFonts w:cs="Times New Roman"/>
        </w:rPr>
        <w:t xml:space="preserve">Set the mobile phase to the ideal percentage of water and acetonitrile you identified in the previous question. Make sure all three components have concentrations of 100. Record the retention times and variance for each compound in the table above. Then, calculate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vertAlign w:val="subscript"/>
              </w:rPr>
              <m:t>1/2</m:t>
            </m:r>
          </m:sub>
        </m:sSub>
      </m:oMath>
      <w:r w:rsidRPr="0001249B">
        <w:rPr>
          <w:rFonts w:cs="Times New Roman"/>
        </w:rPr>
        <w:t xml:space="preserve"> in seconds and minutes using the equation: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vertAlign w:val="subscript"/>
              </w:rPr>
              <m:t>1/2</m:t>
            </m:r>
          </m:sub>
        </m:sSub>
        <m:r>
          <w:rPr>
            <w:rFonts w:ascii="Cambria Math" w:hAnsi="Cambria Math" w:cs="Times New Roman"/>
          </w:rPr>
          <m:t>=2.35σ</m:t>
        </m:r>
      </m:oMath>
      <w:r w:rsidRPr="0001249B">
        <w:rPr>
          <w:rFonts w:cs="Times New Roman"/>
        </w:rPr>
        <w:t xml:space="preserve">. Record the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vertAlign w:val="subscript"/>
              </w:rPr>
              <m:t>1/2</m:t>
            </m:r>
          </m:sub>
        </m:sSub>
      </m:oMath>
      <w:r w:rsidRPr="0001249B">
        <w:rPr>
          <w:rFonts w:cs="Times New Roman"/>
        </w:rPr>
        <w:t xml:space="preserve"> in seconds and minutes in the table above.</w:t>
      </w:r>
    </w:p>
    <w:bookmarkEnd w:id="160"/>
    <w:p w14:paraId="21426B40" w14:textId="77777777" w:rsidR="0001249B" w:rsidRPr="0001249B" w:rsidRDefault="0001249B" w:rsidP="0001249B">
      <w:pPr>
        <w:ind w:left="360"/>
        <w:rPr>
          <w:rFonts w:cs="Times New Roman"/>
          <w:b/>
          <w:bCs/>
          <w:i/>
          <w:iCs/>
        </w:rPr>
      </w:pPr>
    </w:p>
    <w:p w14:paraId="0C194946" w14:textId="77777777" w:rsidR="0001249B" w:rsidRPr="0001249B" w:rsidRDefault="0001249B" w:rsidP="0001249B">
      <w:pPr>
        <w:ind w:left="360"/>
        <w:rPr>
          <w:rFonts w:cs="Times New Roman"/>
          <w:b/>
          <w:bCs/>
          <w:i/>
          <w:iCs/>
        </w:rPr>
      </w:pPr>
    </w:p>
    <w:p w14:paraId="411CCB4C" w14:textId="77777777" w:rsidR="0001249B" w:rsidRPr="0001249B" w:rsidRDefault="0001249B" w:rsidP="0001249B">
      <w:pPr>
        <w:pStyle w:val="ListParagraph"/>
        <w:rPr>
          <w:rFonts w:cs="Times New Roman"/>
        </w:rPr>
      </w:pPr>
    </w:p>
    <w:p w14:paraId="08B00209" w14:textId="77777777" w:rsidR="0001249B" w:rsidRPr="0001249B" w:rsidRDefault="0001249B">
      <w:pPr>
        <w:pStyle w:val="ListParagraph"/>
        <w:numPr>
          <w:ilvl w:val="0"/>
          <w:numId w:val="116"/>
        </w:numPr>
        <w:ind w:left="360"/>
        <w:rPr>
          <w:rFonts w:cs="Times New Roman"/>
        </w:rPr>
      </w:pPr>
      <w:r w:rsidRPr="0001249B">
        <w:rPr>
          <w:rFonts w:cs="Times New Roman"/>
        </w:rPr>
        <w:t xml:space="preserve">Calculate the resolution between anisole and benzophenone. </w:t>
      </w:r>
    </w:p>
    <w:p w14:paraId="634ABFC6" w14:textId="77777777" w:rsidR="0001249B" w:rsidRPr="0001249B" w:rsidRDefault="0001249B" w:rsidP="0001249B">
      <w:pPr>
        <w:pStyle w:val="ListParagraph"/>
        <w:ind w:left="360"/>
        <w:rPr>
          <w:rFonts w:cs="Times New Roman"/>
        </w:rPr>
      </w:pPr>
    </w:p>
    <w:p w14:paraId="45AC0B16" w14:textId="77777777" w:rsidR="0001249B" w:rsidRPr="0001249B" w:rsidRDefault="0001249B" w:rsidP="0001249B">
      <w:pPr>
        <w:pStyle w:val="ListParagraph"/>
        <w:tabs>
          <w:tab w:val="left" w:pos="4680"/>
        </w:tabs>
        <w:autoSpaceDE w:val="0"/>
        <w:autoSpaceDN w:val="0"/>
        <w:adjustRightInd w:val="0"/>
        <w:spacing w:after="0" w:line="240" w:lineRule="auto"/>
        <w:ind w:left="360"/>
        <w:rPr>
          <w:rFonts w:eastAsiaTheme="minorEastAsia" w:cs="Times New Roman"/>
          <w:b/>
          <w:bCs/>
        </w:rPr>
      </w:pPr>
    </w:p>
    <w:p w14:paraId="74322401" w14:textId="77777777" w:rsidR="0001249B" w:rsidRPr="0001249B" w:rsidRDefault="0001249B" w:rsidP="0001249B">
      <w:pPr>
        <w:pStyle w:val="ListParagraph"/>
        <w:tabs>
          <w:tab w:val="left" w:pos="4680"/>
        </w:tabs>
        <w:autoSpaceDE w:val="0"/>
        <w:autoSpaceDN w:val="0"/>
        <w:adjustRightInd w:val="0"/>
        <w:spacing w:after="0" w:line="240" w:lineRule="auto"/>
        <w:ind w:left="360"/>
        <w:rPr>
          <w:rFonts w:eastAsiaTheme="minorEastAsia" w:cs="Times New Roman"/>
          <w:b/>
          <w:bCs/>
          <w:iCs/>
        </w:rPr>
      </w:pPr>
    </w:p>
    <w:p w14:paraId="429C3279" w14:textId="77777777" w:rsidR="0001249B" w:rsidRPr="0001249B" w:rsidRDefault="0001249B" w:rsidP="0001249B">
      <w:pPr>
        <w:pStyle w:val="ListParagraph"/>
        <w:tabs>
          <w:tab w:val="left" w:pos="4680"/>
        </w:tabs>
        <w:autoSpaceDE w:val="0"/>
        <w:autoSpaceDN w:val="0"/>
        <w:adjustRightInd w:val="0"/>
        <w:spacing w:after="0" w:line="240" w:lineRule="auto"/>
        <w:ind w:left="360"/>
        <w:rPr>
          <w:rFonts w:eastAsiaTheme="minorEastAsia" w:cs="Times New Roman"/>
          <w:b/>
          <w:bCs/>
          <w:iCs/>
        </w:rPr>
      </w:pPr>
    </w:p>
    <w:p w14:paraId="7D492C63" w14:textId="77777777" w:rsidR="0001249B" w:rsidRPr="0001249B" w:rsidRDefault="0001249B" w:rsidP="0001249B">
      <w:pPr>
        <w:tabs>
          <w:tab w:val="left" w:pos="4680"/>
        </w:tabs>
        <w:autoSpaceDE w:val="0"/>
        <w:autoSpaceDN w:val="0"/>
        <w:adjustRightInd w:val="0"/>
        <w:spacing w:after="0" w:line="240" w:lineRule="auto"/>
        <w:rPr>
          <w:rFonts w:eastAsiaTheme="minorEastAsia" w:cs="Times New Roman"/>
          <w:b/>
          <w:bCs/>
          <w:iCs/>
        </w:rPr>
      </w:pPr>
    </w:p>
    <w:p w14:paraId="7B38C966" w14:textId="77777777" w:rsidR="0001249B" w:rsidRPr="0001249B" w:rsidRDefault="0001249B" w:rsidP="0001249B">
      <w:pPr>
        <w:pStyle w:val="ListParagraph"/>
        <w:tabs>
          <w:tab w:val="left" w:pos="4680"/>
        </w:tabs>
        <w:autoSpaceDE w:val="0"/>
        <w:autoSpaceDN w:val="0"/>
        <w:adjustRightInd w:val="0"/>
        <w:spacing w:after="0" w:line="240" w:lineRule="auto"/>
        <w:ind w:left="360"/>
        <w:rPr>
          <w:rFonts w:eastAsiaTheme="minorEastAsia" w:cs="Times New Roman"/>
          <w:b/>
          <w:bCs/>
          <w:iCs/>
        </w:rPr>
      </w:pPr>
    </w:p>
    <w:p w14:paraId="4C933C93" w14:textId="77777777" w:rsidR="0001249B" w:rsidRPr="0001249B" w:rsidRDefault="0001249B" w:rsidP="0001249B">
      <w:pPr>
        <w:pStyle w:val="ListParagraph"/>
        <w:ind w:left="360"/>
        <w:rPr>
          <w:rFonts w:cs="Times New Roman"/>
        </w:rPr>
      </w:pPr>
    </w:p>
    <w:p w14:paraId="4787AA3E" w14:textId="77777777" w:rsidR="0001249B" w:rsidRPr="0001249B" w:rsidRDefault="0001249B">
      <w:pPr>
        <w:pStyle w:val="ListParagraph"/>
        <w:numPr>
          <w:ilvl w:val="0"/>
          <w:numId w:val="116"/>
        </w:numPr>
        <w:ind w:left="360"/>
        <w:rPr>
          <w:rFonts w:cs="Times New Roman"/>
        </w:rPr>
      </w:pPr>
      <w:r w:rsidRPr="0001249B">
        <w:rPr>
          <w:rFonts w:cs="Times New Roman"/>
        </w:rPr>
        <w:t xml:space="preserve">How does your calculated resolution compare to the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s</m:t>
            </m:r>
          </m:sub>
        </m:sSub>
      </m:oMath>
      <w:r w:rsidRPr="0001249B">
        <w:rPr>
          <w:rFonts w:cs="Times New Roman"/>
        </w:rPr>
        <w:t xml:space="preserve"> value listed in the simulator for anisole and benzophenone?</w:t>
      </w:r>
    </w:p>
    <w:p w14:paraId="3A9AFA5E" w14:textId="77777777" w:rsidR="0001249B" w:rsidRPr="0001249B" w:rsidRDefault="0001249B" w:rsidP="0001249B">
      <w:pPr>
        <w:ind w:left="360"/>
        <w:rPr>
          <w:rFonts w:cs="Times New Roman"/>
          <w:b/>
          <w:bCs/>
          <w:i/>
          <w:iCs/>
        </w:rPr>
      </w:pPr>
    </w:p>
    <w:p w14:paraId="6683CCED" w14:textId="77777777" w:rsidR="0001249B" w:rsidRPr="0001249B" w:rsidRDefault="0001249B" w:rsidP="0001249B">
      <w:pPr>
        <w:ind w:left="360"/>
        <w:rPr>
          <w:rFonts w:cs="Times New Roman"/>
          <w:b/>
          <w:bCs/>
          <w:i/>
          <w:iCs/>
        </w:rPr>
      </w:pPr>
    </w:p>
    <w:p w14:paraId="695985B3" w14:textId="77777777" w:rsidR="0001249B" w:rsidRPr="0001249B" w:rsidRDefault="0001249B" w:rsidP="0001249B">
      <w:pPr>
        <w:ind w:left="360"/>
        <w:rPr>
          <w:rFonts w:cs="Times New Roman"/>
          <w:b/>
          <w:bCs/>
          <w:i/>
          <w:iCs/>
        </w:rPr>
      </w:pPr>
    </w:p>
    <w:p w14:paraId="2A6B098F" w14:textId="77777777" w:rsidR="0001249B" w:rsidRPr="0001249B" w:rsidRDefault="0001249B">
      <w:pPr>
        <w:pStyle w:val="ListParagraph"/>
        <w:numPr>
          <w:ilvl w:val="0"/>
          <w:numId w:val="116"/>
        </w:numPr>
        <w:ind w:left="360"/>
        <w:rPr>
          <w:rFonts w:cs="Times New Roman"/>
        </w:rPr>
      </w:pPr>
      <w:r w:rsidRPr="0001249B">
        <w:rPr>
          <w:rFonts w:cs="Times New Roman"/>
        </w:rPr>
        <w:t>Is your calculated resolution representative of a quantitative separation between the two peaks? Explain.</w:t>
      </w:r>
    </w:p>
    <w:p w14:paraId="675A6B25" w14:textId="77777777" w:rsidR="0001249B" w:rsidRPr="0001249B" w:rsidRDefault="0001249B" w:rsidP="0001249B">
      <w:pPr>
        <w:rPr>
          <w:rFonts w:cs="Times New Roman"/>
          <w:b/>
          <w:bCs/>
          <w:i/>
          <w:iCs/>
        </w:rPr>
      </w:pPr>
    </w:p>
    <w:p w14:paraId="12CD4D20" w14:textId="77777777" w:rsidR="0001249B" w:rsidRPr="0001249B" w:rsidRDefault="0001249B" w:rsidP="0001249B">
      <w:pPr>
        <w:rPr>
          <w:rFonts w:cs="Times New Roman"/>
        </w:rPr>
      </w:pPr>
    </w:p>
    <w:p w14:paraId="69148091" w14:textId="77777777" w:rsidR="0001249B" w:rsidRPr="0001249B" w:rsidRDefault="0001249B" w:rsidP="0001249B">
      <w:pPr>
        <w:rPr>
          <w:rFonts w:cs="Times New Roman"/>
        </w:rPr>
      </w:pPr>
    </w:p>
    <w:p w14:paraId="52952081" w14:textId="77777777" w:rsidR="0001249B" w:rsidRPr="0001249B" w:rsidRDefault="0001249B" w:rsidP="0001249B">
      <w:pPr>
        <w:rPr>
          <w:rFonts w:cs="Times New Roman"/>
        </w:rPr>
      </w:pPr>
    </w:p>
    <w:p w14:paraId="3E0CC8EF" w14:textId="77777777" w:rsidR="0001249B" w:rsidRPr="0001249B" w:rsidRDefault="0001249B" w:rsidP="0001249B">
      <w:pPr>
        <w:rPr>
          <w:rFonts w:cs="Times New Roman"/>
          <w:b/>
        </w:rPr>
      </w:pPr>
      <w:r w:rsidRPr="0001249B">
        <w:rPr>
          <w:rFonts w:cs="Times New Roman"/>
          <w:b/>
        </w:rPr>
        <w:br w:type="page"/>
      </w:r>
    </w:p>
    <w:p w14:paraId="0B854B06" w14:textId="77777777" w:rsidR="0001249B" w:rsidRPr="0001249B" w:rsidRDefault="0001249B" w:rsidP="0001249B">
      <w:pPr>
        <w:pStyle w:val="Heading2"/>
        <w:rPr>
          <w:rFonts w:cs="Times New Roman"/>
        </w:rPr>
      </w:pPr>
      <w:r w:rsidRPr="0001249B">
        <w:rPr>
          <w:rFonts w:cs="Times New Roman"/>
        </w:rPr>
        <w:t xml:space="preserve">Column Properties </w:t>
      </w:r>
    </w:p>
    <w:p w14:paraId="139BE2A0" w14:textId="77777777" w:rsidR="0001249B" w:rsidRPr="0001249B" w:rsidRDefault="0001249B" w:rsidP="0001249B">
      <w:pPr>
        <w:rPr>
          <w:rFonts w:cs="Times New Roman"/>
        </w:rPr>
      </w:pPr>
      <w:r w:rsidRPr="0001249B">
        <w:rPr>
          <w:rFonts w:cs="Times New Roman"/>
        </w:rPr>
        <w:t xml:space="preserve">Set the mobile phase conditions to 70% acetonitrile in isocratic elution mode. Next, examine the conditions under the heading “Column Properties.” </w:t>
      </w:r>
    </w:p>
    <w:p w14:paraId="5E51C580" w14:textId="77777777" w:rsidR="0001249B" w:rsidRPr="0001249B" w:rsidRDefault="0001249B">
      <w:pPr>
        <w:pStyle w:val="ListParagraph"/>
        <w:numPr>
          <w:ilvl w:val="0"/>
          <w:numId w:val="116"/>
        </w:numPr>
        <w:ind w:left="360"/>
        <w:rPr>
          <w:rFonts w:cs="Times New Roman"/>
        </w:rPr>
      </w:pPr>
      <w:r w:rsidRPr="0001249B">
        <w:rPr>
          <w:rFonts w:cs="Times New Roman"/>
        </w:rPr>
        <w:t xml:space="preserve">The default particle size is 3 µm. Reduce the particle size to 1.5 µm. Then, increase it to 6.0 µm. </w:t>
      </w:r>
    </w:p>
    <w:p w14:paraId="0212B43E" w14:textId="77777777" w:rsidR="0001249B" w:rsidRPr="0001249B" w:rsidRDefault="0001249B">
      <w:pPr>
        <w:pStyle w:val="ListParagraph"/>
        <w:numPr>
          <w:ilvl w:val="1"/>
          <w:numId w:val="116"/>
        </w:numPr>
        <w:ind w:left="720"/>
        <w:rPr>
          <w:rFonts w:cs="Times New Roman"/>
        </w:rPr>
      </w:pPr>
      <w:r w:rsidRPr="0001249B">
        <w:rPr>
          <w:rFonts w:cs="Times New Roman"/>
        </w:rPr>
        <w:t>What happens to the three peaks in the chromatogram as particle size changes?</w:t>
      </w:r>
    </w:p>
    <w:p w14:paraId="229961DA" w14:textId="77777777" w:rsidR="0001249B" w:rsidRPr="0001249B" w:rsidRDefault="0001249B" w:rsidP="0001249B">
      <w:pPr>
        <w:ind w:left="360" w:firstLine="360"/>
        <w:rPr>
          <w:rFonts w:cs="Times New Roman"/>
          <w:b/>
          <w:bCs/>
          <w:i/>
          <w:iCs/>
        </w:rPr>
      </w:pPr>
    </w:p>
    <w:p w14:paraId="714BABEE" w14:textId="77777777" w:rsidR="0001249B" w:rsidRPr="0001249B" w:rsidRDefault="0001249B" w:rsidP="0001249B">
      <w:pPr>
        <w:ind w:left="360" w:firstLine="360"/>
        <w:rPr>
          <w:rFonts w:cs="Times New Roman"/>
          <w:b/>
          <w:bCs/>
          <w:i/>
          <w:iCs/>
        </w:rPr>
      </w:pPr>
    </w:p>
    <w:p w14:paraId="7F0FC218" w14:textId="77777777" w:rsidR="0001249B" w:rsidRPr="0001249B" w:rsidRDefault="0001249B" w:rsidP="0001249B">
      <w:pPr>
        <w:ind w:left="360" w:firstLine="360"/>
        <w:rPr>
          <w:rFonts w:cs="Times New Roman"/>
          <w:b/>
          <w:bCs/>
          <w:i/>
          <w:iCs/>
        </w:rPr>
      </w:pPr>
    </w:p>
    <w:p w14:paraId="1A95FDA5" w14:textId="77777777" w:rsidR="0001249B" w:rsidRPr="0001249B" w:rsidRDefault="0001249B" w:rsidP="0001249B">
      <w:pPr>
        <w:ind w:left="360" w:firstLine="360"/>
        <w:rPr>
          <w:rFonts w:cs="Times New Roman"/>
          <w:b/>
          <w:bCs/>
          <w:i/>
          <w:iCs/>
        </w:rPr>
      </w:pPr>
    </w:p>
    <w:p w14:paraId="07305E37" w14:textId="77777777" w:rsidR="0001249B" w:rsidRPr="0001249B" w:rsidRDefault="0001249B">
      <w:pPr>
        <w:pStyle w:val="ListParagraph"/>
        <w:numPr>
          <w:ilvl w:val="1"/>
          <w:numId w:val="116"/>
        </w:numPr>
        <w:ind w:left="720"/>
        <w:rPr>
          <w:rFonts w:cs="Times New Roman"/>
        </w:rPr>
      </w:pPr>
      <w:r w:rsidRPr="0001249B">
        <w:rPr>
          <w:rFonts w:cs="Times New Roman"/>
        </w:rPr>
        <w:t xml:space="preserve">What happens to the back pressure (listed under “Chromatographic Properties”) when the particle size is changed? </w:t>
      </w:r>
    </w:p>
    <w:p w14:paraId="659B0B17" w14:textId="77777777" w:rsidR="0001249B" w:rsidRPr="0001249B" w:rsidRDefault="0001249B" w:rsidP="0001249B">
      <w:pPr>
        <w:rPr>
          <w:rFonts w:cs="Times New Roman"/>
          <w:b/>
          <w:bCs/>
          <w:i/>
          <w:iCs/>
        </w:rPr>
      </w:pPr>
    </w:p>
    <w:p w14:paraId="08056A85" w14:textId="77777777" w:rsidR="0001249B" w:rsidRPr="0001249B" w:rsidRDefault="0001249B" w:rsidP="0001249B">
      <w:pPr>
        <w:rPr>
          <w:rFonts w:cs="Times New Roman"/>
          <w:b/>
          <w:bCs/>
          <w:i/>
          <w:iCs/>
        </w:rPr>
      </w:pPr>
    </w:p>
    <w:p w14:paraId="52D418C7" w14:textId="77777777" w:rsidR="0001249B" w:rsidRPr="0001249B" w:rsidRDefault="0001249B" w:rsidP="0001249B">
      <w:pPr>
        <w:rPr>
          <w:rFonts w:cs="Times New Roman"/>
          <w:b/>
          <w:bCs/>
          <w:i/>
          <w:iCs/>
        </w:rPr>
      </w:pPr>
    </w:p>
    <w:p w14:paraId="2DC7676E" w14:textId="77777777" w:rsidR="0001249B" w:rsidRPr="0001249B" w:rsidRDefault="0001249B" w:rsidP="0001249B">
      <w:pPr>
        <w:rPr>
          <w:rFonts w:cs="Times New Roman"/>
        </w:rPr>
      </w:pPr>
    </w:p>
    <w:p w14:paraId="55D7B855" w14:textId="77777777" w:rsidR="0001249B" w:rsidRPr="0001249B" w:rsidRDefault="0001249B">
      <w:pPr>
        <w:pStyle w:val="ListParagraph"/>
        <w:numPr>
          <w:ilvl w:val="0"/>
          <w:numId w:val="116"/>
        </w:numPr>
        <w:ind w:left="360"/>
        <w:rPr>
          <w:rFonts w:cs="Times New Roman"/>
        </w:rPr>
      </w:pPr>
      <w:r w:rsidRPr="0001249B">
        <w:rPr>
          <w:rFonts w:cs="Times New Roman"/>
        </w:rPr>
        <w:t>Decrease and increase the column length. What is the advantage of a shorter column? A longer column?</w:t>
      </w:r>
    </w:p>
    <w:p w14:paraId="4FC778C2" w14:textId="77777777" w:rsidR="0001249B" w:rsidRPr="0001249B" w:rsidRDefault="0001249B" w:rsidP="0001249B">
      <w:pPr>
        <w:ind w:left="360"/>
        <w:rPr>
          <w:rFonts w:cs="Times New Roman"/>
          <w:b/>
          <w:bCs/>
          <w:i/>
          <w:iCs/>
        </w:rPr>
      </w:pPr>
    </w:p>
    <w:p w14:paraId="32708930" w14:textId="77777777" w:rsidR="0001249B" w:rsidRPr="0001249B" w:rsidRDefault="0001249B" w:rsidP="0001249B">
      <w:pPr>
        <w:ind w:left="360"/>
        <w:rPr>
          <w:rFonts w:cs="Times New Roman"/>
        </w:rPr>
      </w:pPr>
    </w:p>
    <w:p w14:paraId="224BC0B2" w14:textId="77777777" w:rsidR="0001249B" w:rsidRPr="0001249B" w:rsidRDefault="0001249B" w:rsidP="0001249B">
      <w:pPr>
        <w:ind w:left="360"/>
        <w:rPr>
          <w:rFonts w:cs="Times New Roman"/>
        </w:rPr>
      </w:pPr>
    </w:p>
    <w:p w14:paraId="4F2C205D" w14:textId="77777777" w:rsidR="0001249B" w:rsidRPr="0001249B" w:rsidRDefault="0001249B" w:rsidP="0001249B">
      <w:pPr>
        <w:rPr>
          <w:rFonts w:cs="Times New Roman"/>
          <w:b/>
          <w:bCs/>
        </w:rPr>
      </w:pPr>
      <w:r w:rsidRPr="0001249B">
        <w:rPr>
          <w:rFonts w:cs="Times New Roman"/>
          <w:b/>
          <w:bCs/>
        </w:rPr>
        <w:br w:type="page"/>
      </w:r>
    </w:p>
    <w:p w14:paraId="6AE2765C" w14:textId="77777777" w:rsidR="0001249B" w:rsidRPr="0001249B" w:rsidRDefault="0001249B" w:rsidP="0001249B">
      <w:pPr>
        <w:pStyle w:val="Heading2"/>
        <w:rPr>
          <w:rFonts w:cs="Times New Roman"/>
        </w:rPr>
      </w:pPr>
      <w:r w:rsidRPr="0001249B">
        <w:rPr>
          <w:rFonts w:cs="Times New Roman"/>
        </w:rPr>
        <w:t>Complex Mixture Separations</w:t>
      </w:r>
    </w:p>
    <w:p w14:paraId="0CE39AD1" w14:textId="77777777" w:rsidR="0001249B" w:rsidRPr="0001249B" w:rsidRDefault="0001249B" w:rsidP="0001249B">
      <w:pPr>
        <w:rPr>
          <w:rFonts w:cs="Times New Roman"/>
        </w:rPr>
      </w:pPr>
      <w:r w:rsidRPr="0001249B">
        <w:rPr>
          <w:rFonts w:cs="Times New Roman"/>
          <w:bCs/>
        </w:rPr>
        <w:t xml:space="preserve">HPLC can be used to separate complex mixtures. </w:t>
      </w:r>
      <w:r w:rsidRPr="0001249B">
        <w:rPr>
          <w:rFonts w:cs="Times New Roman"/>
        </w:rPr>
        <w:t>For your final section, you will attempt to identify a set of successful experimental parameters that can separate a complex mixture.</w:t>
      </w:r>
    </w:p>
    <w:p w14:paraId="12B6ECEA" w14:textId="77777777" w:rsidR="0001249B" w:rsidRPr="0001249B" w:rsidRDefault="0001249B" w:rsidP="0001249B">
      <w:pPr>
        <w:rPr>
          <w:rFonts w:cs="Times New Roman"/>
        </w:rPr>
      </w:pPr>
      <w:r w:rsidRPr="0001249B">
        <w:rPr>
          <w:rFonts w:cs="Times New Roman"/>
        </w:rPr>
        <w:t>Refresh the website to reset all components. Under “Manage Compounds”, select the following seven compounds: anisole, benzophenone, ethylbenzene, butylparaben, propiophenone, butyrophenone, and heptanophenone. You’ll notice immediately that the default settings in the simulator lead to a long experiment time (almost 30 minutes). Your goal is to find a set of parameters that can quantitatively separate all components, ideally in less than 8 minutes if possible.</w:t>
      </w:r>
    </w:p>
    <w:p w14:paraId="0EAB8E33" w14:textId="77777777" w:rsidR="0001249B" w:rsidRPr="0001249B" w:rsidRDefault="0001249B" w:rsidP="0001249B">
      <w:pPr>
        <w:rPr>
          <w:rFonts w:cs="Times New Roman"/>
        </w:rPr>
      </w:pPr>
      <w:r w:rsidRPr="0001249B">
        <w:rPr>
          <w:rFonts w:cs="Times New Roman"/>
        </w:rPr>
        <w:t>There are a range of changes that can be made to try to achieve this goal:</w:t>
      </w:r>
    </w:p>
    <w:p w14:paraId="667AEF0D" w14:textId="77777777" w:rsidR="0001249B" w:rsidRPr="0001249B" w:rsidRDefault="0001249B">
      <w:pPr>
        <w:pStyle w:val="ListParagraph"/>
        <w:numPr>
          <w:ilvl w:val="0"/>
          <w:numId w:val="87"/>
        </w:numPr>
        <w:rPr>
          <w:rFonts w:cs="Times New Roman"/>
        </w:rPr>
      </w:pPr>
      <w:r w:rsidRPr="0001249B">
        <w:rPr>
          <w:rFonts w:cs="Times New Roman"/>
        </w:rPr>
        <w:t>Altering the mobile phase composition in isocratic elution mode (acetonitrile vs. methanol as solvent B)</w:t>
      </w:r>
    </w:p>
    <w:p w14:paraId="1531AC3A" w14:textId="77777777" w:rsidR="0001249B" w:rsidRPr="0001249B" w:rsidRDefault="0001249B">
      <w:pPr>
        <w:pStyle w:val="ListParagraph"/>
        <w:numPr>
          <w:ilvl w:val="0"/>
          <w:numId w:val="87"/>
        </w:numPr>
        <w:rPr>
          <w:rFonts w:cs="Times New Roman"/>
        </w:rPr>
      </w:pPr>
      <w:r w:rsidRPr="0001249B">
        <w:rPr>
          <w:rFonts w:cs="Times New Roman"/>
        </w:rPr>
        <w:t>Using gradient elution mode. In the previous activities associated with this worksheet, the mobile phase was set to isocratic elution mode, where the mobile phase composition stays the same throughout the separation. Gradient elution mode offers an alternative where the mobile phase composition changes over time to increase the fraction of solvent B. This helps speed up the elution of compounds that stick to the column. Select “Gradient Elution Mode” under “Mobile Phase Composition.” You can change the starting and ending fractions of solvent B as well as the duration of time with which the fraction of solvents changes in the experiment.</w:t>
      </w:r>
    </w:p>
    <w:p w14:paraId="2DA8F321" w14:textId="77777777" w:rsidR="0001249B" w:rsidRPr="0001249B" w:rsidRDefault="0001249B">
      <w:pPr>
        <w:pStyle w:val="ListParagraph"/>
        <w:numPr>
          <w:ilvl w:val="0"/>
          <w:numId w:val="87"/>
        </w:numPr>
        <w:rPr>
          <w:rFonts w:cs="Times New Roman"/>
        </w:rPr>
      </w:pPr>
      <w:r w:rsidRPr="0001249B">
        <w:rPr>
          <w:rFonts w:cs="Times New Roman"/>
        </w:rPr>
        <w:t>Changing the flow rate</w:t>
      </w:r>
    </w:p>
    <w:p w14:paraId="45840C75" w14:textId="77777777" w:rsidR="0001249B" w:rsidRPr="0001249B" w:rsidRDefault="0001249B">
      <w:pPr>
        <w:pStyle w:val="ListParagraph"/>
        <w:numPr>
          <w:ilvl w:val="0"/>
          <w:numId w:val="87"/>
        </w:numPr>
        <w:rPr>
          <w:rFonts w:cs="Times New Roman"/>
        </w:rPr>
      </w:pPr>
      <w:r w:rsidRPr="0001249B">
        <w:rPr>
          <w:rFonts w:cs="Times New Roman"/>
        </w:rPr>
        <w:t>Changing the column length</w:t>
      </w:r>
    </w:p>
    <w:p w14:paraId="75DECBAD" w14:textId="77777777" w:rsidR="0001249B" w:rsidRPr="0001249B" w:rsidRDefault="0001249B">
      <w:pPr>
        <w:pStyle w:val="ListParagraph"/>
        <w:numPr>
          <w:ilvl w:val="0"/>
          <w:numId w:val="87"/>
        </w:numPr>
        <w:rPr>
          <w:rFonts w:cs="Times New Roman"/>
        </w:rPr>
      </w:pPr>
      <w:r w:rsidRPr="0001249B">
        <w:rPr>
          <w:rFonts w:cs="Times New Roman"/>
        </w:rPr>
        <w:t>Changing the particle size of the stationary phase.</w:t>
      </w:r>
    </w:p>
    <w:p w14:paraId="7F38B09E" w14:textId="77777777" w:rsidR="0001249B" w:rsidRPr="0001249B" w:rsidRDefault="0001249B" w:rsidP="0001249B">
      <w:pPr>
        <w:pStyle w:val="ListParagraph"/>
        <w:ind w:left="270"/>
        <w:rPr>
          <w:rFonts w:cs="Times New Roman"/>
        </w:rPr>
      </w:pPr>
    </w:p>
    <w:p w14:paraId="3CDC9882" w14:textId="37C3A563" w:rsidR="0001249B" w:rsidRPr="0001249B" w:rsidRDefault="0001249B">
      <w:pPr>
        <w:pStyle w:val="NoSpacing"/>
        <w:numPr>
          <w:ilvl w:val="0"/>
          <w:numId w:val="120"/>
        </w:numPr>
        <w:ind w:left="360"/>
        <w:rPr>
          <w:rFonts w:cs="Times New Roman"/>
        </w:rPr>
      </w:pPr>
      <w:r w:rsidRPr="0001249B">
        <w:rPr>
          <w:rFonts w:cs="Times New Roman"/>
        </w:rPr>
        <w:t>Were you able to achieve quantitative separation of the seven components? Report the final experimental parameters you used and the total amount of time the experiment would take. Continue to tweak the parameters to see if you can shorten the experiment anymore while still maintaining quantitative separation.</w:t>
      </w:r>
    </w:p>
    <w:p w14:paraId="4B55ECAA" w14:textId="77777777" w:rsidR="002A099F" w:rsidRDefault="002A099F" w:rsidP="00623745">
      <w:pPr>
        <w:rPr>
          <w:rFonts w:eastAsia="Times New Roman" w:cs="Times New Roman"/>
        </w:rPr>
        <w:sectPr w:rsidR="002A099F" w:rsidSect="004D7953">
          <w:footerReference w:type="default" r:id="rId292"/>
          <w:pgSz w:w="12240" w:h="15840"/>
          <w:pgMar w:top="1440" w:right="1440" w:bottom="1440" w:left="1440" w:header="720" w:footer="720" w:gutter="0"/>
          <w:cols w:space="720"/>
          <w:docGrid w:linePitch="360"/>
        </w:sectPr>
      </w:pPr>
    </w:p>
    <w:p w14:paraId="22CF9AAE" w14:textId="77777777" w:rsidR="00EF73C8" w:rsidRPr="00EF73C8" w:rsidRDefault="002A099F" w:rsidP="00EF73C8">
      <w:pPr>
        <w:pStyle w:val="NoSpacing"/>
        <w:rPr>
          <w:b/>
          <w:bCs/>
          <w:sz w:val="24"/>
          <w:szCs w:val="24"/>
        </w:rPr>
      </w:pPr>
      <w:bookmarkStart w:id="161" w:name="_Hlk230249349"/>
      <w:r w:rsidRPr="00EF73C8">
        <w:rPr>
          <w:b/>
          <w:bCs/>
          <w:sz w:val="24"/>
          <w:szCs w:val="24"/>
        </w:rPr>
        <w:t>Active Learning Worksheets for Analytical Chemistry #27</w:t>
      </w:r>
    </w:p>
    <w:p w14:paraId="5441D92A" w14:textId="64FB96A8" w:rsidR="002A099F" w:rsidRDefault="00EF73C8" w:rsidP="00EF73C8">
      <w:pPr>
        <w:pStyle w:val="Heading1"/>
      </w:pPr>
      <w:bookmarkStart w:id="162" w:name="_Toc239774056"/>
      <w:r>
        <w:t xml:space="preserve">#27 </w:t>
      </w:r>
      <w:r w:rsidR="002A099F">
        <w:t>Comparing</w:t>
      </w:r>
      <w:r w:rsidR="002A099F" w:rsidRPr="007358BB">
        <w:t xml:space="preserve"> Methods: </w:t>
      </w:r>
      <w:r w:rsidR="002A099F">
        <w:t>Selecting an Instrument</w:t>
      </w:r>
      <w:bookmarkEnd w:id="162"/>
    </w:p>
    <w:p w14:paraId="31F6B0FF" w14:textId="77777777" w:rsidR="00F67A0C" w:rsidRPr="00F67A0C" w:rsidRDefault="00F67A0C" w:rsidP="00F67A0C">
      <w:pPr>
        <w:pStyle w:val="NoSpacing"/>
      </w:pPr>
    </w:p>
    <w:p w14:paraId="7D34FFCA" w14:textId="77777777" w:rsidR="002A099F" w:rsidRDefault="002A099F" w:rsidP="002A099F">
      <w:pPr>
        <w:pStyle w:val="Heading2"/>
      </w:pPr>
      <w:r>
        <w:t>Before You Begin</w:t>
      </w:r>
    </w:p>
    <w:p w14:paraId="7545D8EC" w14:textId="77777777" w:rsidR="002A099F" w:rsidRPr="00FA4029" w:rsidRDefault="002A099F" w:rsidP="002A099F">
      <w:pPr>
        <w:pStyle w:val="NoSpacing"/>
        <w:numPr>
          <w:ilvl w:val="0"/>
          <w:numId w:val="125"/>
        </w:numPr>
        <w:rPr>
          <w:rFonts w:cs="Times New Roman"/>
        </w:rPr>
      </w:pPr>
      <w:r w:rsidRPr="00FA4029">
        <w:rPr>
          <w:rFonts w:cs="Times New Roman"/>
        </w:rPr>
        <w:t>Review previous worksheets on spectroscopy, electrochemistry, and chromatography. Focus on the types of analytes and samples each technique can measure, as well as major strengths, limitations, interferences, and practical considerations.</w:t>
      </w:r>
    </w:p>
    <w:p w14:paraId="139FCF59" w14:textId="77777777" w:rsidR="002A099F" w:rsidRPr="00FA4029" w:rsidRDefault="002A099F" w:rsidP="002A099F">
      <w:pPr>
        <w:pStyle w:val="NoSpacing"/>
        <w:numPr>
          <w:ilvl w:val="0"/>
          <w:numId w:val="125"/>
        </w:numPr>
        <w:rPr>
          <w:rFonts w:cs="Times New Roman"/>
        </w:rPr>
      </w:pPr>
      <w:r w:rsidRPr="00FA4029">
        <w:rPr>
          <w:rFonts w:cs="Times New Roman"/>
        </w:rPr>
        <w:t xml:space="preserve">Read </w:t>
      </w:r>
      <w:hyperlink r:id="rId293" w:history="1">
        <w:r w:rsidRPr="00FA4029">
          <w:rPr>
            <w:rStyle w:val="Hyperlink"/>
            <w:rFonts w:cs="Times New Roman"/>
          </w:rPr>
          <w:t>11.2: Potentiometric Methods</w:t>
        </w:r>
      </w:hyperlink>
    </w:p>
    <w:p w14:paraId="74E23550" w14:textId="77777777" w:rsidR="002A099F" w:rsidRPr="00FA4029" w:rsidRDefault="002A099F" w:rsidP="002A099F">
      <w:pPr>
        <w:pStyle w:val="NoSpacing"/>
        <w:numPr>
          <w:ilvl w:val="0"/>
          <w:numId w:val="125"/>
        </w:numPr>
        <w:rPr>
          <w:rFonts w:cs="Times New Roman"/>
        </w:rPr>
      </w:pPr>
      <w:r w:rsidRPr="00FA4029">
        <w:rPr>
          <w:rFonts w:cs="Times New Roman"/>
        </w:rPr>
        <w:t xml:space="preserve">Read </w:t>
      </w:r>
      <w:hyperlink r:id="rId294" w:history="1">
        <w:r w:rsidRPr="00FA4029">
          <w:rPr>
            <w:rStyle w:val="Hyperlink"/>
            <w:rFonts w:cs="Times New Roman"/>
          </w:rPr>
          <w:t>11.3: Coulometric Methods</w:t>
        </w:r>
      </w:hyperlink>
    </w:p>
    <w:p w14:paraId="25242FCE" w14:textId="77777777" w:rsidR="002A099F" w:rsidRPr="00F67A0C" w:rsidRDefault="002A099F" w:rsidP="002A099F">
      <w:pPr>
        <w:pStyle w:val="NoSpacing"/>
        <w:numPr>
          <w:ilvl w:val="0"/>
          <w:numId w:val="125"/>
        </w:numPr>
        <w:rPr>
          <w:rStyle w:val="Hyperlink"/>
          <w:rFonts w:cs="Times New Roman"/>
          <w:color w:val="auto"/>
          <w:u w:val="none"/>
        </w:rPr>
      </w:pPr>
      <w:r w:rsidRPr="00FA4029">
        <w:rPr>
          <w:rFonts w:cs="Times New Roman"/>
        </w:rPr>
        <w:t xml:space="preserve">Read </w:t>
      </w:r>
      <w:hyperlink r:id="rId295" w:history="1">
        <w:r w:rsidRPr="00FA4029">
          <w:rPr>
            <w:rStyle w:val="Hyperlink"/>
            <w:rFonts w:cs="Times New Roman"/>
          </w:rPr>
          <w:t>11.4: Voltammetric and Amperometric Methods</w:t>
        </w:r>
      </w:hyperlink>
    </w:p>
    <w:p w14:paraId="711CB005" w14:textId="77777777" w:rsidR="00F67A0C" w:rsidRPr="00F67A0C" w:rsidRDefault="00F67A0C" w:rsidP="00F67A0C">
      <w:pPr>
        <w:pStyle w:val="NoSpacing"/>
      </w:pPr>
    </w:p>
    <w:p w14:paraId="784AC17B" w14:textId="77777777" w:rsidR="002A099F" w:rsidRPr="00684803" w:rsidRDefault="002A099F" w:rsidP="002A099F">
      <w:pPr>
        <w:pStyle w:val="Heading2"/>
        <w:rPr>
          <w:b w:val="0"/>
        </w:rPr>
      </w:pPr>
      <w:r>
        <w:t>What You Should Already Know</w:t>
      </w:r>
    </w:p>
    <w:p w14:paraId="66ED8F1B" w14:textId="77777777" w:rsidR="002A099F" w:rsidRPr="00684803" w:rsidRDefault="002A099F" w:rsidP="002A099F">
      <w:pPr>
        <w:pStyle w:val="NoSpacing"/>
        <w:numPr>
          <w:ilvl w:val="0"/>
          <w:numId w:val="127"/>
        </w:numPr>
      </w:pPr>
      <w:r w:rsidRPr="00684803">
        <w:t>Distinguish between qualitative and quantitative analysis.</w:t>
      </w:r>
    </w:p>
    <w:p w14:paraId="4297EFBA" w14:textId="77777777" w:rsidR="002A099F" w:rsidRPr="00684803" w:rsidRDefault="002A099F" w:rsidP="002A099F">
      <w:pPr>
        <w:pStyle w:val="NoSpacing"/>
        <w:numPr>
          <w:ilvl w:val="0"/>
          <w:numId w:val="127"/>
        </w:numPr>
      </w:pPr>
      <w:r w:rsidRPr="00684803">
        <w:t>Explain the basic operating principles of spectroscopy, chromatography, and electrochemistry.</w:t>
      </w:r>
    </w:p>
    <w:p w14:paraId="59D48225" w14:textId="77777777" w:rsidR="002A099F" w:rsidRPr="00684803" w:rsidRDefault="002A099F" w:rsidP="002A099F">
      <w:pPr>
        <w:pStyle w:val="NoSpacing"/>
        <w:numPr>
          <w:ilvl w:val="0"/>
          <w:numId w:val="127"/>
        </w:numPr>
      </w:pPr>
      <w:r w:rsidRPr="00684803">
        <w:t>Recognize the types of analytes that different techniques can measure.</w:t>
      </w:r>
    </w:p>
    <w:p w14:paraId="48919B89" w14:textId="77777777" w:rsidR="002A099F" w:rsidRDefault="002A099F" w:rsidP="002A099F">
      <w:pPr>
        <w:pStyle w:val="NoSpacing"/>
        <w:numPr>
          <w:ilvl w:val="0"/>
          <w:numId w:val="127"/>
        </w:numPr>
      </w:pPr>
      <w:r w:rsidRPr="00684803">
        <w:t>Recall detection limits and sample type compatibility for key instruments discussed in earlier weeks.</w:t>
      </w:r>
    </w:p>
    <w:p w14:paraId="3F0D2076" w14:textId="77777777" w:rsidR="00F67A0C" w:rsidRPr="00F67A0C" w:rsidRDefault="00F67A0C" w:rsidP="00F67A0C">
      <w:pPr>
        <w:pStyle w:val="NoSpacing"/>
      </w:pPr>
    </w:p>
    <w:p w14:paraId="1508A54C" w14:textId="77777777" w:rsidR="002A099F" w:rsidRPr="00684803" w:rsidRDefault="002A099F" w:rsidP="002A099F">
      <w:pPr>
        <w:pStyle w:val="Heading2"/>
        <w:rPr>
          <w:b w:val="0"/>
        </w:rPr>
      </w:pPr>
      <w:r>
        <w:t>What You’ll Learn</w:t>
      </w:r>
    </w:p>
    <w:p w14:paraId="07BA15E0" w14:textId="77777777" w:rsidR="002A099F" w:rsidRDefault="002A099F" w:rsidP="002A099F">
      <w:pPr>
        <w:pStyle w:val="NoSpacing"/>
        <w:numPr>
          <w:ilvl w:val="0"/>
          <w:numId w:val="129"/>
        </w:numPr>
      </w:pPr>
      <w:r>
        <w:t>Differentiate between different types of electrochemical methods</w:t>
      </w:r>
    </w:p>
    <w:p w14:paraId="08E5EDDF" w14:textId="77777777" w:rsidR="002A099F" w:rsidRPr="00684803" w:rsidRDefault="002A099F" w:rsidP="002A099F">
      <w:pPr>
        <w:pStyle w:val="NoSpacing"/>
        <w:numPr>
          <w:ilvl w:val="0"/>
          <w:numId w:val="129"/>
        </w:numPr>
      </w:pPr>
      <w:r w:rsidRPr="00684803">
        <w:t>Match an analytical problem to the most suitable instrumental method.</w:t>
      </w:r>
    </w:p>
    <w:p w14:paraId="77E34007" w14:textId="77777777" w:rsidR="002A099F" w:rsidRPr="00684803" w:rsidRDefault="002A099F" w:rsidP="002A099F">
      <w:pPr>
        <w:pStyle w:val="NoSpacing"/>
        <w:numPr>
          <w:ilvl w:val="0"/>
          <w:numId w:val="129"/>
        </w:numPr>
      </w:pPr>
      <w:r w:rsidRPr="00684803">
        <w:t>Identify alternate viable techniques for a given analysis and explain trade-offs.</w:t>
      </w:r>
    </w:p>
    <w:p w14:paraId="641C3956" w14:textId="77777777" w:rsidR="002A099F" w:rsidRPr="00684803" w:rsidRDefault="002A099F" w:rsidP="002A099F">
      <w:pPr>
        <w:pStyle w:val="NoSpacing"/>
        <w:numPr>
          <w:ilvl w:val="0"/>
          <w:numId w:val="129"/>
        </w:numPr>
      </w:pPr>
      <w:r w:rsidRPr="00684803">
        <w:t>Explain the type of sample each major technique can analyze.</w:t>
      </w:r>
    </w:p>
    <w:p w14:paraId="29D08E8E" w14:textId="77777777" w:rsidR="002A099F" w:rsidRDefault="002A099F" w:rsidP="002A099F">
      <w:pPr>
        <w:pStyle w:val="NoSpacing"/>
        <w:numPr>
          <w:ilvl w:val="0"/>
          <w:numId w:val="129"/>
        </w:numPr>
      </w:pPr>
      <w:r w:rsidRPr="00684803">
        <w:t>Recognize when a separation step is needed before analysis.</w:t>
      </w:r>
    </w:p>
    <w:p w14:paraId="60791AFD" w14:textId="77777777" w:rsidR="00F67A0C" w:rsidRPr="00F67A0C" w:rsidRDefault="00F67A0C" w:rsidP="00F67A0C">
      <w:pPr>
        <w:pStyle w:val="NoSpacing"/>
      </w:pPr>
    </w:p>
    <w:p w14:paraId="40F9B028" w14:textId="77777777" w:rsidR="002A099F" w:rsidRPr="00684803" w:rsidRDefault="002A099F" w:rsidP="002A099F">
      <w:pPr>
        <w:pStyle w:val="Heading2"/>
        <w:rPr>
          <w:b w:val="0"/>
        </w:rPr>
      </w:pPr>
      <w:r>
        <w:t>What You’ll Practice</w:t>
      </w:r>
    </w:p>
    <w:p w14:paraId="45E7CED0" w14:textId="77777777" w:rsidR="002A099F" w:rsidRPr="00684803" w:rsidRDefault="002A099F" w:rsidP="002A099F">
      <w:pPr>
        <w:pStyle w:val="NoSpacing"/>
        <w:numPr>
          <w:ilvl w:val="0"/>
          <w:numId w:val="128"/>
        </w:numPr>
      </w:pPr>
      <w:r w:rsidRPr="00684803">
        <w:t>Applying knowledge of instrument capabilities to real-world sample scenarios.</w:t>
      </w:r>
    </w:p>
    <w:p w14:paraId="68F5EB0F" w14:textId="77777777" w:rsidR="002A099F" w:rsidRPr="00684803" w:rsidRDefault="002A099F" w:rsidP="002A099F">
      <w:pPr>
        <w:pStyle w:val="NoSpacing"/>
        <w:numPr>
          <w:ilvl w:val="0"/>
          <w:numId w:val="128"/>
        </w:numPr>
      </w:pPr>
      <w:r w:rsidRPr="00684803">
        <w:t>Comparing multiple analytical approaches to determine the most appropriate one.</w:t>
      </w:r>
    </w:p>
    <w:p w14:paraId="3D479510" w14:textId="77777777" w:rsidR="002A099F" w:rsidRPr="00684803" w:rsidRDefault="002A099F" w:rsidP="002A099F">
      <w:pPr>
        <w:pStyle w:val="NoSpacing"/>
        <w:numPr>
          <w:ilvl w:val="0"/>
          <w:numId w:val="128"/>
        </w:numPr>
      </w:pPr>
      <w:r w:rsidRPr="00684803">
        <w:t>Justifying your choice of method based on sensitivity, selectivity, and sample constraints.</w:t>
      </w:r>
    </w:p>
    <w:p w14:paraId="7E2E4EE4" w14:textId="77777777" w:rsidR="002A099F" w:rsidRDefault="002A099F" w:rsidP="002A099F">
      <w:pPr>
        <w:pStyle w:val="NoSpacing"/>
        <w:numPr>
          <w:ilvl w:val="0"/>
          <w:numId w:val="128"/>
        </w:numPr>
      </w:pPr>
      <w:r w:rsidRPr="00684803">
        <w:t>Collaborating with peers to critically evaluate different analysis strategies.</w:t>
      </w:r>
    </w:p>
    <w:p w14:paraId="75D1686D" w14:textId="77777777" w:rsidR="00F67A0C" w:rsidRPr="00F67A0C" w:rsidRDefault="00F67A0C" w:rsidP="00F67A0C">
      <w:pPr>
        <w:pStyle w:val="NoSpacing"/>
      </w:pPr>
    </w:p>
    <w:p w14:paraId="519576FD" w14:textId="77777777" w:rsidR="002A099F" w:rsidRDefault="002A099F" w:rsidP="002A099F">
      <w:pPr>
        <w:pStyle w:val="Heading2"/>
        <w:rPr>
          <w:b w:val="0"/>
        </w:rPr>
      </w:pPr>
      <w:r w:rsidRPr="00E0590C">
        <w:t>Estimate</w:t>
      </w:r>
      <w:r>
        <w:t>d</w:t>
      </w:r>
      <w:r w:rsidRPr="00E0590C">
        <w:t xml:space="preserve"> Completion Time: </w:t>
      </w:r>
      <w:r w:rsidRPr="00B5001B">
        <w:rPr>
          <w:b w:val="0"/>
        </w:rPr>
        <w:t>60-80</w:t>
      </w:r>
      <w:r>
        <w:rPr>
          <w:b w:val="0"/>
        </w:rPr>
        <w:t xml:space="preserve"> </w:t>
      </w:r>
      <w:r w:rsidRPr="008D6818">
        <w:rPr>
          <w:b w:val="0"/>
        </w:rPr>
        <w:t>minutes</w:t>
      </w:r>
    </w:p>
    <w:p w14:paraId="6E02B2FB" w14:textId="77777777" w:rsidR="002A099F" w:rsidRDefault="002A099F" w:rsidP="002A099F">
      <w:pPr>
        <w:pStyle w:val="NoSpacing"/>
      </w:pPr>
    </w:p>
    <w:p w14:paraId="789936AC" w14:textId="77777777" w:rsidR="002A099F" w:rsidRPr="00600B12" w:rsidRDefault="002A099F" w:rsidP="002A099F">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28D36F7A" w14:textId="77777777" w:rsidR="002A099F" w:rsidRPr="00600B12" w:rsidRDefault="002A099F" w:rsidP="002A099F">
      <w:pPr>
        <w:pStyle w:val="NoSpacing"/>
        <w:rPr>
          <w:rFonts w:eastAsia="Times New Roman" w:cs="Times New Roman"/>
        </w:rPr>
      </w:pPr>
    </w:p>
    <w:p w14:paraId="5268730F" w14:textId="77777777" w:rsidR="002A099F" w:rsidRPr="00B435B2" w:rsidRDefault="002A099F" w:rsidP="002A099F">
      <w:pPr>
        <w:pStyle w:val="NoSpacing"/>
      </w:pPr>
    </w:p>
    <w:p w14:paraId="0C12FB31" w14:textId="77777777" w:rsidR="002A099F" w:rsidRPr="007358BB" w:rsidRDefault="002A099F" w:rsidP="002A099F">
      <w:pPr>
        <w:pStyle w:val="NoSpacing"/>
        <w:rPr>
          <w:rFonts w:cs="Times New Roman"/>
          <w:b/>
        </w:rPr>
      </w:pPr>
    </w:p>
    <w:p w14:paraId="4F3B3A20" w14:textId="77777777" w:rsidR="002A099F" w:rsidRDefault="002A099F" w:rsidP="002A099F">
      <w:pPr>
        <w:rPr>
          <w:rFonts w:cs="Times New Roman"/>
        </w:rPr>
      </w:pPr>
      <w:r>
        <w:rPr>
          <w:rFonts w:cs="Times New Roman"/>
        </w:rPr>
        <w:br w:type="page"/>
      </w:r>
    </w:p>
    <w:p w14:paraId="2E31C7BA" w14:textId="77777777" w:rsidR="002A099F" w:rsidRPr="00F67A0C" w:rsidRDefault="002A099F" w:rsidP="002A099F">
      <w:pPr>
        <w:pStyle w:val="Heading2"/>
        <w:rPr>
          <w:szCs w:val="22"/>
        </w:rPr>
      </w:pPr>
      <w:r w:rsidRPr="00F67A0C">
        <w:rPr>
          <w:szCs w:val="22"/>
        </w:rPr>
        <w:t>Quick Review: Additional Electrochemical Methods</w:t>
      </w:r>
    </w:p>
    <w:p w14:paraId="46C7E5D7" w14:textId="77777777" w:rsidR="002A099F" w:rsidRPr="00F67A0C" w:rsidRDefault="002A099F" w:rsidP="002A099F">
      <w:pPr>
        <w:pStyle w:val="NoSpacing"/>
        <w:rPr>
          <w:rFonts w:eastAsiaTheme="majorEastAsia" w:cstheme="majorBidi"/>
          <w:b/>
          <w:bCs/>
        </w:rPr>
      </w:pPr>
    </w:p>
    <w:p w14:paraId="7DC93694" w14:textId="77777777" w:rsidR="002A099F" w:rsidRPr="00F67A0C" w:rsidRDefault="002A099F" w:rsidP="002A099F">
      <w:pPr>
        <w:pStyle w:val="NoSpacing"/>
        <w:rPr>
          <w:rFonts w:cs="Times New Roman"/>
        </w:rPr>
      </w:pPr>
      <w:r w:rsidRPr="00F67A0C">
        <w:rPr>
          <w:rFonts w:cs="Times New Roman"/>
        </w:rPr>
        <w:t>Throughout the semester, you have worked with a range of spectroscopic, chromatographic, and electrochemical methods. Before comparing all of these techniques, use the table below to review several electrochemical methods that were covered in less detail earlier in the course and to help decide when an electrochemical method is appropriate for a particular analytical problem.</w:t>
      </w:r>
    </w:p>
    <w:p w14:paraId="2B3FC4ED" w14:textId="77777777" w:rsidR="002A099F" w:rsidRPr="00F67A0C" w:rsidRDefault="002A099F" w:rsidP="002A099F">
      <w:pPr>
        <w:pStyle w:val="Heading2"/>
        <w:rPr>
          <w:b w:val="0"/>
          <w:bCs/>
          <w:szCs w:val="22"/>
        </w:rPr>
      </w:pPr>
      <w:r w:rsidRPr="00F67A0C">
        <w:rPr>
          <w:szCs w:val="22"/>
        </w:rPr>
        <w:t xml:space="preserve">Table 1. </w:t>
      </w:r>
      <w:r w:rsidRPr="00F67A0C">
        <w:rPr>
          <w:b w:val="0"/>
          <w:szCs w:val="22"/>
        </w:rPr>
        <w:t>Summary of common electrochemical methods.</w:t>
      </w:r>
    </w:p>
    <w:tbl>
      <w:tblPr>
        <w:tblStyle w:val="TableGrid"/>
        <w:tblW w:w="0" w:type="auto"/>
        <w:tblLook w:val="04A0" w:firstRow="1" w:lastRow="0" w:firstColumn="1" w:lastColumn="0" w:noHBand="0" w:noVBand="1"/>
      </w:tblPr>
      <w:tblGrid>
        <w:gridCol w:w="2001"/>
        <w:gridCol w:w="1838"/>
        <w:gridCol w:w="1286"/>
        <w:gridCol w:w="2520"/>
        <w:gridCol w:w="1705"/>
      </w:tblGrid>
      <w:tr w:rsidR="002A099F" w:rsidRPr="00F67A0C" w14:paraId="57B0719D" w14:textId="77777777" w:rsidTr="00D8705A">
        <w:trPr>
          <w:trHeight w:val="65"/>
          <w:tblHeader/>
        </w:trPr>
        <w:tc>
          <w:tcPr>
            <w:tcW w:w="2001" w:type="dxa"/>
            <w:vAlign w:val="center"/>
          </w:tcPr>
          <w:p w14:paraId="487286FF" w14:textId="77777777" w:rsidR="002A099F" w:rsidRPr="00F67A0C" w:rsidRDefault="002A099F" w:rsidP="00D8705A">
            <w:pPr>
              <w:pStyle w:val="NoSpacing"/>
              <w:rPr>
                <w:rFonts w:cs="Times New Roman"/>
                <w:b/>
                <w:bCs/>
              </w:rPr>
            </w:pPr>
            <w:r w:rsidRPr="00F67A0C">
              <w:rPr>
                <w:rFonts w:cs="Times New Roman"/>
                <w:b/>
                <w:bCs/>
              </w:rPr>
              <w:t>Technique</w:t>
            </w:r>
          </w:p>
        </w:tc>
        <w:tc>
          <w:tcPr>
            <w:tcW w:w="1838" w:type="dxa"/>
            <w:vAlign w:val="center"/>
          </w:tcPr>
          <w:p w14:paraId="6CB1C8BD" w14:textId="77777777" w:rsidR="002A099F" w:rsidRPr="00F67A0C" w:rsidRDefault="002A099F" w:rsidP="00D8705A">
            <w:pPr>
              <w:pStyle w:val="NoSpacing"/>
              <w:rPr>
                <w:rFonts w:cs="Times New Roman"/>
                <w:b/>
                <w:bCs/>
              </w:rPr>
            </w:pPr>
            <w:r w:rsidRPr="00F67A0C">
              <w:rPr>
                <w:rFonts w:cs="Times New Roman"/>
                <w:b/>
                <w:bCs/>
              </w:rPr>
              <w:t>What is controlled or varied?</w:t>
            </w:r>
          </w:p>
        </w:tc>
        <w:tc>
          <w:tcPr>
            <w:tcW w:w="1286" w:type="dxa"/>
            <w:vAlign w:val="center"/>
          </w:tcPr>
          <w:p w14:paraId="7B6EEE45" w14:textId="77777777" w:rsidR="002A099F" w:rsidRPr="00F67A0C" w:rsidRDefault="002A099F" w:rsidP="00D8705A">
            <w:pPr>
              <w:pStyle w:val="NoSpacing"/>
              <w:rPr>
                <w:rFonts w:cs="Times New Roman"/>
                <w:b/>
                <w:bCs/>
              </w:rPr>
            </w:pPr>
            <w:r w:rsidRPr="00F67A0C">
              <w:rPr>
                <w:rFonts w:cs="Times New Roman"/>
                <w:b/>
                <w:bCs/>
              </w:rPr>
              <w:t>What is measured?</w:t>
            </w:r>
          </w:p>
        </w:tc>
        <w:tc>
          <w:tcPr>
            <w:tcW w:w="2520" w:type="dxa"/>
            <w:vAlign w:val="center"/>
          </w:tcPr>
          <w:p w14:paraId="69B7D7C2" w14:textId="77777777" w:rsidR="002A099F" w:rsidRPr="00F67A0C" w:rsidRDefault="002A099F" w:rsidP="00D8705A">
            <w:pPr>
              <w:pStyle w:val="NoSpacing"/>
              <w:rPr>
                <w:rFonts w:cs="Times New Roman"/>
                <w:b/>
                <w:bCs/>
              </w:rPr>
            </w:pPr>
            <w:r w:rsidRPr="00F67A0C">
              <w:rPr>
                <w:rFonts w:cs="Times New Roman"/>
                <w:b/>
                <w:bCs/>
              </w:rPr>
              <w:t>What does the signal tell us?</w:t>
            </w:r>
          </w:p>
        </w:tc>
        <w:tc>
          <w:tcPr>
            <w:tcW w:w="1705" w:type="dxa"/>
            <w:vAlign w:val="center"/>
          </w:tcPr>
          <w:p w14:paraId="4CDD0FB5" w14:textId="77777777" w:rsidR="002A099F" w:rsidRPr="00F67A0C" w:rsidRDefault="002A099F" w:rsidP="00D8705A">
            <w:pPr>
              <w:pStyle w:val="NoSpacing"/>
              <w:rPr>
                <w:rFonts w:cs="Times New Roman"/>
                <w:b/>
                <w:bCs/>
              </w:rPr>
            </w:pPr>
            <w:r w:rsidRPr="00F67A0C">
              <w:rPr>
                <w:rFonts w:cs="Times New Roman"/>
                <w:b/>
                <w:bCs/>
              </w:rPr>
              <w:t>Common examples or uses</w:t>
            </w:r>
          </w:p>
        </w:tc>
      </w:tr>
      <w:tr w:rsidR="002A099F" w:rsidRPr="00F67A0C" w14:paraId="55AF6D70" w14:textId="77777777" w:rsidTr="00D8705A">
        <w:tc>
          <w:tcPr>
            <w:tcW w:w="2001" w:type="dxa"/>
            <w:vAlign w:val="center"/>
          </w:tcPr>
          <w:p w14:paraId="27036C3A" w14:textId="77777777" w:rsidR="002A099F" w:rsidRPr="00F67A0C" w:rsidRDefault="002A099F" w:rsidP="00D8705A">
            <w:pPr>
              <w:pStyle w:val="NoSpacing"/>
              <w:rPr>
                <w:rFonts w:cs="Times New Roman"/>
              </w:rPr>
            </w:pPr>
            <w:r w:rsidRPr="00F67A0C">
              <w:rPr>
                <w:rFonts w:cs="Times New Roman"/>
              </w:rPr>
              <w:t>Potentiometry</w:t>
            </w:r>
          </w:p>
        </w:tc>
        <w:tc>
          <w:tcPr>
            <w:tcW w:w="1838" w:type="dxa"/>
            <w:vAlign w:val="center"/>
          </w:tcPr>
          <w:p w14:paraId="495BBEE4" w14:textId="77777777" w:rsidR="002A099F" w:rsidRPr="00F67A0C" w:rsidRDefault="002A099F" w:rsidP="00D8705A">
            <w:pPr>
              <w:pStyle w:val="NoSpacing"/>
              <w:rPr>
                <w:rFonts w:cs="Times New Roman"/>
              </w:rPr>
            </w:pPr>
            <w:r w:rsidRPr="00F67A0C">
              <w:rPr>
                <w:rFonts w:cs="Times New Roman"/>
              </w:rPr>
              <w:t>The cell is measured under static conditions; little or no current flows.</w:t>
            </w:r>
          </w:p>
        </w:tc>
        <w:tc>
          <w:tcPr>
            <w:tcW w:w="1286" w:type="dxa"/>
            <w:vAlign w:val="center"/>
          </w:tcPr>
          <w:p w14:paraId="5FB71827" w14:textId="77777777" w:rsidR="002A099F" w:rsidRPr="00F67A0C" w:rsidRDefault="002A099F" w:rsidP="00D8705A">
            <w:pPr>
              <w:pStyle w:val="NoSpacing"/>
              <w:rPr>
                <w:rFonts w:cs="Times New Roman"/>
              </w:rPr>
            </w:pPr>
            <w:r w:rsidRPr="00F67A0C">
              <w:rPr>
                <w:rFonts w:cs="Times New Roman"/>
              </w:rPr>
              <w:t>Potential, (E)</w:t>
            </w:r>
          </w:p>
        </w:tc>
        <w:tc>
          <w:tcPr>
            <w:tcW w:w="2520" w:type="dxa"/>
            <w:vAlign w:val="center"/>
          </w:tcPr>
          <w:p w14:paraId="0E267C85" w14:textId="77777777" w:rsidR="002A099F" w:rsidRPr="00F67A0C" w:rsidRDefault="002A099F" w:rsidP="00D8705A">
            <w:pPr>
              <w:pStyle w:val="NoSpacing"/>
              <w:rPr>
                <w:rFonts w:cs="Times New Roman"/>
              </w:rPr>
            </w:pPr>
            <w:r w:rsidRPr="00F67A0C">
              <w:rPr>
                <w:rFonts w:cs="Times New Roman"/>
              </w:rPr>
              <w:t>The potential is related to the activity or concentration of an analyte through the Nernst equation.</w:t>
            </w:r>
          </w:p>
        </w:tc>
        <w:tc>
          <w:tcPr>
            <w:tcW w:w="1705" w:type="dxa"/>
            <w:vAlign w:val="center"/>
          </w:tcPr>
          <w:p w14:paraId="7583A074" w14:textId="77777777" w:rsidR="002A099F" w:rsidRPr="00F67A0C" w:rsidRDefault="002A099F" w:rsidP="00D8705A">
            <w:pPr>
              <w:pStyle w:val="NoSpacing"/>
              <w:rPr>
                <w:rFonts w:cs="Times New Roman"/>
              </w:rPr>
            </w:pPr>
            <w:r w:rsidRPr="00F67A0C">
              <w:rPr>
                <w:rFonts w:cs="Times New Roman"/>
              </w:rPr>
              <w:t>pH electrodes, ion-selective electrodes</w:t>
            </w:r>
          </w:p>
        </w:tc>
      </w:tr>
      <w:tr w:rsidR="002A099F" w:rsidRPr="00F67A0C" w14:paraId="463F41A3" w14:textId="77777777" w:rsidTr="00D8705A">
        <w:tc>
          <w:tcPr>
            <w:tcW w:w="2001" w:type="dxa"/>
            <w:vAlign w:val="center"/>
          </w:tcPr>
          <w:p w14:paraId="46063FB9" w14:textId="77777777" w:rsidR="002A099F" w:rsidRPr="00F67A0C" w:rsidRDefault="002A099F" w:rsidP="00D8705A">
            <w:pPr>
              <w:pStyle w:val="NoSpacing"/>
              <w:rPr>
                <w:rFonts w:cs="Times New Roman"/>
              </w:rPr>
            </w:pPr>
            <w:r w:rsidRPr="00F67A0C">
              <w:rPr>
                <w:rFonts w:cs="Times New Roman"/>
              </w:rPr>
              <w:t>Electrogravimetric analysis</w:t>
            </w:r>
          </w:p>
        </w:tc>
        <w:tc>
          <w:tcPr>
            <w:tcW w:w="1838" w:type="dxa"/>
            <w:vAlign w:val="center"/>
          </w:tcPr>
          <w:p w14:paraId="78C77478" w14:textId="77777777" w:rsidR="002A099F" w:rsidRPr="00F67A0C" w:rsidRDefault="002A099F" w:rsidP="00D8705A">
            <w:pPr>
              <w:pStyle w:val="NoSpacing"/>
              <w:rPr>
                <w:rFonts w:cs="Times New Roman"/>
              </w:rPr>
            </w:pPr>
            <w:r w:rsidRPr="00F67A0C">
              <w:rPr>
                <w:rFonts w:cs="Times New Roman"/>
              </w:rPr>
              <w:t>A potential is applied so the analyte is deposited on an electrode.</w:t>
            </w:r>
          </w:p>
        </w:tc>
        <w:tc>
          <w:tcPr>
            <w:tcW w:w="1286" w:type="dxa"/>
            <w:vAlign w:val="center"/>
          </w:tcPr>
          <w:p w14:paraId="16CC1EC0" w14:textId="77777777" w:rsidR="002A099F" w:rsidRPr="00F67A0C" w:rsidRDefault="002A099F" w:rsidP="00D8705A">
            <w:pPr>
              <w:pStyle w:val="NoSpacing"/>
              <w:rPr>
                <w:rFonts w:cs="Times New Roman"/>
              </w:rPr>
            </w:pPr>
            <w:r w:rsidRPr="00F67A0C">
              <w:rPr>
                <w:rFonts w:cs="Times New Roman"/>
              </w:rPr>
              <w:t>Change in electrode mass</w:t>
            </w:r>
          </w:p>
        </w:tc>
        <w:tc>
          <w:tcPr>
            <w:tcW w:w="2520" w:type="dxa"/>
            <w:vAlign w:val="center"/>
          </w:tcPr>
          <w:p w14:paraId="2FC468AB" w14:textId="77777777" w:rsidR="002A099F" w:rsidRPr="00F67A0C" w:rsidRDefault="002A099F" w:rsidP="00D8705A">
            <w:pPr>
              <w:pStyle w:val="NoSpacing"/>
              <w:rPr>
                <w:rFonts w:cs="Times New Roman"/>
              </w:rPr>
            </w:pPr>
            <w:r w:rsidRPr="00F67A0C">
              <w:rPr>
                <w:rFonts w:cs="Times New Roman"/>
              </w:rPr>
              <w:t>The mass gained by the electrode is used to determine the amount of analyte.</w:t>
            </w:r>
          </w:p>
        </w:tc>
        <w:tc>
          <w:tcPr>
            <w:tcW w:w="1705" w:type="dxa"/>
            <w:vAlign w:val="center"/>
          </w:tcPr>
          <w:p w14:paraId="1CF03573" w14:textId="77777777" w:rsidR="002A099F" w:rsidRPr="00F67A0C" w:rsidRDefault="002A099F" w:rsidP="00D8705A">
            <w:pPr>
              <w:pStyle w:val="NoSpacing"/>
              <w:rPr>
                <w:rFonts w:cs="Times New Roman"/>
              </w:rPr>
            </w:pPr>
            <w:r w:rsidRPr="00F67A0C">
              <w:rPr>
                <w:rFonts w:cs="Times New Roman"/>
              </w:rPr>
              <w:t>Deposition of metals such as copper onto an electrode</w:t>
            </w:r>
          </w:p>
        </w:tc>
      </w:tr>
      <w:tr w:rsidR="002A099F" w:rsidRPr="00F67A0C" w14:paraId="47C6B26D" w14:textId="77777777" w:rsidTr="00D8705A">
        <w:tc>
          <w:tcPr>
            <w:tcW w:w="2001" w:type="dxa"/>
            <w:vAlign w:val="center"/>
          </w:tcPr>
          <w:p w14:paraId="03C5E149" w14:textId="77777777" w:rsidR="002A099F" w:rsidRPr="00F67A0C" w:rsidRDefault="002A099F" w:rsidP="00D8705A">
            <w:pPr>
              <w:pStyle w:val="NoSpacing"/>
              <w:rPr>
                <w:rFonts w:cs="Times New Roman"/>
              </w:rPr>
            </w:pPr>
            <w:r w:rsidRPr="00F67A0C">
              <w:rPr>
                <w:rFonts w:cs="Times New Roman"/>
              </w:rPr>
              <w:t>Voltammetry</w:t>
            </w:r>
          </w:p>
        </w:tc>
        <w:tc>
          <w:tcPr>
            <w:tcW w:w="1838" w:type="dxa"/>
            <w:vAlign w:val="center"/>
          </w:tcPr>
          <w:p w14:paraId="5960638B" w14:textId="77777777" w:rsidR="002A099F" w:rsidRPr="00F67A0C" w:rsidRDefault="002A099F" w:rsidP="00D8705A">
            <w:pPr>
              <w:pStyle w:val="NoSpacing"/>
              <w:rPr>
                <w:rFonts w:cs="Times New Roman"/>
              </w:rPr>
            </w:pPr>
            <w:r w:rsidRPr="00F67A0C">
              <w:rPr>
                <w:rFonts w:cs="Times New Roman"/>
              </w:rPr>
              <w:t>The applied potential is varied with time.</w:t>
            </w:r>
          </w:p>
        </w:tc>
        <w:tc>
          <w:tcPr>
            <w:tcW w:w="1286" w:type="dxa"/>
            <w:vAlign w:val="center"/>
          </w:tcPr>
          <w:p w14:paraId="61D7A3E9" w14:textId="77777777" w:rsidR="002A099F" w:rsidRPr="00F67A0C" w:rsidRDefault="002A099F" w:rsidP="00D8705A">
            <w:pPr>
              <w:pStyle w:val="NoSpacing"/>
              <w:rPr>
                <w:rFonts w:cs="Times New Roman"/>
              </w:rPr>
            </w:pPr>
            <w:r w:rsidRPr="00F67A0C">
              <w:rPr>
                <w:rFonts w:cs="Times New Roman"/>
              </w:rPr>
              <w:t>Current as a function of applied potential</w:t>
            </w:r>
          </w:p>
        </w:tc>
        <w:tc>
          <w:tcPr>
            <w:tcW w:w="2520" w:type="dxa"/>
            <w:vAlign w:val="center"/>
          </w:tcPr>
          <w:p w14:paraId="28B8085F" w14:textId="77777777" w:rsidR="002A099F" w:rsidRPr="00F67A0C" w:rsidRDefault="002A099F" w:rsidP="00D8705A">
            <w:pPr>
              <w:pStyle w:val="NoSpacing"/>
              <w:rPr>
                <w:rFonts w:cs="Times New Roman"/>
              </w:rPr>
            </w:pPr>
            <w:r w:rsidRPr="00F67A0C">
              <w:rPr>
                <w:rFonts w:cs="Times New Roman"/>
              </w:rPr>
              <w:t>The current can be related to concentration, while the potential where current changes can help identify the analyte or redox process.</w:t>
            </w:r>
          </w:p>
        </w:tc>
        <w:tc>
          <w:tcPr>
            <w:tcW w:w="1705" w:type="dxa"/>
            <w:vAlign w:val="center"/>
          </w:tcPr>
          <w:p w14:paraId="3725FF7A" w14:textId="77777777" w:rsidR="002A099F" w:rsidRPr="00F67A0C" w:rsidRDefault="002A099F" w:rsidP="00D8705A">
            <w:pPr>
              <w:pStyle w:val="NoSpacing"/>
              <w:rPr>
                <w:rFonts w:cs="Times New Roman"/>
              </w:rPr>
            </w:pPr>
            <w:r w:rsidRPr="00F67A0C">
              <w:rPr>
                <w:rFonts w:cs="Times New Roman"/>
              </w:rPr>
              <w:t>Polarography, stripping voltammetry, cyclic voltammetry</w:t>
            </w:r>
          </w:p>
        </w:tc>
      </w:tr>
      <w:tr w:rsidR="002A099F" w:rsidRPr="00F67A0C" w14:paraId="1676F2A3" w14:textId="77777777" w:rsidTr="00D8705A">
        <w:tc>
          <w:tcPr>
            <w:tcW w:w="2001" w:type="dxa"/>
            <w:vAlign w:val="center"/>
          </w:tcPr>
          <w:p w14:paraId="2CB7E7E6" w14:textId="77777777" w:rsidR="002A099F" w:rsidRPr="00F67A0C" w:rsidRDefault="002A099F" w:rsidP="00D8705A">
            <w:pPr>
              <w:pStyle w:val="NoSpacing"/>
              <w:rPr>
                <w:rFonts w:cs="Times New Roman"/>
              </w:rPr>
            </w:pPr>
            <w:r w:rsidRPr="00F67A0C">
              <w:rPr>
                <w:rFonts w:cs="Times New Roman"/>
              </w:rPr>
              <w:t>Amperometry</w:t>
            </w:r>
          </w:p>
        </w:tc>
        <w:tc>
          <w:tcPr>
            <w:tcW w:w="1838" w:type="dxa"/>
            <w:vAlign w:val="center"/>
          </w:tcPr>
          <w:p w14:paraId="26483667" w14:textId="77777777" w:rsidR="002A099F" w:rsidRPr="00F67A0C" w:rsidRDefault="002A099F" w:rsidP="00D8705A">
            <w:pPr>
              <w:pStyle w:val="NoSpacing"/>
              <w:rPr>
                <w:rFonts w:cs="Times New Roman"/>
              </w:rPr>
            </w:pPr>
            <w:r w:rsidRPr="00F67A0C">
              <w:rPr>
                <w:rFonts w:cs="Times New Roman"/>
              </w:rPr>
              <w:t>The potential is held constant.</w:t>
            </w:r>
          </w:p>
        </w:tc>
        <w:tc>
          <w:tcPr>
            <w:tcW w:w="1286" w:type="dxa"/>
            <w:vAlign w:val="center"/>
          </w:tcPr>
          <w:p w14:paraId="3B5BCAB6" w14:textId="77777777" w:rsidR="002A099F" w:rsidRPr="00F67A0C" w:rsidRDefault="002A099F" w:rsidP="00D8705A">
            <w:pPr>
              <w:pStyle w:val="NoSpacing"/>
              <w:rPr>
                <w:rFonts w:cs="Times New Roman"/>
              </w:rPr>
            </w:pPr>
            <w:r w:rsidRPr="00F67A0C">
              <w:rPr>
                <w:rFonts w:cs="Times New Roman"/>
              </w:rPr>
              <w:t>Current</w:t>
            </w:r>
          </w:p>
        </w:tc>
        <w:tc>
          <w:tcPr>
            <w:tcW w:w="2520" w:type="dxa"/>
            <w:vAlign w:val="center"/>
          </w:tcPr>
          <w:p w14:paraId="4B7C71EC" w14:textId="77777777" w:rsidR="002A099F" w:rsidRPr="00F67A0C" w:rsidRDefault="002A099F" w:rsidP="00D8705A">
            <w:pPr>
              <w:pStyle w:val="NoSpacing"/>
              <w:rPr>
                <w:rFonts w:cs="Times New Roman"/>
              </w:rPr>
            </w:pPr>
            <w:r w:rsidRPr="00F67A0C">
              <w:rPr>
                <w:rFonts w:cs="Times New Roman"/>
              </w:rPr>
              <w:t>The current is related to the concentration of an electroactive species.</w:t>
            </w:r>
          </w:p>
        </w:tc>
        <w:tc>
          <w:tcPr>
            <w:tcW w:w="1705" w:type="dxa"/>
            <w:vAlign w:val="center"/>
          </w:tcPr>
          <w:p w14:paraId="002B415B" w14:textId="77777777" w:rsidR="002A099F" w:rsidRPr="00F67A0C" w:rsidRDefault="002A099F" w:rsidP="00D8705A">
            <w:pPr>
              <w:pStyle w:val="NoSpacing"/>
              <w:rPr>
                <w:rFonts w:cs="Times New Roman"/>
              </w:rPr>
            </w:pPr>
            <w:r w:rsidRPr="00F67A0C">
              <w:rPr>
                <w:rFonts w:cs="Times New Roman"/>
              </w:rPr>
              <w:t>Dissolved oxygen sensors, glucose sensors</w:t>
            </w:r>
          </w:p>
        </w:tc>
      </w:tr>
    </w:tbl>
    <w:p w14:paraId="6C4721FE" w14:textId="77777777" w:rsidR="002A099F" w:rsidRPr="00F67A0C" w:rsidRDefault="002A099F" w:rsidP="002A099F">
      <w:pPr>
        <w:pStyle w:val="NoSpacing"/>
        <w:ind w:left="360"/>
        <w:rPr>
          <w:rFonts w:cs="Times New Roman"/>
        </w:rPr>
      </w:pPr>
    </w:p>
    <w:p w14:paraId="7FF0001E" w14:textId="77777777" w:rsidR="002A099F" w:rsidRPr="00F67A0C" w:rsidRDefault="002A099F" w:rsidP="002A099F">
      <w:pPr>
        <w:pStyle w:val="NoSpacing"/>
        <w:numPr>
          <w:ilvl w:val="0"/>
          <w:numId w:val="126"/>
        </w:numPr>
        <w:ind w:left="360"/>
        <w:rPr>
          <w:rFonts w:cs="Times New Roman"/>
        </w:rPr>
      </w:pPr>
      <w:r w:rsidRPr="00F67A0C">
        <w:rPr>
          <w:rFonts w:cs="Times New Roman"/>
        </w:rPr>
        <w:t>A dissolved metal ion can be reduced and plated onto an electrode. After the experiment, the electrode is dried and weighed, and the increase in mass is used to determine how much metal was originally present. Which electrochemical technique does this describe? What is the main analytical signal?</w:t>
      </w:r>
    </w:p>
    <w:p w14:paraId="35417210" w14:textId="77777777" w:rsidR="002A099F" w:rsidRPr="00F67A0C" w:rsidRDefault="002A099F" w:rsidP="002A099F">
      <w:pPr>
        <w:pStyle w:val="NoSpacing"/>
        <w:ind w:left="360"/>
        <w:rPr>
          <w:rFonts w:cs="Times New Roman"/>
        </w:rPr>
      </w:pPr>
    </w:p>
    <w:p w14:paraId="2AC1B0B2" w14:textId="77777777" w:rsidR="002A099F" w:rsidRPr="00F67A0C" w:rsidRDefault="002A099F" w:rsidP="002A099F">
      <w:pPr>
        <w:pStyle w:val="NoSpacing"/>
        <w:ind w:left="360"/>
        <w:rPr>
          <w:rFonts w:cs="Times New Roman"/>
        </w:rPr>
      </w:pPr>
    </w:p>
    <w:p w14:paraId="63A4712E" w14:textId="77777777" w:rsidR="002A099F" w:rsidRPr="00F67A0C" w:rsidRDefault="002A099F" w:rsidP="002A099F">
      <w:pPr>
        <w:pStyle w:val="NoSpacing"/>
        <w:ind w:left="360"/>
        <w:rPr>
          <w:rFonts w:cs="Times New Roman"/>
        </w:rPr>
      </w:pPr>
    </w:p>
    <w:p w14:paraId="3696EDB8" w14:textId="77777777" w:rsidR="002A099F" w:rsidRPr="00F67A0C" w:rsidRDefault="002A099F" w:rsidP="002A099F">
      <w:pPr>
        <w:pStyle w:val="NoSpacing"/>
        <w:ind w:left="360"/>
        <w:rPr>
          <w:rFonts w:cs="Times New Roman"/>
        </w:rPr>
      </w:pPr>
    </w:p>
    <w:p w14:paraId="572A76EC" w14:textId="77777777" w:rsidR="002A099F" w:rsidRPr="00F67A0C" w:rsidRDefault="002A099F" w:rsidP="002A099F">
      <w:pPr>
        <w:pStyle w:val="NoSpacing"/>
        <w:numPr>
          <w:ilvl w:val="0"/>
          <w:numId w:val="126"/>
        </w:numPr>
        <w:ind w:left="360"/>
        <w:rPr>
          <w:rFonts w:cs="Times New Roman"/>
        </w:rPr>
      </w:pPr>
      <w:r w:rsidRPr="00F67A0C">
        <w:rPr>
          <w:rFonts w:cs="Times New Roman"/>
        </w:rPr>
        <w:t>A sensor is placed in a flowing stream and gives a current that changes as the analyte concentration changes. Which electrochemical technique does this most closely match? What is being held constant, and what is being measured?</w:t>
      </w:r>
    </w:p>
    <w:p w14:paraId="132115BA" w14:textId="77777777" w:rsidR="002A099F" w:rsidRPr="00F67A0C" w:rsidRDefault="002A099F" w:rsidP="002A099F">
      <w:pPr>
        <w:pStyle w:val="NoSpacing"/>
        <w:rPr>
          <w:rFonts w:cs="Times New Roman"/>
        </w:rPr>
      </w:pPr>
    </w:p>
    <w:p w14:paraId="774B39D0" w14:textId="77777777" w:rsidR="002A099F" w:rsidRPr="00F67A0C" w:rsidRDefault="002A099F" w:rsidP="002A099F">
      <w:pPr>
        <w:pStyle w:val="NoSpacing"/>
        <w:rPr>
          <w:rFonts w:cs="Times New Roman"/>
        </w:rPr>
      </w:pPr>
    </w:p>
    <w:p w14:paraId="1BF5D813" w14:textId="77777777" w:rsidR="002A099F" w:rsidRPr="00F67A0C" w:rsidRDefault="002A099F" w:rsidP="002A099F">
      <w:pPr>
        <w:pStyle w:val="NoSpacing"/>
        <w:rPr>
          <w:rFonts w:cs="Times New Roman"/>
        </w:rPr>
      </w:pPr>
    </w:p>
    <w:p w14:paraId="416F1FF4" w14:textId="77777777" w:rsidR="002A099F" w:rsidRPr="00F67A0C" w:rsidRDefault="002A099F" w:rsidP="002A099F">
      <w:pPr>
        <w:pStyle w:val="NoSpacing"/>
        <w:rPr>
          <w:rFonts w:cs="Times New Roman"/>
        </w:rPr>
      </w:pPr>
    </w:p>
    <w:p w14:paraId="3E6A641D" w14:textId="6711BEA7" w:rsidR="002A099F" w:rsidRPr="00F67A0C" w:rsidRDefault="002A099F" w:rsidP="004D75FD">
      <w:pPr>
        <w:pStyle w:val="NoSpacing"/>
        <w:numPr>
          <w:ilvl w:val="0"/>
          <w:numId w:val="126"/>
        </w:numPr>
        <w:ind w:left="360"/>
        <w:rPr>
          <w:rFonts w:cs="Times New Roman"/>
          <w:b/>
          <w:bCs/>
          <w:i/>
          <w:iCs/>
        </w:rPr>
        <w:sectPr w:rsidR="002A099F" w:rsidRPr="00F67A0C" w:rsidSect="002A099F">
          <w:footerReference w:type="default" r:id="rId296"/>
          <w:pgSz w:w="12240" w:h="15840"/>
          <w:pgMar w:top="1440" w:right="1440" w:bottom="1440" w:left="1440" w:header="720" w:footer="720" w:gutter="0"/>
          <w:cols w:space="720"/>
          <w:docGrid w:linePitch="360"/>
        </w:sectPr>
      </w:pPr>
      <w:r w:rsidRPr="00F67A0C">
        <w:rPr>
          <w:rFonts w:cs="Times New Roman"/>
        </w:rPr>
        <w:t xml:space="preserve">In another experiment, the applied potential is changed over time while the current is measured. The potential where the current changes gives information about the redox behavior of the analyte, and the size of the current can be related to concentration. Which electrochemical technique does this describe? </w:t>
      </w:r>
    </w:p>
    <w:p w14:paraId="128F80AF" w14:textId="77777777" w:rsidR="002A099F" w:rsidRPr="00F67A0C" w:rsidRDefault="002A099F" w:rsidP="002A099F">
      <w:pPr>
        <w:pStyle w:val="Heading2"/>
        <w:rPr>
          <w:szCs w:val="22"/>
        </w:rPr>
      </w:pPr>
      <w:r w:rsidRPr="00F67A0C">
        <w:rPr>
          <w:szCs w:val="22"/>
        </w:rPr>
        <w:t>Review of Techniques Learned Throughout the Semester</w:t>
      </w:r>
    </w:p>
    <w:p w14:paraId="26486C61" w14:textId="77777777" w:rsidR="002A099F" w:rsidRPr="00F67A0C" w:rsidRDefault="002A099F" w:rsidP="002A099F">
      <w:pPr>
        <w:pStyle w:val="ListParagraph"/>
        <w:numPr>
          <w:ilvl w:val="0"/>
          <w:numId w:val="126"/>
        </w:numPr>
        <w:spacing w:after="200" w:line="240" w:lineRule="auto"/>
        <w:ind w:left="360"/>
        <w:rPr>
          <w:rFonts w:cs="Times New Roman"/>
        </w:rPr>
      </w:pPr>
      <w:r w:rsidRPr="00F67A0C">
        <w:rPr>
          <w:rFonts w:cs="Times New Roman"/>
        </w:rPr>
        <w:t>Throughout the semester, you have used or discussed the following analytical techniques. Complete the missing information in the table to summarize the types of analytes each technique is best suited for and whether the technique provides a separation. Information about sample requirements and typical sensitivity is provided to help you compare the methods.</w:t>
      </w:r>
    </w:p>
    <w:tbl>
      <w:tblPr>
        <w:tblStyle w:val="TableGrid"/>
        <w:tblW w:w="0" w:type="auto"/>
        <w:tblLook w:val="04A0" w:firstRow="1" w:lastRow="0" w:firstColumn="1" w:lastColumn="0" w:noHBand="0" w:noVBand="1"/>
      </w:tblPr>
      <w:tblGrid>
        <w:gridCol w:w="2163"/>
        <w:gridCol w:w="3592"/>
        <w:gridCol w:w="2970"/>
        <w:gridCol w:w="2662"/>
        <w:gridCol w:w="1563"/>
      </w:tblGrid>
      <w:tr w:rsidR="002A099F" w:rsidRPr="00F67A0C" w14:paraId="71867D1F" w14:textId="77777777" w:rsidTr="00D8705A">
        <w:trPr>
          <w:tblHeader/>
        </w:trPr>
        <w:tc>
          <w:tcPr>
            <w:tcW w:w="2163" w:type="dxa"/>
            <w:hideMark/>
          </w:tcPr>
          <w:p w14:paraId="43727E8F" w14:textId="77777777" w:rsidR="002A099F" w:rsidRPr="00F67A0C" w:rsidRDefault="002A099F" w:rsidP="00D8705A">
            <w:pPr>
              <w:jc w:val="center"/>
              <w:rPr>
                <w:rFonts w:eastAsia="Times New Roman" w:cs="Times New Roman"/>
                <w:b/>
                <w:bCs/>
              </w:rPr>
            </w:pPr>
            <w:r w:rsidRPr="00F67A0C">
              <w:rPr>
                <w:rFonts w:eastAsia="Times New Roman" w:cs="Times New Roman"/>
                <w:b/>
                <w:bCs/>
              </w:rPr>
              <w:t>Technique</w:t>
            </w:r>
          </w:p>
        </w:tc>
        <w:tc>
          <w:tcPr>
            <w:tcW w:w="3592" w:type="dxa"/>
            <w:hideMark/>
          </w:tcPr>
          <w:p w14:paraId="1A6E0C11" w14:textId="77777777" w:rsidR="002A099F" w:rsidRPr="00F67A0C" w:rsidRDefault="002A099F" w:rsidP="00D8705A">
            <w:pPr>
              <w:jc w:val="center"/>
              <w:rPr>
                <w:rFonts w:eastAsia="Times New Roman" w:cs="Times New Roman"/>
                <w:b/>
                <w:bCs/>
              </w:rPr>
            </w:pPr>
            <w:r w:rsidRPr="00F67A0C">
              <w:rPr>
                <w:rFonts w:eastAsia="Times New Roman" w:cs="Times New Roman"/>
                <w:b/>
                <w:bCs/>
              </w:rPr>
              <w:t>Best suited for…</w:t>
            </w:r>
          </w:p>
        </w:tc>
        <w:tc>
          <w:tcPr>
            <w:tcW w:w="2970" w:type="dxa"/>
            <w:hideMark/>
          </w:tcPr>
          <w:p w14:paraId="0AD1B308" w14:textId="77777777" w:rsidR="002A099F" w:rsidRPr="00F67A0C" w:rsidRDefault="002A099F" w:rsidP="00D8705A">
            <w:pPr>
              <w:jc w:val="center"/>
              <w:rPr>
                <w:rFonts w:eastAsia="Times New Roman" w:cs="Times New Roman"/>
                <w:b/>
                <w:bCs/>
              </w:rPr>
            </w:pPr>
            <w:r w:rsidRPr="00F67A0C">
              <w:rPr>
                <w:rFonts w:eastAsia="Times New Roman" w:cs="Times New Roman"/>
                <w:b/>
                <w:bCs/>
              </w:rPr>
              <w:t>Sample requirements / form</w:t>
            </w:r>
          </w:p>
        </w:tc>
        <w:tc>
          <w:tcPr>
            <w:tcW w:w="2662" w:type="dxa"/>
            <w:hideMark/>
          </w:tcPr>
          <w:p w14:paraId="29CDFEFE" w14:textId="77777777" w:rsidR="002A099F" w:rsidRPr="00F67A0C" w:rsidRDefault="002A099F" w:rsidP="00D8705A">
            <w:pPr>
              <w:jc w:val="center"/>
              <w:rPr>
                <w:rFonts w:eastAsia="Times New Roman" w:cs="Times New Roman"/>
                <w:b/>
                <w:bCs/>
              </w:rPr>
            </w:pPr>
            <w:r w:rsidRPr="00F67A0C">
              <w:rPr>
                <w:rFonts w:eastAsia="Times New Roman" w:cs="Times New Roman"/>
                <w:b/>
                <w:bCs/>
              </w:rPr>
              <w:t>Typical sensitivity / concentration</w:t>
            </w:r>
          </w:p>
        </w:tc>
        <w:tc>
          <w:tcPr>
            <w:tcW w:w="1563" w:type="dxa"/>
            <w:hideMark/>
          </w:tcPr>
          <w:p w14:paraId="5EBC1BE1" w14:textId="77777777" w:rsidR="002A099F" w:rsidRPr="00F67A0C" w:rsidRDefault="002A099F" w:rsidP="00D8705A">
            <w:pPr>
              <w:jc w:val="center"/>
              <w:rPr>
                <w:rFonts w:eastAsia="Times New Roman" w:cs="Times New Roman"/>
                <w:b/>
                <w:bCs/>
              </w:rPr>
            </w:pPr>
            <w:r w:rsidRPr="00F67A0C">
              <w:rPr>
                <w:rFonts w:eastAsia="Times New Roman" w:cs="Times New Roman"/>
                <w:b/>
                <w:bCs/>
              </w:rPr>
              <w:t>Separates components?</w:t>
            </w:r>
          </w:p>
        </w:tc>
      </w:tr>
      <w:tr w:rsidR="002A099F" w:rsidRPr="00F67A0C" w14:paraId="41D468C9" w14:textId="77777777" w:rsidTr="00D8705A">
        <w:trPr>
          <w:trHeight w:val="1115"/>
        </w:trPr>
        <w:tc>
          <w:tcPr>
            <w:tcW w:w="2163" w:type="dxa"/>
            <w:hideMark/>
          </w:tcPr>
          <w:p w14:paraId="4F7B0E2A" w14:textId="77777777" w:rsidR="002A099F" w:rsidRPr="00F67A0C" w:rsidRDefault="002A099F" w:rsidP="00D8705A">
            <w:pPr>
              <w:rPr>
                <w:rFonts w:eastAsia="Times New Roman" w:cs="Times New Roman"/>
              </w:rPr>
            </w:pPr>
            <w:r w:rsidRPr="00F67A0C">
              <w:rPr>
                <w:rFonts w:eastAsia="Times New Roman" w:cs="Times New Roman"/>
                <w:b/>
                <w:bCs/>
              </w:rPr>
              <w:t>UV-vis Spectroscopy</w:t>
            </w:r>
          </w:p>
        </w:tc>
        <w:tc>
          <w:tcPr>
            <w:tcW w:w="3592" w:type="dxa"/>
          </w:tcPr>
          <w:p w14:paraId="3EDB3D7F" w14:textId="77777777" w:rsidR="002A099F" w:rsidRPr="00F67A0C" w:rsidRDefault="002A099F" w:rsidP="00D8705A">
            <w:pPr>
              <w:rPr>
                <w:rFonts w:eastAsia="Times New Roman" w:cs="Times New Roman"/>
                <w:b/>
                <w:bCs/>
                <w:i/>
                <w:iCs/>
              </w:rPr>
            </w:pPr>
          </w:p>
        </w:tc>
        <w:tc>
          <w:tcPr>
            <w:tcW w:w="2970" w:type="dxa"/>
            <w:hideMark/>
          </w:tcPr>
          <w:p w14:paraId="7BD2FB9D" w14:textId="77777777" w:rsidR="002A099F" w:rsidRPr="00F67A0C" w:rsidRDefault="002A099F" w:rsidP="00D8705A">
            <w:pPr>
              <w:rPr>
                <w:rFonts w:eastAsia="Times New Roman" w:cs="Times New Roman"/>
              </w:rPr>
            </w:pPr>
            <w:r w:rsidRPr="00F67A0C">
              <w:rPr>
                <w:rFonts w:eastAsia="Times New Roman" w:cs="Times New Roman"/>
              </w:rPr>
              <w:t>Usually a solution; analyte must absorb at an appropriate wavelength</w:t>
            </w:r>
          </w:p>
        </w:tc>
        <w:tc>
          <w:tcPr>
            <w:tcW w:w="2662" w:type="dxa"/>
            <w:hideMark/>
          </w:tcPr>
          <w:p w14:paraId="680BA500" w14:textId="77777777" w:rsidR="002A099F" w:rsidRPr="00F67A0C" w:rsidRDefault="002A099F" w:rsidP="00D8705A">
            <w:pPr>
              <w:rPr>
                <w:rFonts w:eastAsia="Times New Roman" w:cs="Times New Roman"/>
              </w:rPr>
            </w:pPr>
            <w:r w:rsidRPr="00F67A0C">
              <w:rPr>
                <w:rFonts w:eastAsia="Times New Roman" w:cs="Times New Roman"/>
              </w:rPr>
              <w:t>Depends strongly on analyte and molar absorptivity; generally less sensitive than fluorescence</w:t>
            </w:r>
          </w:p>
        </w:tc>
        <w:tc>
          <w:tcPr>
            <w:tcW w:w="1563" w:type="dxa"/>
          </w:tcPr>
          <w:p w14:paraId="21C5F1A7" w14:textId="77777777" w:rsidR="002A099F" w:rsidRPr="00F67A0C" w:rsidRDefault="002A099F" w:rsidP="00D8705A">
            <w:pPr>
              <w:rPr>
                <w:rFonts w:eastAsia="Times New Roman" w:cs="Times New Roman"/>
                <w:b/>
                <w:bCs/>
                <w:i/>
                <w:iCs/>
              </w:rPr>
            </w:pPr>
          </w:p>
        </w:tc>
      </w:tr>
      <w:tr w:rsidR="002A099F" w:rsidRPr="00F67A0C" w14:paraId="53407A1A" w14:textId="77777777" w:rsidTr="00D8705A">
        <w:trPr>
          <w:trHeight w:val="1079"/>
        </w:trPr>
        <w:tc>
          <w:tcPr>
            <w:tcW w:w="2163" w:type="dxa"/>
            <w:hideMark/>
          </w:tcPr>
          <w:p w14:paraId="0CC4CE0D" w14:textId="77777777" w:rsidR="002A099F" w:rsidRPr="00F67A0C" w:rsidRDefault="002A099F" w:rsidP="00D8705A">
            <w:pPr>
              <w:rPr>
                <w:rFonts w:eastAsia="Times New Roman" w:cs="Times New Roman"/>
              </w:rPr>
            </w:pPr>
            <w:r w:rsidRPr="00F67A0C">
              <w:rPr>
                <w:rFonts w:eastAsia="Times New Roman" w:cs="Times New Roman"/>
                <w:b/>
                <w:bCs/>
              </w:rPr>
              <w:t>Fluorescence Spectroscopy</w:t>
            </w:r>
          </w:p>
        </w:tc>
        <w:tc>
          <w:tcPr>
            <w:tcW w:w="3592" w:type="dxa"/>
          </w:tcPr>
          <w:p w14:paraId="752172D4" w14:textId="77777777" w:rsidR="002A099F" w:rsidRPr="00F67A0C" w:rsidRDefault="002A099F" w:rsidP="00D8705A">
            <w:pPr>
              <w:rPr>
                <w:rFonts w:eastAsia="Times New Roman" w:cs="Times New Roman"/>
                <w:b/>
                <w:bCs/>
                <w:i/>
                <w:iCs/>
              </w:rPr>
            </w:pPr>
          </w:p>
        </w:tc>
        <w:tc>
          <w:tcPr>
            <w:tcW w:w="2970" w:type="dxa"/>
            <w:hideMark/>
          </w:tcPr>
          <w:p w14:paraId="1F3F325E" w14:textId="77777777" w:rsidR="002A099F" w:rsidRPr="00F67A0C" w:rsidRDefault="002A099F" w:rsidP="00D8705A">
            <w:pPr>
              <w:rPr>
                <w:rFonts w:eastAsia="Times New Roman" w:cs="Times New Roman"/>
              </w:rPr>
            </w:pPr>
            <w:r w:rsidRPr="00F67A0C">
              <w:rPr>
                <w:rFonts w:eastAsia="Times New Roman" w:cs="Times New Roman"/>
              </w:rPr>
              <w:t>Usually a solution; analyte must fluoresce or be derivatized/tagged</w:t>
            </w:r>
          </w:p>
        </w:tc>
        <w:tc>
          <w:tcPr>
            <w:tcW w:w="2662" w:type="dxa"/>
            <w:hideMark/>
          </w:tcPr>
          <w:p w14:paraId="567C03A8" w14:textId="77777777" w:rsidR="002A099F" w:rsidRPr="00F67A0C" w:rsidRDefault="002A099F" w:rsidP="00D8705A">
            <w:pPr>
              <w:rPr>
                <w:rFonts w:eastAsia="Times New Roman" w:cs="Times New Roman"/>
              </w:rPr>
            </w:pPr>
            <w:r w:rsidRPr="00F67A0C">
              <w:rPr>
                <w:rFonts w:eastAsia="Times New Roman" w:cs="Times New Roman"/>
              </w:rPr>
              <w:t>Generally high sensitivity; depends strongly on analyte</w:t>
            </w:r>
          </w:p>
        </w:tc>
        <w:tc>
          <w:tcPr>
            <w:tcW w:w="1563" w:type="dxa"/>
          </w:tcPr>
          <w:p w14:paraId="6EA5371E" w14:textId="77777777" w:rsidR="002A099F" w:rsidRPr="00F67A0C" w:rsidRDefault="002A099F" w:rsidP="00D8705A">
            <w:pPr>
              <w:rPr>
                <w:rFonts w:eastAsia="Times New Roman" w:cs="Times New Roman"/>
                <w:b/>
                <w:bCs/>
                <w:i/>
                <w:iCs/>
              </w:rPr>
            </w:pPr>
          </w:p>
        </w:tc>
      </w:tr>
      <w:tr w:rsidR="002A099F" w:rsidRPr="00F67A0C" w14:paraId="26D4F819" w14:textId="77777777" w:rsidTr="00D8705A">
        <w:trPr>
          <w:trHeight w:val="1241"/>
        </w:trPr>
        <w:tc>
          <w:tcPr>
            <w:tcW w:w="2163" w:type="dxa"/>
            <w:hideMark/>
          </w:tcPr>
          <w:p w14:paraId="6B990931" w14:textId="77777777" w:rsidR="002A099F" w:rsidRPr="00F67A0C" w:rsidRDefault="002A099F" w:rsidP="00D8705A">
            <w:pPr>
              <w:rPr>
                <w:rFonts w:eastAsia="Times New Roman" w:cs="Times New Roman"/>
              </w:rPr>
            </w:pPr>
            <w:r w:rsidRPr="00F67A0C">
              <w:rPr>
                <w:rFonts w:eastAsia="Times New Roman" w:cs="Times New Roman"/>
                <w:b/>
                <w:bCs/>
              </w:rPr>
              <w:t>Flame Atomic Absorption (AA) Spectroscopy</w:t>
            </w:r>
          </w:p>
        </w:tc>
        <w:tc>
          <w:tcPr>
            <w:tcW w:w="3592" w:type="dxa"/>
          </w:tcPr>
          <w:p w14:paraId="69027D28" w14:textId="77777777" w:rsidR="002A099F" w:rsidRPr="00F67A0C" w:rsidRDefault="002A099F" w:rsidP="00D8705A">
            <w:pPr>
              <w:rPr>
                <w:rFonts w:eastAsia="Times New Roman" w:cs="Times New Roman"/>
                <w:b/>
                <w:bCs/>
                <w:i/>
                <w:iCs/>
              </w:rPr>
            </w:pPr>
          </w:p>
        </w:tc>
        <w:tc>
          <w:tcPr>
            <w:tcW w:w="2970" w:type="dxa"/>
            <w:hideMark/>
          </w:tcPr>
          <w:p w14:paraId="1F885827" w14:textId="77777777" w:rsidR="002A099F" w:rsidRPr="00F67A0C" w:rsidRDefault="002A099F" w:rsidP="00D8705A">
            <w:pPr>
              <w:rPr>
                <w:rFonts w:eastAsia="Times New Roman" w:cs="Times New Roman"/>
              </w:rPr>
            </w:pPr>
            <w:r w:rsidRPr="00F67A0C">
              <w:rPr>
                <w:rFonts w:eastAsia="Times New Roman" w:cs="Times New Roman"/>
              </w:rPr>
              <w:t>Sample must be introduced as a solution; solid samples generally require dissolution/digestion</w:t>
            </w:r>
          </w:p>
        </w:tc>
        <w:tc>
          <w:tcPr>
            <w:tcW w:w="2662" w:type="dxa"/>
            <w:hideMark/>
          </w:tcPr>
          <w:p w14:paraId="4CAA83DE" w14:textId="77777777" w:rsidR="002A099F" w:rsidRPr="00F67A0C" w:rsidRDefault="002A099F" w:rsidP="00D8705A">
            <w:pPr>
              <w:rPr>
                <w:rFonts w:eastAsia="Times New Roman" w:cs="Times New Roman"/>
              </w:rPr>
            </w:pPr>
            <w:r w:rsidRPr="00F67A0C">
              <w:rPr>
                <w:rFonts w:eastAsia="Times New Roman" w:cs="Times New Roman"/>
              </w:rPr>
              <w:t>Typically ppm</w:t>
            </w:r>
          </w:p>
        </w:tc>
        <w:tc>
          <w:tcPr>
            <w:tcW w:w="1563" w:type="dxa"/>
          </w:tcPr>
          <w:p w14:paraId="4491C23A" w14:textId="77777777" w:rsidR="002A099F" w:rsidRPr="00F67A0C" w:rsidRDefault="002A099F" w:rsidP="00D8705A">
            <w:pPr>
              <w:rPr>
                <w:rFonts w:eastAsia="Times New Roman" w:cs="Times New Roman"/>
                <w:b/>
                <w:bCs/>
                <w:i/>
                <w:iCs/>
              </w:rPr>
            </w:pPr>
          </w:p>
        </w:tc>
      </w:tr>
      <w:tr w:rsidR="002A099F" w:rsidRPr="00F67A0C" w14:paraId="0CCE7897" w14:textId="77777777" w:rsidTr="00D8705A">
        <w:trPr>
          <w:trHeight w:val="908"/>
        </w:trPr>
        <w:tc>
          <w:tcPr>
            <w:tcW w:w="2163" w:type="dxa"/>
            <w:hideMark/>
          </w:tcPr>
          <w:p w14:paraId="533EA66E" w14:textId="77777777" w:rsidR="002A099F" w:rsidRPr="00F67A0C" w:rsidRDefault="002A099F" w:rsidP="00D8705A">
            <w:pPr>
              <w:rPr>
                <w:rFonts w:eastAsia="Times New Roman" w:cs="Times New Roman"/>
              </w:rPr>
            </w:pPr>
            <w:r w:rsidRPr="00F67A0C">
              <w:rPr>
                <w:rFonts w:eastAsia="Times New Roman" w:cs="Times New Roman"/>
                <w:b/>
                <w:bCs/>
              </w:rPr>
              <w:t>ICP-AES</w:t>
            </w:r>
          </w:p>
        </w:tc>
        <w:tc>
          <w:tcPr>
            <w:tcW w:w="3592" w:type="dxa"/>
          </w:tcPr>
          <w:p w14:paraId="2583B184" w14:textId="77777777" w:rsidR="002A099F" w:rsidRPr="00F67A0C" w:rsidRDefault="002A099F" w:rsidP="00D8705A">
            <w:pPr>
              <w:rPr>
                <w:rFonts w:eastAsia="Times New Roman" w:cs="Times New Roman"/>
                <w:b/>
                <w:bCs/>
                <w:i/>
                <w:iCs/>
              </w:rPr>
            </w:pPr>
          </w:p>
        </w:tc>
        <w:tc>
          <w:tcPr>
            <w:tcW w:w="2970" w:type="dxa"/>
            <w:hideMark/>
          </w:tcPr>
          <w:p w14:paraId="483DC97A" w14:textId="77777777" w:rsidR="002A099F" w:rsidRPr="00F67A0C" w:rsidRDefault="002A099F" w:rsidP="00D8705A">
            <w:pPr>
              <w:rPr>
                <w:rFonts w:eastAsia="Times New Roman" w:cs="Times New Roman"/>
              </w:rPr>
            </w:pPr>
            <w:r w:rsidRPr="00F67A0C">
              <w:rPr>
                <w:rFonts w:eastAsia="Times New Roman" w:cs="Times New Roman"/>
              </w:rPr>
              <w:t>Usually a liquid solution; solid samples generally require dissolution/digestion</w:t>
            </w:r>
          </w:p>
        </w:tc>
        <w:tc>
          <w:tcPr>
            <w:tcW w:w="2662" w:type="dxa"/>
            <w:hideMark/>
          </w:tcPr>
          <w:p w14:paraId="056733D3" w14:textId="77777777" w:rsidR="002A099F" w:rsidRPr="00F67A0C" w:rsidRDefault="002A099F" w:rsidP="00D8705A">
            <w:pPr>
              <w:rPr>
                <w:rFonts w:eastAsia="Times New Roman" w:cs="Times New Roman"/>
              </w:rPr>
            </w:pPr>
            <w:r w:rsidRPr="00F67A0C">
              <w:rPr>
                <w:rFonts w:eastAsia="Times New Roman" w:cs="Times New Roman"/>
              </w:rPr>
              <w:t>Typically ppm–ppb</w:t>
            </w:r>
          </w:p>
        </w:tc>
        <w:tc>
          <w:tcPr>
            <w:tcW w:w="1563" w:type="dxa"/>
          </w:tcPr>
          <w:p w14:paraId="633BEBB5" w14:textId="77777777" w:rsidR="002A099F" w:rsidRPr="00F67A0C" w:rsidRDefault="002A099F" w:rsidP="00D8705A">
            <w:pPr>
              <w:rPr>
                <w:rFonts w:eastAsia="Times New Roman" w:cs="Times New Roman"/>
                <w:b/>
                <w:bCs/>
                <w:i/>
                <w:iCs/>
              </w:rPr>
            </w:pPr>
          </w:p>
        </w:tc>
      </w:tr>
      <w:tr w:rsidR="002A099F" w:rsidRPr="00F67A0C" w14:paraId="068F70CA" w14:textId="77777777" w:rsidTr="00D8705A">
        <w:trPr>
          <w:trHeight w:val="1380"/>
        </w:trPr>
        <w:tc>
          <w:tcPr>
            <w:tcW w:w="2163" w:type="dxa"/>
            <w:hideMark/>
          </w:tcPr>
          <w:p w14:paraId="67F4F9AB" w14:textId="77777777" w:rsidR="002A099F" w:rsidRPr="00F67A0C" w:rsidRDefault="002A099F" w:rsidP="00D8705A">
            <w:pPr>
              <w:rPr>
                <w:rFonts w:eastAsia="Times New Roman" w:cs="Times New Roman"/>
              </w:rPr>
            </w:pPr>
            <w:r w:rsidRPr="00F67A0C">
              <w:rPr>
                <w:rFonts w:eastAsia="Times New Roman" w:cs="Times New Roman"/>
                <w:b/>
                <w:bCs/>
              </w:rPr>
              <w:t>ICP-MS</w:t>
            </w:r>
          </w:p>
        </w:tc>
        <w:tc>
          <w:tcPr>
            <w:tcW w:w="3592" w:type="dxa"/>
          </w:tcPr>
          <w:p w14:paraId="3C1AF388" w14:textId="77777777" w:rsidR="002A099F" w:rsidRPr="00F67A0C" w:rsidRDefault="002A099F" w:rsidP="00D8705A">
            <w:pPr>
              <w:rPr>
                <w:rFonts w:eastAsia="Times New Roman" w:cs="Times New Roman"/>
                <w:b/>
                <w:bCs/>
                <w:i/>
                <w:iCs/>
              </w:rPr>
            </w:pPr>
          </w:p>
        </w:tc>
        <w:tc>
          <w:tcPr>
            <w:tcW w:w="2970" w:type="dxa"/>
            <w:hideMark/>
          </w:tcPr>
          <w:p w14:paraId="70FD7D26" w14:textId="77777777" w:rsidR="002A099F" w:rsidRPr="00F67A0C" w:rsidRDefault="002A099F" w:rsidP="00D8705A">
            <w:pPr>
              <w:rPr>
                <w:rFonts w:eastAsia="Times New Roman" w:cs="Times New Roman"/>
              </w:rPr>
            </w:pPr>
            <w:r w:rsidRPr="00F67A0C">
              <w:rPr>
                <w:rFonts w:eastAsia="Times New Roman" w:cs="Times New Roman"/>
              </w:rPr>
              <w:t>Usually a liquid solution; solid samples generally require dissolution/digestion</w:t>
            </w:r>
          </w:p>
        </w:tc>
        <w:tc>
          <w:tcPr>
            <w:tcW w:w="2662" w:type="dxa"/>
            <w:hideMark/>
          </w:tcPr>
          <w:p w14:paraId="47B7055A" w14:textId="77777777" w:rsidR="002A099F" w:rsidRPr="00F67A0C" w:rsidRDefault="002A099F" w:rsidP="00D8705A">
            <w:pPr>
              <w:rPr>
                <w:rFonts w:eastAsia="Times New Roman" w:cs="Times New Roman"/>
              </w:rPr>
            </w:pPr>
            <w:r w:rsidRPr="00F67A0C">
              <w:rPr>
                <w:rFonts w:eastAsia="Times New Roman" w:cs="Times New Roman"/>
              </w:rPr>
              <w:t>Typically ppb–ppt</w:t>
            </w:r>
          </w:p>
        </w:tc>
        <w:tc>
          <w:tcPr>
            <w:tcW w:w="1563" w:type="dxa"/>
          </w:tcPr>
          <w:p w14:paraId="535532EC" w14:textId="77777777" w:rsidR="002A099F" w:rsidRPr="00F67A0C" w:rsidRDefault="002A099F" w:rsidP="00D8705A">
            <w:pPr>
              <w:rPr>
                <w:rFonts w:eastAsia="Times New Roman" w:cs="Times New Roman"/>
                <w:b/>
                <w:bCs/>
                <w:i/>
                <w:iCs/>
              </w:rPr>
            </w:pPr>
          </w:p>
        </w:tc>
      </w:tr>
      <w:tr w:rsidR="002A099F" w:rsidRPr="00F67A0C" w14:paraId="2C34C8D9" w14:textId="77777777" w:rsidTr="00D8705A">
        <w:trPr>
          <w:trHeight w:val="1223"/>
        </w:trPr>
        <w:tc>
          <w:tcPr>
            <w:tcW w:w="2163" w:type="dxa"/>
            <w:hideMark/>
          </w:tcPr>
          <w:p w14:paraId="47E69BD2" w14:textId="77777777" w:rsidR="002A099F" w:rsidRPr="00F67A0C" w:rsidRDefault="002A099F" w:rsidP="00D8705A">
            <w:pPr>
              <w:rPr>
                <w:rFonts w:eastAsia="Times New Roman" w:cs="Times New Roman"/>
              </w:rPr>
            </w:pPr>
            <w:r w:rsidRPr="00F67A0C">
              <w:rPr>
                <w:rFonts w:eastAsia="Times New Roman" w:cs="Times New Roman"/>
                <w:b/>
                <w:bCs/>
              </w:rPr>
              <w:t>Electrogravimetric Analysis</w:t>
            </w:r>
          </w:p>
        </w:tc>
        <w:tc>
          <w:tcPr>
            <w:tcW w:w="3592" w:type="dxa"/>
          </w:tcPr>
          <w:p w14:paraId="74F4A818" w14:textId="77777777" w:rsidR="002A099F" w:rsidRPr="00F67A0C" w:rsidRDefault="002A099F" w:rsidP="00D8705A">
            <w:pPr>
              <w:rPr>
                <w:rFonts w:eastAsia="Times New Roman" w:cs="Times New Roman"/>
                <w:b/>
                <w:bCs/>
                <w:i/>
                <w:iCs/>
              </w:rPr>
            </w:pPr>
          </w:p>
        </w:tc>
        <w:tc>
          <w:tcPr>
            <w:tcW w:w="2970" w:type="dxa"/>
            <w:hideMark/>
          </w:tcPr>
          <w:p w14:paraId="68E194A1" w14:textId="77777777" w:rsidR="002A099F" w:rsidRPr="00F67A0C" w:rsidRDefault="002A099F" w:rsidP="00D8705A">
            <w:pPr>
              <w:rPr>
                <w:rFonts w:eastAsia="Times New Roman" w:cs="Times New Roman"/>
              </w:rPr>
            </w:pPr>
            <w:r w:rsidRPr="00F67A0C">
              <w:rPr>
                <w:rFonts w:eastAsia="Times New Roman" w:cs="Times New Roman"/>
              </w:rPr>
              <w:t>Analyte must be in solution and capable of electrodeposition</w:t>
            </w:r>
          </w:p>
        </w:tc>
        <w:tc>
          <w:tcPr>
            <w:tcW w:w="2662" w:type="dxa"/>
            <w:hideMark/>
          </w:tcPr>
          <w:p w14:paraId="310FE4B1" w14:textId="77777777" w:rsidR="002A099F" w:rsidRPr="00F67A0C" w:rsidRDefault="002A099F" w:rsidP="00D8705A">
            <w:pPr>
              <w:rPr>
                <w:rFonts w:eastAsia="Times New Roman" w:cs="Times New Roman"/>
              </w:rPr>
            </w:pPr>
            <w:r w:rsidRPr="00F67A0C">
              <w:rPr>
                <w:rFonts w:eastAsia="Times New Roman" w:cs="Times New Roman"/>
              </w:rPr>
              <w:t>Best suited for concentrations large enough to produce a measurable mass change</w:t>
            </w:r>
          </w:p>
        </w:tc>
        <w:tc>
          <w:tcPr>
            <w:tcW w:w="1563" w:type="dxa"/>
          </w:tcPr>
          <w:p w14:paraId="49C52BF9" w14:textId="77777777" w:rsidR="002A099F" w:rsidRPr="00F67A0C" w:rsidRDefault="002A099F" w:rsidP="00D8705A">
            <w:pPr>
              <w:rPr>
                <w:rFonts w:eastAsia="Times New Roman" w:cs="Times New Roman"/>
                <w:b/>
                <w:bCs/>
                <w:i/>
                <w:iCs/>
              </w:rPr>
            </w:pPr>
          </w:p>
        </w:tc>
      </w:tr>
      <w:tr w:rsidR="002A099F" w:rsidRPr="00F67A0C" w14:paraId="24281A59" w14:textId="77777777" w:rsidTr="00D8705A">
        <w:trPr>
          <w:trHeight w:val="1043"/>
        </w:trPr>
        <w:tc>
          <w:tcPr>
            <w:tcW w:w="2163" w:type="dxa"/>
            <w:hideMark/>
          </w:tcPr>
          <w:p w14:paraId="0009FB10" w14:textId="77777777" w:rsidR="002A099F" w:rsidRPr="00F67A0C" w:rsidRDefault="002A099F" w:rsidP="00D8705A">
            <w:pPr>
              <w:rPr>
                <w:rFonts w:eastAsia="Times New Roman" w:cs="Times New Roman"/>
              </w:rPr>
            </w:pPr>
            <w:r w:rsidRPr="00F67A0C">
              <w:rPr>
                <w:rFonts w:eastAsia="Times New Roman" w:cs="Times New Roman"/>
                <w:b/>
                <w:bCs/>
              </w:rPr>
              <w:t>Affinity Chromatography</w:t>
            </w:r>
          </w:p>
        </w:tc>
        <w:tc>
          <w:tcPr>
            <w:tcW w:w="3592" w:type="dxa"/>
          </w:tcPr>
          <w:p w14:paraId="19F13A34" w14:textId="77777777" w:rsidR="002A099F" w:rsidRPr="00F67A0C" w:rsidRDefault="002A099F" w:rsidP="00D8705A">
            <w:pPr>
              <w:rPr>
                <w:rFonts w:eastAsia="Times New Roman" w:cs="Times New Roman"/>
                <w:b/>
                <w:bCs/>
                <w:i/>
                <w:iCs/>
              </w:rPr>
            </w:pPr>
          </w:p>
        </w:tc>
        <w:tc>
          <w:tcPr>
            <w:tcW w:w="2970" w:type="dxa"/>
            <w:hideMark/>
          </w:tcPr>
          <w:p w14:paraId="5652A8DE" w14:textId="77777777" w:rsidR="002A099F" w:rsidRPr="00F67A0C" w:rsidRDefault="002A099F" w:rsidP="00D8705A">
            <w:pPr>
              <w:rPr>
                <w:rFonts w:eastAsia="Times New Roman" w:cs="Times New Roman"/>
              </w:rPr>
            </w:pPr>
            <w:r w:rsidRPr="00F67A0C">
              <w:rPr>
                <w:rFonts w:eastAsia="Times New Roman" w:cs="Times New Roman"/>
              </w:rPr>
              <w:t>Sample must be compatible with the binding system and mobile phase</w:t>
            </w:r>
          </w:p>
        </w:tc>
        <w:tc>
          <w:tcPr>
            <w:tcW w:w="2662" w:type="dxa"/>
            <w:hideMark/>
          </w:tcPr>
          <w:p w14:paraId="3C253B30" w14:textId="77777777" w:rsidR="002A099F" w:rsidRPr="00F67A0C" w:rsidRDefault="002A099F" w:rsidP="00D8705A">
            <w:pPr>
              <w:rPr>
                <w:rFonts w:eastAsia="Times New Roman" w:cs="Times New Roman"/>
              </w:rPr>
            </w:pPr>
            <w:r w:rsidRPr="00F67A0C">
              <w:rPr>
                <w:rFonts w:eastAsia="Times New Roman" w:cs="Times New Roman"/>
              </w:rPr>
              <w:t>Depends on analyte and detection method</w:t>
            </w:r>
          </w:p>
        </w:tc>
        <w:tc>
          <w:tcPr>
            <w:tcW w:w="1563" w:type="dxa"/>
          </w:tcPr>
          <w:p w14:paraId="7B5C6F55" w14:textId="77777777" w:rsidR="002A099F" w:rsidRPr="00F67A0C" w:rsidRDefault="002A099F" w:rsidP="00D8705A">
            <w:pPr>
              <w:rPr>
                <w:rFonts w:eastAsia="Times New Roman" w:cs="Times New Roman"/>
                <w:b/>
                <w:bCs/>
                <w:i/>
                <w:iCs/>
              </w:rPr>
            </w:pPr>
          </w:p>
        </w:tc>
      </w:tr>
      <w:tr w:rsidR="002A099F" w:rsidRPr="00F67A0C" w14:paraId="35D17F75" w14:textId="77777777" w:rsidTr="00D8705A">
        <w:trPr>
          <w:trHeight w:val="980"/>
        </w:trPr>
        <w:tc>
          <w:tcPr>
            <w:tcW w:w="2163" w:type="dxa"/>
            <w:hideMark/>
          </w:tcPr>
          <w:p w14:paraId="31879596" w14:textId="77777777" w:rsidR="002A099F" w:rsidRPr="00F67A0C" w:rsidRDefault="002A099F" w:rsidP="00D8705A">
            <w:pPr>
              <w:rPr>
                <w:rFonts w:eastAsia="Times New Roman" w:cs="Times New Roman"/>
              </w:rPr>
            </w:pPr>
            <w:r w:rsidRPr="00F67A0C">
              <w:rPr>
                <w:rFonts w:eastAsia="Times New Roman" w:cs="Times New Roman"/>
                <w:b/>
                <w:bCs/>
              </w:rPr>
              <w:t>Ion Exchange Chromatography</w:t>
            </w:r>
          </w:p>
        </w:tc>
        <w:tc>
          <w:tcPr>
            <w:tcW w:w="3592" w:type="dxa"/>
          </w:tcPr>
          <w:p w14:paraId="39825962" w14:textId="77777777" w:rsidR="002A099F" w:rsidRPr="00F67A0C" w:rsidRDefault="002A099F" w:rsidP="00D8705A">
            <w:pPr>
              <w:rPr>
                <w:rFonts w:eastAsia="Times New Roman" w:cs="Times New Roman"/>
                <w:b/>
                <w:bCs/>
                <w:i/>
                <w:iCs/>
              </w:rPr>
            </w:pPr>
          </w:p>
        </w:tc>
        <w:tc>
          <w:tcPr>
            <w:tcW w:w="2970" w:type="dxa"/>
            <w:hideMark/>
          </w:tcPr>
          <w:p w14:paraId="58ABDFCA" w14:textId="77777777" w:rsidR="002A099F" w:rsidRPr="00F67A0C" w:rsidRDefault="002A099F" w:rsidP="00D8705A">
            <w:pPr>
              <w:rPr>
                <w:rFonts w:eastAsia="Times New Roman" w:cs="Times New Roman"/>
              </w:rPr>
            </w:pPr>
            <w:r w:rsidRPr="00F67A0C">
              <w:rPr>
                <w:rFonts w:eastAsia="Times New Roman" w:cs="Times New Roman"/>
              </w:rPr>
              <w:t>Sample is generally in solution; analyte must carry charge under the separation conditions</w:t>
            </w:r>
          </w:p>
        </w:tc>
        <w:tc>
          <w:tcPr>
            <w:tcW w:w="2662" w:type="dxa"/>
            <w:hideMark/>
          </w:tcPr>
          <w:p w14:paraId="54B52465" w14:textId="77777777" w:rsidR="002A099F" w:rsidRPr="00F67A0C" w:rsidRDefault="002A099F" w:rsidP="00D8705A">
            <w:pPr>
              <w:rPr>
                <w:rFonts w:eastAsia="Times New Roman" w:cs="Times New Roman"/>
              </w:rPr>
            </w:pPr>
            <w:r w:rsidRPr="00F67A0C">
              <w:rPr>
                <w:rFonts w:eastAsia="Times New Roman" w:cs="Times New Roman"/>
              </w:rPr>
              <w:t>Depends on analyte and detector</w:t>
            </w:r>
          </w:p>
        </w:tc>
        <w:tc>
          <w:tcPr>
            <w:tcW w:w="1563" w:type="dxa"/>
          </w:tcPr>
          <w:p w14:paraId="444212A1" w14:textId="77777777" w:rsidR="002A099F" w:rsidRPr="00F67A0C" w:rsidRDefault="002A099F" w:rsidP="00D8705A">
            <w:pPr>
              <w:rPr>
                <w:rFonts w:eastAsia="Times New Roman" w:cs="Times New Roman"/>
                <w:b/>
                <w:bCs/>
                <w:i/>
                <w:iCs/>
              </w:rPr>
            </w:pPr>
          </w:p>
        </w:tc>
      </w:tr>
      <w:tr w:rsidR="002A099F" w:rsidRPr="00F67A0C" w14:paraId="182C6A69" w14:textId="77777777" w:rsidTr="00D8705A">
        <w:trPr>
          <w:trHeight w:val="1034"/>
        </w:trPr>
        <w:tc>
          <w:tcPr>
            <w:tcW w:w="2163" w:type="dxa"/>
            <w:hideMark/>
          </w:tcPr>
          <w:p w14:paraId="41138498" w14:textId="77777777" w:rsidR="002A099F" w:rsidRPr="00F67A0C" w:rsidRDefault="002A099F" w:rsidP="00D8705A">
            <w:pPr>
              <w:rPr>
                <w:rFonts w:eastAsia="Times New Roman" w:cs="Times New Roman"/>
              </w:rPr>
            </w:pPr>
            <w:r w:rsidRPr="00F67A0C">
              <w:rPr>
                <w:rFonts w:eastAsia="Times New Roman" w:cs="Times New Roman"/>
                <w:b/>
                <w:bCs/>
              </w:rPr>
              <w:t>Molecular (Size) Exclusion Chromatography</w:t>
            </w:r>
          </w:p>
        </w:tc>
        <w:tc>
          <w:tcPr>
            <w:tcW w:w="3592" w:type="dxa"/>
          </w:tcPr>
          <w:p w14:paraId="24D293F0" w14:textId="77777777" w:rsidR="002A099F" w:rsidRPr="00F67A0C" w:rsidRDefault="002A099F" w:rsidP="00D8705A">
            <w:pPr>
              <w:rPr>
                <w:rFonts w:eastAsia="Times New Roman" w:cs="Times New Roman"/>
                <w:b/>
                <w:bCs/>
                <w:i/>
                <w:iCs/>
              </w:rPr>
            </w:pPr>
          </w:p>
        </w:tc>
        <w:tc>
          <w:tcPr>
            <w:tcW w:w="2970" w:type="dxa"/>
            <w:hideMark/>
          </w:tcPr>
          <w:p w14:paraId="3D821410" w14:textId="77777777" w:rsidR="002A099F" w:rsidRPr="00F67A0C" w:rsidRDefault="002A099F" w:rsidP="00D8705A">
            <w:pPr>
              <w:rPr>
                <w:rFonts w:eastAsia="Times New Roman" w:cs="Times New Roman"/>
              </w:rPr>
            </w:pPr>
            <w:r w:rsidRPr="00F67A0C">
              <w:rPr>
                <w:rFonts w:eastAsia="Times New Roman" w:cs="Times New Roman"/>
              </w:rPr>
              <w:t>Sample must be dissolved and compatible with the column/mobile phase</w:t>
            </w:r>
          </w:p>
        </w:tc>
        <w:tc>
          <w:tcPr>
            <w:tcW w:w="2662" w:type="dxa"/>
            <w:hideMark/>
          </w:tcPr>
          <w:p w14:paraId="4248744B" w14:textId="77777777" w:rsidR="002A099F" w:rsidRPr="00F67A0C" w:rsidRDefault="002A099F" w:rsidP="00D8705A">
            <w:pPr>
              <w:rPr>
                <w:rFonts w:eastAsia="Times New Roman" w:cs="Times New Roman"/>
              </w:rPr>
            </w:pPr>
            <w:r w:rsidRPr="00F67A0C">
              <w:rPr>
                <w:rFonts w:eastAsia="Times New Roman" w:cs="Times New Roman"/>
              </w:rPr>
              <w:t>Depends on analyte and detector</w:t>
            </w:r>
          </w:p>
        </w:tc>
        <w:tc>
          <w:tcPr>
            <w:tcW w:w="1563" w:type="dxa"/>
          </w:tcPr>
          <w:p w14:paraId="70A229D9" w14:textId="77777777" w:rsidR="002A099F" w:rsidRPr="00F67A0C" w:rsidRDefault="002A099F" w:rsidP="00D8705A">
            <w:pPr>
              <w:rPr>
                <w:rFonts w:eastAsia="Times New Roman" w:cs="Times New Roman"/>
                <w:b/>
                <w:bCs/>
                <w:i/>
                <w:iCs/>
              </w:rPr>
            </w:pPr>
          </w:p>
        </w:tc>
      </w:tr>
      <w:tr w:rsidR="002A099F" w:rsidRPr="00F67A0C" w14:paraId="4EFE1460" w14:textId="77777777" w:rsidTr="00D8705A">
        <w:trPr>
          <w:trHeight w:val="1104"/>
        </w:trPr>
        <w:tc>
          <w:tcPr>
            <w:tcW w:w="2163" w:type="dxa"/>
            <w:hideMark/>
          </w:tcPr>
          <w:p w14:paraId="7AFB0C4B" w14:textId="77777777" w:rsidR="002A099F" w:rsidRPr="00F67A0C" w:rsidRDefault="002A099F" w:rsidP="00D8705A">
            <w:pPr>
              <w:rPr>
                <w:rFonts w:eastAsia="Times New Roman" w:cs="Times New Roman"/>
              </w:rPr>
            </w:pPr>
            <w:r w:rsidRPr="00F67A0C">
              <w:rPr>
                <w:rFonts w:eastAsia="Times New Roman" w:cs="Times New Roman"/>
                <w:b/>
                <w:bCs/>
              </w:rPr>
              <w:t>Gas Chromatography (GC)</w:t>
            </w:r>
          </w:p>
        </w:tc>
        <w:tc>
          <w:tcPr>
            <w:tcW w:w="3592" w:type="dxa"/>
          </w:tcPr>
          <w:p w14:paraId="0C138466" w14:textId="77777777" w:rsidR="002A099F" w:rsidRPr="00F67A0C" w:rsidRDefault="002A099F" w:rsidP="00D8705A">
            <w:pPr>
              <w:rPr>
                <w:rFonts w:eastAsia="Times New Roman" w:cs="Times New Roman"/>
                <w:b/>
                <w:bCs/>
                <w:i/>
                <w:iCs/>
              </w:rPr>
            </w:pPr>
          </w:p>
        </w:tc>
        <w:tc>
          <w:tcPr>
            <w:tcW w:w="2970" w:type="dxa"/>
            <w:hideMark/>
          </w:tcPr>
          <w:p w14:paraId="63CAE6F0" w14:textId="77777777" w:rsidR="002A099F" w:rsidRPr="00F67A0C" w:rsidRDefault="002A099F" w:rsidP="00D8705A">
            <w:pPr>
              <w:rPr>
                <w:rFonts w:eastAsia="Times New Roman" w:cs="Times New Roman"/>
              </w:rPr>
            </w:pPr>
            <w:r w:rsidRPr="00F67A0C">
              <w:rPr>
                <w:rFonts w:eastAsia="Times New Roman" w:cs="Times New Roman"/>
              </w:rPr>
              <w:t>Sample must be volatile or able to be vaporized without decomposition</w:t>
            </w:r>
          </w:p>
        </w:tc>
        <w:tc>
          <w:tcPr>
            <w:tcW w:w="2662" w:type="dxa"/>
            <w:hideMark/>
          </w:tcPr>
          <w:p w14:paraId="7A0A73A1" w14:textId="77777777" w:rsidR="002A099F" w:rsidRPr="00F67A0C" w:rsidRDefault="002A099F" w:rsidP="00D8705A">
            <w:pPr>
              <w:rPr>
                <w:rFonts w:eastAsia="Times New Roman" w:cs="Times New Roman"/>
              </w:rPr>
            </w:pPr>
            <w:r w:rsidRPr="00F67A0C">
              <w:rPr>
                <w:rFonts w:eastAsia="Times New Roman" w:cs="Times New Roman"/>
              </w:rPr>
              <w:t>Depends strongly on detector and analyte</w:t>
            </w:r>
          </w:p>
        </w:tc>
        <w:tc>
          <w:tcPr>
            <w:tcW w:w="1563" w:type="dxa"/>
          </w:tcPr>
          <w:p w14:paraId="7E02DDA6" w14:textId="77777777" w:rsidR="002A099F" w:rsidRPr="00F67A0C" w:rsidRDefault="002A099F" w:rsidP="00D8705A">
            <w:pPr>
              <w:rPr>
                <w:rFonts w:eastAsia="Times New Roman" w:cs="Times New Roman"/>
                <w:b/>
                <w:bCs/>
                <w:i/>
                <w:iCs/>
              </w:rPr>
            </w:pPr>
          </w:p>
        </w:tc>
      </w:tr>
      <w:tr w:rsidR="002A099F" w:rsidRPr="00F67A0C" w14:paraId="40734D4A" w14:textId="77777777" w:rsidTr="00D8705A">
        <w:trPr>
          <w:trHeight w:val="1104"/>
        </w:trPr>
        <w:tc>
          <w:tcPr>
            <w:tcW w:w="2163" w:type="dxa"/>
            <w:hideMark/>
          </w:tcPr>
          <w:p w14:paraId="04609672" w14:textId="77777777" w:rsidR="002A099F" w:rsidRPr="00F67A0C" w:rsidRDefault="002A099F" w:rsidP="00D8705A">
            <w:pPr>
              <w:rPr>
                <w:rFonts w:eastAsia="Times New Roman" w:cs="Times New Roman"/>
              </w:rPr>
            </w:pPr>
            <w:r w:rsidRPr="00F67A0C">
              <w:rPr>
                <w:rFonts w:eastAsia="Times New Roman" w:cs="Times New Roman"/>
                <w:b/>
                <w:bCs/>
              </w:rPr>
              <w:t>High-Performance Liquid Chromatography (HPLC)</w:t>
            </w:r>
          </w:p>
        </w:tc>
        <w:tc>
          <w:tcPr>
            <w:tcW w:w="3592" w:type="dxa"/>
          </w:tcPr>
          <w:p w14:paraId="087858A7" w14:textId="77777777" w:rsidR="002A099F" w:rsidRPr="00F67A0C" w:rsidRDefault="002A099F" w:rsidP="00D8705A">
            <w:pPr>
              <w:rPr>
                <w:rFonts w:eastAsia="Times New Roman" w:cs="Times New Roman"/>
                <w:b/>
                <w:bCs/>
                <w:i/>
                <w:iCs/>
              </w:rPr>
            </w:pPr>
          </w:p>
        </w:tc>
        <w:tc>
          <w:tcPr>
            <w:tcW w:w="2970" w:type="dxa"/>
            <w:hideMark/>
          </w:tcPr>
          <w:p w14:paraId="0BEDABDA" w14:textId="77777777" w:rsidR="002A099F" w:rsidRPr="00F67A0C" w:rsidRDefault="002A099F" w:rsidP="00D8705A">
            <w:pPr>
              <w:rPr>
                <w:rFonts w:eastAsia="Times New Roman" w:cs="Times New Roman"/>
              </w:rPr>
            </w:pPr>
            <w:r w:rsidRPr="00F67A0C">
              <w:rPr>
                <w:rFonts w:eastAsia="Times New Roman" w:cs="Times New Roman"/>
              </w:rPr>
              <w:t>Sample must be soluble in an appropriate solvent/mobile phase</w:t>
            </w:r>
          </w:p>
        </w:tc>
        <w:tc>
          <w:tcPr>
            <w:tcW w:w="2662" w:type="dxa"/>
            <w:hideMark/>
          </w:tcPr>
          <w:p w14:paraId="37E691FA" w14:textId="77777777" w:rsidR="002A099F" w:rsidRPr="00F67A0C" w:rsidRDefault="002A099F" w:rsidP="00D8705A">
            <w:pPr>
              <w:rPr>
                <w:rFonts w:eastAsia="Times New Roman" w:cs="Times New Roman"/>
              </w:rPr>
            </w:pPr>
            <w:r w:rsidRPr="00F67A0C">
              <w:rPr>
                <w:rFonts w:eastAsia="Times New Roman" w:cs="Times New Roman"/>
              </w:rPr>
              <w:t>Depends strongly on detector and analyte</w:t>
            </w:r>
          </w:p>
        </w:tc>
        <w:tc>
          <w:tcPr>
            <w:tcW w:w="1563" w:type="dxa"/>
          </w:tcPr>
          <w:p w14:paraId="237AFE1C" w14:textId="77777777" w:rsidR="002A099F" w:rsidRPr="00F67A0C" w:rsidRDefault="002A099F" w:rsidP="00D8705A">
            <w:pPr>
              <w:rPr>
                <w:rFonts w:eastAsia="Times New Roman" w:cs="Times New Roman"/>
                <w:b/>
                <w:bCs/>
                <w:i/>
                <w:iCs/>
              </w:rPr>
            </w:pPr>
          </w:p>
        </w:tc>
      </w:tr>
      <w:tr w:rsidR="002A099F" w:rsidRPr="00F67A0C" w14:paraId="5F2C30CE" w14:textId="77777777" w:rsidTr="00D8705A">
        <w:trPr>
          <w:trHeight w:val="1104"/>
        </w:trPr>
        <w:tc>
          <w:tcPr>
            <w:tcW w:w="2163" w:type="dxa"/>
            <w:hideMark/>
          </w:tcPr>
          <w:p w14:paraId="2268F6E9" w14:textId="77777777" w:rsidR="002A099F" w:rsidRPr="00F67A0C" w:rsidRDefault="002A099F" w:rsidP="00D8705A">
            <w:pPr>
              <w:rPr>
                <w:rFonts w:eastAsia="Times New Roman" w:cs="Times New Roman"/>
              </w:rPr>
            </w:pPr>
            <w:r w:rsidRPr="00F67A0C">
              <w:rPr>
                <w:rFonts w:eastAsia="Times New Roman" w:cs="Times New Roman"/>
                <w:b/>
                <w:bCs/>
              </w:rPr>
              <w:t>Ion-Selective Electrode (ISE)</w:t>
            </w:r>
          </w:p>
        </w:tc>
        <w:tc>
          <w:tcPr>
            <w:tcW w:w="3592" w:type="dxa"/>
          </w:tcPr>
          <w:p w14:paraId="2FD5191E" w14:textId="77777777" w:rsidR="002A099F" w:rsidRPr="00F67A0C" w:rsidRDefault="002A099F" w:rsidP="00D8705A">
            <w:pPr>
              <w:rPr>
                <w:rFonts w:eastAsia="Times New Roman" w:cs="Times New Roman"/>
                <w:b/>
                <w:bCs/>
                <w:i/>
                <w:iCs/>
              </w:rPr>
            </w:pPr>
          </w:p>
        </w:tc>
        <w:tc>
          <w:tcPr>
            <w:tcW w:w="2970" w:type="dxa"/>
            <w:hideMark/>
          </w:tcPr>
          <w:p w14:paraId="1D3170E3" w14:textId="77777777" w:rsidR="002A099F" w:rsidRPr="00F67A0C" w:rsidRDefault="002A099F" w:rsidP="00D8705A">
            <w:pPr>
              <w:rPr>
                <w:rFonts w:eastAsia="Times New Roman" w:cs="Times New Roman"/>
              </w:rPr>
            </w:pPr>
            <w:r w:rsidRPr="00F67A0C">
              <w:rPr>
                <w:rFonts w:eastAsia="Times New Roman" w:cs="Times New Roman"/>
              </w:rPr>
              <w:t>Ion must be dissolved; an appropriate selective electrode must exist</w:t>
            </w:r>
          </w:p>
        </w:tc>
        <w:tc>
          <w:tcPr>
            <w:tcW w:w="2662" w:type="dxa"/>
            <w:hideMark/>
          </w:tcPr>
          <w:p w14:paraId="0CC477E7" w14:textId="77777777" w:rsidR="002A099F" w:rsidRPr="00F67A0C" w:rsidRDefault="002A099F" w:rsidP="00D8705A">
            <w:pPr>
              <w:rPr>
                <w:rFonts w:eastAsia="Times New Roman" w:cs="Times New Roman"/>
              </w:rPr>
            </w:pPr>
            <w:r w:rsidRPr="00F67A0C">
              <w:rPr>
                <w:rFonts w:eastAsia="Times New Roman" w:cs="Times New Roman"/>
              </w:rPr>
              <w:t>Depends on the ion and electrode</w:t>
            </w:r>
          </w:p>
        </w:tc>
        <w:tc>
          <w:tcPr>
            <w:tcW w:w="1563" w:type="dxa"/>
          </w:tcPr>
          <w:p w14:paraId="68389EAD" w14:textId="77777777" w:rsidR="002A099F" w:rsidRPr="00F67A0C" w:rsidRDefault="002A099F" w:rsidP="00D8705A">
            <w:pPr>
              <w:rPr>
                <w:rFonts w:eastAsia="Times New Roman" w:cs="Times New Roman"/>
                <w:b/>
                <w:bCs/>
                <w:i/>
                <w:iCs/>
              </w:rPr>
            </w:pPr>
          </w:p>
        </w:tc>
      </w:tr>
      <w:tr w:rsidR="002A099F" w:rsidRPr="00F67A0C" w14:paraId="445D6DBF" w14:textId="77777777" w:rsidTr="00D8705A">
        <w:trPr>
          <w:trHeight w:val="1104"/>
        </w:trPr>
        <w:tc>
          <w:tcPr>
            <w:tcW w:w="2163" w:type="dxa"/>
            <w:hideMark/>
          </w:tcPr>
          <w:p w14:paraId="3D59467F" w14:textId="77777777" w:rsidR="002A099F" w:rsidRPr="00F67A0C" w:rsidRDefault="002A099F" w:rsidP="00D8705A">
            <w:pPr>
              <w:rPr>
                <w:rFonts w:eastAsia="Times New Roman" w:cs="Times New Roman"/>
              </w:rPr>
            </w:pPr>
            <w:r w:rsidRPr="00F67A0C">
              <w:rPr>
                <w:rFonts w:eastAsia="Times New Roman" w:cs="Times New Roman"/>
                <w:b/>
                <w:bCs/>
              </w:rPr>
              <w:t>Amperometry</w:t>
            </w:r>
          </w:p>
        </w:tc>
        <w:tc>
          <w:tcPr>
            <w:tcW w:w="3592" w:type="dxa"/>
          </w:tcPr>
          <w:p w14:paraId="24F2530D" w14:textId="77777777" w:rsidR="002A099F" w:rsidRPr="00F67A0C" w:rsidRDefault="002A099F" w:rsidP="00D8705A">
            <w:pPr>
              <w:rPr>
                <w:rFonts w:eastAsia="Times New Roman" w:cs="Times New Roman"/>
                <w:b/>
                <w:bCs/>
                <w:i/>
                <w:iCs/>
              </w:rPr>
            </w:pPr>
          </w:p>
        </w:tc>
        <w:tc>
          <w:tcPr>
            <w:tcW w:w="2970" w:type="dxa"/>
            <w:hideMark/>
          </w:tcPr>
          <w:p w14:paraId="7F68D630" w14:textId="77777777" w:rsidR="002A099F" w:rsidRPr="00F67A0C" w:rsidRDefault="002A099F" w:rsidP="00D8705A">
            <w:pPr>
              <w:rPr>
                <w:rFonts w:eastAsia="Times New Roman" w:cs="Times New Roman"/>
              </w:rPr>
            </w:pPr>
            <w:r w:rsidRPr="00F67A0C">
              <w:rPr>
                <w:rFonts w:eastAsia="Times New Roman" w:cs="Times New Roman"/>
              </w:rPr>
              <w:t>Usually in solution; analyte must be electroactive at the selected potential</w:t>
            </w:r>
          </w:p>
        </w:tc>
        <w:tc>
          <w:tcPr>
            <w:tcW w:w="2662" w:type="dxa"/>
            <w:hideMark/>
          </w:tcPr>
          <w:p w14:paraId="73EDDFAD" w14:textId="77777777" w:rsidR="002A099F" w:rsidRPr="00F67A0C" w:rsidRDefault="002A099F" w:rsidP="00D8705A">
            <w:pPr>
              <w:rPr>
                <w:rFonts w:eastAsia="Times New Roman" w:cs="Times New Roman"/>
              </w:rPr>
            </w:pPr>
            <w:r w:rsidRPr="00F67A0C">
              <w:rPr>
                <w:rFonts w:eastAsia="Times New Roman" w:cs="Times New Roman"/>
              </w:rPr>
              <w:t>Depends on analyte, electrode, and conditions</w:t>
            </w:r>
          </w:p>
        </w:tc>
        <w:tc>
          <w:tcPr>
            <w:tcW w:w="1563" w:type="dxa"/>
          </w:tcPr>
          <w:p w14:paraId="07AAF3F3" w14:textId="77777777" w:rsidR="002A099F" w:rsidRPr="00F67A0C" w:rsidRDefault="002A099F" w:rsidP="00D8705A">
            <w:pPr>
              <w:rPr>
                <w:rFonts w:eastAsia="Times New Roman" w:cs="Times New Roman"/>
                <w:b/>
                <w:bCs/>
                <w:i/>
                <w:iCs/>
              </w:rPr>
            </w:pPr>
          </w:p>
        </w:tc>
      </w:tr>
      <w:tr w:rsidR="002A099F" w:rsidRPr="00F67A0C" w14:paraId="10CDC1A2" w14:textId="77777777" w:rsidTr="00D8705A">
        <w:trPr>
          <w:trHeight w:val="1104"/>
        </w:trPr>
        <w:tc>
          <w:tcPr>
            <w:tcW w:w="2163" w:type="dxa"/>
            <w:hideMark/>
          </w:tcPr>
          <w:p w14:paraId="4F480244" w14:textId="77777777" w:rsidR="002A099F" w:rsidRPr="00F67A0C" w:rsidRDefault="002A099F" w:rsidP="00D8705A">
            <w:pPr>
              <w:rPr>
                <w:rFonts w:eastAsia="Times New Roman" w:cs="Times New Roman"/>
              </w:rPr>
            </w:pPr>
            <w:r w:rsidRPr="00F67A0C">
              <w:rPr>
                <w:rFonts w:eastAsia="Times New Roman" w:cs="Times New Roman"/>
                <w:b/>
                <w:bCs/>
              </w:rPr>
              <w:t>Voltammetry</w:t>
            </w:r>
          </w:p>
        </w:tc>
        <w:tc>
          <w:tcPr>
            <w:tcW w:w="3592" w:type="dxa"/>
          </w:tcPr>
          <w:p w14:paraId="188BC84B" w14:textId="77777777" w:rsidR="002A099F" w:rsidRPr="00F67A0C" w:rsidRDefault="002A099F" w:rsidP="00D8705A">
            <w:pPr>
              <w:rPr>
                <w:rFonts w:eastAsia="Times New Roman" w:cs="Times New Roman"/>
                <w:b/>
                <w:bCs/>
                <w:i/>
                <w:iCs/>
              </w:rPr>
            </w:pPr>
          </w:p>
        </w:tc>
        <w:tc>
          <w:tcPr>
            <w:tcW w:w="2970" w:type="dxa"/>
            <w:hideMark/>
          </w:tcPr>
          <w:p w14:paraId="458F93B4" w14:textId="77777777" w:rsidR="002A099F" w:rsidRPr="00F67A0C" w:rsidRDefault="002A099F" w:rsidP="00D8705A">
            <w:pPr>
              <w:rPr>
                <w:rFonts w:eastAsia="Times New Roman" w:cs="Times New Roman"/>
              </w:rPr>
            </w:pPr>
            <w:r w:rsidRPr="00F67A0C">
              <w:rPr>
                <w:rFonts w:eastAsia="Times New Roman" w:cs="Times New Roman"/>
              </w:rPr>
              <w:t>Usually in solution; analyte must undergo an accessible redox process</w:t>
            </w:r>
          </w:p>
        </w:tc>
        <w:tc>
          <w:tcPr>
            <w:tcW w:w="2662" w:type="dxa"/>
            <w:hideMark/>
          </w:tcPr>
          <w:p w14:paraId="30222B8C" w14:textId="77777777" w:rsidR="002A099F" w:rsidRPr="00F67A0C" w:rsidRDefault="002A099F" w:rsidP="00D8705A">
            <w:pPr>
              <w:rPr>
                <w:rFonts w:eastAsia="Times New Roman" w:cs="Times New Roman"/>
              </w:rPr>
            </w:pPr>
            <w:r w:rsidRPr="00F67A0C">
              <w:rPr>
                <w:rFonts w:eastAsia="Times New Roman" w:cs="Times New Roman"/>
              </w:rPr>
              <w:t>Can be sensitive, but depends strongly on analyte and voltammetric method</w:t>
            </w:r>
          </w:p>
        </w:tc>
        <w:tc>
          <w:tcPr>
            <w:tcW w:w="1563" w:type="dxa"/>
          </w:tcPr>
          <w:p w14:paraId="29ED5474" w14:textId="77777777" w:rsidR="002A099F" w:rsidRPr="00F67A0C" w:rsidRDefault="002A099F" w:rsidP="00D8705A">
            <w:pPr>
              <w:rPr>
                <w:rFonts w:eastAsia="Times New Roman" w:cs="Times New Roman"/>
                <w:b/>
                <w:bCs/>
                <w:i/>
                <w:iCs/>
              </w:rPr>
            </w:pPr>
          </w:p>
        </w:tc>
      </w:tr>
    </w:tbl>
    <w:p w14:paraId="408A0F03" w14:textId="77777777" w:rsidR="002A099F" w:rsidRPr="00F67A0C" w:rsidRDefault="002A099F" w:rsidP="002A099F">
      <w:pPr>
        <w:pStyle w:val="Heading2"/>
        <w:rPr>
          <w:szCs w:val="22"/>
        </w:rPr>
        <w:sectPr w:rsidR="002A099F" w:rsidRPr="00F67A0C" w:rsidSect="002A099F">
          <w:pgSz w:w="15840" w:h="12240" w:orient="landscape"/>
          <w:pgMar w:top="1440" w:right="1440" w:bottom="1440" w:left="1440" w:header="720" w:footer="720" w:gutter="0"/>
          <w:cols w:space="720"/>
          <w:docGrid w:linePitch="360"/>
        </w:sectPr>
      </w:pPr>
    </w:p>
    <w:bookmarkEnd w:id="161"/>
    <w:p w14:paraId="0B6EB18C" w14:textId="77777777" w:rsidR="002A099F" w:rsidRPr="00F67A0C" w:rsidRDefault="002A099F" w:rsidP="002A099F">
      <w:pPr>
        <w:pStyle w:val="Heading2"/>
        <w:rPr>
          <w:szCs w:val="22"/>
        </w:rPr>
      </w:pPr>
      <w:r w:rsidRPr="00F67A0C">
        <w:rPr>
          <w:szCs w:val="22"/>
        </w:rPr>
        <w:t>Select a Technique for Analysis</w:t>
      </w:r>
    </w:p>
    <w:p w14:paraId="309DF7F7" w14:textId="77777777" w:rsidR="002A099F" w:rsidRPr="00F67A0C" w:rsidRDefault="002A099F" w:rsidP="002A099F">
      <w:pPr>
        <w:pStyle w:val="ListParagraph"/>
        <w:numPr>
          <w:ilvl w:val="0"/>
          <w:numId w:val="126"/>
        </w:numPr>
        <w:spacing w:after="200" w:line="240" w:lineRule="auto"/>
        <w:ind w:left="360"/>
        <w:rPr>
          <w:rFonts w:cs="Times New Roman"/>
        </w:rPr>
      </w:pPr>
      <w:r w:rsidRPr="00F67A0C">
        <w:rPr>
          <w:rFonts w:cs="Times New Roman"/>
        </w:rPr>
        <w:t>Using the information summarized in Question 4, select the analytical technique from Question 4 you think would be most appropriate for each scenario below. More than one technique may be reasonable. For each scenario:</w:t>
      </w:r>
    </w:p>
    <w:p w14:paraId="373E89BC" w14:textId="77777777" w:rsidR="002A099F" w:rsidRPr="00F67A0C" w:rsidRDefault="002A099F" w:rsidP="002A099F">
      <w:pPr>
        <w:pStyle w:val="ListParagraph"/>
        <w:numPr>
          <w:ilvl w:val="1"/>
          <w:numId w:val="130"/>
        </w:numPr>
        <w:spacing w:after="200" w:line="240" w:lineRule="auto"/>
        <w:rPr>
          <w:rFonts w:cs="Times New Roman"/>
        </w:rPr>
      </w:pPr>
      <w:r w:rsidRPr="00F67A0C">
        <w:rPr>
          <w:rFonts w:cs="Times New Roman"/>
        </w:rPr>
        <w:t>Select the technique you would use.</w:t>
      </w:r>
    </w:p>
    <w:p w14:paraId="7536C451" w14:textId="77777777" w:rsidR="002A099F" w:rsidRPr="00F67A0C" w:rsidRDefault="002A099F" w:rsidP="002A099F">
      <w:pPr>
        <w:pStyle w:val="ListParagraph"/>
        <w:numPr>
          <w:ilvl w:val="1"/>
          <w:numId w:val="130"/>
        </w:numPr>
        <w:spacing w:after="200" w:line="240" w:lineRule="auto"/>
        <w:rPr>
          <w:rFonts w:cs="Times New Roman"/>
        </w:rPr>
      </w:pPr>
      <w:r w:rsidRPr="00F67A0C">
        <w:rPr>
          <w:rFonts w:cs="Times New Roman"/>
        </w:rPr>
        <w:t>Identify one additional piece of information about the sample or analysis that would help you determine whether this is the best choice.</w:t>
      </w:r>
    </w:p>
    <w:p w14:paraId="51163B28" w14:textId="77777777" w:rsidR="002A099F" w:rsidRPr="00F67A0C" w:rsidRDefault="002A099F" w:rsidP="002A099F">
      <w:pPr>
        <w:pStyle w:val="ListParagraph"/>
        <w:numPr>
          <w:ilvl w:val="1"/>
          <w:numId w:val="130"/>
        </w:numPr>
        <w:spacing w:after="200" w:line="240" w:lineRule="auto"/>
        <w:rPr>
          <w:rFonts w:cs="Times New Roman"/>
        </w:rPr>
      </w:pPr>
      <w:r w:rsidRPr="00F67A0C">
        <w:rPr>
          <w:rFonts w:cs="Times New Roman"/>
        </w:rPr>
        <w:t>Identify one advantage or trade-off associated with your choice.</w:t>
      </w:r>
    </w:p>
    <w:p w14:paraId="5CE83E61" w14:textId="77777777" w:rsidR="002A099F" w:rsidRPr="00F67A0C" w:rsidRDefault="002A099F" w:rsidP="002A099F">
      <w:pPr>
        <w:pStyle w:val="NormalWeb"/>
        <w:numPr>
          <w:ilvl w:val="0"/>
          <w:numId w:val="124"/>
        </w:numPr>
        <w:rPr>
          <w:sz w:val="22"/>
          <w:szCs w:val="22"/>
        </w:rPr>
      </w:pPr>
      <w:r w:rsidRPr="00F67A0C">
        <w:rPr>
          <w:rStyle w:val="Strong"/>
          <w:b w:val="0"/>
          <w:bCs w:val="0"/>
          <w:sz w:val="22"/>
          <w:szCs w:val="22"/>
        </w:rPr>
        <w:t>You want to measure chloride concentrations in the DuPage River.</w:t>
      </w:r>
    </w:p>
    <w:p w14:paraId="54ADE8B4" w14:textId="77777777" w:rsidR="002A099F" w:rsidRPr="00F67A0C" w:rsidRDefault="002A099F" w:rsidP="002A099F">
      <w:pPr>
        <w:pStyle w:val="NormalWeb"/>
        <w:ind w:left="720"/>
        <w:rPr>
          <w:rStyle w:val="Strong"/>
          <w:b w:val="0"/>
          <w:bCs w:val="0"/>
          <w:sz w:val="22"/>
          <w:szCs w:val="22"/>
        </w:rPr>
      </w:pPr>
    </w:p>
    <w:p w14:paraId="2EC51696" w14:textId="77777777" w:rsidR="002A099F" w:rsidRPr="00F67A0C" w:rsidRDefault="002A099F" w:rsidP="002A099F">
      <w:pPr>
        <w:pStyle w:val="NormalWeb"/>
        <w:ind w:left="720"/>
        <w:rPr>
          <w:rStyle w:val="Strong"/>
          <w:b w:val="0"/>
          <w:bCs w:val="0"/>
          <w:sz w:val="22"/>
          <w:szCs w:val="22"/>
        </w:rPr>
      </w:pPr>
    </w:p>
    <w:p w14:paraId="5A00401F" w14:textId="77777777" w:rsidR="002A099F" w:rsidRPr="00F67A0C" w:rsidRDefault="002A099F" w:rsidP="002A099F">
      <w:pPr>
        <w:pStyle w:val="NormalWeb"/>
        <w:ind w:left="720"/>
        <w:rPr>
          <w:rStyle w:val="Strong"/>
          <w:b w:val="0"/>
          <w:bCs w:val="0"/>
          <w:sz w:val="22"/>
          <w:szCs w:val="22"/>
        </w:rPr>
      </w:pPr>
    </w:p>
    <w:p w14:paraId="56A8D7FA" w14:textId="77777777" w:rsidR="002A099F" w:rsidRPr="00F67A0C" w:rsidRDefault="002A099F" w:rsidP="002A099F">
      <w:pPr>
        <w:pStyle w:val="NormalWeb"/>
        <w:ind w:left="720"/>
        <w:rPr>
          <w:rStyle w:val="Strong"/>
          <w:b w:val="0"/>
          <w:bCs w:val="0"/>
          <w:sz w:val="22"/>
          <w:szCs w:val="22"/>
        </w:rPr>
      </w:pPr>
    </w:p>
    <w:p w14:paraId="26726F2F" w14:textId="77777777" w:rsidR="002A099F" w:rsidRPr="00F67A0C" w:rsidRDefault="002A099F" w:rsidP="002A099F">
      <w:pPr>
        <w:pStyle w:val="NormalWeb"/>
        <w:numPr>
          <w:ilvl w:val="0"/>
          <w:numId w:val="124"/>
        </w:numPr>
        <w:rPr>
          <w:sz w:val="22"/>
          <w:szCs w:val="22"/>
        </w:rPr>
      </w:pPr>
      <w:r w:rsidRPr="00F67A0C">
        <w:rPr>
          <w:rStyle w:val="Strong"/>
          <w:b w:val="0"/>
          <w:bCs w:val="0"/>
          <w:sz w:val="22"/>
          <w:szCs w:val="22"/>
        </w:rPr>
        <w:t>You want to separate one protein in a large mixture of proteins.</w:t>
      </w:r>
    </w:p>
    <w:p w14:paraId="0F201DFE" w14:textId="77777777" w:rsidR="002A099F" w:rsidRPr="00F67A0C" w:rsidRDefault="002A099F" w:rsidP="002A099F">
      <w:pPr>
        <w:pStyle w:val="NormalWeb"/>
        <w:ind w:left="720"/>
        <w:rPr>
          <w:rStyle w:val="Strong"/>
          <w:b w:val="0"/>
          <w:bCs w:val="0"/>
          <w:sz w:val="22"/>
          <w:szCs w:val="22"/>
        </w:rPr>
      </w:pPr>
    </w:p>
    <w:p w14:paraId="5E2B4A6D" w14:textId="77777777" w:rsidR="002A099F" w:rsidRPr="00F67A0C" w:rsidRDefault="002A099F" w:rsidP="002A099F">
      <w:pPr>
        <w:pStyle w:val="NormalWeb"/>
        <w:ind w:left="720"/>
        <w:rPr>
          <w:rStyle w:val="Strong"/>
          <w:b w:val="0"/>
          <w:bCs w:val="0"/>
          <w:sz w:val="22"/>
          <w:szCs w:val="22"/>
        </w:rPr>
      </w:pPr>
    </w:p>
    <w:p w14:paraId="3DD3176E" w14:textId="77777777" w:rsidR="002A099F" w:rsidRPr="00F67A0C" w:rsidRDefault="002A099F" w:rsidP="002A099F">
      <w:pPr>
        <w:pStyle w:val="NormalWeb"/>
        <w:ind w:left="720"/>
        <w:rPr>
          <w:rStyle w:val="Strong"/>
          <w:b w:val="0"/>
          <w:bCs w:val="0"/>
          <w:sz w:val="22"/>
          <w:szCs w:val="22"/>
        </w:rPr>
      </w:pPr>
    </w:p>
    <w:p w14:paraId="6636BD03" w14:textId="77777777" w:rsidR="002A099F" w:rsidRPr="00F67A0C" w:rsidRDefault="002A099F" w:rsidP="002A099F">
      <w:pPr>
        <w:pStyle w:val="NormalWeb"/>
        <w:ind w:left="720"/>
        <w:rPr>
          <w:rStyle w:val="Strong"/>
          <w:b w:val="0"/>
          <w:bCs w:val="0"/>
          <w:sz w:val="22"/>
          <w:szCs w:val="22"/>
        </w:rPr>
      </w:pPr>
    </w:p>
    <w:p w14:paraId="5CFE0510" w14:textId="77777777" w:rsidR="002A099F" w:rsidRPr="00F67A0C" w:rsidRDefault="002A099F" w:rsidP="002A099F">
      <w:pPr>
        <w:pStyle w:val="NormalWeb"/>
        <w:ind w:left="720"/>
        <w:rPr>
          <w:rStyle w:val="Strong"/>
          <w:b w:val="0"/>
          <w:bCs w:val="0"/>
          <w:sz w:val="22"/>
          <w:szCs w:val="22"/>
        </w:rPr>
      </w:pPr>
    </w:p>
    <w:p w14:paraId="18152303" w14:textId="77777777" w:rsidR="002A099F" w:rsidRPr="00F67A0C" w:rsidRDefault="002A099F" w:rsidP="002A099F">
      <w:pPr>
        <w:pStyle w:val="NormalWeb"/>
        <w:numPr>
          <w:ilvl w:val="0"/>
          <w:numId w:val="124"/>
        </w:numPr>
        <w:rPr>
          <w:sz w:val="22"/>
          <w:szCs w:val="22"/>
        </w:rPr>
      </w:pPr>
      <w:r w:rsidRPr="00F67A0C">
        <w:rPr>
          <w:rStyle w:val="Strong"/>
          <w:b w:val="0"/>
          <w:bCs w:val="0"/>
          <w:sz w:val="22"/>
          <w:szCs w:val="22"/>
        </w:rPr>
        <w:t>You want to analyze the concentrations of various drugs in a blood sample.</w:t>
      </w:r>
    </w:p>
    <w:p w14:paraId="7DECE8A7" w14:textId="77777777" w:rsidR="002A099F" w:rsidRPr="00F67A0C" w:rsidRDefault="002A099F" w:rsidP="002A099F">
      <w:pPr>
        <w:pStyle w:val="NormalWeb"/>
        <w:ind w:left="720"/>
        <w:rPr>
          <w:sz w:val="22"/>
          <w:szCs w:val="22"/>
        </w:rPr>
      </w:pPr>
    </w:p>
    <w:p w14:paraId="04A64236" w14:textId="77777777" w:rsidR="002A099F" w:rsidRPr="00F67A0C" w:rsidRDefault="002A099F" w:rsidP="002A099F">
      <w:pPr>
        <w:pStyle w:val="NormalWeb"/>
        <w:ind w:left="720"/>
        <w:rPr>
          <w:sz w:val="22"/>
          <w:szCs w:val="22"/>
        </w:rPr>
      </w:pPr>
    </w:p>
    <w:p w14:paraId="7946C8B0" w14:textId="77777777" w:rsidR="002A099F" w:rsidRPr="00F67A0C" w:rsidRDefault="002A099F" w:rsidP="002A099F">
      <w:pPr>
        <w:pStyle w:val="NormalWeb"/>
        <w:ind w:left="720"/>
        <w:rPr>
          <w:sz w:val="22"/>
          <w:szCs w:val="22"/>
        </w:rPr>
      </w:pPr>
    </w:p>
    <w:p w14:paraId="2B8DF52F" w14:textId="77777777" w:rsidR="002A099F" w:rsidRPr="00F67A0C" w:rsidRDefault="002A099F" w:rsidP="002A099F">
      <w:pPr>
        <w:pStyle w:val="NormalWeb"/>
        <w:ind w:left="720"/>
        <w:rPr>
          <w:sz w:val="22"/>
          <w:szCs w:val="22"/>
        </w:rPr>
      </w:pPr>
    </w:p>
    <w:p w14:paraId="0003DFA0" w14:textId="77777777" w:rsidR="002A099F" w:rsidRPr="00F67A0C" w:rsidRDefault="002A099F" w:rsidP="002A099F">
      <w:pPr>
        <w:pStyle w:val="NormalWeb"/>
        <w:numPr>
          <w:ilvl w:val="0"/>
          <w:numId w:val="124"/>
        </w:numPr>
        <w:rPr>
          <w:sz w:val="22"/>
          <w:szCs w:val="22"/>
        </w:rPr>
      </w:pPr>
      <w:r w:rsidRPr="00F67A0C">
        <w:rPr>
          <w:rStyle w:val="Strong"/>
          <w:b w:val="0"/>
          <w:bCs w:val="0"/>
          <w:sz w:val="22"/>
          <w:szCs w:val="22"/>
        </w:rPr>
        <w:t>You want to measure the concentration of Vitamin C in grapefruit juice.</w:t>
      </w:r>
    </w:p>
    <w:p w14:paraId="2FA69E8B" w14:textId="77777777" w:rsidR="002A099F" w:rsidRPr="00F67A0C" w:rsidRDefault="002A099F" w:rsidP="002A099F">
      <w:pPr>
        <w:pStyle w:val="NormalWeb"/>
        <w:rPr>
          <w:rStyle w:val="Strong"/>
          <w:b w:val="0"/>
          <w:bCs w:val="0"/>
          <w:sz w:val="22"/>
          <w:szCs w:val="22"/>
        </w:rPr>
      </w:pPr>
    </w:p>
    <w:p w14:paraId="261D14CA" w14:textId="77777777" w:rsidR="002A099F" w:rsidRPr="00F67A0C" w:rsidRDefault="002A099F" w:rsidP="002A099F">
      <w:pPr>
        <w:pStyle w:val="NormalWeb"/>
        <w:rPr>
          <w:rStyle w:val="Strong"/>
          <w:b w:val="0"/>
          <w:bCs w:val="0"/>
          <w:sz w:val="22"/>
          <w:szCs w:val="22"/>
        </w:rPr>
      </w:pPr>
    </w:p>
    <w:p w14:paraId="1E9A9DAA" w14:textId="77777777" w:rsidR="002A099F" w:rsidRPr="00F67A0C" w:rsidRDefault="002A099F" w:rsidP="002A099F">
      <w:pPr>
        <w:pStyle w:val="NormalWeb"/>
        <w:rPr>
          <w:rStyle w:val="Strong"/>
          <w:b w:val="0"/>
          <w:bCs w:val="0"/>
          <w:sz w:val="22"/>
          <w:szCs w:val="22"/>
        </w:rPr>
      </w:pPr>
    </w:p>
    <w:p w14:paraId="44B345F6" w14:textId="77777777" w:rsidR="002A099F" w:rsidRPr="00F67A0C" w:rsidRDefault="002A099F" w:rsidP="002A099F">
      <w:pPr>
        <w:pStyle w:val="NormalWeb"/>
        <w:numPr>
          <w:ilvl w:val="0"/>
          <w:numId w:val="124"/>
        </w:numPr>
        <w:rPr>
          <w:rStyle w:val="Strong"/>
          <w:b w:val="0"/>
          <w:bCs w:val="0"/>
          <w:sz w:val="22"/>
          <w:szCs w:val="22"/>
        </w:rPr>
      </w:pPr>
      <w:r w:rsidRPr="00F67A0C">
        <w:rPr>
          <w:rStyle w:val="Strong"/>
          <w:b w:val="0"/>
          <w:bCs w:val="0"/>
          <w:sz w:val="22"/>
          <w:szCs w:val="22"/>
        </w:rPr>
        <w:t>You want to determine how much chromium is in a sample of stainless steel.</w:t>
      </w:r>
    </w:p>
    <w:p w14:paraId="2C8FD5E2" w14:textId="77777777" w:rsidR="002A099F" w:rsidRPr="00F67A0C" w:rsidRDefault="002A099F" w:rsidP="002A099F">
      <w:pPr>
        <w:pStyle w:val="NormalWeb"/>
        <w:rPr>
          <w:rStyle w:val="Strong"/>
          <w:b w:val="0"/>
          <w:bCs w:val="0"/>
          <w:sz w:val="22"/>
          <w:szCs w:val="22"/>
        </w:rPr>
      </w:pPr>
    </w:p>
    <w:p w14:paraId="250D034A" w14:textId="77777777" w:rsidR="002A099F" w:rsidRPr="00F67A0C" w:rsidRDefault="002A099F" w:rsidP="002A099F">
      <w:pPr>
        <w:pStyle w:val="NormalWeb"/>
        <w:rPr>
          <w:rStyle w:val="Strong"/>
          <w:b w:val="0"/>
          <w:bCs w:val="0"/>
          <w:sz w:val="22"/>
          <w:szCs w:val="22"/>
        </w:rPr>
      </w:pPr>
    </w:p>
    <w:p w14:paraId="7F43EC98" w14:textId="77777777" w:rsidR="002A099F" w:rsidRPr="00F67A0C" w:rsidRDefault="002A099F" w:rsidP="002A099F">
      <w:pPr>
        <w:pStyle w:val="NormalWeb"/>
        <w:rPr>
          <w:rStyle w:val="Strong"/>
          <w:b w:val="0"/>
          <w:bCs w:val="0"/>
          <w:sz w:val="22"/>
          <w:szCs w:val="22"/>
        </w:rPr>
      </w:pPr>
    </w:p>
    <w:p w14:paraId="6BD884B1" w14:textId="77777777" w:rsidR="002A099F" w:rsidRPr="00F67A0C" w:rsidRDefault="002A099F" w:rsidP="002A099F">
      <w:pPr>
        <w:pStyle w:val="NormalWeb"/>
        <w:rPr>
          <w:rStyle w:val="Strong"/>
          <w:b w:val="0"/>
          <w:bCs w:val="0"/>
          <w:sz w:val="22"/>
          <w:szCs w:val="22"/>
        </w:rPr>
      </w:pPr>
    </w:p>
    <w:p w14:paraId="6C6775B5" w14:textId="77777777" w:rsidR="002A099F" w:rsidRPr="00F67A0C" w:rsidRDefault="002A099F" w:rsidP="002A099F">
      <w:pPr>
        <w:pStyle w:val="NormalWeb"/>
        <w:rPr>
          <w:sz w:val="22"/>
          <w:szCs w:val="22"/>
        </w:rPr>
      </w:pPr>
    </w:p>
    <w:p w14:paraId="581B80E3" w14:textId="77777777" w:rsidR="002A099F" w:rsidRPr="00F67A0C" w:rsidRDefault="002A099F" w:rsidP="002A099F">
      <w:pPr>
        <w:pStyle w:val="ListParagraph"/>
        <w:numPr>
          <w:ilvl w:val="0"/>
          <w:numId w:val="126"/>
        </w:numPr>
        <w:spacing w:before="100" w:beforeAutospacing="1" w:after="100" w:afterAutospacing="1" w:line="240" w:lineRule="auto"/>
        <w:ind w:left="360"/>
        <w:rPr>
          <w:rFonts w:eastAsia="Times New Roman" w:cs="Times New Roman"/>
        </w:rPr>
      </w:pPr>
      <w:r w:rsidRPr="00F67A0C">
        <w:rPr>
          <w:rFonts w:eastAsia="Times New Roman" w:cs="Times New Roman"/>
        </w:rPr>
        <w:t>For each of the following analytical problems, select the technique you think would be most appropriate. More than one answer may be reasonable depending on the analytical conditions.</w:t>
      </w:r>
    </w:p>
    <w:p w14:paraId="322C601A" w14:textId="77777777" w:rsidR="002A099F" w:rsidRPr="00F67A0C" w:rsidRDefault="002A099F" w:rsidP="002A099F">
      <w:pPr>
        <w:pStyle w:val="NormalWeb"/>
        <w:numPr>
          <w:ilvl w:val="0"/>
          <w:numId w:val="131"/>
        </w:numPr>
        <w:rPr>
          <w:rStyle w:val="Strong"/>
          <w:b w:val="0"/>
          <w:bCs w:val="0"/>
          <w:sz w:val="22"/>
          <w:szCs w:val="22"/>
        </w:rPr>
      </w:pPr>
      <w:r w:rsidRPr="00F67A0C">
        <w:rPr>
          <w:rStyle w:val="Strong"/>
          <w:b w:val="0"/>
          <w:bCs w:val="0"/>
          <w:sz w:val="22"/>
          <w:szCs w:val="22"/>
        </w:rPr>
        <w:t>You want to quantify the concentration of Na⁺ in salt water.</w:t>
      </w:r>
    </w:p>
    <w:p w14:paraId="6B6FA4E7" w14:textId="77777777" w:rsidR="002A099F" w:rsidRPr="00F67A0C" w:rsidRDefault="002A099F" w:rsidP="002A099F">
      <w:pPr>
        <w:pStyle w:val="NormalWeb"/>
        <w:rPr>
          <w:sz w:val="22"/>
          <w:szCs w:val="22"/>
        </w:rPr>
      </w:pPr>
    </w:p>
    <w:p w14:paraId="35161B7E" w14:textId="77777777" w:rsidR="002A099F" w:rsidRPr="00F67A0C" w:rsidRDefault="002A099F" w:rsidP="002A099F">
      <w:pPr>
        <w:pStyle w:val="NormalWeb"/>
        <w:rPr>
          <w:sz w:val="22"/>
          <w:szCs w:val="22"/>
        </w:rPr>
      </w:pPr>
    </w:p>
    <w:p w14:paraId="2C298811" w14:textId="77777777" w:rsidR="002A099F" w:rsidRPr="00F67A0C" w:rsidRDefault="002A099F" w:rsidP="002A099F">
      <w:pPr>
        <w:pStyle w:val="NormalWeb"/>
        <w:rPr>
          <w:sz w:val="22"/>
          <w:szCs w:val="22"/>
        </w:rPr>
      </w:pPr>
    </w:p>
    <w:p w14:paraId="5055BF1A" w14:textId="77777777" w:rsidR="002A099F" w:rsidRPr="00F67A0C" w:rsidRDefault="002A099F" w:rsidP="002A099F">
      <w:pPr>
        <w:pStyle w:val="NormalWeb"/>
        <w:numPr>
          <w:ilvl w:val="0"/>
          <w:numId w:val="132"/>
        </w:numPr>
        <w:rPr>
          <w:sz w:val="22"/>
          <w:szCs w:val="22"/>
        </w:rPr>
      </w:pPr>
      <w:r w:rsidRPr="00F67A0C">
        <w:rPr>
          <w:rStyle w:val="Strong"/>
          <w:b w:val="0"/>
          <w:bCs w:val="0"/>
          <w:sz w:val="22"/>
          <w:szCs w:val="22"/>
        </w:rPr>
        <w:t>You want to measure parts per trillion concentrations of mercury in Lake Michigan.</w:t>
      </w:r>
    </w:p>
    <w:p w14:paraId="04913ADD" w14:textId="77777777" w:rsidR="002A099F" w:rsidRPr="00F67A0C" w:rsidRDefault="002A099F" w:rsidP="002A099F">
      <w:pPr>
        <w:pStyle w:val="NormalWeb"/>
        <w:ind w:left="720"/>
        <w:rPr>
          <w:rStyle w:val="Strong"/>
          <w:b w:val="0"/>
          <w:bCs w:val="0"/>
          <w:sz w:val="22"/>
          <w:szCs w:val="22"/>
        </w:rPr>
      </w:pPr>
    </w:p>
    <w:p w14:paraId="528BF1C6" w14:textId="77777777" w:rsidR="002A099F" w:rsidRPr="00F67A0C" w:rsidRDefault="002A099F" w:rsidP="002A099F">
      <w:pPr>
        <w:pStyle w:val="NormalWeb"/>
        <w:ind w:left="720"/>
        <w:rPr>
          <w:rStyle w:val="Strong"/>
          <w:b w:val="0"/>
          <w:bCs w:val="0"/>
          <w:sz w:val="22"/>
          <w:szCs w:val="22"/>
        </w:rPr>
      </w:pPr>
    </w:p>
    <w:p w14:paraId="5DC70954" w14:textId="77777777" w:rsidR="002A099F" w:rsidRPr="00F67A0C" w:rsidRDefault="002A099F" w:rsidP="002A099F">
      <w:pPr>
        <w:pStyle w:val="NormalWeb"/>
        <w:ind w:left="720"/>
        <w:rPr>
          <w:rStyle w:val="Strong"/>
          <w:b w:val="0"/>
          <w:bCs w:val="0"/>
          <w:sz w:val="22"/>
          <w:szCs w:val="22"/>
        </w:rPr>
      </w:pPr>
    </w:p>
    <w:p w14:paraId="37BDB189" w14:textId="77777777" w:rsidR="002A099F" w:rsidRPr="00F67A0C" w:rsidRDefault="002A099F" w:rsidP="002A099F">
      <w:pPr>
        <w:pStyle w:val="NormalWeb"/>
        <w:numPr>
          <w:ilvl w:val="0"/>
          <w:numId w:val="132"/>
        </w:numPr>
        <w:rPr>
          <w:sz w:val="22"/>
          <w:szCs w:val="22"/>
        </w:rPr>
      </w:pPr>
      <w:r w:rsidRPr="00F67A0C">
        <w:rPr>
          <w:rStyle w:val="Strong"/>
          <w:b w:val="0"/>
          <w:bCs w:val="0"/>
          <w:sz w:val="22"/>
          <w:szCs w:val="22"/>
        </w:rPr>
        <w:t>You want to measure the concentration of several common metal ions in soil.</w:t>
      </w:r>
    </w:p>
    <w:p w14:paraId="03509C55" w14:textId="77777777" w:rsidR="002A099F" w:rsidRPr="00F67A0C" w:rsidRDefault="002A099F" w:rsidP="002A099F">
      <w:pPr>
        <w:pStyle w:val="NormalWeb"/>
        <w:ind w:left="720"/>
        <w:rPr>
          <w:rStyle w:val="Strong"/>
          <w:b w:val="0"/>
          <w:bCs w:val="0"/>
          <w:sz w:val="22"/>
          <w:szCs w:val="22"/>
        </w:rPr>
      </w:pPr>
    </w:p>
    <w:p w14:paraId="468A07E6" w14:textId="77777777" w:rsidR="002A099F" w:rsidRPr="00F67A0C" w:rsidRDefault="002A099F" w:rsidP="002A099F">
      <w:pPr>
        <w:pStyle w:val="NormalWeb"/>
        <w:ind w:left="720"/>
        <w:rPr>
          <w:rStyle w:val="Strong"/>
          <w:b w:val="0"/>
          <w:bCs w:val="0"/>
          <w:sz w:val="22"/>
          <w:szCs w:val="22"/>
        </w:rPr>
      </w:pPr>
    </w:p>
    <w:p w14:paraId="385DE40A" w14:textId="77777777" w:rsidR="002A099F" w:rsidRPr="00F67A0C" w:rsidRDefault="002A099F" w:rsidP="002A099F">
      <w:pPr>
        <w:pStyle w:val="NormalWeb"/>
        <w:ind w:left="720"/>
        <w:rPr>
          <w:rStyle w:val="Strong"/>
          <w:b w:val="0"/>
          <w:bCs w:val="0"/>
          <w:sz w:val="22"/>
          <w:szCs w:val="22"/>
        </w:rPr>
      </w:pPr>
    </w:p>
    <w:p w14:paraId="05022A2E" w14:textId="77777777" w:rsidR="002A099F" w:rsidRPr="00F67A0C" w:rsidRDefault="002A099F" w:rsidP="002A099F">
      <w:pPr>
        <w:pStyle w:val="NormalWeb"/>
        <w:numPr>
          <w:ilvl w:val="0"/>
          <w:numId w:val="132"/>
        </w:numPr>
        <w:rPr>
          <w:sz w:val="22"/>
          <w:szCs w:val="22"/>
        </w:rPr>
      </w:pPr>
      <w:r w:rsidRPr="00F67A0C">
        <w:rPr>
          <w:rStyle w:val="Strong"/>
          <w:b w:val="0"/>
          <w:bCs w:val="0"/>
          <w:sz w:val="22"/>
          <w:szCs w:val="22"/>
        </w:rPr>
        <w:t>You want to measure the concentration of greenhouse gases in the atmosphere.</w:t>
      </w:r>
    </w:p>
    <w:p w14:paraId="3F18D252" w14:textId="77777777" w:rsidR="002A099F" w:rsidRPr="00F67A0C" w:rsidRDefault="002A099F" w:rsidP="002A099F">
      <w:pPr>
        <w:pStyle w:val="NormalWeb"/>
        <w:ind w:left="720"/>
        <w:rPr>
          <w:rStyle w:val="Strong"/>
          <w:b w:val="0"/>
          <w:bCs w:val="0"/>
          <w:sz w:val="22"/>
          <w:szCs w:val="22"/>
        </w:rPr>
      </w:pPr>
    </w:p>
    <w:p w14:paraId="364962B1" w14:textId="77777777" w:rsidR="002A099F" w:rsidRPr="00F67A0C" w:rsidRDefault="002A099F" w:rsidP="002A099F">
      <w:pPr>
        <w:pStyle w:val="NormalWeb"/>
        <w:ind w:left="720"/>
        <w:rPr>
          <w:rStyle w:val="Strong"/>
          <w:b w:val="0"/>
          <w:bCs w:val="0"/>
          <w:sz w:val="22"/>
          <w:szCs w:val="22"/>
        </w:rPr>
      </w:pPr>
    </w:p>
    <w:p w14:paraId="385BDE0B" w14:textId="77777777" w:rsidR="002A099F" w:rsidRPr="00F67A0C" w:rsidRDefault="002A099F" w:rsidP="002A099F">
      <w:pPr>
        <w:pStyle w:val="NormalWeb"/>
        <w:ind w:left="720"/>
        <w:rPr>
          <w:rStyle w:val="Strong"/>
          <w:b w:val="0"/>
          <w:bCs w:val="0"/>
          <w:sz w:val="22"/>
          <w:szCs w:val="22"/>
        </w:rPr>
      </w:pPr>
    </w:p>
    <w:p w14:paraId="3762193F" w14:textId="77777777" w:rsidR="002A099F" w:rsidRPr="00F67A0C" w:rsidRDefault="002A099F" w:rsidP="002A099F">
      <w:pPr>
        <w:pStyle w:val="NormalWeb"/>
        <w:ind w:left="720"/>
        <w:rPr>
          <w:rStyle w:val="Strong"/>
          <w:b w:val="0"/>
          <w:bCs w:val="0"/>
          <w:sz w:val="22"/>
          <w:szCs w:val="22"/>
        </w:rPr>
      </w:pPr>
    </w:p>
    <w:p w14:paraId="496F6A24" w14:textId="77777777" w:rsidR="002A099F" w:rsidRPr="00F67A0C" w:rsidRDefault="002A099F" w:rsidP="002A099F">
      <w:pPr>
        <w:pStyle w:val="NormalWeb"/>
        <w:numPr>
          <w:ilvl w:val="0"/>
          <w:numId w:val="132"/>
        </w:numPr>
        <w:rPr>
          <w:sz w:val="22"/>
          <w:szCs w:val="22"/>
        </w:rPr>
      </w:pPr>
      <w:r w:rsidRPr="00F67A0C">
        <w:rPr>
          <w:rStyle w:val="Strong"/>
          <w:b w:val="0"/>
          <w:bCs w:val="0"/>
          <w:sz w:val="22"/>
          <w:szCs w:val="22"/>
        </w:rPr>
        <w:t>You want to determine the concentration of ammonium ions in fertilizer.</w:t>
      </w:r>
    </w:p>
    <w:p w14:paraId="5247C244" w14:textId="77777777" w:rsidR="002A099F" w:rsidRPr="00F67A0C" w:rsidRDefault="002A099F" w:rsidP="002A099F">
      <w:pPr>
        <w:pStyle w:val="NormalWeb"/>
        <w:rPr>
          <w:rStyle w:val="Strong"/>
          <w:b w:val="0"/>
          <w:bCs w:val="0"/>
          <w:i/>
          <w:iCs/>
          <w:sz w:val="22"/>
          <w:szCs w:val="22"/>
        </w:rPr>
      </w:pPr>
    </w:p>
    <w:p w14:paraId="25F486B8" w14:textId="77777777" w:rsidR="002A099F" w:rsidRPr="00F67A0C" w:rsidRDefault="002A099F" w:rsidP="002A099F">
      <w:pPr>
        <w:pStyle w:val="NormalWeb"/>
        <w:rPr>
          <w:rStyle w:val="Strong"/>
          <w:b w:val="0"/>
          <w:bCs w:val="0"/>
          <w:i/>
          <w:iCs/>
          <w:sz w:val="22"/>
          <w:szCs w:val="22"/>
        </w:rPr>
      </w:pPr>
    </w:p>
    <w:p w14:paraId="30E0F66B" w14:textId="1DBBB9F4" w:rsidR="002A099F" w:rsidRPr="00F67A0C" w:rsidRDefault="002A099F" w:rsidP="002A099F">
      <w:pPr>
        <w:pStyle w:val="NormalWeb"/>
        <w:numPr>
          <w:ilvl w:val="0"/>
          <w:numId w:val="132"/>
        </w:numPr>
        <w:rPr>
          <w:i/>
          <w:iCs/>
          <w:sz w:val="22"/>
          <w:szCs w:val="22"/>
        </w:rPr>
      </w:pPr>
      <w:r w:rsidRPr="00F67A0C">
        <w:rPr>
          <w:rStyle w:val="Strong"/>
          <w:b w:val="0"/>
          <w:bCs w:val="0"/>
          <w:sz w:val="22"/>
          <w:szCs w:val="22"/>
        </w:rPr>
        <w:t xml:space="preserve">You want to determine an unknown number of waters of hydration after 0.4902 g of </w:t>
      </w:r>
      <w:r w:rsidRPr="00F67A0C">
        <w:rPr>
          <w:rStyle w:val="Strong"/>
          <w:b w:val="0"/>
          <w:bCs w:val="0"/>
          <w:sz w:val="22"/>
          <w:szCs w:val="22"/>
        </w:rPr>
        <w:br/>
      </w:r>
      <m:oMath>
        <m:r>
          <w:rPr>
            <w:rStyle w:val="Strong"/>
            <w:rFonts w:ascii="Cambria Math" w:hAnsi="Cambria Math"/>
            <w:sz w:val="22"/>
            <w:szCs w:val="22"/>
          </w:rPr>
          <m:t>Cu</m:t>
        </m:r>
        <m:sSub>
          <m:sSubPr>
            <m:ctrlPr>
              <w:rPr>
                <w:rStyle w:val="Strong"/>
                <w:rFonts w:ascii="Cambria Math" w:hAnsi="Cambria Math"/>
                <w:b w:val="0"/>
                <w:bCs w:val="0"/>
                <w:i/>
                <w:sz w:val="22"/>
                <w:szCs w:val="22"/>
              </w:rPr>
            </m:ctrlPr>
          </m:sSubPr>
          <m:e>
            <m:r>
              <w:rPr>
                <w:rStyle w:val="Strong"/>
                <w:rFonts w:ascii="Cambria Math" w:hAnsi="Cambria Math"/>
                <w:sz w:val="22"/>
                <w:szCs w:val="22"/>
              </w:rPr>
              <m:t>Cl</m:t>
            </m:r>
          </m:e>
          <m:sub>
            <m:r>
              <w:rPr>
                <w:rStyle w:val="Strong"/>
                <w:rFonts w:ascii="Cambria Math" w:hAnsi="Cambria Math"/>
                <w:sz w:val="22"/>
                <w:szCs w:val="22"/>
              </w:rPr>
              <m:t>2</m:t>
            </m:r>
          </m:sub>
        </m:sSub>
        <m:r>
          <w:rPr>
            <w:rStyle w:val="Strong"/>
            <w:rFonts w:ascii="Cambria Math" w:hAnsi="Cambria Math"/>
            <w:sz w:val="22"/>
            <w:szCs w:val="22"/>
          </w:rPr>
          <m:t>·x</m:t>
        </m:r>
        <m:sSub>
          <m:sSubPr>
            <m:ctrlPr>
              <w:rPr>
                <w:rStyle w:val="Strong"/>
                <w:rFonts w:ascii="Cambria Math" w:hAnsi="Cambria Math"/>
                <w:b w:val="0"/>
                <w:bCs w:val="0"/>
                <w:i/>
                <w:sz w:val="22"/>
                <w:szCs w:val="22"/>
              </w:rPr>
            </m:ctrlPr>
          </m:sSubPr>
          <m:e>
            <m:r>
              <w:rPr>
                <w:rStyle w:val="Strong"/>
                <w:rFonts w:ascii="Cambria Math" w:hAnsi="Cambria Math"/>
                <w:sz w:val="22"/>
                <w:szCs w:val="22"/>
              </w:rPr>
              <m:t>H</m:t>
            </m:r>
          </m:e>
          <m:sub>
            <m:r>
              <w:rPr>
                <w:rStyle w:val="Strong"/>
                <w:rFonts w:ascii="Cambria Math" w:hAnsi="Cambria Math"/>
                <w:sz w:val="22"/>
                <w:szCs w:val="22"/>
              </w:rPr>
              <m:t>2</m:t>
            </m:r>
          </m:sub>
        </m:sSub>
        <m:r>
          <w:rPr>
            <w:rStyle w:val="Strong"/>
            <w:rFonts w:ascii="Cambria Math" w:hAnsi="Cambria Math"/>
            <w:sz w:val="22"/>
            <w:szCs w:val="22"/>
          </w:rPr>
          <m:t>O</m:t>
        </m:r>
      </m:oMath>
      <w:r w:rsidRPr="00F67A0C">
        <w:rPr>
          <w:rStyle w:val="Strong"/>
          <w:b w:val="0"/>
          <w:bCs w:val="0"/>
          <w:sz w:val="22"/>
          <w:szCs w:val="22"/>
        </w:rPr>
        <w:t xml:space="preserve"> are dissolved in 100.0 mL of water.</w:t>
      </w:r>
      <w:r w:rsidRPr="00F67A0C">
        <w:rPr>
          <w:rStyle w:val="Strong"/>
          <w:b w:val="0"/>
          <w:bCs w:val="0"/>
          <w:sz w:val="22"/>
          <w:szCs w:val="22"/>
        </w:rPr>
        <w:br/>
      </w:r>
      <w:r w:rsidRPr="00F67A0C">
        <w:rPr>
          <w:rStyle w:val="Strong"/>
          <w:b w:val="0"/>
          <w:bCs w:val="0"/>
          <w:i/>
          <w:iCs/>
          <w:sz w:val="22"/>
          <w:szCs w:val="22"/>
        </w:rPr>
        <w:br/>
      </w:r>
    </w:p>
    <w:p w14:paraId="415A3BD7" w14:textId="77777777" w:rsidR="002A099F" w:rsidRPr="00F67A0C" w:rsidRDefault="002A099F" w:rsidP="002A099F">
      <w:pPr>
        <w:pStyle w:val="NormalWeb"/>
        <w:rPr>
          <w:i/>
          <w:iCs/>
          <w:sz w:val="22"/>
          <w:szCs w:val="22"/>
        </w:rPr>
      </w:pPr>
      <w:r w:rsidRPr="00F67A0C">
        <w:rPr>
          <w:i/>
          <w:iCs/>
          <w:sz w:val="22"/>
          <w:szCs w:val="22"/>
        </w:rPr>
        <w:br/>
      </w:r>
    </w:p>
    <w:p w14:paraId="3DB68032" w14:textId="77777777" w:rsidR="002A099F" w:rsidRPr="00F67A0C" w:rsidRDefault="002A099F" w:rsidP="002A099F">
      <w:pPr>
        <w:pStyle w:val="NormalWeb"/>
        <w:numPr>
          <w:ilvl w:val="0"/>
          <w:numId w:val="132"/>
        </w:numPr>
        <w:rPr>
          <w:sz w:val="22"/>
          <w:szCs w:val="22"/>
        </w:rPr>
      </w:pPr>
      <w:r w:rsidRPr="00F67A0C">
        <w:rPr>
          <w:rStyle w:val="Strong"/>
          <w:b w:val="0"/>
          <w:bCs w:val="0"/>
          <w:sz w:val="22"/>
          <w:szCs w:val="22"/>
        </w:rPr>
        <w:t>You want to test the blood sugar for a woman with gestational diabetes.</w:t>
      </w:r>
    </w:p>
    <w:p w14:paraId="1D60D6E2" w14:textId="77777777" w:rsidR="002A099F" w:rsidRPr="00F67A0C" w:rsidRDefault="002A099F" w:rsidP="002A099F">
      <w:pPr>
        <w:pStyle w:val="NormalWeb"/>
        <w:ind w:left="720"/>
        <w:rPr>
          <w:rStyle w:val="Strong"/>
          <w:b w:val="0"/>
          <w:bCs w:val="0"/>
          <w:sz w:val="22"/>
          <w:szCs w:val="22"/>
        </w:rPr>
      </w:pPr>
    </w:p>
    <w:p w14:paraId="272051FA" w14:textId="77777777" w:rsidR="002A099F" w:rsidRPr="00F67A0C" w:rsidRDefault="002A099F" w:rsidP="002A099F">
      <w:pPr>
        <w:pStyle w:val="NormalWeb"/>
        <w:ind w:left="720"/>
        <w:rPr>
          <w:rStyle w:val="Strong"/>
          <w:b w:val="0"/>
          <w:bCs w:val="0"/>
          <w:sz w:val="22"/>
          <w:szCs w:val="22"/>
        </w:rPr>
      </w:pPr>
    </w:p>
    <w:p w14:paraId="1DF5AE4D" w14:textId="77777777" w:rsidR="002A099F" w:rsidRPr="00F67A0C" w:rsidRDefault="002A099F" w:rsidP="002A099F">
      <w:pPr>
        <w:pStyle w:val="NormalWeb"/>
        <w:ind w:left="720"/>
        <w:rPr>
          <w:rStyle w:val="Strong"/>
          <w:b w:val="0"/>
          <w:bCs w:val="0"/>
          <w:sz w:val="22"/>
          <w:szCs w:val="22"/>
        </w:rPr>
      </w:pPr>
    </w:p>
    <w:p w14:paraId="752C8893" w14:textId="77777777" w:rsidR="002A099F" w:rsidRPr="00F67A0C" w:rsidRDefault="002A099F" w:rsidP="002A099F">
      <w:pPr>
        <w:pStyle w:val="NormalWeb"/>
        <w:numPr>
          <w:ilvl w:val="0"/>
          <w:numId w:val="132"/>
        </w:numPr>
        <w:rPr>
          <w:sz w:val="22"/>
          <w:szCs w:val="22"/>
        </w:rPr>
      </w:pPr>
      <w:r w:rsidRPr="00F67A0C">
        <w:rPr>
          <w:rStyle w:val="Strong"/>
          <w:b w:val="0"/>
          <w:bCs w:val="0"/>
          <w:sz w:val="22"/>
          <w:szCs w:val="22"/>
        </w:rPr>
        <w:t>You want to determine the concentration of tin found in canned tuna.</w:t>
      </w:r>
    </w:p>
    <w:p w14:paraId="48806FFB" w14:textId="77777777" w:rsidR="002A099F" w:rsidRPr="00F67A0C" w:rsidRDefault="002A099F" w:rsidP="002A099F">
      <w:pPr>
        <w:pStyle w:val="NormalWeb"/>
        <w:rPr>
          <w:rStyle w:val="Strong"/>
          <w:b w:val="0"/>
          <w:bCs w:val="0"/>
          <w:sz w:val="22"/>
          <w:szCs w:val="22"/>
        </w:rPr>
      </w:pPr>
    </w:p>
    <w:p w14:paraId="0254BE57" w14:textId="77777777" w:rsidR="002A099F" w:rsidRPr="00F67A0C" w:rsidRDefault="002A099F" w:rsidP="002A099F">
      <w:pPr>
        <w:pStyle w:val="NormalWeb"/>
        <w:rPr>
          <w:rStyle w:val="Strong"/>
          <w:b w:val="0"/>
          <w:bCs w:val="0"/>
          <w:sz w:val="22"/>
          <w:szCs w:val="22"/>
        </w:rPr>
      </w:pPr>
    </w:p>
    <w:p w14:paraId="0816AE08" w14:textId="77777777" w:rsidR="002A099F" w:rsidRPr="00F67A0C" w:rsidRDefault="002A099F" w:rsidP="002A099F">
      <w:pPr>
        <w:pStyle w:val="NormalWeb"/>
        <w:rPr>
          <w:rStyle w:val="Strong"/>
          <w:b w:val="0"/>
          <w:bCs w:val="0"/>
          <w:sz w:val="22"/>
          <w:szCs w:val="22"/>
        </w:rPr>
      </w:pPr>
    </w:p>
    <w:p w14:paraId="691F12A4" w14:textId="66E3D21B" w:rsidR="002A099F" w:rsidRPr="00F67A0C" w:rsidRDefault="002A099F" w:rsidP="002A099F">
      <w:pPr>
        <w:pStyle w:val="NormalWeb"/>
        <w:numPr>
          <w:ilvl w:val="0"/>
          <w:numId w:val="132"/>
        </w:numPr>
        <w:rPr>
          <w:sz w:val="22"/>
          <w:szCs w:val="22"/>
        </w:rPr>
      </w:pPr>
      <w:r w:rsidRPr="00F67A0C">
        <w:rPr>
          <w:rStyle w:val="Strong"/>
          <w:b w:val="0"/>
          <w:bCs w:val="0"/>
          <w:sz w:val="22"/>
          <w:szCs w:val="22"/>
        </w:rPr>
        <w:t xml:space="preserve">You want to determine the concentration of </w:t>
      </w:r>
      <m:oMath>
        <m:sSup>
          <m:sSupPr>
            <m:ctrlPr>
              <w:rPr>
                <w:rStyle w:val="Strong"/>
                <w:rFonts w:ascii="Cambria Math" w:hAnsi="Cambria Math"/>
                <w:b w:val="0"/>
                <w:bCs w:val="0"/>
                <w:i/>
                <w:sz w:val="22"/>
                <w:szCs w:val="22"/>
              </w:rPr>
            </m:ctrlPr>
          </m:sSupPr>
          <m:e>
            <m:r>
              <w:rPr>
                <w:rStyle w:val="Strong"/>
                <w:rFonts w:ascii="Cambria Math" w:hAnsi="Cambria Math"/>
                <w:sz w:val="22"/>
                <w:szCs w:val="22"/>
              </w:rPr>
              <m:t>Li</m:t>
            </m:r>
          </m:e>
          <m:sup>
            <m:r>
              <w:rPr>
                <w:rStyle w:val="Strong"/>
                <w:rFonts w:ascii="Cambria Math" w:hAnsi="Cambria Math"/>
                <w:sz w:val="22"/>
                <w:szCs w:val="22"/>
              </w:rPr>
              <m:t>+</m:t>
            </m:r>
          </m:sup>
        </m:sSup>
      </m:oMath>
      <w:r w:rsidRPr="00F67A0C">
        <w:rPr>
          <w:rStyle w:val="Strong"/>
          <w:b w:val="0"/>
          <w:bCs w:val="0"/>
          <w:sz w:val="22"/>
          <w:szCs w:val="22"/>
        </w:rPr>
        <w:t xml:space="preserve"> in brine from an oil field.</w:t>
      </w:r>
    </w:p>
    <w:p w14:paraId="681B1514" w14:textId="77777777" w:rsidR="002A099F" w:rsidRPr="00F67A0C" w:rsidRDefault="002A099F" w:rsidP="002A099F">
      <w:pPr>
        <w:pStyle w:val="NormalWeb"/>
        <w:ind w:left="720"/>
        <w:rPr>
          <w:rStyle w:val="Strong"/>
          <w:b w:val="0"/>
          <w:bCs w:val="0"/>
          <w:sz w:val="22"/>
          <w:szCs w:val="22"/>
        </w:rPr>
      </w:pPr>
    </w:p>
    <w:p w14:paraId="72048651" w14:textId="77777777" w:rsidR="002A099F" w:rsidRPr="00F67A0C" w:rsidRDefault="002A099F" w:rsidP="002A099F">
      <w:pPr>
        <w:pStyle w:val="NormalWeb"/>
        <w:ind w:left="720"/>
        <w:rPr>
          <w:rStyle w:val="Strong"/>
          <w:b w:val="0"/>
          <w:bCs w:val="0"/>
          <w:sz w:val="22"/>
          <w:szCs w:val="22"/>
        </w:rPr>
      </w:pPr>
    </w:p>
    <w:p w14:paraId="32A1BA67" w14:textId="77777777" w:rsidR="002A099F" w:rsidRPr="00F67A0C" w:rsidRDefault="002A099F" w:rsidP="002A099F">
      <w:pPr>
        <w:pStyle w:val="NormalWeb"/>
        <w:ind w:left="720"/>
        <w:rPr>
          <w:rStyle w:val="Strong"/>
          <w:b w:val="0"/>
          <w:bCs w:val="0"/>
          <w:sz w:val="22"/>
          <w:szCs w:val="22"/>
        </w:rPr>
      </w:pPr>
    </w:p>
    <w:p w14:paraId="0178C755" w14:textId="77777777" w:rsidR="002A099F" w:rsidRPr="00F67A0C" w:rsidRDefault="002A099F" w:rsidP="002A099F">
      <w:pPr>
        <w:pStyle w:val="NormalWeb"/>
        <w:numPr>
          <w:ilvl w:val="0"/>
          <w:numId w:val="132"/>
        </w:numPr>
        <w:rPr>
          <w:sz w:val="22"/>
          <w:szCs w:val="22"/>
        </w:rPr>
      </w:pPr>
      <w:r w:rsidRPr="00F67A0C">
        <w:rPr>
          <w:rStyle w:val="Strong"/>
          <w:b w:val="0"/>
          <w:bCs w:val="0"/>
          <w:sz w:val="22"/>
          <w:szCs w:val="22"/>
        </w:rPr>
        <w:t>You want to quantify the amount of nicotine in a smoker’s urine.</w:t>
      </w:r>
    </w:p>
    <w:p w14:paraId="1183A70D" w14:textId="77777777" w:rsidR="002A099F" w:rsidRPr="00F67A0C" w:rsidRDefault="002A099F" w:rsidP="002A099F">
      <w:pPr>
        <w:ind w:left="360"/>
        <w:rPr>
          <w:rFonts w:cs="Times New Roman"/>
        </w:rPr>
      </w:pPr>
    </w:p>
    <w:p w14:paraId="02AC66C8" w14:textId="77777777" w:rsidR="002A099F" w:rsidRPr="00F67A0C" w:rsidRDefault="002A099F" w:rsidP="002A099F">
      <w:pPr>
        <w:ind w:left="360"/>
        <w:rPr>
          <w:rFonts w:cs="Times New Roman"/>
        </w:rPr>
      </w:pPr>
    </w:p>
    <w:p w14:paraId="2AEFC975" w14:textId="77777777" w:rsidR="002A099F" w:rsidRPr="00F67A0C" w:rsidRDefault="002A099F" w:rsidP="002A099F">
      <w:pPr>
        <w:ind w:left="360"/>
        <w:rPr>
          <w:rFonts w:cs="Times New Roman"/>
        </w:rPr>
      </w:pPr>
    </w:p>
    <w:p w14:paraId="4C105194" w14:textId="77777777" w:rsidR="002A099F" w:rsidRPr="00F67A0C" w:rsidRDefault="002A099F" w:rsidP="002A099F">
      <w:pPr>
        <w:pStyle w:val="ListParagraph"/>
        <w:numPr>
          <w:ilvl w:val="0"/>
          <w:numId w:val="132"/>
        </w:numPr>
        <w:spacing w:after="200" w:line="276" w:lineRule="auto"/>
        <w:rPr>
          <w:rFonts w:cs="Times New Roman"/>
        </w:rPr>
      </w:pPr>
      <w:r w:rsidRPr="00F67A0C">
        <w:rPr>
          <w:rFonts w:cs="Times New Roman"/>
        </w:rPr>
        <w:t>You want to detect and quantify chlorophyll concentrations in algae samples from a lake.</w:t>
      </w:r>
    </w:p>
    <w:p w14:paraId="07DAC76E" w14:textId="3A651E22" w:rsidR="00FD482C" w:rsidRPr="00623745" w:rsidRDefault="00FD482C" w:rsidP="002A099F">
      <w:pPr>
        <w:rPr>
          <w:rFonts w:eastAsia="Times New Roman" w:cs="Times New Roman"/>
        </w:rPr>
      </w:pPr>
    </w:p>
    <w:sectPr w:rsidR="00FD482C" w:rsidRPr="00623745" w:rsidSect="004D79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8B2E9" w14:textId="77777777" w:rsidR="00072CC9" w:rsidRDefault="00072CC9" w:rsidP="00E648CF">
      <w:pPr>
        <w:spacing w:after="0" w:line="240" w:lineRule="auto"/>
      </w:pPr>
      <w:r>
        <w:separator/>
      </w:r>
    </w:p>
  </w:endnote>
  <w:endnote w:type="continuationSeparator" w:id="0">
    <w:p w14:paraId="0D110DEC" w14:textId="77777777" w:rsidR="00072CC9" w:rsidRDefault="00072CC9" w:rsidP="00E64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TIX-Web">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5130" w14:textId="54C4897C" w:rsidR="00E648CF" w:rsidRPr="00E648CF" w:rsidRDefault="00072CC9" w:rsidP="008009B0">
    <w:pPr>
      <w:jc w:val="right"/>
      <w:rPr>
        <w:rFonts w:cs="Times New Roman"/>
        <w:sz w:val="18"/>
        <w:szCs w:val="18"/>
      </w:rPr>
    </w:pPr>
    <w:sdt>
      <w:sdtPr>
        <w:rPr>
          <w:rFonts w:cs="Times New Roman"/>
          <w:sz w:val="18"/>
          <w:szCs w:val="18"/>
        </w:rPr>
        <w:id w:val="598230385"/>
        <w:docPartObj>
          <w:docPartGallery w:val="Page Numbers (Bottom of Page)"/>
          <w:docPartUnique/>
        </w:docPartObj>
      </w:sdtPr>
      <w:sdtEndPr>
        <w:rPr>
          <w:noProof/>
        </w:rPr>
      </w:sdtEndPr>
      <w:sdtContent>
        <w:r w:rsidR="00E648CF" w:rsidRPr="00E648CF">
          <w:rPr>
            <w:rFonts w:cs="Times New Roman"/>
            <w:sz w:val="18"/>
            <w:szCs w:val="18"/>
          </w:rPr>
          <w:fldChar w:fldCharType="begin"/>
        </w:r>
        <w:r w:rsidR="00E648CF" w:rsidRPr="00E648CF">
          <w:rPr>
            <w:rFonts w:cs="Times New Roman"/>
            <w:sz w:val="18"/>
            <w:szCs w:val="18"/>
          </w:rPr>
          <w:instrText xml:space="preserve"> PAGE   \* MERGEFORMAT </w:instrText>
        </w:r>
        <w:r w:rsidR="00E648CF" w:rsidRPr="00E648CF">
          <w:rPr>
            <w:rFonts w:cs="Times New Roman"/>
            <w:sz w:val="18"/>
            <w:szCs w:val="18"/>
          </w:rPr>
          <w:fldChar w:fldCharType="separate"/>
        </w:r>
        <w:r w:rsidR="00E648CF" w:rsidRPr="00E648CF">
          <w:rPr>
            <w:rFonts w:cs="Times New Roman"/>
            <w:noProof/>
            <w:sz w:val="18"/>
            <w:szCs w:val="18"/>
          </w:rPr>
          <w:t>2</w:t>
        </w:r>
        <w:r w:rsidR="00E648CF" w:rsidRPr="00E648CF">
          <w:rPr>
            <w:rFonts w:cs="Times New Roman"/>
            <w:noProof/>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BEAA5" w14:textId="55B5DAD4" w:rsidR="008009B0" w:rsidRPr="00E648CF" w:rsidRDefault="008009B0" w:rsidP="008009B0">
    <w:pPr>
      <w:tabs>
        <w:tab w:val="left" w:pos="10080"/>
      </w:tabs>
      <w:ind w:right="720"/>
      <w:jc w:val="right"/>
      <w:rPr>
        <w:rFonts w:cs="Times New Roman"/>
        <w:sz w:val="18"/>
        <w:szCs w:val="18"/>
      </w:rPr>
    </w:pPr>
    <w:r w:rsidRPr="008E5754">
      <w:rPr>
        <w:rFonts w:cs="Times New Roman"/>
        <w:sz w:val="18"/>
        <w:szCs w:val="18"/>
      </w:rPr>
      <w:t>#0 Front Matter for Active Learning Worksheets for Analytical Chemistry</w:t>
    </w:r>
    <w:r w:rsidRPr="00E648CF">
      <w:rPr>
        <w:rFonts w:cs="Times New Roman"/>
        <w:sz w:val="18"/>
        <w:szCs w:val="18"/>
      </w:rPr>
      <w:t xml:space="preserve">, </w:t>
    </w:r>
    <w:sdt>
      <w:sdtPr>
        <w:rPr>
          <w:rFonts w:cs="Times New Roman"/>
          <w:sz w:val="18"/>
          <w:szCs w:val="18"/>
        </w:rPr>
        <w:id w:val="-62251156"/>
        <w:docPartObj>
          <w:docPartGallery w:val="Page Numbers (Bottom of Page)"/>
          <w:docPartUnique/>
        </w:docPartObj>
      </w:sdtPr>
      <w:sdtEndPr>
        <w:rPr>
          <w:noProof/>
        </w:rPr>
      </w:sdtEndPr>
      <w:sdtContent>
        <w:r w:rsidRPr="00E648CF">
          <w:rPr>
            <w:rFonts w:cs="Times New Roman"/>
            <w:sz w:val="18"/>
            <w:szCs w:val="18"/>
          </w:rPr>
          <w:fldChar w:fldCharType="begin"/>
        </w:r>
        <w:r w:rsidRPr="00E648CF">
          <w:rPr>
            <w:rFonts w:cs="Times New Roman"/>
            <w:sz w:val="18"/>
            <w:szCs w:val="18"/>
          </w:rPr>
          <w:instrText xml:space="preserve"> PAGE   \* MERGEFORMAT </w:instrText>
        </w:r>
        <w:r w:rsidRPr="00E648CF">
          <w:rPr>
            <w:rFonts w:cs="Times New Roman"/>
            <w:sz w:val="18"/>
            <w:szCs w:val="18"/>
          </w:rPr>
          <w:fldChar w:fldCharType="separate"/>
        </w:r>
        <w:r w:rsidRPr="00E648CF">
          <w:rPr>
            <w:rFonts w:cs="Times New Roman"/>
            <w:noProof/>
            <w:sz w:val="18"/>
            <w:szCs w:val="18"/>
          </w:rPr>
          <w:t>2</w:t>
        </w:r>
        <w:r w:rsidRPr="00E648CF">
          <w:rPr>
            <w:rFonts w:cs="Times New Roman"/>
            <w:noProof/>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5ED0B" w14:textId="77777777" w:rsidR="008009B0" w:rsidRPr="00E648CF" w:rsidRDefault="008009B0" w:rsidP="008009B0">
    <w:pPr>
      <w:jc w:val="right"/>
      <w:rPr>
        <w:rFonts w:cs="Times New Roman"/>
        <w:sz w:val="18"/>
        <w:szCs w:val="18"/>
      </w:rPr>
    </w:pPr>
    <w:r w:rsidRPr="008E5754">
      <w:rPr>
        <w:rFonts w:cs="Times New Roman"/>
        <w:sz w:val="18"/>
        <w:szCs w:val="18"/>
      </w:rPr>
      <w:t>#0 Front Matter for Active Learning Worksheets for Analytical Chemistry</w:t>
    </w:r>
    <w:r w:rsidRPr="00E648CF">
      <w:rPr>
        <w:rFonts w:cs="Times New Roman"/>
        <w:sz w:val="18"/>
        <w:szCs w:val="18"/>
      </w:rPr>
      <w:t xml:space="preserve">, </w:t>
    </w:r>
    <w:sdt>
      <w:sdtPr>
        <w:rPr>
          <w:rFonts w:cs="Times New Roman"/>
          <w:sz w:val="18"/>
          <w:szCs w:val="18"/>
        </w:rPr>
        <w:id w:val="-1491020976"/>
        <w:docPartObj>
          <w:docPartGallery w:val="Page Numbers (Bottom of Page)"/>
          <w:docPartUnique/>
        </w:docPartObj>
      </w:sdtPr>
      <w:sdtEndPr>
        <w:rPr>
          <w:noProof/>
        </w:rPr>
      </w:sdtEndPr>
      <w:sdtContent>
        <w:r w:rsidRPr="00E648CF">
          <w:rPr>
            <w:rFonts w:cs="Times New Roman"/>
            <w:sz w:val="18"/>
            <w:szCs w:val="18"/>
          </w:rPr>
          <w:fldChar w:fldCharType="begin"/>
        </w:r>
        <w:r w:rsidRPr="00E648CF">
          <w:rPr>
            <w:rFonts w:cs="Times New Roman"/>
            <w:sz w:val="18"/>
            <w:szCs w:val="18"/>
          </w:rPr>
          <w:instrText xml:space="preserve"> PAGE   \* MERGEFORMAT </w:instrText>
        </w:r>
        <w:r w:rsidRPr="00E648CF">
          <w:rPr>
            <w:rFonts w:cs="Times New Roman"/>
            <w:sz w:val="18"/>
            <w:szCs w:val="18"/>
          </w:rPr>
          <w:fldChar w:fldCharType="separate"/>
        </w:r>
        <w:r w:rsidRPr="00E648CF">
          <w:rPr>
            <w:rFonts w:cs="Times New Roman"/>
            <w:noProof/>
            <w:sz w:val="18"/>
            <w:szCs w:val="18"/>
          </w:rPr>
          <w:t>2</w:t>
        </w:r>
        <w:r w:rsidRPr="00E648CF">
          <w:rPr>
            <w:rFonts w:cs="Times New Roman"/>
            <w:noProof/>
            <w:sz w:val="18"/>
            <w:szCs w:val="18"/>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3F09C" w14:textId="249724E1" w:rsidR="008009B0" w:rsidRPr="00E648CF" w:rsidRDefault="008009B0" w:rsidP="008009B0">
    <w:pPr>
      <w:jc w:val="right"/>
      <w:rPr>
        <w:rFonts w:cs="Times New Roman"/>
        <w:sz w:val="18"/>
        <w:szCs w:val="18"/>
      </w:rPr>
    </w:pPr>
    <w:r>
      <w:rPr>
        <w:rFonts w:cs="Times New Roman"/>
        <w:sz w:val="18"/>
        <w:szCs w:val="18"/>
      </w:rPr>
      <w:t xml:space="preserve">#1 </w:t>
    </w:r>
    <w:r w:rsidRPr="00E648CF">
      <w:rPr>
        <w:rFonts w:cs="Times New Roman"/>
        <w:sz w:val="18"/>
        <w:szCs w:val="18"/>
      </w:rPr>
      <w:t xml:space="preserve">Applying the Analytical Problem-Solving Framework, </w:t>
    </w:r>
    <w:sdt>
      <w:sdtPr>
        <w:rPr>
          <w:rFonts w:cs="Times New Roman"/>
          <w:sz w:val="18"/>
          <w:szCs w:val="18"/>
        </w:rPr>
        <w:id w:val="-739165484"/>
        <w:docPartObj>
          <w:docPartGallery w:val="Page Numbers (Bottom of Page)"/>
          <w:docPartUnique/>
        </w:docPartObj>
      </w:sdtPr>
      <w:sdtEndPr>
        <w:rPr>
          <w:noProof/>
        </w:rPr>
      </w:sdtEndPr>
      <w:sdtContent>
        <w:r w:rsidRPr="00E648CF">
          <w:rPr>
            <w:rFonts w:cs="Times New Roman"/>
            <w:sz w:val="18"/>
            <w:szCs w:val="18"/>
          </w:rPr>
          <w:fldChar w:fldCharType="begin"/>
        </w:r>
        <w:r w:rsidRPr="00E648CF">
          <w:rPr>
            <w:rFonts w:cs="Times New Roman"/>
            <w:sz w:val="18"/>
            <w:szCs w:val="18"/>
          </w:rPr>
          <w:instrText xml:space="preserve"> PAGE   \* MERGEFORMAT </w:instrText>
        </w:r>
        <w:r w:rsidRPr="00E648CF">
          <w:rPr>
            <w:rFonts w:cs="Times New Roman"/>
            <w:sz w:val="18"/>
            <w:szCs w:val="18"/>
          </w:rPr>
          <w:fldChar w:fldCharType="separate"/>
        </w:r>
        <w:r w:rsidRPr="00E648CF">
          <w:rPr>
            <w:rFonts w:cs="Times New Roman"/>
            <w:noProof/>
            <w:sz w:val="18"/>
            <w:szCs w:val="18"/>
          </w:rPr>
          <w:t>2</w:t>
        </w:r>
        <w:r w:rsidRPr="00E648CF">
          <w:rPr>
            <w:rFonts w:cs="Times New Roman"/>
            <w:noProof/>
            <w:sz w:val="18"/>
            <w:szCs w:val="18"/>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2C72C" w14:textId="3428037B" w:rsidR="00D22CF3" w:rsidRPr="00B24B56" w:rsidRDefault="008009B0" w:rsidP="00876BA8">
    <w:pPr>
      <w:jc w:val="right"/>
      <w:rPr>
        <w:rFonts w:cs="Times New Roman"/>
        <w:sz w:val="18"/>
        <w:szCs w:val="18"/>
      </w:rPr>
    </w:pPr>
    <w:r>
      <w:rPr>
        <w:rFonts w:cs="Times New Roman"/>
        <w:sz w:val="18"/>
        <w:szCs w:val="18"/>
      </w:rPr>
      <w:t>#2 Evaluating Glassware Accuracy and Precision</w:t>
    </w:r>
    <w:r w:rsidR="00D22CF3" w:rsidRPr="00B24B56">
      <w:rPr>
        <w:rFonts w:cs="Times New Roman"/>
        <w:sz w:val="18"/>
        <w:szCs w:val="18"/>
      </w:rPr>
      <w:t xml:space="preserve">, </w:t>
    </w:r>
    <w:sdt>
      <w:sdtPr>
        <w:rPr>
          <w:rFonts w:cs="Times New Roman"/>
          <w:sz w:val="18"/>
          <w:szCs w:val="18"/>
        </w:rPr>
        <w:id w:val="-870370931"/>
        <w:docPartObj>
          <w:docPartGallery w:val="Page Numbers (Bottom of Page)"/>
          <w:docPartUnique/>
        </w:docPartObj>
      </w:sdtPr>
      <w:sdtEndPr>
        <w:rPr>
          <w:noProof/>
        </w:rPr>
      </w:sdtEndPr>
      <w:sdtContent>
        <w:r w:rsidR="00D22CF3" w:rsidRPr="00B24B56">
          <w:rPr>
            <w:rFonts w:cs="Times New Roman"/>
            <w:sz w:val="18"/>
            <w:szCs w:val="18"/>
          </w:rPr>
          <w:fldChar w:fldCharType="begin"/>
        </w:r>
        <w:r w:rsidR="00D22CF3" w:rsidRPr="00B24B56">
          <w:rPr>
            <w:rFonts w:cs="Times New Roman"/>
            <w:sz w:val="18"/>
            <w:szCs w:val="18"/>
          </w:rPr>
          <w:instrText xml:space="preserve"> PAGE   \* MERGEFORMAT </w:instrText>
        </w:r>
        <w:r w:rsidR="00D22CF3" w:rsidRPr="00B24B56">
          <w:rPr>
            <w:rFonts w:cs="Times New Roman"/>
            <w:sz w:val="18"/>
            <w:szCs w:val="18"/>
          </w:rPr>
          <w:fldChar w:fldCharType="separate"/>
        </w:r>
        <w:r w:rsidR="00D22CF3" w:rsidRPr="00B24B56">
          <w:rPr>
            <w:rFonts w:cs="Times New Roman"/>
            <w:noProof/>
            <w:sz w:val="18"/>
            <w:szCs w:val="18"/>
          </w:rPr>
          <w:t>2</w:t>
        </w:r>
        <w:r w:rsidR="00D22CF3" w:rsidRPr="00B24B56">
          <w:rPr>
            <w:rFonts w:cs="Times New Roman"/>
            <w:noProof/>
            <w:sz w:val="18"/>
            <w:szCs w:val="18"/>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51100" w14:textId="1069D62B" w:rsidR="00B24B56" w:rsidRPr="001E0B45" w:rsidRDefault="008009B0" w:rsidP="001E0B45">
    <w:pPr>
      <w:pStyle w:val="Footer"/>
      <w:jc w:val="right"/>
      <w:rPr>
        <w:rFonts w:cs="Times New Roman"/>
        <w:sz w:val="18"/>
        <w:szCs w:val="18"/>
      </w:rPr>
    </w:pPr>
    <w:r>
      <w:rPr>
        <w:rFonts w:cs="Times New Roman"/>
        <w:sz w:val="18"/>
        <w:szCs w:val="18"/>
      </w:rPr>
      <w:t xml:space="preserve">#3 </w:t>
    </w:r>
    <w:r w:rsidRPr="00E850B0">
      <w:rPr>
        <w:rFonts w:cs="Times New Roman"/>
        <w:sz w:val="18"/>
        <w:szCs w:val="18"/>
      </w:rPr>
      <w:t>Correcting Mass and Propagating Uncertainty</w:t>
    </w:r>
    <w:r w:rsidR="00B24B56" w:rsidRPr="001E0B45">
      <w:rPr>
        <w:rFonts w:cs="Times New Roman"/>
        <w:sz w:val="18"/>
        <w:szCs w:val="18"/>
      </w:rPr>
      <w:t xml:space="preserve">, </w:t>
    </w:r>
    <w:r w:rsidR="00B24B56" w:rsidRPr="001E0B45">
      <w:rPr>
        <w:rFonts w:cs="Times New Roman"/>
        <w:sz w:val="18"/>
        <w:szCs w:val="18"/>
      </w:rPr>
      <w:fldChar w:fldCharType="begin"/>
    </w:r>
    <w:r w:rsidR="00B24B56" w:rsidRPr="001E0B45">
      <w:rPr>
        <w:rFonts w:cs="Times New Roman"/>
        <w:sz w:val="18"/>
        <w:szCs w:val="18"/>
      </w:rPr>
      <w:instrText xml:space="preserve"> PAGE   \* MERGEFORMAT </w:instrText>
    </w:r>
    <w:r w:rsidR="00B24B56" w:rsidRPr="001E0B45">
      <w:rPr>
        <w:rFonts w:cs="Times New Roman"/>
        <w:sz w:val="18"/>
        <w:szCs w:val="18"/>
      </w:rPr>
      <w:fldChar w:fldCharType="separate"/>
    </w:r>
    <w:r w:rsidR="00B24B56" w:rsidRPr="001E0B45">
      <w:rPr>
        <w:rFonts w:cs="Times New Roman"/>
        <w:noProof/>
        <w:sz w:val="18"/>
        <w:szCs w:val="18"/>
      </w:rPr>
      <w:t>1</w:t>
    </w:r>
    <w:r w:rsidR="00B24B56" w:rsidRPr="001E0B45">
      <w:rPr>
        <w:rFonts w:cs="Times New Roman"/>
        <w:noProof/>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C6E6" w14:textId="7A648566" w:rsidR="008009B0" w:rsidRPr="001E0B45" w:rsidRDefault="008009B0" w:rsidP="001E0B45">
    <w:pPr>
      <w:pStyle w:val="Footer"/>
      <w:jc w:val="right"/>
      <w:rPr>
        <w:rFonts w:cs="Times New Roman"/>
        <w:sz w:val="18"/>
        <w:szCs w:val="18"/>
      </w:rPr>
    </w:pPr>
    <w:r w:rsidRPr="00682789">
      <w:rPr>
        <w:rFonts w:cs="Times New Roman"/>
        <w:sz w:val="18"/>
        <w:szCs w:val="18"/>
      </w:rPr>
      <w:t>#4 Designing a Representative Sampling Strategy</w:t>
    </w:r>
    <w:r w:rsidRPr="001E0B45">
      <w:rPr>
        <w:rFonts w:cs="Times New Roman"/>
        <w:sz w:val="18"/>
        <w:szCs w:val="18"/>
      </w:rPr>
      <w:t xml:space="preserve">, </w:t>
    </w:r>
    <w:r w:rsidRPr="001E0B45">
      <w:rPr>
        <w:rFonts w:cs="Times New Roman"/>
        <w:sz w:val="18"/>
        <w:szCs w:val="18"/>
      </w:rPr>
      <w:fldChar w:fldCharType="begin"/>
    </w:r>
    <w:r w:rsidRPr="001E0B45">
      <w:rPr>
        <w:rFonts w:cs="Times New Roman"/>
        <w:sz w:val="18"/>
        <w:szCs w:val="18"/>
      </w:rPr>
      <w:instrText xml:space="preserve"> PAGE   \* MERGEFORMAT </w:instrText>
    </w:r>
    <w:r w:rsidRPr="001E0B45">
      <w:rPr>
        <w:rFonts w:cs="Times New Roman"/>
        <w:sz w:val="18"/>
        <w:szCs w:val="18"/>
      </w:rPr>
      <w:fldChar w:fldCharType="separate"/>
    </w:r>
    <w:r w:rsidRPr="001E0B45">
      <w:rPr>
        <w:rFonts w:cs="Times New Roman"/>
        <w:noProof/>
        <w:sz w:val="18"/>
        <w:szCs w:val="18"/>
      </w:rPr>
      <w:t>1</w:t>
    </w:r>
    <w:r w:rsidRPr="001E0B45">
      <w:rPr>
        <w:rFonts w:cs="Times New Roman"/>
        <w:noProof/>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A381A" w14:textId="34449496" w:rsidR="008009B0" w:rsidRPr="001E0B45" w:rsidRDefault="008009B0" w:rsidP="001E0B45">
    <w:pPr>
      <w:pStyle w:val="Footer"/>
      <w:jc w:val="right"/>
      <w:rPr>
        <w:rFonts w:cs="Times New Roman"/>
        <w:sz w:val="18"/>
        <w:szCs w:val="18"/>
      </w:rPr>
    </w:pPr>
    <w:r>
      <w:rPr>
        <w:rFonts w:cs="Times New Roman"/>
        <w:sz w:val="18"/>
        <w:szCs w:val="18"/>
      </w:rPr>
      <w:t xml:space="preserve">#5 </w:t>
    </w:r>
    <w:r w:rsidRPr="001E0B45">
      <w:rPr>
        <w:rFonts w:cs="Times New Roman"/>
        <w:sz w:val="18"/>
        <w:szCs w:val="18"/>
      </w:rPr>
      <w:t xml:space="preserve">Analyzing and Interpreting Experimental Error, </w:t>
    </w:r>
    <w:r w:rsidRPr="001E0B45">
      <w:rPr>
        <w:rFonts w:cs="Times New Roman"/>
        <w:sz w:val="18"/>
        <w:szCs w:val="18"/>
      </w:rPr>
      <w:fldChar w:fldCharType="begin"/>
    </w:r>
    <w:r w:rsidRPr="001E0B45">
      <w:rPr>
        <w:rFonts w:cs="Times New Roman"/>
        <w:sz w:val="18"/>
        <w:szCs w:val="18"/>
      </w:rPr>
      <w:instrText xml:space="preserve"> PAGE   \* MERGEFORMAT </w:instrText>
    </w:r>
    <w:r w:rsidRPr="001E0B45">
      <w:rPr>
        <w:rFonts w:cs="Times New Roman"/>
        <w:sz w:val="18"/>
        <w:szCs w:val="18"/>
      </w:rPr>
      <w:fldChar w:fldCharType="separate"/>
    </w:r>
    <w:r w:rsidRPr="001E0B45">
      <w:rPr>
        <w:rFonts w:cs="Times New Roman"/>
        <w:noProof/>
        <w:sz w:val="18"/>
        <w:szCs w:val="18"/>
      </w:rPr>
      <w:t>1</w:t>
    </w:r>
    <w:r w:rsidRPr="001E0B45">
      <w:rPr>
        <w:rFonts w:cs="Times New Roman"/>
        <w:noProof/>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B843" w14:textId="7C893C40" w:rsidR="00B24B56" w:rsidRPr="00B24B56" w:rsidRDefault="00B24B56" w:rsidP="00876BA8">
    <w:pPr>
      <w:jc w:val="right"/>
      <w:rPr>
        <w:rFonts w:cs="Times New Roman"/>
        <w:sz w:val="18"/>
        <w:szCs w:val="18"/>
      </w:rPr>
    </w:pPr>
    <w:r>
      <w:rPr>
        <w:rFonts w:cs="Times New Roman"/>
        <w:sz w:val="18"/>
        <w:szCs w:val="18"/>
      </w:rPr>
      <w:t xml:space="preserve">#5 </w:t>
    </w:r>
    <w:r w:rsidRPr="001E0B45">
      <w:rPr>
        <w:rFonts w:cs="Times New Roman"/>
        <w:sz w:val="18"/>
        <w:szCs w:val="18"/>
      </w:rPr>
      <w:t>Analyzing and Interpreting Experimental Error</w:t>
    </w:r>
    <w:r w:rsidRPr="00B24B56">
      <w:rPr>
        <w:rFonts w:cs="Times New Roman"/>
        <w:sz w:val="18"/>
        <w:szCs w:val="18"/>
      </w:rPr>
      <w:t xml:space="preserve">, </w:t>
    </w:r>
    <w:sdt>
      <w:sdtPr>
        <w:rPr>
          <w:rFonts w:cs="Times New Roman"/>
          <w:sz w:val="18"/>
          <w:szCs w:val="18"/>
        </w:rPr>
        <w:id w:val="1104691578"/>
        <w:docPartObj>
          <w:docPartGallery w:val="Page Numbers (Bottom of Page)"/>
          <w:docPartUnique/>
        </w:docPartObj>
      </w:sdtPr>
      <w:sdtEndPr>
        <w:rPr>
          <w:noProof/>
        </w:rPr>
      </w:sdtEndPr>
      <w:sdtContent>
        <w:r w:rsidRPr="00B24B56">
          <w:rPr>
            <w:rFonts w:cs="Times New Roman"/>
            <w:sz w:val="18"/>
            <w:szCs w:val="18"/>
          </w:rPr>
          <w:fldChar w:fldCharType="begin"/>
        </w:r>
        <w:r w:rsidRPr="00B24B56">
          <w:rPr>
            <w:rFonts w:cs="Times New Roman"/>
            <w:sz w:val="18"/>
            <w:szCs w:val="18"/>
          </w:rPr>
          <w:instrText xml:space="preserve"> PAGE   \* MERGEFORMAT </w:instrText>
        </w:r>
        <w:r w:rsidRPr="00B24B56">
          <w:rPr>
            <w:rFonts w:cs="Times New Roman"/>
            <w:sz w:val="18"/>
            <w:szCs w:val="18"/>
          </w:rPr>
          <w:fldChar w:fldCharType="separate"/>
        </w:r>
        <w:r w:rsidRPr="00B24B56">
          <w:rPr>
            <w:rFonts w:cs="Times New Roman"/>
            <w:noProof/>
            <w:sz w:val="18"/>
            <w:szCs w:val="18"/>
          </w:rPr>
          <w:t>2</w:t>
        </w:r>
        <w:r w:rsidRPr="00B24B56">
          <w:rPr>
            <w:rFonts w:cs="Times New Roman"/>
            <w:noProof/>
            <w:sz w:val="18"/>
            <w:szCs w:val="18"/>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019E" w14:textId="275DCF92" w:rsidR="00FD482C" w:rsidRPr="00FD482C" w:rsidRDefault="00FD482C" w:rsidP="00876BA8">
    <w:pPr>
      <w:jc w:val="right"/>
      <w:rPr>
        <w:rFonts w:cs="Times New Roman"/>
        <w:sz w:val="18"/>
        <w:szCs w:val="18"/>
      </w:rPr>
    </w:pPr>
    <w:r w:rsidRPr="00FD482C">
      <w:rPr>
        <w:rFonts w:cs="Times New Roman"/>
        <w:sz w:val="18"/>
        <w:szCs w:val="18"/>
      </w:rPr>
      <w:t xml:space="preserve">#6 Solution Preparation and Error Considerations, </w:t>
    </w:r>
    <w:sdt>
      <w:sdtPr>
        <w:rPr>
          <w:rFonts w:cs="Times New Roman"/>
          <w:sz w:val="18"/>
          <w:szCs w:val="18"/>
        </w:rPr>
        <w:id w:val="-325139203"/>
        <w:docPartObj>
          <w:docPartGallery w:val="Page Numbers (Bottom of Page)"/>
          <w:docPartUnique/>
        </w:docPartObj>
      </w:sdtPr>
      <w:sdtEndPr>
        <w:rPr>
          <w:noProof/>
        </w:rPr>
      </w:sdtEndPr>
      <w:sdtContent>
        <w:r w:rsidRPr="00FD482C">
          <w:rPr>
            <w:rFonts w:cs="Times New Roman"/>
            <w:sz w:val="18"/>
            <w:szCs w:val="18"/>
          </w:rPr>
          <w:fldChar w:fldCharType="begin"/>
        </w:r>
        <w:r w:rsidRPr="00FD482C">
          <w:rPr>
            <w:rFonts w:cs="Times New Roman"/>
            <w:sz w:val="18"/>
            <w:szCs w:val="18"/>
          </w:rPr>
          <w:instrText xml:space="preserve"> PAGE   \* MERGEFORMAT </w:instrText>
        </w:r>
        <w:r w:rsidRPr="00FD482C">
          <w:rPr>
            <w:rFonts w:cs="Times New Roman"/>
            <w:sz w:val="18"/>
            <w:szCs w:val="18"/>
          </w:rPr>
          <w:fldChar w:fldCharType="separate"/>
        </w:r>
        <w:r w:rsidRPr="00FD482C">
          <w:rPr>
            <w:rFonts w:cs="Times New Roman"/>
            <w:noProof/>
            <w:sz w:val="18"/>
            <w:szCs w:val="18"/>
          </w:rPr>
          <w:t>2</w:t>
        </w:r>
        <w:r w:rsidRPr="00FD482C">
          <w:rPr>
            <w:rFonts w:cs="Times New Roman"/>
            <w:noProof/>
            <w:sz w:val="18"/>
            <w:szCs w:val="18"/>
          </w:rPr>
          <w:fldChar w:fldCharType="end"/>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F426" w14:textId="7BAA021A" w:rsidR="00FD482C" w:rsidRPr="00FD482C" w:rsidRDefault="00FD482C" w:rsidP="00876BA8">
    <w:pPr>
      <w:jc w:val="right"/>
      <w:rPr>
        <w:rFonts w:cs="Times New Roman"/>
        <w:sz w:val="18"/>
        <w:szCs w:val="18"/>
      </w:rPr>
    </w:pPr>
    <w:r w:rsidRPr="00FD482C">
      <w:rPr>
        <w:rFonts w:cs="Times New Roman"/>
        <w:sz w:val="18"/>
        <w:szCs w:val="18"/>
      </w:rPr>
      <w:t xml:space="preserve">#7 Solubility and Back Titration Problem Solving, </w:t>
    </w:r>
    <w:sdt>
      <w:sdtPr>
        <w:rPr>
          <w:rFonts w:cs="Times New Roman"/>
          <w:sz w:val="18"/>
          <w:szCs w:val="18"/>
        </w:rPr>
        <w:id w:val="-1220050686"/>
        <w:docPartObj>
          <w:docPartGallery w:val="Page Numbers (Bottom of Page)"/>
          <w:docPartUnique/>
        </w:docPartObj>
      </w:sdtPr>
      <w:sdtEndPr>
        <w:rPr>
          <w:noProof/>
        </w:rPr>
      </w:sdtEndPr>
      <w:sdtContent>
        <w:r w:rsidRPr="00FD482C">
          <w:rPr>
            <w:rFonts w:cs="Times New Roman"/>
            <w:sz w:val="18"/>
            <w:szCs w:val="18"/>
          </w:rPr>
          <w:fldChar w:fldCharType="begin"/>
        </w:r>
        <w:r w:rsidRPr="00FD482C">
          <w:rPr>
            <w:rFonts w:cs="Times New Roman"/>
            <w:sz w:val="18"/>
            <w:szCs w:val="18"/>
          </w:rPr>
          <w:instrText xml:space="preserve"> PAGE   \* MERGEFORMAT </w:instrText>
        </w:r>
        <w:r w:rsidRPr="00FD482C">
          <w:rPr>
            <w:rFonts w:cs="Times New Roman"/>
            <w:sz w:val="18"/>
            <w:szCs w:val="18"/>
          </w:rPr>
          <w:fldChar w:fldCharType="separate"/>
        </w:r>
        <w:r w:rsidRPr="00FD482C">
          <w:rPr>
            <w:rFonts w:cs="Times New Roman"/>
            <w:noProof/>
            <w:sz w:val="18"/>
            <w:szCs w:val="18"/>
          </w:rPr>
          <w:t>2</w:t>
        </w:r>
        <w:r w:rsidRPr="00FD482C">
          <w:rPr>
            <w:rFonts w:cs="Times New Roman"/>
            <w:noProof/>
            <w:sz w:val="18"/>
            <w:szCs w:val="18"/>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18"/>
        <w:szCs w:val="18"/>
      </w:rPr>
      <w:id w:val="1159278911"/>
      <w:docPartObj>
        <w:docPartGallery w:val="Page Numbers (Bottom of Page)"/>
        <w:docPartUnique/>
      </w:docPartObj>
    </w:sdtPr>
    <w:sdtEndPr>
      <w:rPr>
        <w:noProof/>
      </w:rPr>
    </w:sdtEndPr>
    <w:sdtContent>
      <w:p w14:paraId="6A2CFC13" w14:textId="77777777" w:rsidR="00FD482C" w:rsidRPr="0031730C" w:rsidRDefault="00FD482C" w:rsidP="0031730C">
        <w:pPr>
          <w:pStyle w:val="Footer"/>
          <w:jc w:val="right"/>
          <w:rPr>
            <w:rFonts w:cs="Times New Roman"/>
            <w:sz w:val="18"/>
            <w:szCs w:val="18"/>
          </w:rPr>
        </w:pPr>
        <w:r>
          <w:rPr>
            <w:rFonts w:cs="Times New Roman"/>
            <w:sz w:val="18"/>
            <w:szCs w:val="18"/>
          </w:rPr>
          <w:t xml:space="preserve">#8 </w:t>
        </w:r>
        <w:r w:rsidRPr="0031730C">
          <w:rPr>
            <w:rFonts w:cs="Times New Roman"/>
            <w:sz w:val="18"/>
            <w:szCs w:val="18"/>
          </w:rPr>
          <w:t xml:space="preserve">Fundamentals of Acid–Base Reactions, </w:t>
        </w:r>
        <w:r w:rsidRPr="0031730C">
          <w:rPr>
            <w:rFonts w:cs="Times New Roman"/>
            <w:sz w:val="18"/>
            <w:szCs w:val="18"/>
          </w:rPr>
          <w:fldChar w:fldCharType="begin"/>
        </w:r>
        <w:r w:rsidRPr="0031730C">
          <w:rPr>
            <w:rFonts w:cs="Times New Roman"/>
            <w:sz w:val="18"/>
            <w:szCs w:val="18"/>
          </w:rPr>
          <w:instrText xml:space="preserve"> PAGE   \* MERGEFORMAT </w:instrText>
        </w:r>
        <w:r w:rsidRPr="0031730C">
          <w:rPr>
            <w:rFonts w:cs="Times New Roman"/>
            <w:sz w:val="18"/>
            <w:szCs w:val="18"/>
          </w:rPr>
          <w:fldChar w:fldCharType="separate"/>
        </w:r>
        <w:r w:rsidRPr="0031730C">
          <w:rPr>
            <w:rFonts w:cs="Times New Roman"/>
            <w:noProof/>
            <w:sz w:val="18"/>
            <w:szCs w:val="18"/>
          </w:rPr>
          <w:t>2</w:t>
        </w:r>
        <w:r w:rsidRPr="0031730C">
          <w:rPr>
            <w:rFonts w:cs="Times New Roman"/>
            <w:noProof/>
            <w:sz w:val="18"/>
            <w:szCs w:val="18"/>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18"/>
        <w:szCs w:val="18"/>
      </w:rPr>
      <w:id w:val="995143748"/>
      <w:docPartObj>
        <w:docPartGallery w:val="Page Numbers (Bottom of Page)"/>
        <w:docPartUnique/>
      </w:docPartObj>
    </w:sdtPr>
    <w:sdtEndPr>
      <w:rPr>
        <w:noProof/>
      </w:rPr>
    </w:sdtEndPr>
    <w:sdtContent>
      <w:p w14:paraId="3DEDFB99" w14:textId="490A38E3" w:rsidR="004229D6" w:rsidRPr="0031730C" w:rsidRDefault="004229D6" w:rsidP="0031730C">
        <w:pPr>
          <w:pStyle w:val="Footer"/>
          <w:jc w:val="right"/>
          <w:rPr>
            <w:rFonts w:cs="Times New Roman"/>
            <w:sz w:val="18"/>
            <w:szCs w:val="18"/>
          </w:rPr>
        </w:pPr>
        <w:r>
          <w:rPr>
            <w:rFonts w:cs="Times New Roman"/>
            <w:sz w:val="18"/>
            <w:szCs w:val="18"/>
          </w:rPr>
          <w:t xml:space="preserve">#9 </w:t>
        </w:r>
        <w:r w:rsidRPr="00831E4C">
          <w:rPr>
            <w:rFonts w:cs="Times New Roman"/>
            <w:sz w:val="18"/>
            <w:szCs w:val="18"/>
          </w:rPr>
          <w:t>Designing and Evaluating Buffer Systems</w:t>
        </w:r>
        <w:r w:rsidRPr="0031730C">
          <w:rPr>
            <w:rFonts w:cs="Times New Roman"/>
            <w:sz w:val="18"/>
            <w:szCs w:val="18"/>
          </w:rPr>
          <w:t xml:space="preserve">, </w:t>
        </w:r>
        <w:r w:rsidRPr="0031730C">
          <w:rPr>
            <w:rFonts w:cs="Times New Roman"/>
            <w:sz w:val="18"/>
            <w:szCs w:val="18"/>
          </w:rPr>
          <w:fldChar w:fldCharType="begin"/>
        </w:r>
        <w:r w:rsidRPr="0031730C">
          <w:rPr>
            <w:rFonts w:cs="Times New Roman"/>
            <w:sz w:val="18"/>
            <w:szCs w:val="18"/>
          </w:rPr>
          <w:instrText xml:space="preserve"> PAGE   \* MERGEFORMAT </w:instrText>
        </w:r>
        <w:r w:rsidRPr="0031730C">
          <w:rPr>
            <w:rFonts w:cs="Times New Roman"/>
            <w:sz w:val="18"/>
            <w:szCs w:val="18"/>
          </w:rPr>
          <w:fldChar w:fldCharType="separate"/>
        </w:r>
        <w:r w:rsidRPr="0031730C">
          <w:rPr>
            <w:rFonts w:cs="Times New Roman"/>
            <w:noProof/>
            <w:sz w:val="18"/>
            <w:szCs w:val="18"/>
          </w:rPr>
          <w:t>2</w:t>
        </w:r>
        <w:r w:rsidRPr="0031730C">
          <w:rPr>
            <w:rFonts w:cs="Times New Roman"/>
            <w:noProof/>
            <w:sz w:val="18"/>
            <w:szCs w:val="18"/>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18"/>
        <w:szCs w:val="18"/>
      </w:rPr>
      <w:id w:val="-846946602"/>
      <w:docPartObj>
        <w:docPartGallery w:val="Page Numbers (Bottom of Page)"/>
        <w:docPartUnique/>
      </w:docPartObj>
    </w:sdtPr>
    <w:sdtEndPr>
      <w:rPr>
        <w:noProof/>
      </w:rPr>
    </w:sdtEndPr>
    <w:sdtContent>
      <w:p w14:paraId="64DD37AD" w14:textId="470601EF" w:rsidR="00983FB3" w:rsidRPr="0031730C" w:rsidRDefault="00983FB3" w:rsidP="0031730C">
        <w:pPr>
          <w:pStyle w:val="Footer"/>
          <w:jc w:val="right"/>
          <w:rPr>
            <w:rFonts w:cs="Times New Roman"/>
            <w:sz w:val="18"/>
            <w:szCs w:val="18"/>
          </w:rPr>
        </w:pPr>
        <w:r>
          <w:rPr>
            <w:rFonts w:cs="Times New Roman"/>
            <w:sz w:val="18"/>
            <w:szCs w:val="18"/>
          </w:rPr>
          <w:t xml:space="preserve">#10 </w:t>
        </w:r>
        <w:r w:rsidRPr="00CF76E2">
          <w:rPr>
            <w:rFonts w:cs="Times New Roman"/>
            <w:sz w:val="18"/>
            <w:szCs w:val="18"/>
          </w:rPr>
          <w:t>Titration Curve Calculations for Monoprotic Acids</w:t>
        </w:r>
        <w:r w:rsidRPr="0031730C">
          <w:rPr>
            <w:rFonts w:cs="Times New Roman"/>
            <w:sz w:val="18"/>
            <w:szCs w:val="18"/>
          </w:rPr>
          <w:t xml:space="preserve">, </w:t>
        </w:r>
        <w:r w:rsidRPr="0031730C">
          <w:rPr>
            <w:rFonts w:cs="Times New Roman"/>
            <w:sz w:val="18"/>
            <w:szCs w:val="18"/>
          </w:rPr>
          <w:fldChar w:fldCharType="begin"/>
        </w:r>
        <w:r w:rsidRPr="0031730C">
          <w:rPr>
            <w:rFonts w:cs="Times New Roman"/>
            <w:sz w:val="18"/>
            <w:szCs w:val="18"/>
          </w:rPr>
          <w:instrText xml:space="preserve"> PAGE   \* MERGEFORMAT </w:instrText>
        </w:r>
        <w:r w:rsidRPr="0031730C">
          <w:rPr>
            <w:rFonts w:cs="Times New Roman"/>
            <w:sz w:val="18"/>
            <w:szCs w:val="18"/>
          </w:rPr>
          <w:fldChar w:fldCharType="separate"/>
        </w:r>
        <w:r w:rsidRPr="0031730C">
          <w:rPr>
            <w:rFonts w:cs="Times New Roman"/>
            <w:noProof/>
            <w:sz w:val="18"/>
            <w:szCs w:val="18"/>
          </w:rPr>
          <w:t>2</w:t>
        </w:r>
        <w:r w:rsidRPr="0031730C">
          <w:rPr>
            <w:rFonts w:cs="Times New Roman"/>
            <w:noProof/>
            <w:sz w:val="18"/>
            <w:szCs w:val="18"/>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18"/>
        <w:szCs w:val="18"/>
      </w:rPr>
      <w:id w:val="-373540700"/>
      <w:docPartObj>
        <w:docPartGallery w:val="Page Numbers (Bottom of Page)"/>
        <w:docPartUnique/>
      </w:docPartObj>
    </w:sdtPr>
    <w:sdtEndPr>
      <w:rPr>
        <w:noProof/>
      </w:rPr>
    </w:sdtEndPr>
    <w:sdtContent>
      <w:p w14:paraId="1F12E628" w14:textId="2B4CF9E0" w:rsidR="00983FB3" w:rsidRPr="0031730C" w:rsidRDefault="00983FB3" w:rsidP="0031730C">
        <w:pPr>
          <w:pStyle w:val="Footer"/>
          <w:jc w:val="right"/>
          <w:rPr>
            <w:rFonts w:cs="Times New Roman"/>
            <w:sz w:val="18"/>
            <w:szCs w:val="18"/>
          </w:rPr>
        </w:pPr>
        <w:r>
          <w:rPr>
            <w:rFonts w:cs="Times New Roman"/>
            <w:sz w:val="18"/>
            <w:szCs w:val="18"/>
          </w:rPr>
          <w:t xml:space="preserve">#11 </w:t>
        </w:r>
        <w:r w:rsidRPr="0079742D">
          <w:rPr>
            <w:rFonts w:cs="Times New Roman"/>
            <w:sz w:val="18"/>
            <w:szCs w:val="18"/>
          </w:rPr>
          <w:t>Polyprotic Acid and Base Reactions and pH Calculations</w:t>
        </w:r>
        <w:r w:rsidRPr="0031730C">
          <w:rPr>
            <w:rFonts w:cs="Times New Roman"/>
            <w:sz w:val="18"/>
            <w:szCs w:val="18"/>
          </w:rPr>
          <w:t xml:space="preserve">, </w:t>
        </w:r>
        <w:r w:rsidRPr="0031730C">
          <w:rPr>
            <w:rFonts w:cs="Times New Roman"/>
            <w:sz w:val="18"/>
            <w:szCs w:val="18"/>
          </w:rPr>
          <w:fldChar w:fldCharType="begin"/>
        </w:r>
        <w:r w:rsidRPr="0031730C">
          <w:rPr>
            <w:rFonts w:cs="Times New Roman"/>
            <w:sz w:val="18"/>
            <w:szCs w:val="18"/>
          </w:rPr>
          <w:instrText xml:space="preserve"> PAGE   \* MERGEFORMAT </w:instrText>
        </w:r>
        <w:r w:rsidRPr="0031730C">
          <w:rPr>
            <w:rFonts w:cs="Times New Roman"/>
            <w:sz w:val="18"/>
            <w:szCs w:val="18"/>
          </w:rPr>
          <w:fldChar w:fldCharType="separate"/>
        </w:r>
        <w:r w:rsidRPr="0031730C">
          <w:rPr>
            <w:rFonts w:cs="Times New Roman"/>
            <w:noProof/>
            <w:sz w:val="18"/>
            <w:szCs w:val="18"/>
          </w:rPr>
          <w:t>2</w:t>
        </w:r>
        <w:r w:rsidRPr="0031730C">
          <w:rPr>
            <w:rFonts w:cs="Times New Roman"/>
            <w:noProof/>
            <w:sz w:val="18"/>
            <w:szCs w:val="18"/>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18"/>
        <w:szCs w:val="18"/>
      </w:rPr>
      <w:id w:val="1350141687"/>
      <w:docPartObj>
        <w:docPartGallery w:val="Page Numbers (Bottom of Page)"/>
        <w:docPartUnique/>
      </w:docPartObj>
    </w:sdtPr>
    <w:sdtEndPr>
      <w:rPr>
        <w:noProof/>
      </w:rPr>
    </w:sdtEndPr>
    <w:sdtContent>
      <w:p w14:paraId="0BDFBF60" w14:textId="7F18AA04" w:rsidR="00983FB3" w:rsidRPr="0031730C" w:rsidRDefault="00983FB3" w:rsidP="0031730C">
        <w:pPr>
          <w:pStyle w:val="Footer"/>
          <w:jc w:val="right"/>
          <w:rPr>
            <w:rFonts w:cs="Times New Roman"/>
            <w:sz w:val="18"/>
            <w:szCs w:val="18"/>
          </w:rPr>
        </w:pPr>
        <w:r w:rsidRPr="002D6DA7">
          <w:rPr>
            <w:rFonts w:cs="Times New Roman"/>
            <w:sz w:val="18"/>
            <w:szCs w:val="18"/>
          </w:rPr>
          <w:t>#12 Polyprotic Titration Curves</w:t>
        </w:r>
        <w:r w:rsidRPr="0031730C">
          <w:rPr>
            <w:rFonts w:cs="Times New Roman"/>
            <w:sz w:val="18"/>
            <w:szCs w:val="18"/>
          </w:rPr>
          <w:t xml:space="preserve">, </w:t>
        </w:r>
        <w:r w:rsidRPr="0031730C">
          <w:rPr>
            <w:rFonts w:cs="Times New Roman"/>
            <w:sz w:val="18"/>
            <w:szCs w:val="18"/>
          </w:rPr>
          <w:fldChar w:fldCharType="begin"/>
        </w:r>
        <w:r w:rsidRPr="0031730C">
          <w:rPr>
            <w:rFonts w:cs="Times New Roman"/>
            <w:sz w:val="18"/>
            <w:szCs w:val="18"/>
          </w:rPr>
          <w:instrText xml:space="preserve"> PAGE   \* MERGEFORMAT </w:instrText>
        </w:r>
        <w:r w:rsidRPr="0031730C">
          <w:rPr>
            <w:rFonts w:cs="Times New Roman"/>
            <w:sz w:val="18"/>
            <w:szCs w:val="18"/>
          </w:rPr>
          <w:fldChar w:fldCharType="separate"/>
        </w:r>
        <w:r w:rsidRPr="0031730C">
          <w:rPr>
            <w:rFonts w:cs="Times New Roman"/>
            <w:noProof/>
            <w:sz w:val="18"/>
            <w:szCs w:val="18"/>
          </w:rPr>
          <w:t>2</w:t>
        </w:r>
        <w:r w:rsidRPr="0031730C">
          <w:rPr>
            <w:rFonts w:cs="Times New Roman"/>
            <w:noProof/>
            <w:sz w:val="18"/>
            <w:szCs w:val="18"/>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18"/>
        <w:szCs w:val="18"/>
      </w:rPr>
      <w:id w:val="747232017"/>
      <w:docPartObj>
        <w:docPartGallery w:val="Page Numbers (Bottom of Page)"/>
        <w:docPartUnique/>
      </w:docPartObj>
    </w:sdtPr>
    <w:sdtEndPr>
      <w:rPr>
        <w:noProof/>
      </w:rPr>
    </w:sdtEndPr>
    <w:sdtContent>
      <w:p w14:paraId="3B0A27EC" w14:textId="130DDBB0" w:rsidR="00983FB3" w:rsidRPr="0031730C" w:rsidRDefault="00983FB3" w:rsidP="0031730C">
        <w:pPr>
          <w:pStyle w:val="Footer"/>
          <w:jc w:val="right"/>
          <w:rPr>
            <w:rFonts w:cs="Times New Roman"/>
            <w:sz w:val="18"/>
            <w:szCs w:val="18"/>
          </w:rPr>
        </w:pPr>
        <w:r>
          <w:rPr>
            <w:rFonts w:cs="Times New Roman"/>
            <w:sz w:val="18"/>
            <w:szCs w:val="18"/>
          </w:rPr>
          <w:t xml:space="preserve">#13 </w:t>
        </w:r>
        <w:r w:rsidRPr="00311DC0">
          <w:rPr>
            <w:rFonts w:cs="Times New Roman"/>
            <w:sz w:val="18"/>
            <w:szCs w:val="18"/>
          </w:rPr>
          <w:t>Identifying Principal Species by pH</w:t>
        </w:r>
        <w:r w:rsidRPr="0031730C">
          <w:rPr>
            <w:rFonts w:cs="Times New Roman"/>
            <w:sz w:val="18"/>
            <w:szCs w:val="18"/>
          </w:rPr>
          <w:t xml:space="preserve">, </w:t>
        </w:r>
        <w:r w:rsidRPr="0031730C">
          <w:rPr>
            <w:rFonts w:cs="Times New Roman"/>
            <w:sz w:val="18"/>
            <w:szCs w:val="18"/>
          </w:rPr>
          <w:fldChar w:fldCharType="begin"/>
        </w:r>
        <w:r w:rsidRPr="0031730C">
          <w:rPr>
            <w:rFonts w:cs="Times New Roman"/>
            <w:sz w:val="18"/>
            <w:szCs w:val="18"/>
          </w:rPr>
          <w:instrText xml:space="preserve"> PAGE   \* MERGEFORMAT </w:instrText>
        </w:r>
        <w:r w:rsidRPr="0031730C">
          <w:rPr>
            <w:rFonts w:cs="Times New Roman"/>
            <w:sz w:val="18"/>
            <w:szCs w:val="18"/>
          </w:rPr>
          <w:fldChar w:fldCharType="separate"/>
        </w:r>
        <w:r w:rsidRPr="0031730C">
          <w:rPr>
            <w:rFonts w:cs="Times New Roman"/>
            <w:noProof/>
            <w:sz w:val="18"/>
            <w:szCs w:val="18"/>
          </w:rPr>
          <w:t>2</w:t>
        </w:r>
        <w:r w:rsidRPr="0031730C">
          <w:rPr>
            <w:rFonts w:cs="Times New Roman"/>
            <w:noProof/>
            <w:sz w:val="18"/>
            <w:szCs w:val="18"/>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E48C3" w14:textId="77777777" w:rsidR="00F3001C" w:rsidRPr="00544851" w:rsidRDefault="00072CC9" w:rsidP="00544851">
    <w:pPr>
      <w:pStyle w:val="Footer"/>
      <w:jc w:val="right"/>
      <w:rPr>
        <w:sz w:val="18"/>
        <w:szCs w:val="18"/>
      </w:rPr>
    </w:pPr>
    <w:r>
      <w:rPr>
        <w:rFonts w:cs="Times New Roman"/>
        <w:sz w:val="18"/>
        <w:szCs w:val="18"/>
      </w:rPr>
      <w:t xml:space="preserve">#14 </w:t>
    </w:r>
    <w:r w:rsidRPr="00544851">
      <w:rPr>
        <w:rFonts w:cs="Times New Roman"/>
        <w:sz w:val="18"/>
        <w:szCs w:val="18"/>
      </w:rPr>
      <w:t xml:space="preserve">Titration Curve Calculations and Analysis for Diprotic Systems,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sidRPr="00544851">
      <w:rPr>
        <w:rFonts w:cs="Times New Roman"/>
        <w:noProof/>
        <w:sz w:val="18"/>
        <w:szCs w:val="18"/>
      </w:rPr>
      <w:t>1</w:t>
    </w:r>
    <w:r w:rsidRPr="00544851">
      <w:rPr>
        <w:rFonts w:cs="Times New Roman"/>
        <w:noProof/>
        <w:sz w:val="18"/>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11E1" w14:textId="655C8C59" w:rsidR="00983FB3" w:rsidRPr="00544851" w:rsidRDefault="00983FB3" w:rsidP="00544851">
    <w:pPr>
      <w:pStyle w:val="Footer"/>
      <w:jc w:val="right"/>
      <w:rPr>
        <w:sz w:val="18"/>
        <w:szCs w:val="18"/>
      </w:rPr>
    </w:pPr>
    <w:r>
      <w:rPr>
        <w:rFonts w:cs="Times New Roman"/>
        <w:sz w:val="18"/>
        <w:szCs w:val="18"/>
      </w:rPr>
      <w:t xml:space="preserve">#15 </w:t>
    </w:r>
    <w:r w:rsidRPr="00A96DB4">
      <w:rPr>
        <w:rFonts w:cs="Times New Roman"/>
        <w:sz w:val="18"/>
        <w:szCs w:val="18"/>
      </w:rPr>
      <w:t>Charge Balance, Mass Balance, Ionic Strength, and Activity</w:t>
    </w:r>
    <w:r w:rsidRPr="00544851">
      <w:rPr>
        <w:rFonts w:cs="Times New Roman"/>
        <w:sz w:val="18"/>
        <w:szCs w:val="18"/>
      </w:rPr>
      <w:t xml:space="preserve">,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sidRPr="00544851">
      <w:rPr>
        <w:rFonts w:cs="Times New Roman"/>
        <w:noProof/>
        <w:sz w:val="18"/>
        <w:szCs w:val="18"/>
      </w:rPr>
      <w:t>1</w:t>
    </w:r>
    <w:r w:rsidRPr="00544851">
      <w:rPr>
        <w:rFonts w:cs="Times New Roman"/>
        <w:noProof/>
        <w:sz w:val="18"/>
        <w:szCs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D49D5" w14:textId="0D9DA9BE" w:rsidR="00CC3C0B" w:rsidRPr="00544851" w:rsidRDefault="00813EB5" w:rsidP="00544851">
    <w:pPr>
      <w:pStyle w:val="Footer"/>
      <w:jc w:val="right"/>
      <w:rPr>
        <w:sz w:val="18"/>
        <w:szCs w:val="18"/>
      </w:rPr>
    </w:pPr>
    <w:r>
      <w:rPr>
        <w:rFonts w:cs="Times New Roman"/>
        <w:sz w:val="18"/>
        <w:szCs w:val="18"/>
      </w:rPr>
      <w:t xml:space="preserve">    </w:t>
    </w:r>
    <w:r w:rsidRPr="00E44C39">
      <w:rPr>
        <w:rFonts w:cs="Times New Roman"/>
        <w:sz w:val="18"/>
        <w:szCs w:val="18"/>
      </w:rPr>
      <w:t>#16 Spectroscopic Methods: Concepts and Calculations Associated with Light</w:t>
    </w:r>
    <w:r w:rsidR="00CC3C0B" w:rsidRPr="00544851">
      <w:rPr>
        <w:rFonts w:cs="Times New Roman"/>
        <w:sz w:val="18"/>
        <w:szCs w:val="18"/>
      </w:rPr>
      <w:t xml:space="preserve">, </w:t>
    </w:r>
    <w:r w:rsidR="00CC3C0B" w:rsidRPr="00544851">
      <w:rPr>
        <w:rFonts w:cs="Times New Roman"/>
        <w:sz w:val="18"/>
        <w:szCs w:val="18"/>
      </w:rPr>
      <w:fldChar w:fldCharType="begin"/>
    </w:r>
    <w:r w:rsidR="00CC3C0B" w:rsidRPr="00544851">
      <w:rPr>
        <w:rFonts w:cs="Times New Roman"/>
        <w:sz w:val="18"/>
        <w:szCs w:val="18"/>
      </w:rPr>
      <w:instrText xml:space="preserve"> PAGE   \* MERGEFORMAT </w:instrText>
    </w:r>
    <w:r w:rsidR="00CC3C0B" w:rsidRPr="00544851">
      <w:rPr>
        <w:rFonts w:cs="Times New Roman"/>
        <w:sz w:val="18"/>
        <w:szCs w:val="18"/>
      </w:rPr>
      <w:fldChar w:fldCharType="separate"/>
    </w:r>
    <w:r w:rsidR="00CC3C0B" w:rsidRPr="00544851">
      <w:rPr>
        <w:rFonts w:cs="Times New Roman"/>
        <w:noProof/>
        <w:sz w:val="18"/>
        <w:szCs w:val="18"/>
      </w:rPr>
      <w:t>1</w:t>
    </w:r>
    <w:r w:rsidR="00CC3C0B" w:rsidRPr="00544851">
      <w:rPr>
        <w:rFonts w:cs="Times New Roman"/>
        <w:noProof/>
        <w:sz w:val="18"/>
        <w:szCs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F7D9" w14:textId="77777777" w:rsidR="00CC3C0B" w:rsidRPr="000369BE" w:rsidRDefault="00CC3C0B" w:rsidP="000369BE">
    <w:pPr>
      <w:pStyle w:val="Footer"/>
      <w:rPr>
        <w:rFonts w:cs="Times New Roman"/>
        <w:sz w:val="18"/>
        <w:szCs w:val="18"/>
      </w:rPr>
    </w:pPr>
    <w:r>
      <w:rPr>
        <w:rFonts w:cs="Times New Roman"/>
        <w:sz w:val="18"/>
        <w:szCs w:val="18"/>
      </w:rPr>
      <w:tab/>
    </w:r>
    <w:r w:rsidRPr="000369BE">
      <w:rPr>
        <w:rFonts w:cs="Times New Roman"/>
        <w:sz w:val="18"/>
        <w:szCs w:val="18"/>
      </w:rPr>
      <w:tab/>
      <w:t xml:space="preserve">#17 Spectrophotometer Components and Comparisons, </w:t>
    </w:r>
    <w:r w:rsidRPr="000369BE">
      <w:rPr>
        <w:rFonts w:cs="Times New Roman"/>
        <w:sz w:val="18"/>
        <w:szCs w:val="18"/>
      </w:rPr>
      <w:fldChar w:fldCharType="begin"/>
    </w:r>
    <w:r w:rsidRPr="000369BE">
      <w:rPr>
        <w:rFonts w:cs="Times New Roman"/>
        <w:sz w:val="18"/>
        <w:szCs w:val="18"/>
      </w:rPr>
      <w:instrText xml:space="preserve"> PAGE   \* MERGEFORMAT </w:instrText>
    </w:r>
    <w:r w:rsidRPr="000369BE">
      <w:rPr>
        <w:rFonts w:cs="Times New Roman"/>
        <w:sz w:val="18"/>
        <w:szCs w:val="18"/>
      </w:rPr>
      <w:fldChar w:fldCharType="separate"/>
    </w:r>
    <w:r w:rsidRPr="000369BE">
      <w:rPr>
        <w:rFonts w:cs="Times New Roman"/>
        <w:sz w:val="18"/>
        <w:szCs w:val="18"/>
      </w:rPr>
      <w:t>1</w:t>
    </w:r>
    <w:r w:rsidRPr="000369BE">
      <w:rPr>
        <w:rFonts w:cs="Times New Roman"/>
        <w:sz w:val="18"/>
        <w:szCs w:val="18"/>
      </w:rPr>
      <w:fldChar w:fldCharType="end"/>
    </w:r>
  </w:p>
  <w:p w14:paraId="19A83912" w14:textId="77777777" w:rsidR="00CC3C0B" w:rsidRPr="000369BE" w:rsidRDefault="00CC3C0B" w:rsidP="000369BE">
    <w:pPr>
      <w:pStyle w:val="Footer"/>
      <w:tabs>
        <w:tab w:val="clear" w:pos="4680"/>
      </w:tabs>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CAC3" w14:textId="77777777" w:rsidR="00CC3C0B" w:rsidRDefault="00CC3C0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426E4" w14:textId="77777777" w:rsidR="00CC3C0B" w:rsidRPr="000F713F" w:rsidRDefault="00CC3C0B" w:rsidP="000F713F">
    <w:pPr>
      <w:pStyle w:val="Footer"/>
      <w:tabs>
        <w:tab w:val="clear" w:pos="4680"/>
      </w:tabs>
      <w:rPr>
        <w:rFonts w:cs="Times New Roman"/>
        <w:sz w:val="18"/>
        <w:szCs w:val="18"/>
      </w:rPr>
    </w:pPr>
    <w:r>
      <w:tab/>
    </w:r>
    <w:r w:rsidRPr="000F713F">
      <w:rPr>
        <w:rFonts w:cs="Times New Roman"/>
        <w:sz w:val="18"/>
        <w:szCs w:val="18"/>
      </w:rPr>
      <w:tab/>
      <w:t xml:space="preserve">#17 Spectrophotometer Components and Comparisons, </w:t>
    </w:r>
    <w:r w:rsidRPr="000F713F">
      <w:rPr>
        <w:rFonts w:cs="Times New Roman"/>
        <w:sz w:val="18"/>
        <w:szCs w:val="18"/>
      </w:rPr>
      <w:fldChar w:fldCharType="begin"/>
    </w:r>
    <w:r w:rsidRPr="000F713F">
      <w:rPr>
        <w:rFonts w:cs="Times New Roman"/>
        <w:sz w:val="18"/>
        <w:szCs w:val="18"/>
      </w:rPr>
      <w:instrText xml:space="preserve"> PAGE   \* MERGEFORMAT </w:instrText>
    </w:r>
    <w:r w:rsidRPr="000F713F">
      <w:rPr>
        <w:rFonts w:cs="Times New Roman"/>
        <w:sz w:val="18"/>
        <w:szCs w:val="18"/>
      </w:rPr>
      <w:fldChar w:fldCharType="separate"/>
    </w:r>
    <w:r w:rsidRPr="000F713F">
      <w:rPr>
        <w:rFonts w:cs="Times New Roman"/>
        <w:noProof/>
        <w:sz w:val="18"/>
        <w:szCs w:val="18"/>
      </w:rPr>
      <w:t>1</w:t>
    </w:r>
    <w:r w:rsidRPr="000F713F">
      <w:rPr>
        <w:rFonts w:cs="Times New Roman"/>
        <w:noProof/>
        <w:sz w:val="18"/>
        <w:szCs w:val="1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1FCB" w14:textId="77777777" w:rsidR="00CC3C0B" w:rsidRDefault="00CC3C0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49FA" w14:textId="723247EA" w:rsidR="00CC3C0B" w:rsidRPr="00544851" w:rsidRDefault="00CC3C0B" w:rsidP="00544851">
    <w:pPr>
      <w:pStyle w:val="Footer"/>
      <w:jc w:val="right"/>
      <w:rPr>
        <w:sz w:val="18"/>
        <w:szCs w:val="18"/>
      </w:rPr>
    </w:pPr>
    <w:r w:rsidRPr="000F713F">
      <w:rPr>
        <w:rFonts w:cs="Times New Roman"/>
        <w:sz w:val="18"/>
        <w:szCs w:val="18"/>
      </w:rPr>
      <w:t>#17 Spectrophotometer Components and Comparisons</w:t>
    </w:r>
    <w:r w:rsidRPr="00544851">
      <w:rPr>
        <w:rFonts w:cs="Times New Roman"/>
        <w:sz w:val="18"/>
        <w:szCs w:val="18"/>
      </w:rPr>
      <w:t xml:space="preserve">,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sidRPr="00544851">
      <w:rPr>
        <w:rFonts w:cs="Times New Roman"/>
        <w:noProof/>
        <w:sz w:val="18"/>
        <w:szCs w:val="18"/>
      </w:rPr>
      <w:t>1</w:t>
    </w:r>
    <w:r w:rsidRPr="00544851">
      <w:rPr>
        <w:rFonts w:cs="Times New Roman"/>
        <w:noProof/>
        <w:sz w:val="18"/>
        <w:szCs w:val="18"/>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90676" w14:textId="77777777" w:rsidR="00420E0F" w:rsidRDefault="00420E0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957D9" w14:textId="77777777" w:rsidR="00420E0F" w:rsidRPr="007B7428" w:rsidRDefault="00072CC9">
    <w:pPr>
      <w:pStyle w:val="Footer"/>
      <w:rPr>
        <w:sz w:val="18"/>
        <w:szCs w:val="18"/>
      </w:rPr>
    </w:pPr>
    <w:r w:rsidRPr="007B7428">
      <w:rPr>
        <w:sz w:val="18"/>
        <w:szCs w:val="18"/>
      </w:rPr>
      <w:tab/>
    </w:r>
    <w:r w:rsidRPr="007B7428">
      <w:rPr>
        <w:sz w:val="18"/>
        <w:szCs w:val="18"/>
      </w:rPr>
      <w:tab/>
    </w:r>
    <w:r w:rsidRPr="007B7428">
      <w:rPr>
        <w:rFonts w:cs="Times New Roman"/>
        <w:sz w:val="18"/>
        <w:szCs w:val="18"/>
      </w:rPr>
      <w:t xml:space="preserve">#18 </w:t>
    </w:r>
    <w:r w:rsidRPr="007B7428">
      <w:rPr>
        <w:rFonts w:eastAsia="Times New Roman" w:cs="Times New Roman"/>
        <w:sz w:val="18"/>
        <w:szCs w:val="18"/>
      </w:rPr>
      <w:t xml:space="preserve">Beer's Law, Mixtures, and Deviations, </w:t>
    </w:r>
    <w:r w:rsidRPr="007B7428">
      <w:rPr>
        <w:rFonts w:eastAsia="Times New Roman" w:cs="Times New Roman"/>
        <w:sz w:val="18"/>
        <w:szCs w:val="18"/>
      </w:rPr>
      <w:fldChar w:fldCharType="begin"/>
    </w:r>
    <w:r w:rsidRPr="007B7428">
      <w:rPr>
        <w:rFonts w:eastAsia="Times New Roman" w:cs="Times New Roman"/>
        <w:sz w:val="18"/>
        <w:szCs w:val="18"/>
      </w:rPr>
      <w:instrText xml:space="preserve"> PAGE   \* MERGEFORMAT </w:instrText>
    </w:r>
    <w:r w:rsidRPr="007B7428">
      <w:rPr>
        <w:rFonts w:eastAsia="Times New Roman" w:cs="Times New Roman"/>
        <w:sz w:val="18"/>
        <w:szCs w:val="18"/>
      </w:rPr>
      <w:fldChar w:fldCharType="separate"/>
    </w:r>
    <w:r w:rsidRPr="007B7428">
      <w:rPr>
        <w:rFonts w:eastAsia="Times New Roman" w:cs="Times New Roman"/>
        <w:noProof/>
        <w:sz w:val="18"/>
        <w:szCs w:val="18"/>
      </w:rPr>
      <w:t>1</w:t>
    </w:r>
    <w:r w:rsidRPr="007B7428">
      <w:rPr>
        <w:rFonts w:eastAsia="Times New Roman" w:cs="Times New Roman"/>
        <w:noProof/>
        <w:sz w:val="18"/>
        <w:szCs w:val="18"/>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34B5E" w14:textId="77777777" w:rsidR="00420E0F" w:rsidRDefault="00420E0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D8790" w14:textId="175B088B" w:rsidR="00623745" w:rsidRPr="007B7428" w:rsidRDefault="00623745">
    <w:pPr>
      <w:pStyle w:val="Footer"/>
      <w:rPr>
        <w:sz w:val="18"/>
        <w:szCs w:val="18"/>
      </w:rPr>
    </w:pPr>
    <w:r w:rsidRPr="007B7428">
      <w:rPr>
        <w:sz w:val="18"/>
        <w:szCs w:val="18"/>
      </w:rPr>
      <w:tab/>
    </w:r>
    <w:r w:rsidRPr="007B7428">
      <w:rPr>
        <w:sz w:val="18"/>
        <w:szCs w:val="18"/>
      </w:rPr>
      <w:tab/>
    </w:r>
    <w:r w:rsidRPr="007926CE">
      <w:rPr>
        <w:rFonts w:cs="Times New Roman"/>
        <w:sz w:val="18"/>
        <w:szCs w:val="18"/>
      </w:rPr>
      <w:t xml:space="preserve">#19 </w:t>
    </w:r>
    <w:r w:rsidRPr="00E03F07">
      <w:rPr>
        <w:rFonts w:cs="Times New Roman"/>
        <w:sz w:val="18"/>
        <w:szCs w:val="18"/>
      </w:rPr>
      <w:t>Atomic Spectroscopy Part 1</w:t>
    </w:r>
    <w:r w:rsidRPr="007B7428">
      <w:rPr>
        <w:rFonts w:eastAsia="Times New Roman" w:cs="Times New Roman"/>
        <w:sz w:val="18"/>
        <w:szCs w:val="18"/>
      </w:rPr>
      <w:t xml:space="preserve">, </w:t>
    </w:r>
    <w:r w:rsidRPr="007B7428">
      <w:rPr>
        <w:rFonts w:eastAsia="Times New Roman" w:cs="Times New Roman"/>
        <w:sz w:val="18"/>
        <w:szCs w:val="18"/>
      </w:rPr>
      <w:fldChar w:fldCharType="begin"/>
    </w:r>
    <w:r w:rsidRPr="007B7428">
      <w:rPr>
        <w:rFonts w:eastAsia="Times New Roman" w:cs="Times New Roman"/>
        <w:sz w:val="18"/>
        <w:szCs w:val="18"/>
      </w:rPr>
      <w:instrText xml:space="preserve"> PAGE   \* MERGEFORMAT </w:instrText>
    </w:r>
    <w:r w:rsidRPr="007B7428">
      <w:rPr>
        <w:rFonts w:eastAsia="Times New Roman" w:cs="Times New Roman"/>
        <w:sz w:val="18"/>
        <w:szCs w:val="18"/>
      </w:rPr>
      <w:fldChar w:fldCharType="separate"/>
    </w:r>
    <w:r w:rsidRPr="007B7428">
      <w:rPr>
        <w:rFonts w:eastAsia="Times New Roman" w:cs="Times New Roman"/>
        <w:noProof/>
        <w:sz w:val="18"/>
        <w:szCs w:val="18"/>
      </w:rPr>
      <w:t>1</w:t>
    </w:r>
    <w:r w:rsidRPr="007B7428">
      <w:rPr>
        <w:rFonts w:eastAsia="Times New Roman" w:cs="Times New Roman"/>
        <w:noProof/>
        <w:sz w:val="18"/>
        <w:szCs w:val="18"/>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7EDE0" w14:textId="5662AD8E" w:rsidR="00623745" w:rsidRPr="007B7428" w:rsidRDefault="00623745">
    <w:pPr>
      <w:pStyle w:val="Footer"/>
      <w:rPr>
        <w:sz w:val="18"/>
        <w:szCs w:val="18"/>
      </w:rPr>
    </w:pPr>
    <w:r w:rsidRPr="007B7428">
      <w:rPr>
        <w:sz w:val="18"/>
        <w:szCs w:val="18"/>
      </w:rPr>
      <w:tab/>
    </w:r>
    <w:r w:rsidRPr="007B7428">
      <w:rPr>
        <w:sz w:val="18"/>
        <w:szCs w:val="18"/>
      </w:rPr>
      <w:tab/>
    </w:r>
    <w:r>
      <w:rPr>
        <w:rFonts w:cs="Times New Roman"/>
        <w:sz w:val="18"/>
        <w:szCs w:val="18"/>
      </w:rPr>
      <w:t>#20 A</w:t>
    </w:r>
    <w:r w:rsidRPr="00EE6F70">
      <w:rPr>
        <w:rFonts w:cs="Times New Roman"/>
        <w:sz w:val="18"/>
        <w:szCs w:val="18"/>
      </w:rPr>
      <w:t>tomic Spectroscopy Part 2</w:t>
    </w:r>
    <w:r w:rsidRPr="007B7428">
      <w:rPr>
        <w:rFonts w:eastAsia="Times New Roman" w:cs="Times New Roman"/>
        <w:sz w:val="18"/>
        <w:szCs w:val="18"/>
      </w:rPr>
      <w:t xml:space="preserve">, </w:t>
    </w:r>
    <w:r w:rsidRPr="007B7428">
      <w:rPr>
        <w:rFonts w:eastAsia="Times New Roman" w:cs="Times New Roman"/>
        <w:sz w:val="18"/>
        <w:szCs w:val="18"/>
      </w:rPr>
      <w:fldChar w:fldCharType="begin"/>
    </w:r>
    <w:r w:rsidRPr="007B7428">
      <w:rPr>
        <w:rFonts w:eastAsia="Times New Roman" w:cs="Times New Roman"/>
        <w:sz w:val="18"/>
        <w:szCs w:val="18"/>
      </w:rPr>
      <w:instrText xml:space="preserve"> PAGE   \* MERGEFORMAT </w:instrText>
    </w:r>
    <w:r w:rsidRPr="007B7428">
      <w:rPr>
        <w:rFonts w:eastAsia="Times New Roman" w:cs="Times New Roman"/>
        <w:sz w:val="18"/>
        <w:szCs w:val="18"/>
      </w:rPr>
      <w:fldChar w:fldCharType="separate"/>
    </w:r>
    <w:r w:rsidRPr="007B7428">
      <w:rPr>
        <w:rFonts w:eastAsia="Times New Roman" w:cs="Times New Roman"/>
        <w:noProof/>
        <w:sz w:val="18"/>
        <w:szCs w:val="18"/>
      </w:rPr>
      <w:t>1</w:t>
    </w:r>
    <w:r w:rsidRPr="007B7428">
      <w:rPr>
        <w:rFonts w:eastAsia="Times New Roman" w:cs="Times New Roman"/>
        <w:noProof/>
        <w:sz w:val="18"/>
        <w:szCs w:val="18"/>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156B" w14:textId="13B51FCA" w:rsidR="00623745" w:rsidRPr="007B7428" w:rsidRDefault="00623745">
    <w:pPr>
      <w:pStyle w:val="Footer"/>
      <w:rPr>
        <w:sz w:val="18"/>
        <w:szCs w:val="18"/>
      </w:rPr>
    </w:pPr>
    <w:r w:rsidRPr="007B7428">
      <w:rPr>
        <w:sz w:val="18"/>
        <w:szCs w:val="18"/>
      </w:rPr>
      <w:tab/>
    </w:r>
    <w:r w:rsidRPr="007B7428">
      <w:rPr>
        <w:sz w:val="18"/>
        <w:szCs w:val="18"/>
      </w:rPr>
      <w:tab/>
    </w:r>
    <w:r>
      <w:rPr>
        <w:rFonts w:cs="Times New Roman"/>
        <w:sz w:val="18"/>
        <w:szCs w:val="18"/>
      </w:rPr>
      <w:t xml:space="preserve">#21 </w:t>
    </w:r>
    <w:r w:rsidRPr="00A8745B">
      <w:rPr>
        <w:rFonts w:cs="Times New Roman"/>
        <w:sz w:val="18"/>
        <w:szCs w:val="18"/>
      </w:rPr>
      <w:t>Calculations</w:t>
    </w:r>
    <w:r>
      <w:rPr>
        <w:rFonts w:cs="Times New Roman"/>
        <w:sz w:val="18"/>
        <w:szCs w:val="18"/>
      </w:rPr>
      <w:t xml:space="preserve"> using </w:t>
    </w:r>
    <w:r w:rsidRPr="00A8745B">
      <w:rPr>
        <w:rFonts w:cs="Times New Roman"/>
        <w:sz w:val="18"/>
        <w:szCs w:val="18"/>
      </w:rPr>
      <w:t>Standard Curves</w:t>
    </w:r>
    <w:r w:rsidRPr="007B7428">
      <w:rPr>
        <w:rFonts w:eastAsia="Times New Roman" w:cs="Times New Roman"/>
        <w:sz w:val="18"/>
        <w:szCs w:val="18"/>
      </w:rPr>
      <w:t xml:space="preserve">, </w:t>
    </w:r>
    <w:r w:rsidRPr="007B7428">
      <w:rPr>
        <w:rFonts w:eastAsia="Times New Roman" w:cs="Times New Roman"/>
        <w:sz w:val="18"/>
        <w:szCs w:val="18"/>
      </w:rPr>
      <w:fldChar w:fldCharType="begin"/>
    </w:r>
    <w:r w:rsidRPr="007B7428">
      <w:rPr>
        <w:rFonts w:eastAsia="Times New Roman" w:cs="Times New Roman"/>
        <w:sz w:val="18"/>
        <w:szCs w:val="18"/>
      </w:rPr>
      <w:instrText xml:space="preserve"> PAGE   \* MERGEFORMAT </w:instrText>
    </w:r>
    <w:r w:rsidRPr="007B7428">
      <w:rPr>
        <w:rFonts w:eastAsia="Times New Roman" w:cs="Times New Roman"/>
        <w:sz w:val="18"/>
        <w:szCs w:val="18"/>
      </w:rPr>
      <w:fldChar w:fldCharType="separate"/>
    </w:r>
    <w:r w:rsidRPr="007B7428">
      <w:rPr>
        <w:rFonts w:eastAsia="Times New Roman" w:cs="Times New Roman"/>
        <w:noProof/>
        <w:sz w:val="18"/>
        <w:szCs w:val="18"/>
      </w:rPr>
      <w:t>1</w:t>
    </w:r>
    <w:r w:rsidRPr="007B7428">
      <w:rPr>
        <w:rFonts w:eastAsia="Times New Roman" w:cs="Times New Roman"/>
        <w:noProof/>
        <w:sz w:val="18"/>
        <w:szCs w:val="18"/>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B03E4" w14:textId="77777777" w:rsidR="00420E0F" w:rsidRDefault="00420E0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AB96" w14:textId="77777777" w:rsidR="00420E0F" w:rsidRPr="002C682B" w:rsidRDefault="00072CC9" w:rsidP="002C682B">
    <w:pPr>
      <w:tabs>
        <w:tab w:val="right" w:pos="9360"/>
      </w:tabs>
      <w:rPr>
        <w:rFonts w:eastAsia="Times New Roman" w:cs="Times New Roman"/>
        <w:sz w:val="18"/>
        <w:szCs w:val="18"/>
      </w:rPr>
    </w:pPr>
    <w:r>
      <w:tab/>
    </w:r>
    <w:r>
      <w:rPr>
        <w:sz w:val="18"/>
        <w:szCs w:val="18"/>
      </w:rPr>
      <w:t xml:space="preserve">     </w:t>
    </w:r>
    <w:r w:rsidRPr="00E842CE">
      <w:rPr>
        <w:rFonts w:cs="Times New Roman"/>
        <w:sz w:val="18"/>
        <w:szCs w:val="18"/>
      </w:rPr>
      <w:t xml:space="preserve">#22 </w:t>
    </w:r>
    <w:r w:rsidRPr="006E08C1">
      <w:rPr>
        <w:rFonts w:cs="Times New Roman"/>
        <w:sz w:val="18"/>
        <w:szCs w:val="18"/>
      </w:rPr>
      <w:t xml:space="preserve">Electrochemistry Basics, </w:t>
    </w:r>
    <w:r w:rsidRPr="006E08C1">
      <w:rPr>
        <w:rFonts w:cs="Times New Roman"/>
        <w:sz w:val="18"/>
        <w:szCs w:val="18"/>
      </w:rPr>
      <w:fldChar w:fldCharType="begin"/>
    </w:r>
    <w:r w:rsidRPr="006E08C1">
      <w:rPr>
        <w:rFonts w:cs="Times New Roman"/>
        <w:sz w:val="18"/>
        <w:szCs w:val="18"/>
      </w:rPr>
      <w:instrText xml:space="preserve"> PAGE   \* MERGEFORMAT </w:instrText>
    </w:r>
    <w:r w:rsidRPr="006E08C1">
      <w:rPr>
        <w:rFonts w:cs="Times New Roman"/>
        <w:sz w:val="18"/>
        <w:szCs w:val="18"/>
      </w:rPr>
      <w:fldChar w:fldCharType="separate"/>
    </w:r>
    <w:r>
      <w:rPr>
        <w:rFonts w:cs="Times New Roman"/>
        <w:sz w:val="18"/>
        <w:szCs w:val="18"/>
      </w:rPr>
      <w:t>1</w:t>
    </w:r>
    <w:r w:rsidRPr="006E08C1">
      <w:rPr>
        <w:rFonts w:cs="Times New Roman"/>
        <w:noProof/>
        <w:sz w:val="18"/>
        <w:szCs w:val="18"/>
      </w:rPr>
      <w:fldChar w:fldCharType="end"/>
    </w:r>
    <w:r w:rsidRPr="006E08C1">
      <w:rPr>
        <w:rFonts w:cs="Times New Roman"/>
        <w:sz w:val="18"/>
        <w:szCs w:val="18"/>
      </w:rP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102F9" w14:textId="77777777" w:rsidR="00420E0F" w:rsidRDefault="00420E0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D3DC0" w14:textId="49553896" w:rsidR="000830BC" w:rsidRPr="002C682B" w:rsidRDefault="000830BC" w:rsidP="002C682B">
    <w:pPr>
      <w:tabs>
        <w:tab w:val="right" w:pos="9360"/>
      </w:tabs>
      <w:rPr>
        <w:rFonts w:eastAsia="Times New Roman" w:cs="Times New Roman"/>
        <w:sz w:val="18"/>
        <w:szCs w:val="18"/>
      </w:rPr>
    </w:pPr>
    <w:r>
      <w:tab/>
    </w:r>
    <w:r>
      <w:rPr>
        <w:sz w:val="18"/>
        <w:szCs w:val="18"/>
      </w:rPr>
      <w:t xml:space="preserve">     </w:t>
    </w:r>
    <w:r>
      <w:rPr>
        <w:rFonts w:cs="Times New Roman"/>
        <w:sz w:val="18"/>
        <w:szCs w:val="18"/>
      </w:rPr>
      <w:t>#23 Exploring Ion-Selective Electrodes</w:t>
    </w:r>
    <w:r w:rsidRPr="006E08C1">
      <w:rPr>
        <w:rFonts w:cs="Times New Roman"/>
        <w:sz w:val="18"/>
        <w:szCs w:val="18"/>
      </w:rPr>
      <w:t xml:space="preserve">, </w:t>
    </w:r>
    <w:r w:rsidRPr="006E08C1">
      <w:rPr>
        <w:rFonts w:cs="Times New Roman"/>
        <w:sz w:val="18"/>
        <w:szCs w:val="18"/>
      </w:rPr>
      <w:fldChar w:fldCharType="begin"/>
    </w:r>
    <w:r w:rsidRPr="006E08C1">
      <w:rPr>
        <w:rFonts w:cs="Times New Roman"/>
        <w:sz w:val="18"/>
        <w:szCs w:val="18"/>
      </w:rPr>
      <w:instrText xml:space="preserve"> PAGE   \* MERGEFORMAT </w:instrText>
    </w:r>
    <w:r w:rsidRPr="006E08C1">
      <w:rPr>
        <w:rFonts w:cs="Times New Roman"/>
        <w:sz w:val="18"/>
        <w:szCs w:val="18"/>
      </w:rPr>
      <w:fldChar w:fldCharType="separate"/>
    </w:r>
    <w:r>
      <w:rPr>
        <w:rFonts w:cs="Times New Roman"/>
        <w:sz w:val="18"/>
        <w:szCs w:val="18"/>
      </w:rPr>
      <w:t>1</w:t>
    </w:r>
    <w:r w:rsidRPr="006E08C1">
      <w:rPr>
        <w:rFonts w:cs="Times New Roman"/>
        <w:noProof/>
        <w:sz w:val="18"/>
        <w:szCs w:val="18"/>
      </w:rPr>
      <w:fldChar w:fldCharType="end"/>
    </w:r>
    <w:r w:rsidRPr="006E08C1">
      <w:rPr>
        <w:rFonts w:cs="Times New Roman"/>
        <w:sz w:val="18"/>
        <w:szCs w:val="18"/>
      </w:rP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A4E5D" w14:textId="77777777" w:rsidR="004D7953" w:rsidRPr="00316B0D" w:rsidRDefault="004D7953" w:rsidP="00316B0D">
    <w:pPr>
      <w:pStyle w:val="Footer"/>
      <w:jc w:val="right"/>
      <w:rPr>
        <w:rFonts w:cs="Times New Roman"/>
        <w:sz w:val="18"/>
        <w:szCs w:val="18"/>
      </w:rPr>
    </w:pPr>
    <w:r>
      <w:rPr>
        <w:rFonts w:cs="Times New Roman"/>
        <w:sz w:val="18"/>
        <w:szCs w:val="18"/>
      </w:rPr>
      <w:t xml:space="preserve">#24 Chromatography Basics, </w:t>
    </w:r>
    <w:r w:rsidRPr="00316B0D">
      <w:rPr>
        <w:rFonts w:cs="Times New Roman"/>
        <w:sz w:val="18"/>
        <w:szCs w:val="18"/>
      </w:rPr>
      <w:fldChar w:fldCharType="begin"/>
    </w:r>
    <w:r w:rsidRPr="00316B0D">
      <w:rPr>
        <w:rFonts w:cs="Times New Roman"/>
        <w:sz w:val="18"/>
        <w:szCs w:val="18"/>
      </w:rPr>
      <w:instrText xml:space="preserve"> PAGE   \* MERGEFORMAT </w:instrText>
    </w:r>
    <w:r w:rsidRPr="00316B0D">
      <w:rPr>
        <w:rFonts w:cs="Times New Roman"/>
        <w:sz w:val="18"/>
        <w:szCs w:val="18"/>
      </w:rPr>
      <w:fldChar w:fldCharType="separate"/>
    </w:r>
    <w:r w:rsidRPr="00316B0D">
      <w:rPr>
        <w:rFonts w:cs="Times New Roman"/>
        <w:noProof/>
        <w:sz w:val="18"/>
        <w:szCs w:val="18"/>
      </w:rPr>
      <w:t>1</w:t>
    </w:r>
    <w:r w:rsidRPr="00316B0D">
      <w:rPr>
        <w:rFonts w:cs="Times New Roman"/>
        <w:noProof/>
        <w:sz w:val="18"/>
        <w:szCs w:val="18"/>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DCD4" w14:textId="77777777" w:rsidR="00921D2A" w:rsidRPr="00B940AB" w:rsidRDefault="00921D2A">
    <w:pPr>
      <w:pStyle w:val="Footer"/>
      <w:rPr>
        <w:bCs/>
        <w:sz w:val="18"/>
        <w:szCs w:val="18"/>
      </w:rPr>
    </w:pPr>
    <w:r w:rsidRPr="00B940AB">
      <w:rPr>
        <w:bCs/>
        <w:sz w:val="18"/>
        <w:szCs w:val="18"/>
      </w:rPr>
      <w:tab/>
    </w:r>
    <w:r w:rsidRPr="00B940AB">
      <w:rPr>
        <w:bCs/>
        <w:sz w:val="18"/>
        <w:szCs w:val="18"/>
      </w:rPr>
      <w:tab/>
    </w:r>
    <w:r w:rsidRPr="00526A46">
      <w:rPr>
        <w:rFonts w:cs="Times New Roman"/>
        <w:bCs/>
        <w:sz w:val="18"/>
        <w:szCs w:val="18"/>
      </w:rPr>
      <w:t xml:space="preserve">#25 </w:t>
    </w:r>
    <w:r w:rsidRPr="00B940AB">
      <w:rPr>
        <w:rFonts w:cs="Times New Roman"/>
        <w:bCs/>
        <w:sz w:val="18"/>
        <w:szCs w:val="18"/>
      </w:rPr>
      <w:t xml:space="preserve">Comparison of GC and HPLC, </w:t>
    </w:r>
    <w:r w:rsidRPr="00B940AB">
      <w:rPr>
        <w:rFonts w:cs="Times New Roman"/>
        <w:bCs/>
        <w:sz w:val="18"/>
        <w:szCs w:val="18"/>
      </w:rPr>
      <w:fldChar w:fldCharType="begin"/>
    </w:r>
    <w:r w:rsidRPr="00B940AB">
      <w:rPr>
        <w:rFonts w:cs="Times New Roman"/>
        <w:bCs/>
        <w:sz w:val="18"/>
        <w:szCs w:val="18"/>
      </w:rPr>
      <w:instrText xml:space="preserve"> PAGE   \* MERGEFORMAT </w:instrText>
    </w:r>
    <w:r w:rsidRPr="00B940AB">
      <w:rPr>
        <w:rFonts w:cs="Times New Roman"/>
        <w:bCs/>
        <w:sz w:val="18"/>
        <w:szCs w:val="18"/>
      </w:rPr>
      <w:fldChar w:fldCharType="separate"/>
    </w:r>
    <w:r w:rsidRPr="00B940AB">
      <w:rPr>
        <w:rFonts w:cs="Times New Roman"/>
        <w:bCs/>
        <w:noProof/>
        <w:sz w:val="18"/>
        <w:szCs w:val="18"/>
      </w:rPr>
      <w:t>1</w:t>
    </w:r>
    <w:r w:rsidRPr="00B940AB">
      <w:rPr>
        <w:rFonts w:cs="Times New Roman"/>
        <w:bCs/>
        <w:noProof/>
        <w:sz w:val="18"/>
        <w:szCs w:val="18"/>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176E" w14:textId="5D621C84" w:rsidR="00921D2A" w:rsidRPr="00316B0D" w:rsidRDefault="00921D2A" w:rsidP="00316B0D">
    <w:pPr>
      <w:pStyle w:val="Footer"/>
      <w:jc w:val="right"/>
      <w:rPr>
        <w:rFonts w:cs="Times New Roman"/>
        <w:sz w:val="18"/>
        <w:szCs w:val="18"/>
      </w:rPr>
    </w:pPr>
    <w:r w:rsidRPr="00526A46">
      <w:rPr>
        <w:rFonts w:cs="Times New Roman"/>
        <w:bCs/>
        <w:sz w:val="18"/>
        <w:szCs w:val="18"/>
      </w:rPr>
      <w:t xml:space="preserve">#25 </w:t>
    </w:r>
    <w:r w:rsidRPr="00B940AB">
      <w:rPr>
        <w:rFonts w:cs="Times New Roman"/>
        <w:bCs/>
        <w:sz w:val="18"/>
        <w:szCs w:val="18"/>
      </w:rPr>
      <w:t>Comparison of GC and HPLC</w:t>
    </w:r>
    <w:r>
      <w:rPr>
        <w:rFonts w:cs="Times New Roman"/>
        <w:sz w:val="18"/>
        <w:szCs w:val="18"/>
      </w:rPr>
      <w:t xml:space="preserve">, </w:t>
    </w:r>
    <w:r w:rsidRPr="00316B0D">
      <w:rPr>
        <w:rFonts w:cs="Times New Roman"/>
        <w:sz w:val="18"/>
        <w:szCs w:val="18"/>
      </w:rPr>
      <w:fldChar w:fldCharType="begin"/>
    </w:r>
    <w:r w:rsidRPr="00316B0D">
      <w:rPr>
        <w:rFonts w:cs="Times New Roman"/>
        <w:sz w:val="18"/>
        <w:szCs w:val="18"/>
      </w:rPr>
      <w:instrText xml:space="preserve"> PAGE   \* MERGEFORMAT </w:instrText>
    </w:r>
    <w:r w:rsidRPr="00316B0D">
      <w:rPr>
        <w:rFonts w:cs="Times New Roman"/>
        <w:sz w:val="18"/>
        <w:szCs w:val="18"/>
      </w:rPr>
      <w:fldChar w:fldCharType="separate"/>
    </w:r>
    <w:r w:rsidRPr="00316B0D">
      <w:rPr>
        <w:rFonts w:cs="Times New Roman"/>
        <w:noProof/>
        <w:sz w:val="18"/>
        <w:szCs w:val="18"/>
      </w:rPr>
      <w:t>1</w:t>
    </w:r>
    <w:r w:rsidRPr="00316B0D">
      <w:rPr>
        <w:rFonts w:cs="Times New Roman"/>
        <w:noProof/>
        <w:sz w:val="18"/>
        <w:szCs w:val="18"/>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AAD22" w14:textId="012561C0" w:rsidR="0001249B" w:rsidRPr="0001249B" w:rsidRDefault="0001249B" w:rsidP="00316B0D">
    <w:pPr>
      <w:pStyle w:val="Footer"/>
      <w:jc w:val="right"/>
      <w:rPr>
        <w:rFonts w:cs="Times New Roman"/>
        <w:sz w:val="18"/>
        <w:szCs w:val="18"/>
      </w:rPr>
    </w:pPr>
    <w:r w:rsidRPr="0001249B">
      <w:rPr>
        <w:rFonts w:cs="Times New Roman"/>
        <w:sz w:val="18"/>
        <w:szCs w:val="18"/>
      </w:rPr>
      <w:t xml:space="preserve">#26 HPLC Simulations, </w:t>
    </w:r>
    <w:r w:rsidRPr="0001249B">
      <w:rPr>
        <w:rFonts w:cs="Times New Roman"/>
        <w:sz w:val="18"/>
        <w:szCs w:val="18"/>
      </w:rPr>
      <w:fldChar w:fldCharType="begin"/>
    </w:r>
    <w:r w:rsidRPr="0001249B">
      <w:rPr>
        <w:rFonts w:cs="Times New Roman"/>
        <w:sz w:val="18"/>
        <w:szCs w:val="18"/>
      </w:rPr>
      <w:instrText xml:space="preserve"> PAGE   \* MERGEFORMAT </w:instrText>
    </w:r>
    <w:r w:rsidRPr="0001249B">
      <w:rPr>
        <w:rFonts w:cs="Times New Roman"/>
        <w:sz w:val="18"/>
        <w:szCs w:val="18"/>
      </w:rPr>
      <w:fldChar w:fldCharType="separate"/>
    </w:r>
    <w:r w:rsidRPr="0001249B">
      <w:rPr>
        <w:rFonts w:cs="Times New Roman"/>
        <w:noProof/>
        <w:sz w:val="18"/>
        <w:szCs w:val="18"/>
      </w:rPr>
      <w:t>1</w:t>
    </w:r>
    <w:r w:rsidRPr="0001249B">
      <w:rPr>
        <w:rFonts w:cs="Times New Roman"/>
        <w:noProof/>
        <w:sz w:val="18"/>
        <w:szCs w:val="18"/>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140B" w14:textId="77777777" w:rsidR="002A099F" w:rsidRPr="001B7383" w:rsidRDefault="002A099F">
    <w:pPr>
      <w:pStyle w:val="Footer"/>
      <w:rPr>
        <w:rFonts w:cs="Times New Roman"/>
        <w:sz w:val="18"/>
        <w:szCs w:val="18"/>
      </w:rPr>
    </w:pPr>
    <w:r w:rsidRPr="001B7383">
      <w:rPr>
        <w:rFonts w:cs="Times New Roman"/>
        <w:sz w:val="18"/>
        <w:szCs w:val="18"/>
      </w:rPr>
      <w:tab/>
    </w:r>
    <w:r w:rsidRPr="001B7383">
      <w:rPr>
        <w:rFonts w:cs="Times New Roman"/>
        <w:sz w:val="18"/>
        <w:szCs w:val="18"/>
      </w:rPr>
      <w:tab/>
      <w:t xml:space="preserve">#27 Selecting an Instrument, </w:t>
    </w:r>
    <w:r w:rsidRPr="001B7383">
      <w:rPr>
        <w:rFonts w:cs="Times New Roman"/>
        <w:sz w:val="18"/>
        <w:szCs w:val="18"/>
      </w:rPr>
      <w:fldChar w:fldCharType="begin"/>
    </w:r>
    <w:r w:rsidRPr="001B7383">
      <w:rPr>
        <w:rFonts w:cs="Times New Roman"/>
        <w:sz w:val="18"/>
        <w:szCs w:val="18"/>
      </w:rPr>
      <w:instrText xml:space="preserve"> PAGE   \* MERGEFORMAT </w:instrText>
    </w:r>
    <w:r w:rsidRPr="001B7383">
      <w:rPr>
        <w:rFonts w:cs="Times New Roman"/>
        <w:sz w:val="18"/>
        <w:szCs w:val="18"/>
      </w:rPr>
      <w:fldChar w:fldCharType="separate"/>
    </w:r>
    <w:r w:rsidRPr="001B7383">
      <w:rPr>
        <w:rFonts w:cs="Times New Roman"/>
        <w:noProof/>
        <w:sz w:val="18"/>
        <w:szCs w:val="18"/>
      </w:rPr>
      <w:t>1</w:t>
    </w:r>
    <w:r w:rsidRPr="001B7383">
      <w:rPr>
        <w:rFonts w:cs="Times New Roman"/>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89A94" w14:textId="77777777" w:rsidR="00072CC9" w:rsidRDefault="00072CC9" w:rsidP="00E648CF">
      <w:pPr>
        <w:spacing w:after="0" w:line="240" w:lineRule="auto"/>
      </w:pPr>
      <w:r>
        <w:separator/>
      </w:r>
    </w:p>
  </w:footnote>
  <w:footnote w:type="continuationSeparator" w:id="0">
    <w:p w14:paraId="29EE6E6A" w14:textId="77777777" w:rsidR="00072CC9" w:rsidRDefault="00072CC9" w:rsidP="00E648CF">
      <w:pPr>
        <w:spacing w:after="0" w:line="240" w:lineRule="auto"/>
      </w:pPr>
      <w:r>
        <w:continuationSeparator/>
      </w:r>
    </w:p>
  </w:footnote>
  <w:footnote w:id="1">
    <w:p w14:paraId="7B2593A8" w14:textId="16B0F3FB" w:rsidR="00366D16" w:rsidRPr="00366D16" w:rsidRDefault="00366D16">
      <w:pPr>
        <w:pStyle w:val="FootnoteText"/>
        <w:rPr>
          <w:rFonts w:cs="Times New Roman"/>
          <w:sz w:val="18"/>
          <w:szCs w:val="18"/>
        </w:rPr>
      </w:pPr>
      <w:r w:rsidRPr="00366D16">
        <w:rPr>
          <w:rStyle w:val="FootnoteReference"/>
          <w:rFonts w:cs="Times New Roman"/>
          <w:sz w:val="18"/>
          <w:szCs w:val="18"/>
        </w:rPr>
        <w:footnoteRef/>
      </w:r>
      <w:r w:rsidRPr="00366D16">
        <w:rPr>
          <w:rFonts w:cs="Times New Roman"/>
          <w:sz w:val="18"/>
          <w:szCs w:val="18"/>
        </w:rPr>
        <w:t xml:space="preserve"> </w:t>
      </w:r>
      <w:r w:rsidRPr="00366D16">
        <w:rPr>
          <w:rStyle w:val="Strong"/>
          <w:rFonts w:cs="Times New Roman"/>
          <w:b w:val="0"/>
          <w:bCs w:val="0"/>
          <w:sz w:val="18"/>
          <w:szCs w:val="18"/>
        </w:rPr>
        <w:t>Guglielmi, G.</w:t>
      </w:r>
      <w:r w:rsidRPr="00366D16">
        <w:rPr>
          <w:rFonts w:cs="Times New Roman"/>
          <w:sz w:val="18"/>
          <w:szCs w:val="18"/>
        </w:rPr>
        <w:t xml:space="preserve"> Rapid Coronavirus Tests: A Guide for the Perplexed. </w:t>
      </w:r>
      <w:r w:rsidRPr="00366D16">
        <w:rPr>
          <w:rStyle w:val="Emphasis"/>
          <w:rFonts w:cs="Times New Roman"/>
          <w:sz w:val="18"/>
          <w:szCs w:val="18"/>
        </w:rPr>
        <w:t>Nature</w:t>
      </w:r>
      <w:r w:rsidRPr="00366D16">
        <w:rPr>
          <w:rFonts w:cs="Times New Roman"/>
          <w:sz w:val="18"/>
          <w:szCs w:val="18"/>
        </w:rPr>
        <w:t xml:space="preserve"> </w:t>
      </w:r>
      <w:r w:rsidRPr="00366D16">
        <w:rPr>
          <w:rStyle w:val="Strong"/>
          <w:rFonts w:cs="Times New Roman"/>
          <w:sz w:val="18"/>
          <w:szCs w:val="18"/>
        </w:rPr>
        <w:t>2021</w:t>
      </w:r>
      <w:r w:rsidRPr="00366D16">
        <w:rPr>
          <w:rFonts w:cs="Times New Roman"/>
          <w:sz w:val="18"/>
          <w:szCs w:val="18"/>
        </w:rPr>
        <w:t xml:space="preserve">, </w:t>
      </w:r>
      <w:r w:rsidRPr="00366D16">
        <w:rPr>
          <w:rStyle w:val="Emphasis"/>
          <w:rFonts w:cs="Times New Roman"/>
          <w:sz w:val="18"/>
          <w:szCs w:val="18"/>
        </w:rPr>
        <w:t>590</w:t>
      </w:r>
      <w:r w:rsidRPr="00366D16">
        <w:rPr>
          <w:rFonts w:cs="Times New Roman"/>
          <w:sz w:val="18"/>
          <w:szCs w:val="18"/>
        </w:rPr>
        <w:t xml:space="preserve"> (7845), 202–205. https://doi.org/10.1038/d41586</w:t>
      </w:r>
      <w:r w:rsidRPr="00366D16">
        <w:rPr>
          <w:rFonts w:cs="Times New Roman"/>
          <w:sz w:val="18"/>
          <w:szCs w:val="18"/>
        </w:rPr>
        <w:noBreakHyphen/>
        <w:t>021</w:t>
      </w:r>
      <w:r w:rsidRPr="00366D16">
        <w:rPr>
          <w:rFonts w:cs="Times New Roman"/>
          <w:sz w:val="18"/>
          <w:szCs w:val="18"/>
        </w:rPr>
        <w:noBreakHyphen/>
        <w:t>00332</w:t>
      </w:r>
      <w:r w:rsidRPr="00366D16">
        <w:rPr>
          <w:rFonts w:cs="Times New Roman"/>
          <w:sz w:val="18"/>
          <w:szCs w:val="18"/>
        </w:rPr>
        <w:noBreakHyphen/>
        <w:t>4.</w:t>
      </w:r>
    </w:p>
  </w:footnote>
  <w:footnote w:id="2">
    <w:p w14:paraId="05936382" w14:textId="77777777" w:rsidR="00D22CF3" w:rsidRPr="008848F3" w:rsidRDefault="00D22CF3" w:rsidP="00D22CF3">
      <w:pPr>
        <w:pStyle w:val="FootnoteText"/>
        <w:rPr>
          <w:rFonts w:cs="Times New Roman"/>
          <w:sz w:val="18"/>
          <w:szCs w:val="18"/>
        </w:rPr>
      </w:pPr>
      <w:r w:rsidRPr="008848F3">
        <w:rPr>
          <w:rStyle w:val="FootnoteReference"/>
          <w:rFonts w:cs="Times New Roman"/>
          <w:sz w:val="18"/>
          <w:szCs w:val="18"/>
        </w:rPr>
        <w:footnoteRef/>
      </w:r>
      <w:r w:rsidRPr="008848F3">
        <w:rPr>
          <w:rFonts w:cs="Times New Roman"/>
          <w:sz w:val="18"/>
          <w:szCs w:val="18"/>
        </w:rPr>
        <w:t xml:space="preserve"> Anderson, D. </w:t>
      </w:r>
      <w:r w:rsidRPr="008848F3">
        <w:rPr>
          <w:rStyle w:val="Emphasis"/>
          <w:rFonts w:cs="Times New Roman"/>
          <w:sz w:val="18"/>
          <w:szCs w:val="18"/>
        </w:rPr>
        <w:t>Oreo: Original vs. Double vs. Mega</w:t>
      </w:r>
      <w:r w:rsidRPr="008848F3">
        <w:rPr>
          <w:rFonts w:cs="Times New Roman"/>
          <w:sz w:val="18"/>
          <w:szCs w:val="18"/>
        </w:rPr>
        <w:t xml:space="preserve">. Recursive Process. </w:t>
      </w:r>
      <w:hyperlink r:id="rId1" w:tgtFrame="_new" w:history="1">
        <w:r w:rsidRPr="008848F3">
          <w:rPr>
            <w:rStyle w:val="Hyperlink"/>
            <w:rFonts w:cs="Times New Roman"/>
            <w:sz w:val="18"/>
            <w:szCs w:val="18"/>
          </w:rPr>
          <w:t>http://blog.recursiveprocess.com/2013/03/03/oreo-original-vs-double-vs-mega/</w:t>
        </w:r>
      </w:hyperlink>
      <w:r w:rsidRPr="008848F3">
        <w:rPr>
          <w:rFonts w:cs="Times New Roman"/>
          <w:sz w:val="18"/>
          <w:szCs w:val="18"/>
        </w:rPr>
        <w:t xml:space="preserve"> (accessed July 2, 2025).</w:t>
      </w:r>
    </w:p>
  </w:footnote>
  <w:footnote w:id="3">
    <w:p w14:paraId="025D2C4D" w14:textId="77777777" w:rsidR="00D22CF3" w:rsidRPr="009F36F8" w:rsidRDefault="00D22CF3" w:rsidP="00D22CF3">
      <w:pPr>
        <w:pStyle w:val="FootnoteText"/>
        <w:rPr>
          <w:rFonts w:cs="Times New Roman"/>
          <w:sz w:val="18"/>
          <w:szCs w:val="18"/>
        </w:rPr>
      </w:pPr>
      <w:r w:rsidRPr="009F36F8">
        <w:rPr>
          <w:rStyle w:val="FootnoteReference"/>
          <w:rFonts w:cs="Times New Roman"/>
          <w:sz w:val="18"/>
          <w:szCs w:val="18"/>
        </w:rPr>
        <w:footnoteRef/>
      </w:r>
      <w:r w:rsidRPr="009F36F8">
        <w:rPr>
          <w:rFonts w:cs="Times New Roman"/>
          <w:sz w:val="18"/>
          <w:szCs w:val="18"/>
        </w:rPr>
        <w:t xml:space="preserve"> Shoichet, C. E. </w:t>
      </w:r>
      <w:r w:rsidRPr="009F36F8">
        <w:rPr>
          <w:rStyle w:val="Emphasis"/>
          <w:rFonts w:cs="Times New Roman"/>
          <w:sz w:val="18"/>
          <w:szCs w:val="18"/>
        </w:rPr>
        <w:t>Teacher and Students Say Double Stuf Oreos Are Not Double Stuf</w:t>
      </w:r>
      <w:r w:rsidRPr="009F36F8">
        <w:rPr>
          <w:rFonts w:cs="Times New Roman"/>
          <w:sz w:val="18"/>
          <w:szCs w:val="18"/>
        </w:rPr>
        <w:t xml:space="preserve">. CNN. </w:t>
      </w:r>
      <w:hyperlink r:id="rId2" w:tgtFrame="_new" w:history="1">
        <w:r w:rsidRPr="009F36F8">
          <w:rPr>
            <w:rStyle w:val="Hyperlink"/>
            <w:rFonts w:cs="Times New Roman"/>
            <w:sz w:val="18"/>
            <w:szCs w:val="18"/>
          </w:rPr>
          <w:t>https://www.cnn.com/2013/08/21/us/oreo-high-school-experiment/</w:t>
        </w:r>
      </w:hyperlink>
      <w:r w:rsidRPr="009F36F8">
        <w:rPr>
          <w:rFonts w:cs="Times New Roman"/>
          <w:sz w:val="18"/>
          <w:szCs w:val="18"/>
        </w:rPr>
        <w:t xml:space="preserve"> (accessed July 2, 2025).</w:t>
      </w:r>
    </w:p>
  </w:footnote>
  <w:footnote w:id="4">
    <w:p w14:paraId="4B7930AE" w14:textId="77777777" w:rsidR="00D22CF3" w:rsidRDefault="00D22CF3" w:rsidP="00D22CF3">
      <w:pPr>
        <w:pStyle w:val="FootnoteText"/>
      </w:pPr>
      <w:r w:rsidRPr="009F36F8">
        <w:rPr>
          <w:rStyle w:val="FootnoteReference"/>
          <w:rFonts w:cs="Times New Roman"/>
          <w:sz w:val="18"/>
          <w:szCs w:val="18"/>
        </w:rPr>
        <w:footnoteRef/>
      </w:r>
      <w:r w:rsidRPr="009F36F8">
        <w:rPr>
          <w:rFonts w:cs="Times New Roman"/>
          <w:sz w:val="18"/>
          <w:szCs w:val="18"/>
        </w:rPr>
        <w:t xml:space="preserve"> Truth in Advertising. </w:t>
      </w:r>
      <w:r w:rsidRPr="009F36F8">
        <w:rPr>
          <w:rStyle w:val="Emphasis"/>
          <w:rFonts w:cs="Times New Roman"/>
          <w:sz w:val="18"/>
          <w:szCs w:val="18"/>
        </w:rPr>
        <w:t>Double Stuf Oreos</w:t>
      </w:r>
      <w:r w:rsidRPr="009F36F8">
        <w:rPr>
          <w:rFonts w:cs="Times New Roman"/>
          <w:sz w:val="18"/>
          <w:szCs w:val="18"/>
        </w:rPr>
        <w:t xml:space="preserve">. </w:t>
      </w:r>
      <w:hyperlink r:id="rId3" w:tgtFrame="_new" w:history="1">
        <w:r w:rsidRPr="009F36F8">
          <w:rPr>
            <w:rStyle w:val="Hyperlink"/>
            <w:rFonts w:cs="Times New Roman"/>
            <w:sz w:val="18"/>
            <w:szCs w:val="18"/>
          </w:rPr>
          <w:t>https://truthinadvertising.org/articles/double-stuf-oreos/</w:t>
        </w:r>
      </w:hyperlink>
      <w:r w:rsidRPr="009F36F8">
        <w:rPr>
          <w:rFonts w:cs="Times New Roman"/>
          <w:sz w:val="18"/>
          <w:szCs w:val="18"/>
        </w:rPr>
        <w:t xml:space="preserve"> (accessed July 2, 2025)</w:t>
      </w:r>
    </w:p>
  </w:footnote>
  <w:footnote w:id="5">
    <w:p w14:paraId="16009D9B" w14:textId="77777777" w:rsidR="00FD482C" w:rsidRDefault="00FD482C" w:rsidP="00FD482C">
      <w:pPr>
        <w:pStyle w:val="FootnoteText"/>
      </w:pPr>
      <w:r>
        <w:rPr>
          <w:rStyle w:val="FootnoteReference"/>
        </w:rPr>
        <w:footnoteRef/>
      </w:r>
      <w:r w:rsidRPr="008900C9">
        <w:rPr>
          <w:rFonts w:cs="Times New Roman"/>
          <w:sz w:val="16"/>
          <w:szCs w:val="16"/>
        </w:rPr>
        <w:t xml:space="preserve">Thermo Fisher Scientific. </w:t>
      </w:r>
      <w:r w:rsidRPr="008900C9">
        <w:rPr>
          <w:rFonts w:cs="Times New Roman"/>
          <w:i/>
          <w:iCs/>
          <w:color w:val="000000"/>
          <w:sz w:val="16"/>
          <w:szCs w:val="16"/>
        </w:rPr>
        <w:t>Lead standard solution, for AAS, 1 mg/ml Pb in 2-5% HNO</w:t>
      </w:r>
      <w:r w:rsidRPr="008900C9">
        <w:rPr>
          <w:rFonts w:cs="Times New Roman"/>
          <w:i/>
          <w:iCs/>
          <w:color w:val="000000"/>
          <w:sz w:val="16"/>
          <w:szCs w:val="16"/>
          <w:vertAlign w:val="subscript"/>
        </w:rPr>
        <w:t>3</w:t>
      </w:r>
      <w:r w:rsidRPr="008900C9">
        <w:rPr>
          <w:rFonts w:cs="Times New Roman"/>
          <w:sz w:val="16"/>
          <w:szCs w:val="16"/>
        </w:rPr>
        <w:t xml:space="preserve">. </w:t>
      </w:r>
      <w:hyperlink r:id="rId4" w:tgtFrame="_new" w:history="1">
        <w:r w:rsidRPr="008900C9">
          <w:rPr>
            <w:rStyle w:val="Hyperlink"/>
            <w:rFonts w:cs="Times New Roman"/>
            <w:sz w:val="16"/>
            <w:szCs w:val="16"/>
          </w:rPr>
          <w:t>https://www.thermofisher.com/order/catalog/product/196075000</w:t>
        </w:r>
      </w:hyperlink>
      <w:r w:rsidRPr="008900C9">
        <w:rPr>
          <w:rFonts w:cs="Times New Roman"/>
          <w:sz w:val="16"/>
          <w:szCs w:val="16"/>
        </w:rPr>
        <w:t xml:space="preserve"> (accessed July 1, 2025).</w:t>
      </w:r>
    </w:p>
  </w:footnote>
  <w:footnote w:id="6">
    <w:p w14:paraId="30AB0446" w14:textId="77777777" w:rsidR="00FD482C" w:rsidRPr="008900C9" w:rsidRDefault="00FD482C" w:rsidP="00FD482C">
      <w:pPr>
        <w:pStyle w:val="FootnoteText"/>
        <w:rPr>
          <w:rFonts w:cs="Times New Roman"/>
          <w:sz w:val="16"/>
          <w:szCs w:val="16"/>
        </w:rPr>
      </w:pPr>
      <w:r w:rsidRPr="008900C9">
        <w:rPr>
          <w:rStyle w:val="FootnoteReference"/>
        </w:rPr>
        <w:footnoteRef/>
      </w:r>
      <w:r w:rsidRPr="008900C9">
        <w:rPr>
          <w:rFonts w:cs="Times New Roman"/>
          <w:sz w:val="16"/>
          <w:szCs w:val="16"/>
        </w:rPr>
        <w:t xml:space="preserve">Thermo Fisher Scientific. </w:t>
      </w:r>
      <w:r w:rsidRPr="008900C9">
        <w:rPr>
          <w:rFonts w:cs="Times New Roman"/>
          <w:i/>
          <w:iCs/>
          <w:color w:val="000000"/>
          <w:sz w:val="16"/>
          <w:szCs w:val="16"/>
        </w:rPr>
        <w:t>Lead standard solution, for AAS, 1 mg/ml Pb in 2-5% HNO</w:t>
      </w:r>
      <w:r w:rsidRPr="008900C9">
        <w:rPr>
          <w:rFonts w:cs="Times New Roman"/>
          <w:i/>
          <w:iCs/>
          <w:color w:val="000000"/>
          <w:sz w:val="16"/>
          <w:szCs w:val="16"/>
          <w:vertAlign w:val="subscript"/>
        </w:rPr>
        <w:t>3</w:t>
      </w:r>
      <w:r w:rsidRPr="008900C9">
        <w:rPr>
          <w:rFonts w:cs="Times New Roman"/>
          <w:sz w:val="16"/>
          <w:szCs w:val="16"/>
        </w:rPr>
        <w:t xml:space="preserve">. </w:t>
      </w:r>
      <w:hyperlink r:id="rId5" w:tgtFrame="_new" w:history="1">
        <w:r w:rsidRPr="008900C9">
          <w:rPr>
            <w:rStyle w:val="Hyperlink"/>
            <w:rFonts w:cs="Times New Roman"/>
            <w:sz w:val="16"/>
            <w:szCs w:val="16"/>
          </w:rPr>
          <w:t>https://www.thermofisher.com/order/catalog/product/196075000</w:t>
        </w:r>
      </w:hyperlink>
      <w:r w:rsidRPr="008900C9">
        <w:rPr>
          <w:rFonts w:cs="Times New Roman"/>
          <w:sz w:val="16"/>
          <w:szCs w:val="16"/>
        </w:rPr>
        <w:t xml:space="preserve"> (accessed July 1, 2025).</w:t>
      </w:r>
    </w:p>
  </w:footnote>
  <w:footnote w:id="7">
    <w:p w14:paraId="024653ED" w14:textId="77777777" w:rsidR="00983FB3" w:rsidRPr="00983FB3" w:rsidRDefault="00983FB3" w:rsidP="00983FB3">
      <w:pPr>
        <w:pStyle w:val="FootnoteText"/>
        <w:rPr>
          <w:rFonts w:cs="Times New Roman"/>
          <w:sz w:val="18"/>
          <w:szCs w:val="18"/>
        </w:rPr>
      </w:pPr>
      <w:r w:rsidRPr="00983FB3">
        <w:rPr>
          <w:rStyle w:val="FootnoteReference"/>
          <w:rFonts w:cs="Times New Roman"/>
          <w:sz w:val="18"/>
          <w:szCs w:val="18"/>
        </w:rPr>
        <w:footnoteRef/>
      </w:r>
      <w:r w:rsidRPr="00983FB3">
        <w:rPr>
          <w:rFonts w:cs="Times New Roman"/>
          <w:sz w:val="18"/>
          <w:szCs w:val="18"/>
        </w:rPr>
        <w:t xml:space="preserve"> </w:t>
      </w:r>
      <w:r w:rsidRPr="00983FB3">
        <w:rPr>
          <w:rStyle w:val="Emphasis"/>
          <w:rFonts w:cs="Times New Roman"/>
          <w:sz w:val="18"/>
          <w:szCs w:val="18"/>
        </w:rPr>
        <w:t>Activity Coefficients for Aqueous Solutions at 25 °C.</w:t>
      </w:r>
      <w:r w:rsidRPr="00983FB3">
        <w:rPr>
          <w:rFonts w:cs="Times New Roman"/>
          <w:sz w:val="18"/>
          <w:szCs w:val="18"/>
        </w:rPr>
        <w:t xml:space="preserve"> ChemPendix. </w:t>
      </w:r>
      <w:hyperlink r:id="rId6" w:tgtFrame="_new" w:history="1">
        <w:r w:rsidRPr="00983FB3">
          <w:rPr>
            <w:rStyle w:val="Hyperlink"/>
            <w:rFonts w:cs="Times New Roman"/>
            <w:sz w:val="18"/>
            <w:szCs w:val="18"/>
          </w:rPr>
          <w:t>https://sites.google.com/site/chempendix/activity-coefficients-for-aqueous-solutions-at-25-c</w:t>
        </w:r>
      </w:hyperlink>
      <w:r w:rsidRPr="00983FB3">
        <w:rPr>
          <w:rFonts w:cs="Times New Roman"/>
          <w:sz w:val="18"/>
          <w:szCs w:val="18"/>
        </w:rPr>
        <w:t xml:space="preserve"> (accessed July 3, 2025).</w:t>
      </w:r>
    </w:p>
  </w:footnote>
  <w:footnote w:id="8">
    <w:p w14:paraId="6913F343" w14:textId="77777777" w:rsidR="00CC3C0B" w:rsidRPr="00CC3C0B" w:rsidRDefault="00CC3C0B" w:rsidP="00CC3C0B">
      <w:pPr>
        <w:pStyle w:val="FootnoteText"/>
        <w:rPr>
          <w:rFonts w:cs="Times New Roman"/>
          <w:sz w:val="18"/>
          <w:szCs w:val="18"/>
        </w:rPr>
      </w:pPr>
      <w:r w:rsidRPr="00CC3C0B">
        <w:rPr>
          <w:rStyle w:val="FootnoteReference"/>
          <w:rFonts w:cs="Times New Roman"/>
          <w:sz w:val="18"/>
          <w:szCs w:val="18"/>
        </w:rPr>
        <w:footnoteRef/>
      </w:r>
      <w:r w:rsidRPr="00CC3C0B">
        <w:rPr>
          <w:rFonts w:cs="Times New Roman"/>
          <w:sz w:val="18"/>
          <w:szCs w:val="18"/>
        </w:rPr>
        <w:t xml:space="preserve"> </w:t>
      </w:r>
      <w:r w:rsidRPr="00CC3C0B">
        <w:rPr>
          <w:rStyle w:val="Strong"/>
          <w:rFonts w:cs="Times New Roman"/>
          <w:sz w:val="18"/>
          <w:szCs w:val="18"/>
        </w:rPr>
        <w:t>VWR International, LLC.</w:t>
      </w:r>
      <w:r w:rsidRPr="00CC3C0B">
        <w:rPr>
          <w:rFonts w:cs="Times New Roman"/>
          <w:sz w:val="18"/>
          <w:szCs w:val="18"/>
        </w:rPr>
        <w:t xml:space="preserve"> </w:t>
      </w:r>
      <w:r w:rsidRPr="00CC3C0B">
        <w:rPr>
          <w:rStyle w:val="Emphasis"/>
          <w:rFonts w:cs="Times New Roman"/>
          <w:sz w:val="18"/>
          <w:szCs w:val="18"/>
        </w:rPr>
        <w:t>VWR V-1200 &amp; UV-1600PC Spectrophotometers: Basic VIS or UV/VIS</w:t>
      </w:r>
      <w:r w:rsidRPr="00CC3C0B">
        <w:rPr>
          <w:rFonts w:cs="Times New Roman"/>
          <w:sz w:val="18"/>
          <w:szCs w:val="18"/>
        </w:rPr>
        <w:t xml:space="preserve">; Avantor. </w:t>
      </w:r>
      <w:hyperlink r:id="rId7" w:tgtFrame="_new" w:history="1">
        <w:r w:rsidRPr="00CC3C0B">
          <w:rPr>
            <w:rStyle w:val="Hyperlink"/>
            <w:rFonts w:cs="Times New Roman"/>
            <w:sz w:val="18"/>
            <w:szCs w:val="18"/>
          </w:rPr>
          <w:t>https://www.avantorsciences.com/us/en/product/12243123/vwr-v-1200-uv-1600pc-spectrophotometers-basic-vis-or-uv-vis</w:t>
        </w:r>
      </w:hyperlink>
      <w:r w:rsidRPr="00CC3C0B">
        <w:rPr>
          <w:rFonts w:cs="Times New Roman"/>
          <w:sz w:val="18"/>
          <w:szCs w:val="18"/>
        </w:rPr>
        <w:t xml:space="preserve"> (accessed July 23, 2025).</w:t>
      </w:r>
    </w:p>
  </w:footnote>
  <w:footnote w:id="9">
    <w:p w14:paraId="3D684ACD" w14:textId="77777777" w:rsidR="00CC3C0B" w:rsidRPr="00CC3C0B" w:rsidRDefault="00CC3C0B" w:rsidP="00CC3C0B">
      <w:pPr>
        <w:pStyle w:val="FootnoteText"/>
        <w:rPr>
          <w:rFonts w:cs="Times New Roman"/>
          <w:sz w:val="18"/>
          <w:szCs w:val="18"/>
        </w:rPr>
      </w:pPr>
      <w:r w:rsidRPr="00CC3C0B">
        <w:rPr>
          <w:rStyle w:val="FootnoteReference"/>
          <w:rFonts w:cs="Times New Roman"/>
          <w:sz w:val="18"/>
          <w:szCs w:val="18"/>
        </w:rPr>
        <w:footnoteRef/>
      </w:r>
      <w:r w:rsidRPr="00CC3C0B">
        <w:rPr>
          <w:rFonts w:cs="Times New Roman"/>
          <w:sz w:val="18"/>
          <w:szCs w:val="18"/>
        </w:rPr>
        <w:t xml:space="preserve"> </w:t>
      </w:r>
      <w:r w:rsidRPr="00CA6011">
        <w:rPr>
          <w:rFonts w:cs="Times New Roman"/>
          <w:b/>
          <w:bCs/>
          <w:sz w:val="18"/>
          <w:szCs w:val="18"/>
        </w:rPr>
        <w:t>Labomed, Inc.</w:t>
      </w:r>
      <w:r w:rsidRPr="00CC3C0B">
        <w:rPr>
          <w:rFonts w:cs="Times New Roman"/>
          <w:sz w:val="18"/>
          <w:szCs w:val="18"/>
        </w:rPr>
        <w:t xml:space="preserve"> </w:t>
      </w:r>
      <w:r w:rsidRPr="00CC3C0B">
        <w:rPr>
          <w:rFonts w:cs="Times New Roman"/>
          <w:i/>
          <w:iCs/>
          <w:sz w:val="18"/>
          <w:szCs w:val="18"/>
        </w:rPr>
        <w:t>Spectro UV-2650 UV-VIS Scanning Spectrophotometer, Model UV-2650</w:t>
      </w:r>
      <w:r w:rsidRPr="00CC3C0B">
        <w:rPr>
          <w:rFonts w:cs="Times New Roman"/>
          <w:sz w:val="18"/>
          <w:szCs w:val="18"/>
        </w:rPr>
        <w:t xml:space="preserve">. </w:t>
      </w:r>
      <w:hyperlink r:id="rId8" w:tgtFrame="_new" w:history="1">
        <w:r w:rsidRPr="00CC3C0B">
          <w:rPr>
            <w:rStyle w:val="Hyperlink"/>
            <w:rFonts w:cs="Times New Roman"/>
            <w:sz w:val="18"/>
            <w:szCs w:val="18"/>
          </w:rPr>
          <w:t>http://www.spectrophotometer.com/pdf/UV-2650.pdf</w:t>
        </w:r>
      </w:hyperlink>
      <w:r w:rsidRPr="00CC3C0B">
        <w:rPr>
          <w:rFonts w:cs="Times New Roman"/>
          <w:sz w:val="18"/>
          <w:szCs w:val="18"/>
        </w:rPr>
        <w:t xml:space="preserve"> (accessed September 3, 2026).</w:t>
      </w:r>
    </w:p>
  </w:footnote>
  <w:footnote w:id="10">
    <w:p w14:paraId="14D10B3F" w14:textId="2D3915D5" w:rsidR="00CC3C0B" w:rsidRPr="00CC3C0B" w:rsidRDefault="00CC3C0B">
      <w:pPr>
        <w:pStyle w:val="FootnoteText"/>
        <w:rPr>
          <w:rFonts w:cs="Times New Roman"/>
          <w:sz w:val="18"/>
          <w:szCs w:val="18"/>
        </w:rPr>
      </w:pPr>
      <w:r w:rsidRPr="00CC3C0B">
        <w:rPr>
          <w:rStyle w:val="FootnoteReference"/>
          <w:rFonts w:cs="Times New Roman"/>
          <w:sz w:val="18"/>
          <w:szCs w:val="18"/>
        </w:rPr>
        <w:footnoteRef/>
      </w:r>
      <w:r w:rsidRPr="00CC3C0B">
        <w:rPr>
          <w:rFonts w:cs="Times New Roman"/>
          <w:sz w:val="18"/>
          <w:szCs w:val="18"/>
        </w:rPr>
        <w:t xml:space="preserve"> </w:t>
      </w:r>
      <w:r w:rsidRPr="00CC3C0B">
        <w:rPr>
          <w:rStyle w:val="Strong"/>
          <w:rFonts w:cs="Times New Roman"/>
          <w:sz w:val="18"/>
          <w:szCs w:val="18"/>
        </w:rPr>
        <w:t>Agilent Technologies.</w:t>
      </w:r>
      <w:r w:rsidRPr="00CC3C0B">
        <w:rPr>
          <w:rFonts w:cs="Times New Roman"/>
          <w:sz w:val="18"/>
          <w:szCs w:val="18"/>
        </w:rPr>
        <w:t xml:space="preserve"> </w:t>
      </w:r>
      <w:r w:rsidRPr="00CC3C0B">
        <w:rPr>
          <w:rStyle w:val="Emphasis"/>
          <w:rFonts w:cs="Times New Roman"/>
          <w:sz w:val="18"/>
          <w:szCs w:val="18"/>
        </w:rPr>
        <w:t>Cary 3500 Flexible UV-Vis Spectrophotometer Specifications</w:t>
      </w:r>
      <w:r w:rsidRPr="00CC3C0B">
        <w:rPr>
          <w:rFonts w:cs="Times New Roman"/>
          <w:sz w:val="18"/>
          <w:szCs w:val="18"/>
        </w:rPr>
        <w:t xml:space="preserve">; Publication No. 5994-5844EN; August 2023. </w:t>
      </w:r>
      <w:hyperlink r:id="rId9" w:history="1">
        <w:r w:rsidRPr="00CC3C0B">
          <w:rPr>
            <w:rStyle w:val="Hyperlink"/>
            <w:rFonts w:cs="Times New Roman"/>
            <w:sz w:val="18"/>
            <w:szCs w:val="18"/>
          </w:rPr>
          <w:t>https://www.agilent.com/en/product/molecular-spectroscopy/uv-vis-uv-vis-nir-spectroscopy/uv-vis-uv-vis-nir-systems/cary-3500-flexible-uv-vis-spectrophotometer</w:t>
        </w:r>
      </w:hyperlink>
      <w:r w:rsidRPr="00CC3C0B">
        <w:rPr>
          <w:rFonts w:cs="Times New Roman"/>
          <w:sz w:val="18"/>
          <w:szCs w:val="18"/>
        </w:rPr>
        <w:t xml:space="preserve"> (accessed September 3, 2026).</w:t>
      </w:r>
    </w:p>
  </w:footnote>
  <w:footnote w:id="11">
    <w:p w14:paraId="3EA10984" w14:textId="77777777" w:rsidR="00623745" w:rsidRPr="00B94666" w:rsidRDefault="00623745" w:rsidP="00623745">
      <w:pPr>
        <w:pStyle w:val="FootnoteText"/>
        <w:rPr>
          <w:rFonts w:cs="Times New Roman"/>
          <w:sz w:val="18"/>
          <w:szCs w:val="18"/>
        </w:rPr>
      </w:pPr>
      <w:r w:rsidRPr="00B94666">
        <w:rPr>
          <w:rStyle w:val="FootnoteReference"/>
          <w:rFonts w:cs="Times New Roman"/>
        </w:rPr>
        <w:footnoteRef/>
      </w:r>
      <w:r w:rsidRPr="00B94666">
        <w:rPr>
          <w:rFonts w:cs="Times New Roman"/>
          <w:sz w:val="18"/>
          <w:szCs w:val="18"/>
        </w:rPr>
        <w:t xml:space="preserve"> </w:t>
      </w:r>
      <w:r w:rsidRPr="00B94666">
        <w:rPr>
          <w:rStyle w:val="Strong"/>
          <w:rFonts w:cs="Times New Roman"/>
          <w:sz w:val="18"/>
          <w:szCs w:val="18"/>
        </w:rPr>
        <w:t>Shimadzu Scientific Instruments.</w:t>
      </w:r>
      <w:r w:rsidRPr="00B94666">
        <w:rPr>
          <w:rFonts w:cs="Times New Roman"/>
          <w:sz w:val="18"/>
          <w:szCs w:val="18"/>
        </w:rPr>
        <w:t xml:space="preserve"> </w:t>
      </w:r>
      <w:r w:rsidRPr="00B94666">
        <w:rPr>
          <w:rStyle w:val="Emphasis"/>
          <w:rFonts w:cs="Times New Roman"/>
          <w:sz w:val="18"/>
          <w:szCs w:val="18"/>
        </w:rPr>
        <w:t>What Is the Light Transmittance of Glass, Quartz, and Plastic Cuvettes?</w:t>
      </w:r>
      <w:r w:rsidRPr="00B94666">
        <w:rPr>
          <w:rFonts w:cs="Times New Roman"/>
          <w:sz w:val="18"/>
          <w:szCs w:val="18"/>
        </w:rPr>
        <w:t xml:space="preserve"> </w:t>
      </w:r>
      <w:hyperlink r:id="rId10" w:tgtFrame="_new" w:history="1">
        <w:r w:rsidRPr="00B94666">
          <w:rPr>
            <w:rStyle w:val="Hyperlink"/>
            <w:rFonts w:cs="Times New Roman"/>
            <w:sz w:val="18"/>
            <w:szCs w:val="18"/>
          </w:rPr>
          <w:t>https://www.ssi.shimadzu.com/service-support/faq/uv-vis/cuvettes/3/index.html</w:t>
        </w:r>
      </w:hyperlink>
      <w:r w:rsidRPr="00B94666">
        <w:rPr>
          <w:rFonts w:cs="Times New Roman"/>
          <w:sz w:val="18"/>
          <w:szCs w:val="18"/>
        </w:rPr>
        <w:t xml:space="preserve"> (accessed July 23, 2025).</w:t>
      </w:r>
    </w:p>
  </w:footnote>
  <w:footnote w:id="12">
    <w:p w14:paraId="01A8DE90" w14:textId="77777777" w:rsidR="00623745" w:rsidRPr="00554138" w:rsidRDefault="00623745" w:rsidP="00623745">
      <w:pPr>
        <w:pStyle w:val="FootnoteText"/>
        <w:rPr>
          <w:rFonts w:cs="Times New Roman"/>
          <w:sz w:val="18"/>
          <w:szCs w:val="18"/>
        </w:rPr>
      </w:pPr>
      <w:r w:rsidRPr="00554138">
        <w:rPr>
          <w:rStyle w:val="FootnoteReference"/>
          <w:rFonts w:cs="Times New Roman"/>
          <w:sz w:val="18"/>
          <w:szCs w:val="18"/>
        </w:rPr>
        <w:footnoteRef/>
      </w:r>
      <w:r w:rsidRPr="00554138">
        <w:rPr>
          <w:rFonts w:cs="Times New Roman"/>
          <w:sz w:val="18"/>
          <w:szCs w:val="18"/>
        </w:rPr>
        <w:t xml:space="preserve"> Agilent Technologies. </w:t>
      </w:r>
      <w:r w:rsidRPr="00554138">
        <w:rPr>
          <w:rStyle w:val="Emphasis"/>
          <w:rFonts w:cs="Times New Roman"/>
          <w:sz w:val="18"/>
          <w:szCs w:val="18"/>
        </w:rPr>
        <w:t>Hollow Cathode Lamp Operating Conditions</w:t>
      </w:r>
      <w:r w:rsidRPr="00554138">
        <w:rPr>
          <w:rFonts w:cs="Times New Roman"/>
          <w:sz w:val="18"/>
          <w:szCs w:val="18"/>
        </w:rPr>
        <w:t xml:space="preserve">; Agilent Technologies. </w:t>
      </w:r>
      <w:hyperlink r:id="rId11" w:tgtFrame="_new" w:history="1">
        <w:r w:rsidRPr="00554138">
          <w:rPr>
            <w:rStyle w:val="Hyperlink"/>
            <w:rFonts w:cs="Times New Roman"/>
            <w:sz w:val="18"/>
            <w:szCs w:val="18"/>
          </w:rPr>
          <w:t>https://www.agilent.com/Library/posters/Public/31-725_Hollow_Cathode_Lamp_Operating_Conditions.pdf</w:t>
        </w:r>
      </w:hyperlink>
      <w:r w:rsidRPr="00554138">
        <w:rPr>
          <w:rFonts w:cs="Times New Roman"/>
          <w:sz w:val="18"/>
          <w:szCs w:val="18"/>
        </w:rPr>
        <w:t xml:space="preserve"> (accessed 2026-05-11).</w:t>
      </w:r>
    </w:p>
  </w:footnote>
  <w:footnote w:id="13">
    <w:p w14:paraId="2686F0DE" w14:textId="77777777" w:rsidR="00623745" w:rsidRPr="00B773F5" w:rsidRDefault="00623745" w:rsidP="00623745">
      <w:pPr>
        <w:pStyle w:val="FootnoteText"/>
        <w:rPr>
          <w:rFonts w:cs="Times New Roman"/>
          <w:sz w:val="18"/>
          <w:szCs w:val="18"/>
        </w:rPr>
      </w:pPr>
      <w:r w:rsidRPr="00B773F5">
        <w:rPr>
          <w:rStyle w:val="FootnoteReference"/>
          <w:rFonts w:cs="Times New Roman"/>
          <w:sz w:val="18"/>
          <w:szCs w:val="18"/>
        </w:rPr>
        <w:footnoteRef/>
      </w:r>
      <w:r w:rsidRPr="00B773F5">
        <w:rPr>
          <w:rFonts w:cs="Times New Roman"/>
          <w:sz w:val="18"/>
          <w:szCs w:val="18"/>
        </w:rPr>
        <w:t xml:space="preserve"> Agilent Technologies. </w:t>
      </w:r>
      <w:r w:rsidRPr="00B773F5">
        <w:rPr>
          <w:rStyle w:val="Emphasis"/>
          <w:rFonts w:cs="Times New Roman"/>
          <w:sz w:val="18"/>
          <w:szCs w:val="18"/>
        </w:rPr>
        <w:t>Flame Atomic Absorption Spectroscopy: Method Development ePrimer</w:t>
      </w:r>
      <w:r w:rsidRPr="00B773F5">
        <w:rPr>
          <w:rFonts w:cs="Times New Roman"/>
          <w:sz w:val="18"/>
          <w:szCs w:val="18"/>
        </w:rPr>
        <w:t xml:space="preserve">; Agilent Technologies: Santa Clara, CA, 2023. </w:t>
      </w:r>
      <w:hyperlink r:id="rId12" w:tgtFrame="_new" w:history="1">
        <w:r w:rsidRPr="00B773F5">
          <w:rPr>
            <w:rStyle w:val="Hyperlink"/>
            <w:rFonts w:cs="Times New Roman"/>
            <w:sz w:val="18"/>
            <w:szCs w:val="18"/>
          </w:rPr>
          <w:t>https://www.agilent.com/cs/library/brochures/AA-5991-8145EN-methods-primer.pdf</w:t>
        </w:r>
      </w:hyperlink>
      <w:r w:rsidRPr="00B773F5">
        <w:rPr>
          <w:rFonts w:cs="Times New Roman"/>
          <w:sz w:val="18"/>
          <w:szCs w:val="18"/>
        </w:rPr>
        <w:t xml:space="preserve"> (accessed 2026-06-08).</w:t>
      </w:r>
    </w:p>
  </w:footnote>
  <w:footnote w:id="14">
    <w:p w14:paraId="7A4B9347" w14:textId="77777777" w:rsidR="000830BC" w:rsidRPr="00975513" w:rsidRDefault="000830BC" w:rsidP="000830BC">
      <w:pPr>
        <w:pStyle w:val="FootnoteText"/>
        <w:rPr>
          <w:rFonts w:cs="Times New Roman"/>
          <w:sz w:val="18"/>
          <w:szCs w:val="18"/>
        </w:rPr>
      </w:pPr>
      <w:r w:rsidRPr="00975513">
        <w:rPr>
          <w:rStyle w:val="FootnoteReference"/>
          <w:rFonts w:cs="Times New Roman"/>
          <w:sz w:val="18"/>
          <w:szCs w:val="18"/>
        </w:rPr>
        <w:footnoteRef/>
      </w:r>
      <w:r w:rsidRPr="00975513">
        <w:rPr>
          <w:rFonts w:cs="Times New Roman"/>
          <w:sz w:val="18"/>
          <w:szCs w:val="18"/>
        </w:rPr>
        <w:t xml:space="preserve">Vernier Software &amp; Technology. </w:t>
      </w:r>
      <w:r w:rsidRPr="00975513">
        <w:rPr>
          <w:rStyle w:val="Emphasis"/>
          <w:rFonts w:cs="Times New Roman"/>
          <w:sz w:val="18"/>
          <w:szCs w:val="18"/>
        </w:rPr>
        <w:t>Nitrate Ion-Selective Electrode</w:t>
      </w:r>
      <w:r w:rsidRPr="00975513">
        <w:rPr>
          <w:rFonts w:cs="Times New Roman"/>
          <w:sz w:val="18"/>
          <w:szCs w:val="18"/>
        </w:rPr>
        <w:t xml:space="preserve">. </w:t>
      </w:r>
      <w:hyperlink r:id="rId13" w:tgtFrame="_new" w:history="1">
        <w:r w:rsidRPr="00975513">
          <w:rPr>
            <w:rStyle w:val="Hyperlink"/>
            <w:rFonts w:cs="Times New Roman"/>
            <w:sz w:val="18"/>
            <w:szCs w:val="18"/>
          </w:rPr>
          <w:t>https://www.vernier.com/product/nitrate-ion-selective-electrode/</w:t>
        </w:r>
      </w:hyperlink>
      <w:r w:rsidRPr="00975513">
        <w:rPr>
          <w:rFonts w:cs="Times New Roman"/>
          <w:sz w:val="18"/>
          <w:szCs w:val="18"/>
        </w:rPr>
        <w:t xml:space="preserve"> (accessed July 18, 2025).</w:t>
      </w:r>
      <w:r w:rsidRPr="00975513">
        <w:rPr>
          <w:rFonts w:cs="Times New Roman"/>
          <w:sz w:val="18"/>
          <w:szCs w:val="18"/>
        </w:rPr>
        <w:br/>
        <w:t xml:space="preserve">Vernier Software &amp; Technology. </w:t>
      </w:r>
      <w:r w:rsidRPr="00975513">
        <w:rPr>
          <w:rStyle w:val="Emphasis"/>
          <w:rFonts w:cs="Times New Roman"/>
          <w:sz w:val="18"/>
          <w:szCs w:val="18"/>
        </w:rPr>
        <w:t>Chloride Ion-Selective Electrode</w:t>
      </w:r>
      <w:r w:rsidRPr="00975513">
        <w:rPr>
          <w:rFonts w:cs="Times New Roman"/>
          <w:sz w:val="18"/>
          <w:szCs w:val="18"/>
        </w:rPr>
        <w:t xml:space="preserve">. </w:t>
      </w:r>
      <w:hyperlink r:id="rId14" w:tgtFrame="_new" w:history="1">
        <w:r w:rsidRPr="00975513">
          <w:rPr>
            <w:rStyle w:val="Hyperlink"/>
            <w:rFonts w:cs="Times New Roman"/>
            <w:sz w:val="18"/>
            <w:szCs w:val="18"/>
          </w:rPr>
          <w:t>https://www.vernier.com/product/chloride-ion-selective-electrode/</w:t>
        </w:r>
      </w:hyperlink>
      <w:r w:rsidRPr="00975513">
        <w:rPr>
          <w:rFonts w:cs="Times New Roman"/>
          <w:sz w:val="18"/>
          <w:szCs w:val="18"/>
        </w:rPr>
        <w:t xml:space="preserve"> (accessed July 18, 2025).</w:t>
      </w:r>
      <w:r w:rsidRPr="00975513">
        <w:rPr>
          <w:rFonts w:cs="Times New Roman"/>
          <w:sz w:val="18"/>
          <w:szCs w:val="18"/>
        </w:rPr>
        <w:br/>
        <w:t xml:space="preserve">Vernier Software &amp; Technology. </w:t>
      </w:r>
      <w:r w:rsidRPr="00975513">
        <w:rPr>
          <w:rStyle w:val="Emphasis"/>
          <w:rFonts w:cs="Times New Roman"/>
          <w:sz w:val="18"/>
          <w:szCs w:val="18"/>
        </w:rPr>
        <w:t>Ammonium Ion-Selective Electrode</w:t>
      </w:r>
      <w:r w:rsidRPr="00975513">
        <w:rPr>
          <w:rFonts w:cs="Times New Roman"/>
          <w:sz w:val="18"/>
          <w:szCs w:val="18"/>
        </w:rPr>
        <w:t xml:space="preserve">. </w:t>
      </w:r>
      <w:hyperlink r:id="rId15" w:tgtFrame="_new" w:history="1">
        <w:r w:rsidRPr="00975513">
          <w:rPr>
            <w:rStyle w:val="Hyperlink"/>
            <w:rFonts w:cs="Times New Roman"/>
            <w:sz w:val="18"/>
            <w:szCs w:val="18"/>
          </w:rPr>
          <w:t>https://www.vernier.com/product/ammonium-ion-selective-electrode/</w:t>
        </w:r>
      </w:hyperlink>
      <w:r w:rsidRPr="00975513">
        <w:rPr>
          <w:rFonts w:cs="Times New Roman"/>
          <w:sz w:val="18"/>
          <w:szCs w:val="18"/>
        </w:rPr>
        <w:t xml:space="preserve"> (accessed July 18, 2025).</w:t>
      </w:r>
      <w:r w:rsidRPr="00975513">
        <w:rPr>
          <w:rFonts w:cs="Times New Roman"/>
          <w:sz w:val="18"/>
          <w:szCs w:val="18"/>
        </w:rPr>
        <w:br/>
        <w:t xml:space="preserve">Vernier Software &amp; Technology. </w:t>
      </w:r>
      <w:r w:rsidRPr="00975513">
        <w:rPr>
          <w:rStyle w:val="Emphasis"/>
          <w:rFonts w:cs="Times New Roman"/>
          <w:sz w:val="18"/>
          <w:szCs w:val="18"/>
        </w:rPr>
        <w:t>Potassium Ion-Selective Electrode</w:t>
      </w:r>
      <w:r w:rsidRPr="00975513">
        <w:rPr>
          <w:rFonts w:cs="Times New Roman"/>
          <w:sz w:val="18"/>
          <w:szCs w:val="18"/>
        </w:rPr>
        <w:t xml:space="preserve">. </w:t>
      </w:r>
      <w:hyperlink r:id="rId16" w:tgtFrame="_new" w:history="1">
        <w:r w:rsidRPr="00975513">
          <w:rPr>
            <w:rStyle w:val="Hyperlink"/>
            <w:rFonts w:cs="Times New Roman"/>
            <w:sz w:val="18"/>
            <w:szCs w:val="18"/>
          </w:rPr>
          <w:t>https://www.vernier.com/product/potassium-ion-selective-electrode/</w:t>
        </w:r>
      </w:hyperlink>
      <w:r w:rsidRPr="00975513">
        <w:rPr>
          <w:rFonts w:cs="Times New Roman"/>
          <w:sz w:val="18"/>
          <w:szCs w:val="18"/>
        </w:rPr>
        <w:t xml:space="preserve"> (accessed July 18, 2025).</w:t>
      </w:r>
      <w:r w:rsidRPr="00975513">
        <w:rPr>
          <w:rFonts w:cs="Times New Roman"/>
          <w:sz w:val="18"/>
          <w:szCs w:val="18"/>
        </w:rPr>
        <w:br/>
        <w:t xml:space="preserve">Vernier Software &amp; Technology. </w:t>
      </w:r>
      <w:r w:rsidRPr="00975513">
        <w:rPr>
          <w:rStyle w:val="Emphasis"/>
          <w:rFonts w:cs="Times New Roman"/>
          <w:sz w:val="18"/>
          <w:szCs w:val="18"/>
        </w:rPr>
        <w:t>Calcium Ion-Selective Electrode</w:t>
      </w:r>
      <w:r w:rsidRPr="00975513">
        <w:rPr>
          <w:rFonts w:cs="Times New Roman"/>
          <w:sz w:val="18"/>
          <w:szCs w:val="18"/>
        </w:rPr>
        <w:t xml:space="preserve">. </w:t>
      </w:r>
      <w:hyperlink r:id="rId17" w:tgtFrame="_new" w:history="1">
        <w:r w:rsidRPr="00975513">
          <w:rPr>
            <w:rStyle w:val="Hyperlink"/>
            <w:rFonts w:cs="Times New Roman"/>
            <w:sz w:val="18"/>
            <w:szCs w:val="18"/>
          </w:rPr>
          <w:t>https://www.vernier.com/product/calcium-ion-selective-electrode/</w:t>
        </w:r>
      </w:hyperlink>
      <w:r w:rsidRPr="00975513">
        <w:rPr>
          <w:rFonts w:cs="Times New Roman"/>
          <w:sz w:val="18"/>
          <w:szCs w:val="18"/>
        </w:rPr>
        <w:t xml:space="preserve"> (accessed July 18,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8011D" w14:textId="77777777" w:rsidR="00CC3C0B" w:rsidRDefault="00CC3C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5F7BB" w14:textId="77777777" w:rsidR="00CC3C0B" w:rsidRDefault="00CC3C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C3F5" w14:textId="77777777" w:rsidR="00CC3C0B" w:rsidRDefault="00CC3C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6F15B" w14:textId="77777777" w:rsidR="00420E0F" w:rsidRDefault="00420E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0F3D9" w14:textId="77777777" w:rsidR="00420E0F" w:rsidRDefault="00420E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08354" w14:textId="77777777" w:rsidR="00420E0F" w:rsidRDefault="00420E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F239" w14:textId="77777777" w:rsidR="00420E0F" w:rsidRDefault="00420E0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B373A" w14:textId="77777777" w:rsidR="00420E0F" w:rsidRDefault="00420E0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4BF31" w14:textId="77777777" w:rsidR="00420E0F" w:rsidRDefault="00420E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BCA1230"/>
    <w:lvl w:ilvl="0">
      <w:start w:val="1"/>
      <w:numFmt w:val="decimal"/>
      <w:pStyle w:val="ListNumber"/>
      <w:lvlText w:val="%1."/>
      <w:lvlJc w:val="left"/>
      <w:pPr>
        <w:tabs>
          <w:tab w:val="num" w:pos="360"/>
        </w:tabs>
        <w:ind w:left="360" w:hanging="360"/>
      </w:pPr>
    </w:lvl>
  </w:abstractNum>
  <w:abstractNum w:abstractNumId="1" w15:restartNumberingAfterBreak="0">
    <w:nsid w:val="004E5B88"/>
    <w:multiLevelType w:val="hybridMultilevel"/>
    <w:tmpl w:val="E410DCB6"/>
    <w:lvl w:ilvl="0" w:tplc="B9602092">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94FF1"/>
    <w:multiLevelType w:val="hybridMultilevel"/>
    <w:tmpl w:val="4E16F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7B0072"/>
    <w:multiLevelType w:val="hybridMultilevel"/>
    <w:tmpl w:val="7DF0D8F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053145B0"/>
    <w:multiLevelType w:val="hybridMultilevel"/>
    <w:tmpl w:val="64E63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163288"/>
    <w:multiLevelType w:val="hybridMultilevel"/>
    <w:tmpl w:val="7E02B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A51FD8"/>
    <w:multiLevelType w:val="hybridMultilevel"/>
    <w:tmpl w:val="B14658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77A0846"/>
    <w:multiLevelType w:val="hybridMultilevel"/>
    <w:tmpl w:val="3706697E"/>
    <w:lvl w:ilvl="0" w:tplc="04090001">
      <w:start w:val="1"/>
      <w:numFmt w:val="bullet"/>
      <w:lvlText w:val=""/>
      <w:lvlJc w:val="left"/>
      <w:pPr>
        <w:ind w:left="1133" w:hanging="360"/>
      </w:pPr>
      <w:rPr>
        <w:rFonts w:ascii="Symbol" w:hAnsi="Symbol" w:hint="default"/>
      </w:rPr>
    </w:lvl>
    <w:lvl w:ilvl="1" w:tplc="04090003" w:tentative="1">
      <w:start w:val="1"/>
      <w:numFmt w:val="bullet"/>
      <w:lvlText w:val="o"/>
      <w:lvlJc w:val="left"/>
      <w:pPr>
        <w:ind w:left="1853" w:hanging="360"/>
      </w:pPr>
      <w:rPr>
        <w:rFonts w:ascii="Courier New" w:hAnsi="Courier New" w:cs="Courier New" w:hint="default"/>
      </w:rPr>
    </w:lvl>
    <w:lvl w:ilvl="2" w:tplc="04090005" w:tentative="1">
      <w:start w:val="1"/>
      <w:numFmt w:val="bullet"/>
      <w:lvlText w:val=""/>
      <w:lvlJc w:val="left"/>
      <w:pPr>
        <w:ind w:left="2573" w:hanging="360"/>
      </w:pPr>
      <w:rPr>
        <w:rFonts w:ascii="Wingdings" w:hAnsi="Wingdings" w:hint="default"/>
      </w:rPr>
    </w:lvl>
    <w:lvl w:ilvl="3" w:tplc="04090001" w:tentative="1">
      <w:start w:val="1"/>
      <w:numFmt w:val="bullet"/>
      <w:lvlText w:val=""/>
      <w:lvlJc w:val="left"/>
      <w:pPr>
        <w:ind w:left="3293" w:hanging="360"/>
      </w:pPr>
      <w:rPr>
        <w:rFonts w:ascii="Symbol" w:hAnsi="Symbol" w:hint="default"/>
      </w:rPr>
    </w:lvl>
    <w:lvl w:ilvl="4" w:tplc="04090003" w:tentative="1">
      <w:start w:val="1"/>
      <w:numFmt w:val="bullet"/>
      <w:lvlText w:val="o"/>
      <w:lvlJc w:val="left"/>
      <w:pPr>
        <w:ind w:left="4013" w:hanging="360"/>
      </w:pPr>
      <w:rPr>
        <w:rFonts w:ascii="Courier New" w:hAnsi="Courier New" w:cs="Courier New" w:hint="default"/>
      </w:rPr>
    </w:lvl>
    <w:lvl w:ilvl="5" w:tplc="04090005" w:tentative="1">
      <w:start w:val="1"/>
      <w:numFmt w:val="bullet"/>
      <w:lvlText w:val=""/>
      <w:lvlJc w:val="left"/>
      <w:pPr>
        <w:ind w:left="4733" w:hanging="360"/>
      </w:pPr>
      <w:rPr>
        <w:rFonts w:ascii="Wingdings" w:hAnsi="Wingdings" w:hint="default"/>
      </w:rPr>
    </w:lvl>
    <w:lvl w:ilvl="6" w:tplc="04090001" w:tentative="1">
      <w:start w:val="1"/>
      <w:numFmt w:val="bullet"/>
      <w:lvlText w:val=""/>
      <w:lvlJc w:val="left"/>
      <w:pPr>
        <w:ind w:left="5453" w:hanging="360"/>
      </w:pPr>
      <w:rPr>
        <w:rFonts w:ascii="Symbol" w:hAnsi="Symbol" w:hint="default"/>
      </w:rPr>
    </w:lvl>
    <w:lvl w:ilvl="7" w:tplc="04090003" w:tentative="1">
      <w:start w:val="1"/>
      <w:numFmt w:val="bullet"/>
      <w:lvlText w:val="o"/>
      <w:lvlJc w:val="left"/>
      <w:pPr>
        <w:ind w:left="6173" w:hanging="360"/>
      </w:pPr>
      <w:rPr>
        <w:rFonts w:ascii="Courier New" w:hAnsi="Courier New" w:cs="Courier New" w:hint="default"/>
      </w:rPr>
    </w:lvl>
    <w:lvl w:ilvl="8" w:tplc="04090005" w:tentative="1">
      <w:start w:val="1"/>
      <w:numFmt w:val="bullet"/>
      <w:lvlText w:val=""/>
      <w:lvlJc w:val="left"/>
      <w:pPr>
        <w:ind w:left="6893" w:hanging="360"/>
      </w:pPr>
      <w:rPr>
        <w:rFonts w:ascii="Wingdings" w:hAnsi="Wingdings" w:hint="default"/>
      </w:rPr>
    </w:lvl>
  </w:abstractNum>
  <w:abstractNum w:abstractNumId="8" w15:restartNumberingAfterBreak="0">
    <w:nsid w:val="083A5891"/>
    <w:multiLevelType w:val="multilevel"/>
    <w:tmpl w:val="D856DAC0"/>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E8297E"/>
    <w:multiLevelType w:val="hybridMultilevel"/>
    <w:tmpl w:val="07BAB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BEB59F1"/>
    <w:multiLevelType w:val="hybridMultilevel"/>
    <w:tmpl w:val="D80AAA7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15:restartNumberingAfterBreak="0">
    <w:nsid w:val="0C2E7999"/>
    <w:multiLevelType w:val="hybridMultilevel"/>
    <w:tmpl w:val="54AA7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524887"/>
    <w:multiLevelType w:val="hybridMultilevel"/>
    <w:tmpl w:val="C82CF9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816F7A"/>
    <w:multiLevelType w:val="hybridMultilevel"/>
    <w:tmpl w:val="C7D83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A91540"/>
    <w:multiLevelType w:val="hybridMultilevel"/>
    <w:tmpl w:val="B2BC5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8A41F3"/>
    <w:multiLevelType w:val="hybridMultilevel"/>
    <w:tmpl w:val="9E0A6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FB4C52"/>
    <w:multiLevelType w:val="multilevel"/>
    <w:tmpl w:val="53AEB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A229BE"/>
    <w:multiLevelType w:val="hybridMultilevel"/>
    <w:tmpl w:val="45A88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C55D79"/>
    <w:multiLevelType w:val="hybridMultilevel"/>
    <w:tmpl w:val="BE9CE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1EA6E34"/>
    <w:multiLevelType w:val="hybridMultilevel"/>
    <w:tmpl w:val="14B237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2852530"/>
    <w:multiLevelType w:val="hybridMultilevel"/>
    <w:tmpl w:val="1042F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E1065E"/>
    <w:multiLevelType w:val="hybridMultilevel"/>
    <w:tmpl w:val="D9C057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AC7138"/>
    <w:multiLevelType w:val="hybridMultilevel"/>
    <w:tmpl w:val="80DA8A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B82249"/>
    <w:multiLevelType w:val="hybridMultilevel"/>
    <w:tmpl w:val="C59C8CF6"/>
    <w:lvl w:ilvl="0" w:tplc="FFFFFFF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47632E6"/>
    <w:multiLevelType w:val="multilevel"/>
    <w:tmpl w:val="C6B4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4F64722"/>
    <w:multiLevelType w:val="hybridMultilevel"/>
    <w:tmpl w:val="6FC68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5EF213D"/>
    <w:multiLevelType w:val="hybridMultilevel"/>
    <w:tmpl w:val="A4803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6846859"/>
    <w:multiLevelType w:val="hybridMultilevel"/>
    <w:tmpl w:val="EDF45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7793228"/>
    <w:multiLevelType w:val="multilevel"/>
    <w:tmpl w:val="A94A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78E61FF"/>
    <w:multiLevelType w:val="hybridMultilevel"/>
    <w:tmpl w:val="D9704BDE"/>
    <w:lvl w:ilvl="0" w:tplc="04090019">
      <w:start w:val="4"/>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0" w15:restartNumberingAfterBreak="0">
    <w:nsid w:val="17A82B5E"/>
    <w:multiLevelType w:val="hybridMultilevel"/>
    <w:tmpl w:val="F4CA7F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9200F0A"/>
    <w:multiLevelType w:val="hybridMultilevel"/>
    <w:tmpl w:val="6EE4BE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A777654"/>
    <w:multiLevelType w:val="hybridMultilevel"/>
    <w:tmpl w:val="F4388D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AEC078E"/>
    <w:multiLevelType w:val="hybridMultilevel"/>
    <w:tmpl w:val="05DAC3D4"/>
    <w:lvl w:ilvl="0" w:tplc="1584D5C2">
      <w:start w:val="2"/>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AFF5B12"/>
    <w:multiLevelType w:val="hybridMultilevel"/>
    <w:tmpl w:val="F350C6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C4B2442"/>
    <w:multiLevelType w:val="multilevel"/>
    <w:tmpl w:val="63A08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D840058"/>
    <w:multiLevelType w:val="hybridMultilevel"/>
    <w:tmpl w:val="D812A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EB114D0"/>
    <w:multiLevelType w:val="hybridMultilevel"/>
    <w:tmpl w:val="C2DC2BE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20A0F1C"/>
    <w:multiLevelType w:val="hybridMultilevel"/>
    <w:tmpl w:val="D59AF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23DC5C41"/>
    <w:multiLevelType w:val="hybridMultilevel"/>
    <w:tmpl w:val="0A001FD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0" w15:restartNumberingAfterBreak="0">
    <w:nsid w:val="25FF5A3D"/>
    <w:multiLevelType w:val="hybridMultilevel"/>
    <w:tmpl w:val="416AE1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28F17321"/>
    <w:multiLevelType w:val="multilevel"/>
    <w:tmpl w:val="22EA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AB17F87"/>
    <w:multiLevelType w:val="hybridMultilevel"/>
    <w:tmpl w:val="52B67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B0B1345"/>
    <w:multiLevelType w:val="hybridMultilevel"/>
    <w:tmpl w:val="F66C33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B98300A"/>
    <w:multiLevelType w:val="hybridMultilevel"/>
    <w:tmpl w:val="65888D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C80791A"/>
    <w:multiLevelType w:val="hybridMultilevel"/>
    <w:tmpl w:val="8D6498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D8464B5"/>
    <w:multiLevelType w:val="hybridMultilevel"/>
    <w:tmpl w:val="55EA886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2DA70E24"/>
    <w:multiLevelType w:val="hybridMultilevel"/>
    <w:tmpl w:val="630A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D50F75"/>
    <w:multiLevelType w:val="hybridMultilevel"/>
    <w:tmpl w:val="4DAC4D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0AA386A"/>
    <w:multiLevelType w:val="hybridMultilevel"/>
    <w:tmpl w:val="CC2C6F5A"/>
    <w:lvl w:ilvl="0" w:tplc="5B88D8D6">
      <w:start w:val="1"/>
      <w:numFmt w:val="bullet"/>
      <w:lvlText w:val=""/>
      <w:lvlJc w:val="left"/>
      <w:pPr>
        <w:ind w:left="3600" w:hanging="360"/>
      </w:pPr>
      <w:rPr>
        <w:rFonts w:ascii="Symbol" w:hAnsi="Symbol" w:hint="default"/>
        <w:color w:val="auto"/>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0" w15:restartNumberingAfterBreak="0">
    <w:nsid w:val="32B040A8"/>
    <w:multiLevelType w:val="multilevel"/>
    <w:tmpl w:val="6BA88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3B96F89"/>
    <w:multiLevelType w:val="hybridMultilevel"/>
    <w:tmpl w:val="63843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4166B0D"/>
    <w:multiLevelType w:val="hybridMultilevel"/>
    <w:tmpl w:val="3B101D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4E74850"/>
    <w:multiLevelType w:val="hybridMultilevel"/>
    <w:tmpl w:val="15FE29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4E90BF6"/>
    <w:multiLevelType w:val="hybridMultilevel"/>
    <w:tmpl w:val="377C2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5F37611"/>
    <w:multiLevelType w:val="multilevel"/>
    <w:tmpl w:val="8702F15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61929B6"/>
    <w:multiLevelType w:val="multilevel"/>
    <w:tmpl w:val="C752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66D3A05"/>
    <w:multiLevelType w:val="hybridMultilevel"/>
    <w:tmpl w:val="3618AA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376E2633"/>
    <w:multiLevelType w:val="hybridMultilevel"/>
    <w:tmpl w:val="18ACDC74"/>
    <w:lvl w:ilvl="0" w:tplc="DE0299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382A5769"/>
    <w:multiLevelType w:val="hybridMultilevel"/>
    <w:tmpl w:val="1AF46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3A340BB6"/>
    <w:multiLevelType w:val="hybridMultilevel"/>
    <w:tmpl w:val="495E32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BEE4DD0"/>
    <w:multiLevelType w:val="multilevel"/>
    <w:tmpl w:val="B0AC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CEB34B2"/>
    <w:multiLevelType w:val="hybridMultilevel"/>
    <w:tmpl w:val="B386D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0426D8A"/>
    <w:multiLevelType w:val="hybridMultilevel"/>
    <w:tmpl w:val="D3307AF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0CA39C7"/>
    <w:multiLevelType w:val="multilevel"/>
    <w:tmpl w:val="6C9030C6"/>
    <w:lvl w:ilvl="0">
      <w:start w:val="7"/>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5" w15:restartNumberingAfterBreak="0">
    <w:nsid w:val="41900172"/>
    <w:multiLevelType w:val="hybridMultilevel"/>
    <w:tmpl w:val="5FAA63CE"/>
    <w:lvl w:ilvl="0" w:tplc="2ED864C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279696B"/>
    <w:multiLevelType w:val="hybridMultilevel"/>
    <w:tmpl w:val="E76CC2C2"/>
    <w:lvl w:ilvl="0" w:tplc="FB2C65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314207E"/>
    <w:multiLevelType w:val="hybridMultilevel"/>
    <w:tmpl w:val="90AA6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34C0AF6"/>
    <w:multiLevelType w:val="hybridMultilevel"/>
    <w:tmpl w:val="7D6E6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42929F3"/>
    <w:multiLevelType w:val="hybridMultilevel"/>
    <w:tmpl w:val="260E4E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4BF13EF"/>
    <w:multiLevelType w:val="hybridMultilevel"/>
    <w:tmpl w:val="DD62B7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548245A"/>
    <w:multiLevelType w:val="hybridMultilevel"/>
    <w:tmpl w:val="86D8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63066D1"/>
    <w:multiLevelType w:val="hybridMultilevel"/>
    <w:tmpl w:val="BE602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7346227"/>
    <w:multiLevelType w:val="hybridMultilevel"/>
    <w:tmpl w:val="995E3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73A4273"/>
    <w:multiLevelType w:val="hybridMultilevel"/>
    <w:tmpl w:val="144E7A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47511F74"/>
    <w:multiLevelType w:val="hybridMultilevel"/>
    <w:tmpl w:val="CAB6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7CA6697"/>
    <w:multiLevelType w:val="hybridMultilevel"/>
    <w:tmpl w:val="6F9C496E"/>
    <w:lvl w:ilvl="0" w:tplc="BCD01A1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8E828A5"/>
    <w:multiLevelType w:val="multilevel"/>
    <w:tmpl w:val="DBC4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96A379C"/>
    <w:multiLevelType w:val="hybridMultilevel"/>
    <w:tmpl w:val="1AE4F8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9A455A5"/>
    <w:multiLevelType w:val="hybridMultilevel"/>
    <w:tmpl w:val="BB2292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A2E0B38"/>
    <w:multiLevelType w:val="hybridMultilevel"/>
    <w:tmpl w:val="48C8935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AE27422"/>
    <w:multiLevelType w:val="hybridMultilevel"/>
    <w:tmpl w:val="7662EDAE"/>
    <w:lvl w:ilvl="0" w:tplc="9DE031AA">
      <w:start w:val="1"/>
      <w:numFmt w:val="decimal"/>
      <w:lvlText w:val="%1."/>
      <w:lvlJc w:val="left"/>
      <w:pPr>
        <w:ind w:left="720" w:hanging="360"/>
      </w:pPr>
      <w:rPr>
        <w:rFonts w:hint="default"/>
      </w:rPr>
    </w:lvl>
    <w:lvl w:ilvl="1" w:tplc="B2A852C2">
      <w:start w:val="1"/>
      <w:numFmt w:val="lowerLetter"/>
      <w:lvlText w:val="%2."/>
      <w:lvlJc w:val="left"/>
      <w:pPr>
        <w:ind w:left="1440" w:hanging="360"/>
      </w:pPr>
      <w:rPr>
        <w:rFonts w:hint="default"/>
        <w:b w:val="0"/>
        <w:bCs w:val="0"/>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B17642E"/>
    <w:multiLevelType w:val="hybridMultilevel"/>
    <w:tmpl w:val="2CE6CF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BDA1C7C"/>
    <w:multiLevelType w:val="hybridMultilevel"/>
    <w:tmpl w:val="DCB48C4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4" w15:restartNumberingAfterBreak="0">
    <w:nsid w:val="4D6D0A4F"/>
    <w:multiLevelType w:val="hybridMultilevel"/>
    <w:tmpl w:val="078260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D8C33FE"/>
    <w:multiLevelType w:val="multilevel"/>
    <w:tmpl w:val="9078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FBB726E"/>
    <w:multiLevelType w:val="hybridMultilevel"/>
    <w:tmpl w:val="440CE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FDF5155"/>
    <w:multiLevelType w:val="hybridMultilevel"/>
    <w:tmpl w:val="18ACDC74"/>
    <w:lvl w:ilvl="0" w:tplc="DE0299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4FFB05F3"/>
    <w:multiLevelType w:val="hybridMultilevel"/>
    <w:tmpl w:val="930242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07554BC"/>
    <w:multiLevelType w:val="hybridMultilevel"/>
    <w:tmpl w:val="F6AA5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15F5EFA"/>
    <w:multiLevelType w:val="hybridMultilevel"/>
    <w:tmpl w:val="DA6856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15:restartNumberingAfterBreak="0">
    <w:nsid w:val="53053C95"/>
    <w:multiLevelType w:val="hybridMultilevel"/>
    <w:tmpl w:val="7A7AF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58063C8"/>
    <w:multiLevelType w:val="multilevel"/>
    <w:tmpl w:val="80E8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63574B9"/>
    <w:multiLevelType w:val="hybridMultilevel"/>
    <w:tmpl w:val="EBCA6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652571E"/>
    <w:multiLevelType w:val="multilevel"/>
    <w:tmpl w:val="DC1CB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6F36D8E"/>
    <w:multiLevelType w:val="hybridMultilevel"/>
    <w:tmpl w:val="0EFE9D1E"/>
    <w:lvl w:ilvl="0" w:tplc="0409000F">
      <w:start w:val="1"/>
      <w:numFmt w:val="decimal"/>
      <w:lvlText w:val="%1."/>
      <w:lvlJc w:val="left"/>
      <w:pPr>
        <w:ind w:left="720" w:hanging="360"/>
      </w:pPr>
    </w:lvl>
    <w:lvl w:ilvl="1" w:tplc="33D249A8">
      <w:start w:val="1"/>
      <w:numFmt w:val="lowerLetter"/>
      <w:lvlText w:val="%2."/>
      <w:lvlJc w:val="left"/>
      <w:pPr>
        <w:ind w:left="1440" w:hanging="360"/>
      </w:pPr>
      <w:rPr>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71B002A"/>
    <w:multiLevelType w:val="hybridMultilevel"/>
    <w:tmpl w:val="C4CA036A"/>
    <w:lvl w:ilvl="0" w:tplc="7804BE5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7E947D6"/>
    <w:multiLevelType w:val="multilevel"/>
    <w:tmpl w:val="21E47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8213C5D"/>
    <w:multiLevelType w:val="multilevel"/>
    <w:tmpl w:val="14E0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8870CA3"/>
    <w:multiLevelType w:val="multilevel"/>
    <w:tmpl w:val="F280D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8C83D0D"/>
    <w:multiLevelType w:val="hybridMultilevel"/>
    <w:tmpl w:val="E6D2B6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A676D36"/>
    <w:multiLevelType w:val="hybridMultilevel"/>
    <w:tmpl w:val="1862B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A750B55"/>
    <w:multiLevelType w:val="multilevel"/>
    <w:tmpl w:val="E2AEEB4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B35393C"/>
    <w:multiLevelType w:val="multilevel"/>
    <w:tmpl w:val="ED021DDA"/>
    <w:lvl w:ilvl="0">
      <w:start w:val="1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4" w15:restartNumberingAfterBreak="0">
    <w:nsid w:val="5C3D5CBC"/>
    <w:multiLevelType w:val="hybridMultilevel"/>
    <w:tmpl w:val="653056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C8E0980"/>
    <w:multiLevelType w:val="hybridMultilevel"/>
    <w:tmpl w:val="25D0F0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06E3400"/>
    <w:multiLevelType w:val="hybridMultilevel"/>
    <w:tmpl w:val="25582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37D7801"/>
    <w:multiLevelType w:val="hybridMultilevel"/>
    <w:tmpl w:val="18ACDC74"/>
    <w:lvl w:ilvl="0" w:tplc="DE0299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15:restartNumberingAfterBreak="0">
    <w:nsid w:val="65814ED5"/>
    <w:multiLevelType w:val="hybridMultilevel"/>
    <w:tmpl w:val="CEF0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5B21924"/>
    <w:multiLevelType w:val="hybridMultilevel"/>
    <w:tmpl w:val="C21433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65E7B7D"/>
    <w:multiLevelType w:val="hybridMultilevel"/>
    <w:tmpl w:val="B032ED22"/>
    <w:lvl w:ilvl="0" w:tplc="61BE1730">
      <w:start w:val="1"/>
      <w:numFmt w:val="decimal"/>
      <w:lvlText w:val="%1."/>
      <w:lvlJc w:val="left"/>
      <w:pPr>
        <w:ind w:left="441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67311601"/>
    <w:multiLevelType w:val="hybridMultilevel"/>
    <w:tmpl w:val="23000E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80D0A35"/>
    <w:multiLevelType w:val="multilevel"/>
    <w:tmpl w:val="9B8E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86F4A49"/>
    <w:multiLevelType w:val="hybridMultilevel"/>
    <w:tmpl w:val="A5C868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9DA0DF6"/>
    <w:multiLevelType w:val="hybridMultilevel"/>
    <w:tmpl w:val="71D0D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A18620B"/>
    <w:multiLevelType w:val="hybridMultilevel"/>
    <w:tmpl w:val="0F966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BB41A83"/>
    <w:multiLevelType w:val="hybridMultilevel"/>
    <w:tmpl w:val="7136A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C2D4A7D"/>
    <w:multiLevelType w:val="multilevel"/>
    <w:tmpl w:val="AAE8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D744A66"/>
    <w:multiLevelType w:val="hybridMultilevel"/>
    <w:tmpl w:val="D99CEF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D8B40B2"/>
    <w:multiLevelType w:val="hybridMultilevel"/>
    <w:tmpl w:val="3EC683CE"/>
    <w:lvl w:ilvl="0" w:tplc="192C1DC4">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E7F58A0"/>
    <w:multiLevelType w:val="hybridMultilevel"/>
    <w:tmpl w:val="71B4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EED4D4E"/>
    <w:multiLevelType w:val="hybridMultilevel"/>
    <w:tmpl w:val="EEACF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FE62C91"/>
    <w:multiLevelType w:val="hybridMultilevel"/>
    <w:tmpl w:val="64081B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10F138D"/>
    <w:multiLevelType w:val="hybridMultilevel"/>
    <w:tmpl w:val="6B063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497064C"/>
    <w:multiLevelType w:val="hybridMultilevel"/>
    <w:tmpl w:val="89284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5E70320"/>
    <w:multiLevelType w:val="hybridMultilevel"/>
    <w:tmpl w:val="2DAE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6CA744B"/>
    <w:multiLevelType w:val="hybridMultilevel"/>
    <w:tmpl w:val="7BF60FE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7" w15:restartNumberingAfterBreak="0">
    <w:nsid w:val="77084657"/>
    <w:multiLevelType w:val="hybridMultilevel"/>
    <w:tmpl w:val="4FE8F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78BD3450"/>
    <w:multiLevelType w:val="hybridMultilevel"/>
    <w:tmpl w:val="2F8C60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79E80BFB"/>
    <w:multiLevelType w:val="hybridMultilevel"/>
    <w:tmpl w:val="767018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B6B79FA"/>
    <w:multiLevelType w:val="hybridMultilevel"/>
    <w:tmpl w:val="1EE81AE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1" w15:restartNumberingAfterBreak="0">
    <w:nsid w:val="7FF6673B"/>
    <w:multiLevelType w:val="hybridMultilevel"/>
    <w:tmpl w:val="1A62A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4847866">
    <w:abstractNumId w:val="130"/>
  </w:num>
  <w:num w:numId="2" w16cid:durableId="686374080">
    <w:abstractNumId w:val="34"/>
  </w:num>
  <w:num w:numId="3" w16cid:durableId="1839930126">
    <w:abstractNumId w:val="36"/>
  </w:num>
  <w:num w:numId="4" w16cid:durableId="212623192">
    <w:abstractNumId w:val="15"/>
  </w:num>
  <w:num w:numId="5" w16cid:durableId="755446872">
    <w:abstractNumId w:val="42"/>
  </w:num>
  <w:num w:numId="6" w16cid:durableId="1610432766">
    <w:abstractNumId w:val="76"/>
  </w:num>
  <w:num w:numId="7" w16cid:durableId="848255321">
    <w:abstractNumId w:val="116"/>
  </w:num>
  <w:num w:numId="8" w16cid:durableId="2035616996">
    <w:abstractNumId w:val="84"/>
  </w:num>
  <w:num w:numId="9" w16cid:durableId="1340809993">
    <w:abstractNumId w:val="51"/>
  </w:num>
  <w:num w:numId="10" w16cid:durableId="756025100">
    <w:abstractNumId w:val="96"/>
  </w:num>
  <w:num w:numId="11" w16cid:durableId="1057431077">
    <w:abstractNumId w:val="9"/>
  </w:num>
  <w:num w:numId="12" w16cid:durableId="1979453589">
    <w:abstractNumId w:val="7"/>
  </w:num>
  <w:num w:numId="13" w16cid:durableId="331299142">
    <w:abstractNumId w:val="74"/>
  </w:num>
  <w:num w:numId="14" w16cid:durableId="490020829">
    <w:abstractNumId w:val="89"/>
  </w:num>
  <w:num w:numId="15" w16cid:durableId="742220674">
    <w:abstractNumId w:val="2"/>
  </w:num>
  <w:num w:numId="16" w16cid:durableId="869031094">
    <w:abstractNumId w:val="5"/>
  </w:num>
  <w:num w:numId="17" w16cid:durableId="1695382033">
    <w:abstractNumId w:val="0"/>
  </w:num>
  <w:num w:numId="18" w16cid:durableId="465240746">
    <w:abstractNumId w:val="64"/>
  </w:num>
  <w:num w:numId="19" w16cid:durableId="1338969340">
    <w:abstractNumId w:val="102"/>
  </w:num>
  <w:num w:numId="20" w16cid:durableId="1450273184">
    <w:abstractNumId w:val="127"/>
  </w:num>
  <w:num w:numId="21" w16cid:durableId="1406418292">
    <w:abstractNumId w:val="11"/>
  </w:num>
  <w:num w:numId="22" w16cid:durableId="1749838731">
    <w:abstractNumId w:val="121"/>
  </w:num>
  <w:num w:numId="23" w16cid:durableId="409814207">
    <w:abstractNumId w:val="26"/>
  </w:num>
  <w:num w:numId="24" w16cid:durableId="165823182">
    <w:abstractNumId w:val="101"/>
  </w:num>
  <w:num w:numId="25" w16cid:durableId="1655798342">
    <w:abstractNumId w:val="27"/>
  </w:num>
  <w:num w:numId="26" w16cid:durableId="1949118943">
    <w:abstractNumId w:val="65"/>
  </w:num>
  <w:num w:numId="27" w16cid:durableId="362169742">
    <w:abstractNumId w:val="113"/>
  </w:num>
  <w:num w:numId="28" w16cid:durableId="636955856">
    <w:abstractNumId w:val="39"/>
  </w:num>
  <w:num w:numId="29" w16cid:durableId="261451878">
    <w:abstractNumId w:val="60"/>
  </w:num>
  <w:num w:numId="30" w16cid:durableId="1803965712">
    <w:abstractNumId w:val="43"/>
  </w:num>
  <w:num w:numId="31" w16cid:durableId="603196704">
    <w:abstractNumId w:val="90"/>
  </w:num>
  <w:num w:numId="32" w16cid:durableId="162672429">
    <w:abstractNumId w:val="68"/>
  </w:num>
  <w:num w:numId="33" w16cid:durableId="451168252">
    <w:abstractNumId w:val="6"/>
  </w:num>
  <w:num w:numId="34" w16cid:durableId="1756704077">
    <w:abstractNumId w:val="73"/>
  </w:num>
  <w:num w:numId="35" w16cid:durableId="2007202003">
    <w:abstractNumId w:val="104"/>
  </w:num>
  <w:num w:numId="36" w16cid:durableId="253051884">
    <w:abstractNumId w:val="122"/>
  </w:num>
  <w:num w:numId="37" w16cid:durableId="338428976">
    <w:abstractNumId w:val="12"/>
  </w:num>
  <w:num w:numId="38" w16cid:durableId="2080786027">
    <w:abstractNumId w:val="112"/>
  </w:num>
  <w:num w:numId="39" w16cid:durableId="768503658">
    <w:abstractNumId w:val="63"/>
  </w:num>
  <w:num w:numId="40" w16cid:durableId="1644388607">
    <w:abstractNumId w:val="114"/>
  </w:num>
  <w:num w:numId="41" w16cid:durableId="732312029">
    <w:abstractNumId w:val="45"/>
  </w:num>
  <w:num w:numId="42" w16cid:durableId="1525437369">
    <w:abstractNumId w:val="95"/>
  </w:num>
  <w:num w:numId="43" w16cid:durableId="1583947001">
    <w:abstractNumId w:val="82"/>
  </w:num>
  <w:num w:numId="44" w16cid:durableId="2143233963">
    <w:abstractNumId w:val="32"/>
  </w:num>
  <w:num w:numId="45" w16cid:durableId="699549485">
    <w:abstractNumId w:val="46"/>
  </w:num>
  <w:num w:numId="46" w16cid:durableId="1750614688">
    <w:abstractNumId w:val="97"/>
  </w:num>
  <w:num w:numId="47" w16cid:durableId="393087810">
    <w:abstractNumId w:val="35"/>
  </w:num>
  <w:num w:numId="48" w16cid:durableId="1162044834">
    <w:abstractNumId w:val="22"/>
  </w:num>
  <w:num w:numId="49" w16cid:durableId="1583368667">
    <w:abstractNumId w:val="129"/>
  </w:num>
  <w:num w:numId="50" w16cid:durableId="233397251">
    <w:abstractNumId w:val="53"/>
  </w:num>
  <w:num w:numId="51" w16cid:durableId="252277269">
    <w:abstractNumId w:val="100"/>
  </w:num>
  <w:num w:numId="52" w16cid:durableId="1718506453">
    <w:abstractNumId w:val="70"/>
  </w:num>
  <w:num w:numId="53" w16cid:durableId="1407259793">
    <w:abstractNumId w:val="48"/>
  </w:num>
  <w:num w:numId="54" w16cid:durableId="1604145905">
    <w:abstractNumId w:val="72"/>
  </w:num>
  <w:num w:numId="55" w16cid:durableId="372118447">
    <w:abstractNumId w:val="108"/>
  </w:num>
  <w:num w:numId="56" w16cid:durableId="894588909">
    <w:abstractNumId w:val="54"/>
  </w:num>
  <w:num w:numId="57" w16cid:durableId="1245648147">
    <w:abstractNumId w:val="131"/>
  </w:num>
  <w:num w:numId="58" w16cid:durableId="1787889639">
    <w:abstractNumId w:val="40"/>
  </w:num>
  <w:num w:numId="59" w16cid:durableId="547953331">
    <w:abstractNumId w:val="91"/>
  </w:num>
  <w:num w:numId="60" w16cid:durableId="1632252124">
    <w:abstractNumId w:val="10"/>
  </w:num>
  <w:num w:numId="61" w16cid:durableId="1574244384">
    <w:abstractNumId w:val="3"/>
  </w:num>
  <w:num w:numId="62" w16cid:durableId="1355426159">
    <w:abstractNumId w:val="92"/>
  </w:num>
  <w:num w:numId="63" w16cid:durableId="1489009776">
    <w:abstractNumId w:val="109"/>
  </w:num>
  <w:num w:numId="64" w16cid:durableId="744498372">
    <w:abstractNumId w:val="83"/>
  </w:num>
  <w:num w:numId="65" w16cid:durableId="113526800">
    <w:abstractNumId w:val="37"/>
  </w:num>
  <w:num w:numId="66" w16cid:durableId="522326424">
    <w:abstractNumId w:val="30"/>
  </w:num>
  <w:num w:numId="67" w16cid:durableId="1675255314">
    <w:abstractNumId w:val="93"/>
  </w:num>
  <w:num w:numId="68" w16cid:durableId="369501299">
    <w:abstractNumId w:val="59"/>
  </w:num>
  <w:num w:numId="69" w16cid:durableId="1457332378">
    <w:abstractNumId w:val="25"/>
  </w:num>
  <w:num w:numId="70" w16cid:durableId="455104133">
    <w:abstractNumId w:val="71"/>
  </w:num>
  <w:num w:numId="71" w16cid:durableId="272984090">
    <w:abstractNumId w:val="85"/>
  </w:num>
  <w:num w:numId="72" w16cid:durableId="1416124594">
    <w:abstractNumId w:val="77"/>
  </w:num>
  <w:num w:numId="73" w16cid:durableId="1514029049">
    <w:abstractNumId w:val="56"/>
  </w:num>
  <w:num w:numId="74" w16cid:durableId="242297255">
    <w:abstractNumId w:val="29"/>
  </w:num>
  <w:num w:numId="75" w16cid:durableId="402988611">
    <w:abstractNumId w:val="18"/>
  </w:num>
  <w:num w:numId="76" w16cid:durableId="2101634370">
    <w:abstractNumId w:val="69"/>
  </w:num>
  <w:num w:numId="77" w16cid:durableId="1668285388">
    <w:abstractNumId w:val="75"/>
  </w:num>
  <w:num w:numId="78" w16cid:durableId="475146345">
    <w:abstractNumId w:val="50"/>
  </w:num>
  <w:num w:numId="79" w16cid:durableId="628560037">
    <w:abstractNumId w:val="62"/>
  </w:num>
  <w:num w:numId="80" w16cid:durableId="1410345874">
    <w:abstractNumId w:val="57"/>
  </w:num>
  <w:num w:numId="81" w16cid:durableId="829833485">
    <w:abstractNumId w:val="44"/>
  </w:num>
  <w:num w:numId="82" w16cid:durableId="123622798">
    <w:abstractNumId w:val="118"/>
  </w:num>
  <w:num w:numId="83" w16cid:durableId="1963144176">
    <w:abstractNumId w:val="87"/>
  </w:num>
  <w:num w:numId="84" w16cid:durableId="821385633">
    <w:abstractNumId w:val="58"/>
  </w:num>
  <w:num w:numId="85" w16cid:durableId="1098793085">
    <w:abstractNumId w:val="107"/>
  </w:num>
  <w:num w:numId="86" w16cid:durableId="1535196556">
    <w:abstractNumId w:val="103"/>
  </w:num>
  <w:num w:numId="87" w16cid:durableId="1226838688">
    <w:abstractNumId w:val="106"/>
  </w:num>
  <w:num w:numId="88" w16cid:durableId="1989238707">
    <w:abstractNumId w:val="1"/>
  </w:num>
  <w:num w:numId="89" w16cid:durableId="1728721352">
    <w:abstractNumId w:val="128"/>
  </w:num>
  <w:num w:numId="90" w16cid:durableId="1988972513">
    <w:abstractNumId w:val="117"/>
  </w:num>
  <w:num w:numId="91" w16cid:durableId="1092749089">
    <w:abstractNumId w:val="41"/>
  </w:num>
  <w:num w:numId="92" w16cid:durableId="1140004128">
    <w:abstractNumId w:val="61"/>
  </w:num>
  <w:num w:numId="93" w16cid:durableId="1211649006">
    <w:abstractNumId w:val="4"/>
  </w:num>
  <w:num w:numId="94" w16cid:durableId="1363828125">
    <w:abstractNumId w:val="99"/>
  </w:num>
  <w:num w:numId="95" w16cid:durableId="461776456">
    <w:abstractNumId w:val="21"/>
  </w:num>
  <w:num w:numId="96" w16cid:durableId="957564041">
    <w:abstractNumId w:val="111"/>
  </w:num>
  <w:num w:numId="97" w16cid:durableId="1346440398">
    <w:abstractNumId w:val="52"/>
  </w:num>
  <w:num w:numId="98" w16cid:durableId="186873554">
    <w:abstractNumId w:val="20"/>
  </w:num>
  <w:num w:numId="99" w16cid:durableId="789012973">
    <w:abstractNumId w:val="123"/>
  </w:num>
  <w:num w:numId="100" w16cid:durableId="717975431">
    <w:abstractNumId w:val="17"/>
  </w:num>
  <w:num w:numId="101" w16cid:durableId="1401252619">
    <w:abstractNumId w:val="31"/>
  </w:num>
  <w:num w:numId="102" w16cid:durableId="1077829413">
    <w:abstractNumId w:val="67"/>
  </w:num>
  <w:num w:numId="103" w16cid:durableId="255015829">
    <w:abstractNumId w:val="19"/>
  </w:num>
  <w:num w:numId="104" w16cid:durableId="1633293829">
    <w:abstractNumId w:val="8"/>
  </w:num>
  <w:num w:numId="105" w16cid:durableId="1634366438">
    <w:abstractNumId w:val="55"/>
  </w:num>
  <w:num w:numId="106" w16cid:durableId="1075324196">
    <w:abstractNumId w:val="126"/>
  </w:num>
  <w:num w:numId="107" w16cid:durableId="329797318">
    <w:abstractNumId w:val="115"/>
  </w:num>
  <w:num w:numId="108" w16cid:durableId="1347559988">
    <w:abstractNumId w:val="98"/>
  </w:num>
  <w:num w:numId="109" w16cid:durableId="84037103">
    <w:abstractNumId w:val="86"/>
  </w:num>
  <w:num w:numId="110" w16cid:durableId="1409645845">
    <w:abstractNumId w:val="88"/>
  </w:num>
  <w:num w:numId="111" w16cid:durableId="286208479">
    <w:abstractNumId w:val="49"/>
  </w:num>
  <w:num w:numId="112" w16cid:durableId="886264613">
    <w:abstractNumId w:val="28"/>
  </w:num>
  <w:num w:numId="113" w16cid:durableId="1364938529">
    <w:abstractNumId w:val="24"/>
  </w:num>
  <w:num w:numId="114" w16cid:durableId="238634739">
    <w:abstractNumId w:val="94"/>
  </w:num>
  <w:num w:numId="115" w16cid:durableId="32972578">
    <w:abstractNumId w:val="110"/>
  </w:num>
  <w:num w:numId="116" w16cid:durableId="344982839">
    <w:abstractNumId w:val="81"/>
  </w:num>
  <w:num w:numId="117" w16cid:durableId="691423472">
    <w:abstractNumId w:val="80"/>
  </w:num>
  <w:num w:numId="118" w16cid:durableId="1932469420">
    <w:abstractNumId w:val="79"/>
  </w:num>
  <w:num w:numId="119" w16cid:durableId="1387141441">
    <w:abstractNumId w:val="47"/>
  </w:num>
  <w:num w:numId="120" w16cid:durableId="1642224545">
    <w:abstractNumId w:val="119"/>
  </w:num>
  <w:num w:numId="121" w16cid:durableId="1933464132">
    <w:abstractNumId w:val="38"/>
  </w:num>
  <w:num w:numId="122" w16cid:durableId="2017413399">
    <w:abstractNumId w:val="66"/>
  </w:num>
  <w:num w:numId="123" w16cid:durableId="375207206">
    <w:abstractNumId w:val="16"/>
  </w:num>
  <w:num w:numId="124" w16cid:durableId="1023433209">
    <w:abstractNumId w:val="105"/>
  </w:num>
  <w:num w:numId="125" w16cid:durableId="1225261967">
    <w:abstractNumId w:val="125"/>
  </w:num>
  <w:num w:numId="126" w16cid:durableId="2131589335">
    <w:abstractNumId w:val="14"/>
  </w:num>
  <w:num w:numId="127" w16cid:durableId="1450516320">
    <w:abstractNumId w:val="13"/>
  </w:num>
  <w:num w:numId="128" w16cid:durableId="1652371822">
    <w:abstractNumId w:val="124"/>
  </w:num>
  <w:num w:numId="129" w16cid:durableId="866216044">
    <w:abstractNumId w:val="120"/>
  </w:num>
  <w:num w:numId="130" w16cid:durableId="2110079689">
    <w:abstractNumId w:val="23"/>
  </w:num>
  <w:num w:numId="131" w16cid:durableId="163516001">
    <w:abstractNumId w:val="78"/>
  </w:num>
  <w:num w:numId="132" w16cid:durableId="1456866627">
    <w:abstractNumId w:val="33"/>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B8"/>
    <w:rsid w:val="00003844"/>
    <w:rsid w:val="0001249B"/>
    <w:rsid w:val="000175C4"/>
    <w:rsid w:val="0002101A"/>
    <w:rsid w:val="00026CC6"/>
    <w:rsid w:val="00041360"/>
    <w:rsid w:val="00052DD1"/>
    <w:rsid w:val="00072CC9"/>
    <w:rsid w:val="000830BC"/>
    <w:rsid w:val="000A450A"/>
    <w:rsid w:val="000C60B3"/>
    <w:rsid w:val="000D1F8C"/>
    <w:rsid w:val="000F6092"/>
    <w:rsid w:val="0012314B"/>
    <w:rsid w:val="0012424F"/>
    <w:rsid w:val="00127F46"/>
    <w:rsid w:val="00161BC2"/>
    <w:rsid w:val="001A1B3B"/>
    <w:rsid w:val="001B0341"/>
    <w:rsid w:val="002139DE"/>
    <w:rsid w:val="002201DD"/>
    <w:rsid w:val="0028082F"/>
    <w:rsid w:val="00291566"/>
    <w:rsid w:val="002A099F"/>
    <w:rsid w:val="002A6484"/>
    <w:rsid w:val="003003EA"/>
    <w:rsid w:val="00327EDD"/>
    <w:rsid w:val="00332865"/>
    <w:rsid w:val="003616FB"/>
    <w:rsid w:val="00366D16"/>
    <w:rsid w:val="0036770B"/>
    <w:rsid w:val="00373A70"/>
    <w:rsid w:val="003E7F7D"/>
    <w:rsid w:val="004075EA"/>
    <w:rsid w:val="00420BC2"/>
    <w:rsid w:val="00420E0F"/>
    <w:rsid w:val="004229D6"/>
    <w:rsid w:val="00454360"/>
    <w:rsid w:val="00493E99"/>
    <w:rsid w:val="00495104"/>
    <w:rsid w:val="004D58E0"/>
    <w:rsid w:val="004D7953"/>
    <w:rsid w:val="00500209"/>
    <w:rsid w:val="005E3936"/>
    <w:rsid w:val="00623745"/>
    <w:rsid w:val="00635B64"/>
    <w:rsid w:val="00696DD5"/>
    <w:rsid w:val="006B4655"/>
    <w:rsid w:val="006D4904"/>
    <w:rsid w:val="006D7DBF"/>
    <w:rsid w:val="00703E35"/>
    <w:rsid w:val="00714746"/>
    <w:rsid w:val="007176C5"/>
    <w:rsid w:val="0073538E"/>
    <w:rsid w:val="0075255C"/>
    <w:rsid w:val="00754BD7"/>
    <w:rsid w:val="00760390"/>
    <w:rsid w:val="007720AB"/>
    <w:rsid w:val="007724B8"/>
    <w:rsid w:val="00777DB1"/>
    <w:rsid w:val="007E2475"/>
    <w:rsid w:val="007F0F4E"/>
    <w:rsid w:val="007F255C"/>
    <w:rsid w:val="008009B0"/>
    <w:rsid w:val="008026F3"/>
    <w:rsid w:val="00813EB5"/>
    <w:rsid w:val="00836ABE"/>
    <w:rsid w:val="008504C0"/>
    <w:rsid w:val="00876BA8"/>
    <w:rsid w:val="008859C7"/>
    <w:rsid w:val="008E16FF"/>
    <w:rsid w:val="00921D2A"/>
    <w:rsid w:val="00983FB3"/>
    <w:rsid w:val="009D76F3"/>
    <w:rsid w:val="009E22D5"/>
    <w:rsid w:val="009E428D"/>
    <w:rsid w:val="00A12AB1"/>
    <w:rsid w:val="00A310C2"/>
    <w:rsid w:val="00A400F4"/>
    <w:rsid w:val="00AD5FCA"/>
    <w:rsid w:val="00AF22F1"/>
    <w:rsid w:val="00AF61E9"/>
    <w:rsid w:val="00B24B56"/>
    <w:rsid w:val="00B30286"/>
    <w:rsid w:val="00B86463"/>
    <w:rsid w:val="00B94F35"/>
    <w:rsid w:val="00BB2866"/>
    <w:rsid w:val="00BC4051"/>
    <w:rsid w:val="00BD0276"/>
    <w:rsid w:val="00C10065"/>
    <w:rsid w:val="00C81792"/>
    <w:rsid w:val="00C93F38"/>
    <w:rsid w:val="00CA6011"/>
    <w:rsid w:val="00CA71FC"/>
    <w:rsid w:val="00CC3C0B"/>
    <w:rsid w:val="00CC3CBF"/>
    <w:rsid w:val="00CF4378"/>
    <w:rsid w:val="00D22CF3"/>
    <w:rsid w:val="00D25F34"/>
    <w:rsid w:val="00D27A26"/>
    <w:rsid w:val="00D57731"/>
    <w:rsid w:val="00D60953"/>
    <w:rsid w:val="00D83748"/>
    <w:rsid w:val="00D866A1"/>
    <w:rsid w:val="00D879F8"/>
    <w:rsid w:val="00DA2DBF"/>
    <w:rsid w:val="00DB6C86"/>
    <w:rsid w:val="00DF5100"/>
    <w:rsid w:val="00DF5400"/>
    <w:rsid w:val="00E05215"/>
    <w:rsid w:val="00E648CF"/>
    <w:rsid w:val="00E6707A"/>
    <w:rsid w:val="00E945E9"/>
    <w:rsid w:val="00EA6790"/>
    <w:rsid w:val="00EB774E"/>
    <w:rsid w:val="00EF73C8"/>
    <w:rsid w:val="00F109D4"/>
    <w:rsid w:val="00F3001C"/>
    <w:rsid w:val="00F52BFF"/>
    <w:rsid w:val="00F67A0C"/>
    <w:rsid w:val="00F71B9A"/>
    <w:rsid w:val="00F8400B"/>
    <w:rsid w:val="00F87FA6"/>
    <w:rsid w:val="00FA16BA"/>
    <w:rsid w:val="00FD4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5D9EA"/>
  <w15:chartTrackingRefBased/>
  <w15:docId w15:val="{4A49E0F6-3757-4A4B-AD84-FC9BA027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065"/>
    <w:rPr>
      <w:rFonts w:ascii="Times New Roman" w:hAnsi="Times New Roman"/>
    </w:rPr>
  </w:style>
  <w:style w:type="paragraph" w:styleId="Heading1">
    <w:name w:val="heading 1"/>
    <w:basedOn w:val="Normal"/>
    <w:next w:val="Normal"/>
    <w:link w:val="Heading1Char"/>
    <w:uiPriority w:val="9"/>
    <w:qFormat/>
    <w:rsid w:val="00D22CF3"/>
    <w:pPr>
      <w:keepNext/>
      <w:keepLines/>
      <w:spacing w:after="0"/>
      <w:outlineLvl w:val="0"/>
    </w:pPr>
    <w:rPr>
      <w:rFonts w:eastAsiaTheme="majorEastAsia" w:cstheme="majorBidi"/>
      <w:b/>
      <w:color w:val="000000" w:themeColor="text1"/>
      <w:sz w:val="24"/>
      <w:szCs w:val="32"/>
    </w:rPr>
  </w:style>
  <w:style w:type="paragraph" w:styleId="Heading2">
    <w:name w:val="heading 2"/>
    <w:basedOn w:val="Normal"/>
    <w:next w:val="Normal"/>
    <w:link w:val="Heading2Char"/>
    <w:uiPriority w:val="9"/>
    <w:unhideWhenUsed/>
    <w:qFormat/>
    <w:rsid w:val="008859C7"/>
    <w:pPr>
      <w:keepNext/>
      <w:keepLines/>
      <w:spacing w:before="40" w:after="0"/>
      <w:outlineLvl w:val="1"/>
    </w:pPr>
    <w:rPr>
      <w:rFonts w:eastAsiaTheme="majorEastAsia" w:cstheme="majorBidi"/>
      <w:b/>
      <w:color w:val="000000" w:themeColor="text1"/>
      <w:szCs w:val="26"/>
    </w:rPr>
  </w:style>
  <w:style w:type="paragraph" w:styleId="Heading3">
    <w:name w:val="heading 3"/>
    <w:basedOn w:val="Normal"/>
    <w:link w:val="Heading3Char"/>
    <w:uiPriority w:val="9"/>
    <w:qFormat/>
    <w:rsid w:val="00D22CF3"/>
    <w:pPr>
      <w:spacing w:before="100" w:beforeAutospacing="1" w:after="100" w:afterAutospacing="1" w:line="240" w:lineRule="auto"/>
      <w:outlineLvl w:val="2"/>
    </w:pPr>
    <w:rPr>
      <w:rFonts w:eastAsia="Times New Roman" w:cs="Times New Roman"/>
      <w:b/>
      <w:bCs/>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504C0"/>
    <w:rPr>
      <w:b/>
      <w:bCs/>
    </w:rPr>
  </w:style>
  <w:style w:type="character" w:customStyle="1" w:styleId="mi">
    <w:name w:val="mi"/>
    <w:basedOn w:val="DefaultParagraphFont"/>
    <w:rsid w:val="008504C0"/>
  </w:style>
  <w:style w:type="character" w:customStyle="1" w:styleId="mjxassistivemathml">
    <w:name w:val="mjx_assistive_mathml"/>
    <w:basedOn w:val="DefaultParagraphFont"/>
    <w:rsid w:val="008504C0"/>
  </w:style>
  <w:style w:type="character" w:styleId="Hyperlink">
    <w:name w:val="Hyperlink"/>
    <w:basedOn w:val="DefaultParagraphFont"/>
    <w:uiPriority w:val="99"/>
    <w:unhideWhenUsed/>
    <w:rsid w:val="008504C0"/>
    <w:rPr>
      <w:color w:val="0563C1" w:themeColor="hyperlink"/>
      <w:u w:val="single"/>
    </w:rPr>
  </w:style>
  <w:style w:type="character" w:styleId="UnresolvedMention">
    <w:name w:val="Unresolved Mention"/>
    <w:basedOn w:val="DefaultParagraphFont"/>
    <w:uiPriority w:val="99"/>
    <w:semiHidden/>
    <w:unhideWhenUsed/>
    <w:rsid w:val="008504C0"/>
    <w:rPr>
      <w:color w:val="605E5C"/>
      <w:shd w:val="clear" w:color="auto" w:fill="E1DFDD"/>
    </w:rPr>
  </w:style>
  <w:style w:type="paragraph" w:customStyle="1" w:styleId="lt-chem-127190">
    <w:name w:val="lt-chem-127190"/>
    <w:basedOn w:val="Normal"/>
    <w:rsid w:val="00D57731"/>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D57731"/>
    <w:rPr>
      <w:i/>
      <w:iCs/>
    </w:rPr>
  </w:style>
  <w:style w:type="character" w:customStyle="1" w:styleId="mo">
    <w:name w:val="mo"/>
    <w:basedOn w:val="DefaultParagraphFont"/>
    <w:rsid w:val="00D57731"/>
  </w:style>
  <w:style w:type="character" w:customStyle="1" w:styleId="mtext">
    <w:name w:val="mtext"/>
    <w:basedOn w:val="DefaultParagraphFont"/>
    <w:rsid w:val="00D57731"/>
  </w:style>
  <w:style w:type="character" w:customStyle="1" w:styleId="mn">
    <w:name w:val="mn"/>
    <w:basedOn w:val="DefaultParagraphFont"/>
    <w:rsid w:val="00D57731"/>
  </w:style>
  <w:style w:type="character" w:styleId="PlaceholderText">
    <w:name w:val="Placeholder Text"/>
    <w:basedOn w:val="DefaultParagraphFont"/>
    <w:uiPriority w:val="99"/>
    <w:semiHidden/>
    <w:rsid w:val="00D57731"/>
    <w:rPr>
      <w:color w:val="808080"/>
    </w:rPr>
  </w:style>
  <w:style w:type="table" w:styleId="TableGrid">
    <w:name w:val="Table Grid"/>
    <w:basedOn w:val="TableNormal"/>
    <w:uiPriority w:val="59"/>
    <w:rsid w:val="000F6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60390"/>
    <w:rPr>
      <w:sz w:val="16"/>
      <w:szCs w:val="16"/>
    </w:rPr>
  </w:style>
  <w:style w:type="paragraph" w:styleId="CommentText">
    <w:name w:val="annotation text"/>
    <w:basedOn w:val="Normal"/>
    <w:link w:val="CommentTextChar"/>
    <w:uiPriority w:val="99"/>
    <w:semiHidden/>
    <w:unhideWhenUsed/>
    <w:rsid w:val="00760390"/>
    <w:pPr>
      <w:spacing w:line="240" w:lineRule="auto"/>
    </w:pPr>
    <w:rPr>
      <w:sz w:val="20"/>
      <w:szCs w:val="20"/>
    </w:rPr>
  </w:style>
  <w:style w:type="character" w:customStyle="1" w:styleId="CommentTextChar">
    <w:name w:val="Comment Text Char"/>
    <w:basedOn w:val="DefaultParagraphFont"/>
    <w:link w:val="CommentText"/>
    <w:uiPriority w:val="99"/>
    <w:semiHidden/>
    <w:rsid w:val="00760390"/>
    <w:rPr>
      <w:sz w:val="20"/>
      <w:szCs w:val="20"/>
    </w:rPr>
  </w:style>
  <w:style w:type="paragraph" w:styleId="CommentSubject">
    <w:name w:val="annotation subject"/>
    <w:basedOn w:val="CommentText"/>
    <w:next w:val="CommentText"/>
    <w:link w:val="CommentSubjectChar"/>
    <w:uiPriority w:val="99"/>
    <w:semiHidden/>
    <w:unhideWhenUsed/>
    <w:rsid w:val="00760390"/>
    <w:rPr>
      <w:b/>
      <w:bCs/>
    </w:rPr>
  </w:style>
  <w:style w:type="character" w:customStyle="1" w:styleId="CommentSubjectChar">
    <w:name w:val="Comment Subject Char"/>
    <w:basedOn w:val="CommentTextChar"/>
    <w:link w:val="CommentSubject"/>
    <w:uiPriority w:val="99"/>
    <w:semiHidden/>
    <w:rsid w:val="00760390"/>
    <w:rPr>
      <w:b/>
      <w:bCs/>
      <w:sz w:val="20"/>
      <w:szCs w:val="20"/>
    </w:rPr>
  </w:style>
  <w:style w:type="paragraph" w:styleId="NormalWeb">
    <w:name w:val="Normal (Web)"/>
    <w:basedOn w:val="Normal"/>
    <w:uiPriority w:val="99"/>
    <w:unhideWhenUsed/>
    <w:rsid w:val="0036770B"/>
    <w:pPr>
      <w:spacing w:before="100" w:beforeAutospacing="1" w:after="100" w:afterAutospacing="1" w:line="240" w:lineRule="auto"/>
    </w:pPr>
    <w:rPr>
      <w:rFonts w:eastAsia="Times New Roman" w:cs="Times New Roman"/>
      <w:sz w:val="24"/>
      <w:szCs w:val="24"/>
    </w:rPr>
  </w:style>
  <w:style w:type="character" w:customStyle="1" w:styleId="truncate">
    <w:name w:val="truncate"/>
    <w:basedOn w:val="DefaultParagraphFont"/>
    <w:rsid w:val="0036770B"/>
  </w:style>
  <w:style w:type="paragraph" w:styleId="ListParagraph">
    <w:name w:val="List Paragraph"/>
    <w:basedOn w:val="Normal"/>
    <w:uiPriority w:val="34"/>
    <w:qFormat/>
    <w:rsid w:val="00836ABE"/>
    <w:pPr>
      <w:ind w:left="720"/>
      <w:contextualSpacing/>
    </w:pPr>
  </w:style>
  <w:style w:type="character" w:customStyle="1" w:styleId="Heading3Char">
    <w:name w:val="Heading 3 Char"/>
    <w:basedOn w:val="DefaultParagraphFont"/>
    <w:link w:val="Heading3"/>
    <w:uiPriority w:val="9"/>
    <w:rsid w:val="00D22CF3"/>
    <w:rPr>
      <w:rFonts w:ascii="Times New Roman" w:eastAsia="Times New Roman" w:hAnsi="Times New Roman" w:cs="Times New Roman"/>
      <w:b/>
      <w:bCs/>
      <w:szCs w:val="27"/>
    </w:rPr>
  </w:style>
  <w:style w:type="paragraph" w:styleId="NoSpacing">
    <w:name w:val="No Spacing"/>
    <w:uiPriority w:val="1"/>
    <w:qFormat/>
    <w:rsid w:val="00C10065"/>
    <w:pPr>
      <w:spacing w:after="0" w:line="240" w:lineRule="auto"/>
    </w:pPr>
    <w:rPr>
      <w:rFonts w:ascii="Times New Roman" w:hAnsi="Times New Roman"/>
    </w:rPr>
  </w:style>
  <w:style w:type="paragraph" w:styleId="Header">
    <w:name w:val="header"/>
    <w:basedOn w:val="Normal"/>
    <w:link w:val="HeaderChar"/>
    <w:uiPriority w:val="99"/>
    <w:unhideWhenUsed/>
    <w:rsid w:val="00E64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8CF"/>
  </w:style>
  <w:style w:type="paragraph" w:styleId="Footer">
    <w:name w:val="footer"/>
    <w:basedOn w:val="Normal"/>
    <w:link w:val="FooterChar"/>
    <w:uiPriority w:val="99"/>
    <w:unhideWhenUsed/>
    <w:rsid w:val="00E64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8CF"/>
  </w:style>
  <w:style w:type="paragraph" w:styleId="FootnoteText">
    <w:name w:val="footnote text"/>
    <w:basedOn w:val="Normal"/>
    <w:link w:val="FootnoteTextChar"/>
    <w:uiPriority w:val="99"/>
    <w:unhideWhenUsed/>
    <w:rsid w:val="00366D16"/>
    <w:pPr>
      <w:spacing w:after="0" w:line="240" w:lineRule="auto"/>
    </w:pPr>
    <w:rPr>
      <w:sz w:val="20"/>
      <w:szCs w:val="20"/>
    </w:rPr>
  </w:style>
  <w:style w:type="character" w:customStyle="1" w:styleId="FootnoteTextChar">
    <w:name w:val="Footnote Text Char"/>
    <w:basedOn w:val="DefaultParagraphFont"/>
    <w:link w:val="FootnoteText"/>
    <w:uiPriority w:val="99"/>
    <w:rsid w:val="00366D16"/>
    <w:rPr>
      <w:sz w:val="20"/>
      <w:szCs w:val="20"/>
    </w:rPr>
  </w:style>
  <w:style w:type="character" w:styleId="FootnoteReference">
    <w:name w:val="footnote reference"/>
    <w:basedOn w:val="DefaultParagraphFont"/>
    <w:uiPriority w:val="99"/>
    <w:semiHidden/>
    <w:unhideWhenUsed/>
    <w:rsid w:val="00366D16"/>
    <w:rPr>
      <w:vertAlign w:val="superscript"/>
    </w:rPr>
  </w:style>
  <w:style w:type="character" w:customStyle="1" w:styleId="Heading2Char">
    <w:name w:val="Heading 2 Char"/>
    <w:basedOn w:val="DefaultParagraphFont"/>
    <w:link w:val="Heading2"/>
    <w:uiPriority w:val="9"/>
    <w:rsid w:val="008859C7"/>
    <w:rPr>
      <w:rFonts w:ascii="Times New Roman" w:eastAsiaTheme="majorEastAsia" w:hAnsi="Times New Roman" w:cstheme="majorBidi"/>
      <w:b/>
      <w:color w:val="000000" w:themeColor="text1"/>
      <w:szCs w:val="26"/>
    </w:rPr>
  </w:style>
  <w:style w:type="character" w:customStyle="1" w:styleId="Heading1Char">
    <w:name w:val="Heading 1 Char"/>
    <w:basedOn w:val="DefaultParagraphFont"/>
    <w:link w:val="Heading1"/>
    <w:uiPriority w:val="9"/>
    <w:rsid w:val="00D22CF3"/>
    <w:rPr>
      <w:rFonts w:ascii="Times New Roman" w:eastAsiaTheme="majorEastAsia" w:hAnsi="Times New Roman" w:cstheme="majorBidi"/>
      <w:b/>
      <w:color w:val="000000" w:themeColor="text1"/>
      <w:sz w:val="24"/>
      <w:szCs w:val="32"/>
    </w:rPr>
  </w:style>
  <w:style w:type="paragraph" w:styleId="ListNumber">
    <w:name w:val="List Number"/>
    <w:basedOn w:val="Normal"/>
    <w:uiPriority w:val="99"/>
    <w:unhideWhenUsed/>
    <w:rsid w:val="00D22CF3"/>
    <w:pPr>
      <w:numPr>
        <w:numId w:val="17"/>
      </w:numPr>
      <w:spacing w:after="200" w:line="276" w:lineRule="auto"/>
      <w:contextualSpacing/>
    </w:pPr>
    <w:rPr>
      <w:rFonts w:eastAsiaTheme="minorEastAsia"/>
    </w:rPr>
  </w:style>
  <w:style w:type="paragraph" w:customStyle="1" w:styleId="Heading31">
    <w:name w:val="Heading 31"/>
    <w:basedOn w:val="Normal"/>
    <w:qFormat/>
    <w:rsid w:val="00FD482C"/>
    <w:pPr>
      <w:keepNext/>
      <w:keepLines/>
      <w:spacing w:before="40" w:after="0"/>
      <w:outlineLvl w:val="2"/>
    </w:pPr>
    <w:rPr>
      <w:rFonts w:eastAsiaTheme="majorEastAsia" w:cstheme="majorBidi"/>
      <w:i/>
      <w:szCs w:val="24"/>
    </w:rPr>
  </w:style>
  <w:style w:type="paragraph" w:customStyle="1" w:styleId="Default">
    <w:name w:val="Default"/>
    <w:rsid w:val="00FD482C"/>
    <w:pPr>
      <w:autoSpaceDE w:val="0"/>
      <w:autoSpaceDN w:val="0"/>
      <w:adjustRightInd w:val="0"/>
      <w:spacing w:after="0" w:line="240" w:lineRule="auto"/>
    </w:pPr>
    <w:rPr>
      <w:rFonts w:ascii="Univers 45 Light" w:hAnsi="Univers 45 Light" w:cs="Univers 45 Light"/>
      <w:color w:val="000000"/>
      <w:sz w:val="24"/>
      <w:szCs w:val="24"/>
    </w:rPr>
  </w:style>
  <w:style w:type="paragraph" w:styleId="TOCHeading">
    <w:name w:val="TOC Heading"/>
    <w:basedOn w:val="Heading1"/>
    <w:next w:val="Normal"/>
    <w:uiPriority w:val="39"/>
    <w:unhideWhenUsed/>
    <w:qFormat/>
    <w:rsid w:val="00C10065"/>
    <w:pPr>
      <w:spacing w:before="240"/>
      <w:outlineLvl w:val="9"/>
    </w:pPr>
    <w:rPr>
      <w:color w:val="auto"/>
    </w:rPr>
  </w:style>
  <w:style w:type="paragraph" w:styleId="TOC1">
    <w:name w:val="toc 1"/>
    <w:basedOn w:val="Normal"/>
    <w:next w:val="Normal"/>
    <w:autoRedefine/>
    <w:uiPriority w:val="39"/>
    <w:unhideWhenUsed/>
    <w:rsid w:val="004229D6"/>
    <w:pPr>
      <w:spacing w:after="100"/>
    </w:pPr>
  </w:style>
  <w:style w:type="paragraph" w:styleId="TOC2">
    <w:name w:val="toc 2"/>
    <w:basedOn w:val="Normal"/>
    <w:next w:val="Normal"/>
    <w:autoRedefine/>
    <w:uiPriority w:val="39"/>
    <w:unhideWhenUsed/>
    <w:rsid w:val="004229D6"/>
    <w:pPr>
      <w:spacing w:after="100"/>
      <w:ind w:left="220"/>
    </w:pPr>
  </w:style>
  <w:style w:type="paragraph" w:styleId="TOC3">
    <w:name w:val="toc 3"/>
    <w:basedOn w:val="Normal"/>
    <w:next w:val="Normal"/>
    <w:autoRedefine/>
    <w:uiPriority w:val="39"/>
    <w:unhideWhenUsed/>
    <w:rsid w:val="004229D6"/>
    <w:pPr>
      <w:spacing w:after="100"/>
      <w:ind w:left="440"/>
    </w:pPr>
  </w:style>
  <w:style w:type="paragraph" w:styleId="BodyTextIndent2">
    <w:name w:val="Body Text Indent 2"/>
    <w:basedOn w:val="Normal"/>
    <w:link w:val="BodyTextIndent2Char"/>
    <w:uiPriority w:val="99"/>
    <w:unhideWhenUsed/>
    <w:rsid w:val="00983FB3"/>
    <w:pPr>
      <w:spacing w:after="120" w:line="480" w:lineRule="auto"/>
      <w:ind w:left="360"/>
    </w:pPr>
    <w:rPr>
      <w:rFonts w:eastAsia="Times New Roman" w:cs="Times New Roman"/>
      <w:sz w:val="24"/>
      <w:szCs w:val="24"/>
    </w:rPr>
  </w:style>
  <w:style w:type="character" w:customStyle="1" w:styleId="BodyTextIndent2Char">
    <w:name w:val="Body Text Indent 2 Char"/>
    <w:basedOn w:val="DefaultParagraphFont"/>
    <w:link w:val="BodyTextIndent2"/>
    <w:uiPriority w:val="99"/>
    <w:rsid w:val="00983FB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83F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FB3"/>
    <w:rPr>
      <w:rFonts w:ascii="Segoe UI" w:hAnsi="Segoe UI" w:cs="Segoe UI"/>
      <w:sz w:val="18"/>
      <w:szCs w:val="18"/>
    </w:rPr>
  </w:style>
  <w:style w:type="character" w:customStyle="1" w:styleId="mt-color-e74c3c">
    <w:name w:val="mt-color-e74c3c"/>
    <w:basedOn w:val="DefaultParagraphFont"/>
    <w:rsid w:val="00623745"/>
  </w:style>
  <w:style w:type="character" w:customStyle="1" w:styleId="mt-color-1abc9c">
    <w:name w:val="mt-color-1abc9c"/>
    <w:basedOn w:val="DefaultParagraphFont"/>
    <w:rsid w:val="00623745"/>
  </w:style>
  <w:style w:type="paragraph" w:customStyle="1" w:styleId="NormalText">
    <w:name w:val="Normal Text"/>
    <w:rsid w:val="004D7953"/>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character" w:customStyle="1" w:styleId="mt-color-27ae60">
    <w:name w:val="mt-color-27ae60"/>
    <w:basedOn w:val="DefaultParagraphFont"/>
    <w:rsid w:val="004D7953"/>
  </w:style>
  <w:style w:type="character" w:customStyle="1" w:styleId="mt-color-3498db">
    <w:name w:val="mt-color-3498db"/>
    <w:basedOn w:val="DefaultParagraphFont"/>
    <w:rsid w:val="00CC3C0B"/>
  </w:style>
  <w:style w:type="character" w:customStyle="1" w:styleId="relative">
    <w:name w:val="relative"/>
    <w:basedOn w:val="DefaultParagraphFont"/>
    <w:rsid w:val="00CC3C0B"/>
  </w:style>
  <w:style w:type="character" w:customStyle="1" w:styleId="ng-star-inserted">
    <w:name w:val="ng-star-inserted"/>
    <w:basedOn w:val="DefaultParagraphFont"/>
    <w:rsid w:val="003E7F7D"/>
  </w:style>
  <w:style w:type="paragraph" w:styleId="Title">
    <w:name w:val="Title"/>
    <w:basedOn w:val="Normal"/>
    <w:next w:val="Normal"/>
    <w:link w:val="TitleChar"/>
    <w:uiPriority w:val="10"/>
    <w:qFormat/>
    <w:rsid w:val="00714746"/>
    <w:pPr>
      <w:spacing w:after="80" w:line="240" w:lineRule="auto"/>
      <w:contextualSpacing/>
    </w:pPr>
    <w:rPr>
      <w:rFonts w:eastAsiaTheme="majorEastAsia" w:cstheme="majorBidi"/>
      <w:b/>
      <w:spacing w:val="-10"/>
      <w:kern w:val="28"/>
      <w:sz w:val="32"/>
      <w:szCs w:val="56"/>
      <w14:ligatures w14:val="standardContextual"/>
    </w:rPr>
  </w:style>
  <w:style w:type="character" w:customStyle="1" w:styleId="TitleChar">
    <w:name w:val="Title Char"/>
    <w:basedOn w:val="DefaultParagraphFont"/>
    <w:link w:val="Title"/>
    <w:uiPriority w:val="10"/>
    <w:rsid w:val="00714746"/>
    <w:rPr>
      <w:rFonts w:ascii="Times New Roman" w:eastAsiaTheme="majorEastAsia" w:hAnsi="Times New Roman" w:cstheme="majorBidi"/>
      <w:b/>
      <w:spacing w:val="-10"/>
      <w:kern w:val="28"/>
      <w:sz w:val="32"/>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650623">
      <w:bodyDiv w:val="1"/>
      <w:marLeft w:val="0"/>
      <w:marRight w:val="0"/>
      <w:marTop w:val="0"/>
      <w:marBottom w:val="0"/>
      <w:divBdr>
        <w:top w:val="none" w:sz="0" w:space="0" w:color="auto"/>
        <w:left w:val="none" w:sz="0" w:space="0" w:color="auto"/>
        <w:bottom w:val="none" w:sz="0" w:space="0" w:color="auto"/>
        <w:right w:val="none" w:sz="0" w:space="0" w:color="auto"/>
      </w:divBdr>
    </w:div>
    <w:div w:id="687873982">
      <w:bodyDiv w:val="1"/>
      <w:marLeft w:val="0"/>
      <w:marRight w:val="0"/>
      <w:marTop w:val="0"/>
      <w:marBottom w:val="0"/>
      <w:divBdr>
        <w:top w:val="none" w:sz="0" w:space="0" w:color="auto"/>
        <w:left w:val="none" w:sz="0" w:space="0" w:color="auto"/>
        <w:bottom w:val="none" w:sz="0" w:space="0" w:color="auto"/>
        <w:right w:val="none" w:sz="0" w:space="0" w:color="auto"/>
      </w:divBdr>
    </w:div>
    <w:div w:id="1118720741">
      <w:bodyDiv w:val="1"/>
      <w:marLeft w:val="0"/>
      <w:marRight w:val="0"/>
      <w:marTop w:val="0"/>
      <w:marBottom w:val="0"/>
      <w:divBdr>
        <w:top w:val="none" w:sz="0" w:space="0" w:color="auto"/>
        <w:left w:val="none" w:sz="0" w:space="0" w:color="auto"/>
        <w:bottom w:val="none" w:sz="0" w:space="0" w:color="auto"/>
        <w:right w:val="none" w:sz="0" w:space="0" w:color="auto"/>
      </w:divBdr>
    </w:div>
    <w:div w:id="1224367182">
      <w:bodyDiv w:val="1"/>
      <w:marLeft w:val="0"/>
      <w:marRight w:val="0"/>
      <w:marTop w:val="0"/>
      <w:marBottom w:val="0"/>
      <w:divBdr>
        <w:top w:val="none" w:sz="0" w:space="0" w:color="auto"/>
        <w:left w:val="none" w:sz="0" w:space="0" w:color="auto"/>
        <w:bottom w:val="none" w:sz="0" w:space="0" w:color="auto"/>
        <w:right w:val="none" w:sz="0" w:space="0" w:color="auto"/>
      </w:divBdr>
    </w:div>
    <w:div w:id="1296328868">
      <w:bodyDiv w:val="1"/>
      <w:marLeft w:val="0"/>
      <w:marRight w:val="0"/>
      <w:marTop w:val="0"/>
      <w:marBottom w:val="0"/>
      <w:divBdr>
        <w:top w:val="none" w:sz="0" w:space="0" w:color="auto"/>
        <w:left w:val="none" w:sz="0" w:space="0" w:color="auto"/>
        <w:bottom w:val="none" w:sz="0" w:space="0" w:color="auto"/>
        <w:right w:val="none" w:sz="0" w:space="0" w:color="auto"/>
      </w:divBdr>
    </w:div>
    <w:div w:id="1357582941">
      <w:bodyDiv w:val="1"/>
      <w:marLeft w:val="0"/>
      <w:marRight w:val="0"/>
      <w:marTop w:val="0"/>
      <w:marBottom w:val="0"/>
      <w:divBdr>
        <w:top w:val="none" w:sz="0" w:space="0" w:color="auto"/>
        <w:left w:val="none" w:sz="0" w:space="0" w:color="auto"/>
        <w:bottom w:val="none" w:sz="0" w:space="0" w:color="auto"/>
        <w:right w:val="none" w:sz="0" w:space="0" w:color="auto"/>
      </w:divBdr>
    </w:div>
    <w:div w:id="1461996897">
      <w:bodyDiv w:val="1"/>
      <w:marLeft w:val="0"/>
      <w:marRight w:val="0"/>
      <w:marTop w:val="0"/>
      <w:marBottom w:val="0"/>
      <w:divBdr>
        <w:top w:val="none" w:sz="0" w:space="0" w:color="auto"/>
        <w:left w:val="none" w:sz="0" w:space="0" w:color="auto"/>
        <w:bottom w:val="none" w:sz="0" w:space="0" w:color="auto"/>
        <w:right w:val="none" w:sz="0" w:space="0" w:color="auto"/>
      </w:divBdr>
    </w:div>
    <w:div w:id="1548486333">
      <w:bodyDiv w:val="1"/>
      <w:marLeft w:val="0"/>
      <w:marRight w:val="0"/>
      <w:marTop w:val="0"/>
      <w:marBottom w:val="0"/>
      <w:divBdr>
        <w:top w:val="none" w:sz="0" w:space="0" w:color="auto"/>
        <w:left w:val="none" w:sz="0" w:space="0" w:color="auto"/>
        <w:bottom w:val="none" w:sz="0" w:space="0" w:color="auto"/>
        <w:right w:val="none" w:sz="0" w:space="0" w:color="auto"/>
      </w:divBdr>
      <w:divsChild>
        <w:div w:id="470750197">
          <w:marLeft w:val="0"/>
          <w:marRight w:val="0"/>
          <w:marTop w:val="0"/>
          <w:marBottom w:val="0"/>
          <w:divBdr>
            <w:top w:val="none" w:sz="0" w:space="0" w:color="auto"/>
            <w:left w:val="none" w:sz="0" w:space="0" w:color="auto"/>
            <w:bottom w:val="none" w:sz="0" w:space="0" w:color="auto"/>
            <w:right w:val="none" w:sz="0" w:space="0" w:color="auto"/>
          </w:divBdr>
        </w:div>
      </w:divsChild>
    </w:div>
    <w:div w:id="1711760561">
      <w:bodyDiv w:val="1"/>
      <w:marLeft w:val="0"/>
      <w:marRight w:val="0"/>
      <w:marTop w:val="0"/>
      <w:marBottom w:val="0"/>
      <w:divBdr>
        <w:top w:val="none" w:sz="0" w:space="0" w:color="auto"/>
        <w:left w:val="none" w:sz="0" w:space="0" w:color="auto"/>
        <w:bottom w:val="none" w:sz="0" w:space="0" w:color="auto"/>
        <w:right w:val="none" w:sz="0" w:space="0" w:color="auto"/>
      </w:divBdr>
      <w:divsChild>
        <w:div w:id="1221139533">
          <w:marLeft w:val="0"/>
          <w:marRight w:val="0"/>
          <w:marTop w:val="240"/>
          <w:marBottom w:val="240"/>
          <w:divBdr>
            <w:top w:val="none" w:sz="0" w:space="0" w:color="auto"/>
            <w:left w:val="none" w:sz="0" w:space="0" w:color="auto"/>
            <w:bottom w:val="none" w:sz="0" w:space="0" w:color="auto"/>
            <w:right w:val="none" w:sz="0" w:space="0" w:color="auto"/>
          </w:divBdr>
        </w:div>
        <w:div w:id="1285693531">
          <w:marLeft w:val="0"/>
          <w:marRight w:val="0"/>
          <w:marTop w:val="240"/>
          <w:marBottom w:val="240"/>
          <w:divBdr>
            <w:top w:val="none" w:sz="0" w:space="0" w:color="auto"/>
            <w:left w:val="none" w:sz="0" w:space="0" w:color="auto"/>
            <w:bottom w:val="none" w:sz="0" w:space="0" w:color="auto"/>
            <w:right w:val="none" w:sz="0" w:space="0" w:color="auto"/>
          </w:divBdr>
        </w:div>
      </w:divsChild>
    </w:div>
    <w:div w:id="192121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8.xml"/><Relationship Id="rId21" Type="http://schemas.openxmlformats.org/officeDocument/2006/relationships/hyperlink" Target="https://chem.libretexts.org/Bookshelves/Analytical_Chemistry/Analytical_Chemistry_2.1_(Harvey)/02%3A_Basic_Tools_of_Analytical_Chemistry/2.02%3A_Concentration" TargetMode="External"/><Relationship Id="rId63" Type="http://schemas.openxmlformats.org/officeDocument/2006/relationships/hyperlink" Target="https://chem.libretexts.org/Bookshelves/Analytical_Chemistry/Analytical_Chemistry_2.1_(Harvey)/10%3A_Spectroscopic_Methods/10.04%3A_Atomic_Absorption_Spectroscopy" TargetMode="External"/><Relationship Id="rId159" Type="http://schemas.openxmlformats.org/officeDocument/2006/relationships/chart" Target="charts/chart10.xml"/><Relationship Id="rId170" Type="http://schemas.openxmlformats.org/officeDocument/2006/relationships/hyperlink" Target="https://chem.libretexts.org/Bookshelves/Analytical_Chemistry/Analytical_Chemistry_2.1_(Harvey)/06%3A_Equilibrium_Chemistry/6.08%3A_Buffer_Solutions" TargetMode="External"/><Relationship Id="rId226" Type="http://schemas.openxmlformats.org/officeDocument/2006/relationships/image" Target="media/image27.png"/><Relationship Id="rId268" Type="http://schemas.openxmlformats.org/officeDocument/2006/relationships/image" Target="media/image40.png"/><Relationship Id="rId32" Type="http://schemas.openxmlformats.org/officeDocument/2006/relationships/hyperlink" Target="https://chem.libretexts.org/Bookshelves/Analytical_Chemistry/Analytical_Chemistry_2.1_(Harvey)/09%3A_Titrimetric_Methods/9.02%3A_AcidBase_Titrations" TargetMode="External"/><Relationship Id="rId74" Type="http://schemas.openxmlformats.org/officeDocument/2006/relationships/hyperlink" Target="https://openstax.org/books/chemistry-2e/pages/17-4-potential-free-energy-and-equilibrium" TargetMode="External"/><Relationship Id="rId128" Type="http://schemas.openxmlformats.org/officeDocument/2006/relationships/hyperlink" Target="https://chem.libretexts.org/Bookshelves/Analytical_Chemistry/Analytical_Chemistry_2.1_(Harvey)/06%3A_Equilibrium_Chemistry/6.04%3A_Equilibrium_Constants_for_Chemical_Reactions" TargetMode="External"/><Relationship Id="rId5" Type="http://schemas.openxmlformats.org/officeDocument/2006/relationships/webSettings" Target="webSettings.xml"/><Relationship Id="rId181" Type="http://schemas.openxmlformats.org/officeDocument/2006/relationships/image" Target="media/image10.png"/><Relationship Id="rId237" Type="http://schemas.openxmlformats.org/officeDocument/2006/relationships/footer" Target="footer31.xml"/><Relationship Id="rId279" Type="http://schemas.openxmlformats.org/officeDocument/2006/relationships/hyperlink" Target="https://chem.libretexts.org/Bookshelves/Analytical_Chemistry/Analytical_Chemistry_2.1_(Harvey)/12%3A_Chromatographic_and_Electrophoretic_Methods/12.05%3A_High-Performance_Liquid_Chromatography" TargetMode="External"/><Relationship Id="rId43" Type="http://schemas.openxmlformats.org/officeDocument/2006/relationships/hyperlink" Target="https://chem.libretexts.org/Bookshelves/Analytical_Chemistry/Analytical_Chemistry_2.1_(Harvey)/06%3A_Equilibrium_Chemistry/6.04%3A_Equilibrium_Constants_for_Chemical_Reactions" TargetMode="External"/><Relationship Id="rId139" Type="http://schemas.openxmlformats.org/officeDocument/2006/relationships/chart" Target="charts/chart4.xml"/><Relationship Id="rId290" Type="http://schemas.openxmlformats.org/officeDocument/2006/relationships/image" Target="media/image50.wmf"/><Relationship Id="rId85" Type="http://schemas.openxmlformats.org/officeDocument/2006/relationships/hyperlink" Target="mailto:rlsanders@noctrl.edu" TargetMode="External"/><Relationship Id="rId150" Type="http://schemas.openxmlformats.org/officeDocument/2006/relationships/hyperlink" Target="https://chem.libretexts.org/Bookshelves/Analytical_Chemistry/Analytical_Chemistry_2.1_(Harvey)/06%3A_Equilibrium_Chemistry/6.07%3A_Solving_Equilibrium_Problems" TargetMode="External"/><Relationship Id="rId192" Type="http://schemas.openxmlformats.org/officeDocument/2006/relationships/header" Target="header1.xml"/><Relationship Id="rId206" Type="http://schemas.openxmlformats.org/officeDocument/2006/relationships/hyperlink" Target="https://chem.libretexts.org/Bookshelves/Analytical_Chemistry/Analytical_Chemistry_2.1_(Harvey)/10%3A_Spectroscopic_Methods/10.01%3A_Overview_of_Spectroscopy" TargetMode="External"/><Relationship Id="rId248" Type="http://schemas.openxmlformats.org/officeDocument/2006/relationships/footer" Target="footer34.xml"/><Relationship Id="rId12" Type="http://schemas.openxmlformats.org/officeDocument/2006/relationships/hyperlink" Target="https://chem.libretexts.org/Bookshelves/Analytical_Chemistry/Analytical_Chemistry_2.1_(Harvey)/04%3A_Evaluating_Analytical_Data/4.02%3A_Characterizing_Experimental_Errors" TargetMode="External"/><Relationship Id="rId108" Type="http://schemas.openxmlformats.org/officeDocument/2006/relationships/hyperlink" Target="https://chem.libretexts.org/Bookshelves/Analytical_Chemistry/Analytical_Chemistry_2.1_(Harvey)/07%3A_Obtaining_and_Preparing_Samples_for_Analysis/7.02%3A_Designing_a_Sampling_Plan" TargetMode="External"/><Relationship Id="rId54" Type="http://schemas.openxmlformats.org/officeDocument/2006/relationships/hyperlink" Target="https://chem.libretexts.org/Bookshelves/Analytical_Chemistry/Analytical_Chemistry_2.1_(Harvey)/10%3A_Spectroscopic_Methods/10.02%3A_Spectroscopy_Based_on_Absorption" TargetMode="External"/><Relationship Id="rId75" Type="http://schemas.openxmlformats.org/officeDocument/2006/relationships/hyperlink" Target="https://chem.libretexts.org/Bookshelves/Analytical_Chemistry/Analytical_Chemistry_2.1_(Harvey)/11%3A_Electrochemical_Methods/11.02%3A_Potentiometric_Methods" TargetMode="External"/><Relationship Id="rId96" Type="http://schemas.openxmlformats.org/officeDocument/2006/relationships/hyperlink" Target="https://chem.libretexts.org/Bookshelves/Analytical_Chemistry/Analytical_Chemistry_2.1_(Harvey)/03%3A__The_Vocabulary_of_Analytical_Chemistry/3.04%3A_Selecting_an_Analytical_Method" TargetMode="External"/><Relationship Id="rId140" Type="http://schemas.openxmlformats.org/officeDocument/2006/relationships/chart" Target="charts/chart5.xml"/><Relationship Id="rId161" Type="http://schemas.openxmlformats.org/officeDocument/2006/relationships/chart" Target="charts/chart12.xml"/><Relationship Id="rId182" Type="http://schemas.openxmlformats.org/officeDocument/2006/relationships/image" Target="media/image11.png"/><Relationship Id="rId217" Type="http://schemas.openxmlformats.org/officeDocument/2006/relationships/footer" Target="footer28.xml"/><Relationship Id="rId6" Type="http://schemas.openxmlformats.org/officeDocument/2006/relationships/footnotes" Target="footnotes.xml"/><Relationship Id="rId238" Type="http://schemas.openxmlformats.org/officeDocument/2006/relationships/hyperlink" Target="https://openstax.org/books/chemistry-2e/pages/17-1-review-of-redox-chemistry" TargetMode="External"/><Relationship Id="rId259" Type="http://schemas.openxmlformats.org/officeDocument/2006/relationships/image" Target="media/image36.png"/><Relationship Id="rId23" Type="http://schemas.openxmlformats.org/officeDocument/2006/relationships/hyperlink" Target="https://chem.libretexts.org/Bookshelves/Analytical_Chemistry/Analytical_Chemistry_2.1_(Harvey)/06%3A_Equilibrium_Chemistry/6.04%3A_Equilibrium_Constants_for_Chemical_Reactions" TargetMode="External"/><Relationship Id="rId119" Type="http://schemas.openxmlformats.org/officeDocument/2006/relationships/image" Target="media/image6.png"/><Relationship Id="rId270" Type="http://schemas.openxmlformats.org/officeDocument/2006/relationships/hyperlink" Target="https://chem.libretexts.org/Bookshelves/Analytical_Chemistry/Analytical_Chemistry_2.1_(Harvey)/12%3A_Chromatographic_and_Electrophoretic_Methods/12.04%3A_Gas_Chromatography" TargetMode="External"/><Relationship Id="rId291" Type="http://schemas.openxmlformats.org/officeDocument/2006/relationships/oleObject" Target="embeddings/oleObject3.bin"/><Relationship Id="rId44" Type="http://schemas.openxmlformats.org/officeDocument/2006/relationships/hyperlink" Target="https://chem.libretexts.org/Bookshelves/Analytical_Chemistry/Analytical_Chemistry_2.1_(Harvey)/06%3A_Equilibrium_Chemistry/6.07%3A_Solving_Equilibrium_Problems" TargetMode="External"/><Relationship Id="rId65" Type="http://schemas.openxmlformats.org/officeDocument/2006/relationships/hyperlink" Target="https://chem.libretexts.org/Bookshelves/Analytical_Chemistry/Analytical_Chemistry_2.1_(Harvey)/05%3A_Standardizing_Analytical_Methods/5.03%3A_Determining_the_Sensitivity" TargetMode="External"/><Relationship Id="rId86" Type="http://schemas.openxmlformats.org/officeDocument/2006/relationships/hyperlink" Target="https://doi.org/10.1007/s00216-018-0892-2" TargetMode="External"/><Relationship Id="rId130" Type="http://schemas.openxmlformats.org/officeDocument/2006/relationships/hyperlink" Target="https://chem.libretexts.org/Bookshelves/Analytical_Chemistry/Analytical_Chemistry_2.1_(Harvey)/09%3A_Titrimetric_Methods/9.02%3A_AcidBase_Titrations" TargetMode="External"/><Relationship Id="rId151" Type="http://schemas.openxmlformats.org/officeDocument/2006/relationships/hyperlink" Target="https://chem.libretexts.org/Bookshelves/Analytical_Chemistry/Analytical_Chemistry_2.1_(Harvey)/06%3A_Equilibrium_Chemistry/6.08%3A_Buffer_Solutions" TargetMode="External"/><Relationship Id="rId172" Type="http://schemas.openxmlformats.org/officeDocument/2006/relationships/chart" Target="charts/chart15.xml"/><Relationship Id="rId193" Type="http://schemas.openxmlformats.org/officeDocument/2006/relationships/header" Target="header2.xml"/><Relationship Id="rId207" Type="http://schemas.openxmlformats.org/officeDocument/2006/relationships/hyperlink" Target="https://chem.libretexts.org/Bookshelves/Analytical_Chemistry/Analytical_Chemistry_2.1_(Harvey)/10%3A_Spectroscopic_Methods/10.02%3A_Spectroscopy_Based_on_Absorption" TargetMode="External"/><Relationship Id="rId228" Type="http://schemas.openxmlformats.org/officeDocument/2006/relationships/hyperlink" Target="https://chem.libretexts.org/Bookshelves/Analytical_Chemistry/Analytical_Chemistry_2.1_(Harvey)/05%3A_Standardizing_Analytical_Methods/5.02%3A_Calibrating_the_Signal" TargetMode="External"/><Relationship Id="rId249" Type="http://schemas.openxmlformats.org/officeDocument/2006/relationships/hyperlink" Target="https://chem.libretexts.org/Bookshelves/Analytical_Chemistry/Analytical_Chemistry_2.1_(Harvey)/11%3A_Electrochemical_Methods/11.02%3A_Potentiometric_Methods" TargetMode="External"/><Relationship Id="rId13" Type="http://schemas.openxmlformats.org/officeDocument/2006/relationships/hyperlink" Target="https://chem.libretexts.org/Bookshelves/Analytical_Chemistry/Analytical_Chemistry_2.1_(Harvey)/16%3A_Appendix/16.09%3A_Correcting_Mass_for_the_Buoyancy_of_Air" TargetMode="External"/><Relationship Id="rId109" Type="http://schemas.openxmlformats.org/officeDocument/2006/relationships/hyperlink" Target="https://chem.libretexts.org/Bookshelves/Analytical_Chemistry/Analytical_Chemistry_2.1_(Harvey)/07%3A_Obtaining_and_Preparing_Samples_for_Analysis/7.03%3A_Implementing_the_Sampling_Plan" TargetMode="External"/><Relationship Id="rId260" Type="http://schemas.openxmlformats.org/officeDocument/2006/relationships/footer" Target="footer35.xml"/><Relationship Id="rId281" Type="http://schemas.openxmlformats.org/officeDocument/2006/relationships/footer" Target="footer38.xml"/><Relationship Id="rId34" Type="http://schemas.openxmlformats.org/officeDocument/2006/relationships/hyperlink" Target="https://chem.libretexts.org/Bookshelves/Analytical_Chemistry/Analytical_Chemistry_2.1_(Harvey)/06%3A_Equilibrium_Chemistry/6.04%3A_Equilibrium_Constants_for_Chemical_Reactions" TargetMode="External"/><Relationship Id="rId55" Type="http://schemas.openxmlformats.org/officeDocument/2006/relationships/hyperlink" Target="https://chem.libretexts.org/Bookshelves/Analytical_Chemistry/Analytical_Chemistry_2.1_(Harvey)/10%3A_Spectroscopic_Methods/10.03%3A_UV_Vis_and_IR_Spectroscopy" TargetMode="External"/><Relationship Id="rId76" Type="http://schemas.openxmlformats.org/officeDocument/2006/relationships/hyperlink" Target="https://chem.libretexts.org/Bookshelves/Analytical_Chemistry/Analytical_Chemistry_2.1_(Harvey)/12%3A_Chromatographic_and_Electrophoretic_Methods/12.01%3A_Overview_of_Analytical_Separations" TargetMode="External"/><Relationship Id="rId97" Type="http://schemas.openxmlformats.org/officeDocument/2006/relationships/hyperlink" Target="https://chem.libretexts.org/Bookshelves/Analytical_Chemistry/Analytical_Chemistry_2.1_(Harvey)/04%3A_Evaluating_Analytical_Data/4.02%3A_Characterizing_Experimental_Errors" TargetMode="External"/><Relationship Id="rId120" Type="http://schemas.openxmlformats.org/officeDocument/2006/relationships/image" Target="media/image7.png"/><Relationship Id="rId141" Type="http://schemas.openxmlformats.org/officeDocument/2006/relationships/footer" Target="footer13.xml"/><Relationship Id="rId7" Type="http://schemas.openxmlformats.org/officeDocument/2006/relationships/endnotes" Target="endnotes.xml"/><Relationship Id="rId162" Type="http://schemas.openxmlformats.org/officeDocument/2006/relationships/chart" Target="charts/chart13.xml"/><Relationship Id="rId183" Type="http://schemas.openxmlformats.org/officeDocument/2006/relationships/footer" Target="footer20.xml"/><Relationship Id="rId218" Type="http://schemas.openxmlformats.org/officeDocument/2006/relationships/hyperlink" Target="https://chem.libretexts.org/Bookshelves/Analytical_Chemistry/Analytical_Chemistry_2.1_(Harvey)/04:_Evaluating_Analytical_Data/4.07:_Detection_Limits" TargetMode="External"/><Relationship Id="rId239" Type="http://schemas.openxmlformats.org/officeDocument/2006/relationships/hyperlink" Target="https://openstax.org/books/chemistry-2e/pages/17-2-galvanic-cells" TargetMode="External"/><Relationship Id="rId250" Type="http://schemas.openxmlformats.org/officeDocument/2006/relationships/image" Target="media/image29.png"/><Relationship Id="rId271" Type="http://schemas.openxmlformats.org/officeDocument/2006/relationships/hyperlink" Target="https://chem.libretexts.org/Bookshelves/Analytical_Chemistry/Analytical_Chemistry_2.1_(Harvey)/12%3A_Chromatographic_and_Electrophoretic_Methods/12.05%3A_High-Performance_Liquid_Chromatography" TargetMode="External"/><Relationship Id="rId292" Type="http://schemas.openxmlformats.org/officeDocument/2006/relationships/footer" Target="footer39.xml"/><Relationship Id="rId24" Type="http://schemas.openxmlformats.org/officeDocument/2006/relationships/hyperlink" Target="https://chem.libretexts.org/Bookshelves/Analytical_Chemistry/Analytical_Chemistry_2.1_(Harvey)/06%3A_Equilibrium_Chemistry/6.07%3A_Solving_Equilibrium_Problems" TargetMode="External"/><Relationship Id="rId45" Type="http://schemas.openxmlformats.org/officeDocument/2006/relationships/hyperlink" Target="https://chem.libretexts.org/Bookshelves/Analytical_Chemistry/Analytical_Chemistry_2.1_(Harvey)/06%3A_Equilibrium_Chemistry/6.08%3A_Buffer_Solutions" TargetMode="External"/><Relationship Id="rId66" Type="http://schemas.openxmlformats.org/officeDocument/2006/relationships/hyperlink" Target="https://chem.libretexts.org/Bookshelves/Analytical_Chemistry/Analytical_Chemistry_2.1_(Harvey)/05%3A_Standardizing_Analytical_Methods/5.04%3A_Linear_Regression_and_Calibration_Curves" TargetMode="External"/><Relationship Id="rId87" Type="http://schemas.openxmlformats.org/officeDocument/2006/relationships/hyperlink" Target="https://doi.org/10.1007/s00216-020-03147-w" TargetMode="External"/><Relationship Id="rId110" Type="http://schemas.openxmlformats.org/officeDocument/2006/relationships/footer" Target="footer7.xml"/><Relationship Id="rId131" Type="http://schemas.openxmlformats.org/officeDocument/2006/relationships/footer" Target="footer11.xml"/><Relationship Id="rId152" Type="http://schemas.openxmlformats.org/officeDocument/2006/relationships/footer" Target="footer15.xml"/><Relationship Id="rId173" Type="http://schemas.openxmlformats.org/officeDocument/2006/relationships/footer" Target="footer18.xml"/><Relationship Id="rId194" Type="http://schemas.openxmlformats.org/officeDocument/2006/relationships/footer" Target="footer22.xml"/><Relationship Id="rId208" Type="http://schemas.openxmlformats.org/officeDocument/2006/relationships/hyperlink" Target="https://chem.libretexts.org/Bookshelves/Analytical_Chemistry/Analytical_Chemistry_2.1_(Harvey)/10%3A_Spectroscopic_Methods/10.03%3A_UV_Vis_and_IR_Spectroscopy" TargetMode="External"/><Relationship Id="rId229" Type="http://schemas.openxmlformats.org/officeDocument/2006/relationships/hyperlink" Target="https://chem.libretexts.org/Bookshelves/Analytical_Chemistry/Analytical_Chemistry_2.1_(Harvey)/05%3A_Standardizing_Analytical_Methods/5.03%3A_Determining_the_Sensitivity" TargetMode="External"/><Relationship Id="rId240" Type="http://schemas.openxmlformats.org/officeDocument/2006/relationships/hyperlink" Target="https://openstax.org/books/chemistry-2e/pages/17-3-electrode-and-cell-potentials" TargetMode="External"/><Relationship Id="rId261" Type="http://schemas.openxmlformats.org/officeDocument/2006/relationships/hyperlink" Target="https://chem.libretexts.org/Bookshelves/Analytical_Chemistry/Analytical_Chemistry_2.1_(Harvey)/12%3A_Chromatographic_and_Electrophoretic_Methods/12.01%3A_Overview_of_Analytical_Separations" TargetMode="External"/><Relationship Id="rId14" Type="http://schemas.openxmlformats.org/officeDocument/2006/relationships/hyperlink" Target="https://chem.libretexts.org/Bookshelves/Analytical_Chemistry/Analytical_Chemistry_2.1_(Harvey)/04%3A_Evaluating_Analytical_Data/4.03%3A_Propagation_of_Uncertainty" TargetMode="External"/><Relationship Id="rId35" Type="http://schemas.openxmlformats.org/officeDocument/2006/relationships/hyperlink" Target="https://chem.libretexts.org/Bookshelves/Analytical_Chemistry/Analytical_Chemistry_2.1_(Harvey)/06%3A_Equilibrium_Chemistry/6.07%3A_Solving_Equilibrium_Problems" TargetMode="External"/><Relationship Id="rId56" Type="http://schemas.openxmlformats.org/officeDocument/2006/relationships/hyperlink" Target="https://chem.libretexts.org/Bookshelves/Analytical_Chemistry/Analytical_Chemistry_2.1_(Harvey)/10%3A_Spectroscopic_Methods/10.01%3A_Overview_of_Spectroscopy" TargetMode="External"/><Relationship Id="rId77" Type="http://schemas.openxmlformats.org/officeDocument/2006/relationships/hyperlink" Target="https://chem.libretexts.org/Bookshelves/Analytical_Chemistry/Analytical_Chemistry_2.1_(Harvey)/12%3A_Chromatographic_and_Electrophoretic_Methods/12.02%3A_General_Theory_of_Column_Chromatography" TargetMode="External"/><Relationship Id="rId100" Type="http://schemas.openxmlformats.org/officeDocument/2006/relationships/image" Target="media/image3.png"/><Relationship Id="rId282" Type="http://schemas.openxmlformats.org/officeDocument/2006/relationships/hyperlink" Target="https://chem.libretexts.org/Bookshelves/Analytical_Chemistry/Analytical_Chemistry_2.1_(Harvey)/12%3A_Chromatographic_and_Electrophoretic_Methods/12.03%3A_Optimizing_Chromatographic_Separations" TargetMode="External"/><Relationship Id="rId8" Type="http://schemas.openxmlformats.org/officeDocument/2006/relationships/footer" Target="footer1.xml"/><Relationship Id="rId98" Type="http://schemas.openxmlformats.org/officeDocument/2006/relationships/image" Target="media/image2.png"/><Relationship Id="rId121" Type="http://schemas.openxmlformats.org/officeDocument/2006/relationships/image" Target="media/image8.png"/><Relationship Id="rId142" Type="http://schemas.openxmlformats.org/officeDocument/2006/relationships/hyperlink" Target="https://chem.libretexts.org/Bookshelves/Analytical_Chemistry/Analytical_Chemistry_2.1_(Harvey)/06%3A_Equilibrium_Chemistry/6.04%3A_Equilibrium_Constants_for_Chemical_Reactions" TargetMode="External"/><Relationship Id="rId163" Type="http://schemas.openxmlformats.org/officeDocument/2006/relationships/footer" Target="footer16.xml"/><Relationship Id="rId184" Type="http://schemas.openxmlformats.org/officeDocument/2006/relationships/hyperlink" Target="https://chem.libretexts.org/Bookshelves/Analytical_Chemistry/Analytical_Chemistry_2.1_(Harvey)/10%3A_Spectroscopic_Methods/10.01%3A_Overview_of_Spectroscopy" TargetMode="External"/><Relationship Id="rId219" Type="http://schemas.openxmlformats.org/officeDocument/2006/relationships/hyperlink" Target="https://chem.libretexts.org/Bookshelves/Analytical_Chemistry/Analytical_Chemistry_2.1_(Harvey)/10:_Spectroscopic_Methods/10.01:_Overview_of_Spectroscopy" TargetMode="External"/><Relationship Id="rId230" Type="http://schemas.openxmlformats.org/officeDocument/2006/relationships/hyperlink" Target="https://chem.libretexts.org/Bookshelves/Analytical_Chemistry/Analytical_Chemistry_2.1_(Harvey)/05%3A_Standardizing_Analytical_Methods/5.04%3A_Linear_Regression_and_Calibration_Curves" TargetMode="External"/><Relationship Id="rId251" Type="http://schemas.openxmlformats.org/officeDocument/2006/relationships/image" Target="media/image30.png"/><Relationship Id="rId25" Type="http://schemas.openxmlformats.org/officeDocument/2006/relationships/hyperlink" Target="https://chem.libretexts.org/Bookshelves/Analytical_Chemistry/Analytical_Chemistry_2.1_(Harvey)/09%3A_Titrimetric_Methods/9.02%3A_AcidBase_Titrations" TargetMode="External"/><Relationship Id="rId46" Type="http://schemas.openxmlformats.org/officeDocument/2006/relationships/hyperlink" Target="https://chem.libretexts.org/Bookshelves/Analytical_Chemistry/Analytical_Chemistry_2.1_(Harvey)/09%3A_Titrimetric_Methods/9.02%3A_AcidBase_Titrations" TargetMode="External"/><Relationship Id="rId67" Type="http://schemas.openxmlformats.org/officeDocument/2006/relationships/hyperlink" Target="https://chem.libretexts.org/Bookshelves/Analytical_Chemistry/Analytical_Chemistry_2.1_(Harvey)/10%3A_Spectroscopic_Methods/10.04%3A_Atomic_Absorption_Spectroscopy" TargetMode="External"/><Relationship Id="rId272" Type="http://schemas.openxmlformats.org/officeDocument/2006/relationships/image" Target="media/image42.png"/><Relationship Id="rId293" Type="http://schemas.openxmlformats.org/officeDocument/2006/relationships/hyperlink" Target="https://chem.libretexts.org/Bookshelves/Analytical_Chemistry/Analytical_Chemistry_2.1_(Harvey)/11%3A_Electrochemical_Methods/11.02%3A_Potentiometric_Methods" TargetMode="External"/><Relationship Id="rId88" Type="http://schemas.openxmlformats.org/officeDocument/2006/relationships/hyperlink" Target="https://doi.org/10.1021/bk-2022-1409.ch003" TargetMode="External"/><Relationship Id="rId111" Type="http://schemas.openxmlformats.org/officeDocument/2006/relationships/hyperlink" Target="https://chem.libretexts.org/Bookshelves/Analytical_Chemistry/Analytical_Chemistry_2.1_(Harvey)/04%3A_Evaluating_Analytical_Data/4.04%3A_The_Distribution_of_Measurements_and_Results" TargetMode="External"/><Relationship Id="rId132" Type="http://schemas.openxmlformats.org/officeDocument/2006/relationships/hyperlink" Target="https://chem.libretexts.org/Bookshelves/Analytical_Chemistry/Analytical_Chemistry_2.1_(Harvey)/06%3A_Equilibrium_Chemistry/6.04%3A_Equilibrium_Constants_for_Chemical_Reactions" TargetMode="External"/><Relationship Id="rId153" Type="http://schemas.openxmlformats.org/officeDocument/2006/relationships/hyperlink" Target="https://chem.libretexts.org/Bookshelves/Analytical_Chemistry/Analytical_Chemistry_2.1_(Harvey)/06%3A_Equilibrium_Chemistry/6.04%3A_Equilibrium_Constants_for_Chemical_Reactions" TargetMode="External"/><Relationship Id="rId174" Type="http://schemas.openxmlformats.org/officeDocument/2006/relationships/hyperlink" Target="https://chem.libretexts.org/Bookshelves/Analytical_Chemistry/Analytical_Chemistry_2.1_(Harvey)/06%3A_Equilibrium_Chemistry/6.07%3A_Solving_Equilibrium_Problems" TargetMode="External"/><Relationship Id="rId195" Type="http://schemas.openxmlformats.org/officeDocument/2006/relationships/footer" Target="footer23.xml"/><Relationship Id="rId209" Type="http://schemas.openxmlformats.org/officeDocument/2006/relationships/image" Target="media/image22.png"/><Relationship Id="rId220" Type="http://schemas.openxmlformats.org/officeDocument/2006/relationships/hyperlink" Target="https://chem.libretexts.org/Bookshelves/Analytical_Chemistry/Analytical_Chemistry_2.1_(Harvey)/10%3A_Spectroscopic_Methods/10.02%3A_Spectroscopy_Based_on_Absorption" TargetMode="External"/><Relationship Id="rId241" Type="http://schemas.openxmlformats.org/officeDocument/2006/relationships/hyperlink" Target="https://openstax.org/books/chemistry-2e/pages/17-4-potential-free-energy-and-equilibrium" TargetMode="External"/><Relationship Id="rId15" Type="http://schemas.openxmlformats.org/officeDocument/2006/relationships/hyperlink" Target="https://chem.libretexts.org/Bookshelves/Analytical_Chemistry/Analytical_Chemistry_2.1_(Harvey)/07%3A_Obtaining_and_Preparing_Samples_for_Analysis/7.01%3A_The_Importance_of_Sampling" TargetMode="External"/><Relationship Id="rId36" Type="http://schemas.openxmlformats.org/officeDocument/2006/relationships/hyperlink" Target="https://chem.libretexts.org/Bookshelves/Analytical_Chemistry/Analytical_Chemistry_2.1_(Harvey)/06%3A_Equilibrium_Chemistry/6.08%3A_Buffer_Solutions" TargetMode="External"/><Relationship Id="rId57" Type="http://schemas.openxmlformats.org/officeDocument/2006/relationships/hyperlink" Target="https://chem.libretexts.org/Bookshelves/Analytical_Chemistry/Analytical_Chemistry_2.1_(Harvey)/10%3A_Spectroscopic_Methods/10.02%3A_Spectroscopy_Based_on_Absorption" TargetMode="External"/><Relationship Id="rId262" Type="http://schemas.openxmlformats.org/officeDocument/2006/relationships/hyperlink" Target="https://chem.libretexts.org/Bookshelves/Analytical_Chemistry/Analytical_Chemistry_2.1_(Harvey)/12%3A_Chromatographic_and_Electrophoretic_Methods/12.02%3A_General_Theory_of_Column_Chromatography" TargetMode="External"/><Relationship Id="rId283" Type="http://schemas.openxmlformats.org/officeDocument/2006/relationships/hyperlink" Target="https://chem.libretexts.org/Bookshelves/Analytical_Chemistry/Analytical_Chemistry_2.1_(Harvey)/12%3A_Chromatographic_and_Electrophoretic_Methods/12.05%3A_High-Performance_Liquid_Chromatography" TargetMode="External"/><Relationship Id="rId78" Type="http://schemas.openxmlformats.org/officeDocument/2006/relationships/hyperlink" Target="https://chem.libretexts.org/Bookshelves/Analytical_Chemistry/Analytical_Chemistry_2.1_(Harvey)/12%3A_Chromatographic_and_Electrophoretic_Methods/12.04%3A_Gas_Chromatography" TargetMode="External"/><Relationship Id="rId99" Type="http://schemas.microsoft.com/office/2007/relationships/hdphoto" Target="media/hdphoto1.wdp"/><Relationship Id="rId101" Type="http://schemas.microsoft.com/office/2007/relationships/hdphoto" Target="media/hdphoto2.wdp"/><Relationship Id="rId122" Type="http://schemas.openxmlformats.org/officeDocument/2006/relationships/image" Target="media/image9.png"/><Relationship Id="rId143" Type="http://schemas.openxmlformats.org/officeDocument/2006/relationships/hyperlink" Target="https://chem.libretexts.org/Bookshelves/Analytical_Chemistry/Analytical_Chemistry_2.1_(Harvey)/06%3A_Equilibrium_Chemistry/6.07%3A_Solving_Equilibrium_Problems" TargetMode="External"/><Relationship Id="rId164" Type="http://schemas.openxmlformats.org/officeDocument/2006/relationships/hyperlink" Target="https://chem.libretexts.org/Bookshelves/Analytical_Chemistry/Analytical_Chemistry_2.1_(Harvey)/06%3A_Equilibrium_Chemistry/6.06%3A_Ladder_Diagrams" TargetMode="External"/><Relationship Id="rId185" Type="http://schemas.openxmlformats.org/officeDocument/2006/relationships/hyperlink" Target="https://chem.libretexts.org/Bookshelves/Analytical_Chemistry/Analytical_Chemistry_2.1_(Harvey)/10%3A_Spectroscopic_Methods/10.02%3A_Spectroscopy_Based_on_Absorption" TargetMode="External"/><Relationship Id="rId9" Type="http://schemas.openxmlformats.org/officeDocument/2006/relationships/hyperlink" Target="https://chem.libretexts.org/Bookshelves/Analytical_Chemistry/Analytical_Chemistry_2.1_(Harvey)/01%3A_Introduction_to_Analytical_Chemistry/1.02%3A_The_Analytical_Perspective" TargetMode="External"/><Relationship Id="rId210" Type="http://schemas.openxmlformats.org/officeDocument/2006/relationships/image" Target="media/image220.png"/><Relationship Id="rId26" Type="http://schemas.openxmlformats.org/officeDocument/2006/relationships/hyperlink" Target="https://chem.libretexts.org/Bookshelves/Analytical_Chemistry/Analytical_Chemistry_2.1_(Harvey)/06%3A_Equilibrium_Chemistry/6.04%3A_Equilibrium_Constants_for_Chemical_Reactions" TargetMode="External"/><Relationship Id="rId231" Type="http://schemas.openxmlformats.org/officeDocument/2006/relationships/hyperlink" Target="https://chem.libretexts.org/Bookshelves/Analytical_Chemistry/Analytical_Chemistry_2.1_(Harvey)/10%3A_Spectroscopic_Methods/10.04%3A_Atomic_Absorption_Spectroscopy" TargetMode="External"/><Relationship Id="rId252" Type="http://schemas.openxmlformats.org/officeDocument/2006/relationships/image" Target="media/image31.png"/><Relationship Id="rId273" Type="http://schemas.openxmlformats.org/officeDocument/2006/relationships/image" Target="media/image43.tiff"/><Relationship Id="rId294" Type="http://schemas.openxmlformats.org/officeDocument/2006/relationships/hyperlink" Target="https://chem.libretexts.org/Bookshelves/Analytical_Chemistry/Analytical_Chemistry_2.1_(Harvey)/11%3A_Electrochemical_Methods/11.03%3A_Coulometric_Methods" TargetMode="External"/><Relationship Id="rId47" Type="http://schemas.openxmlformats.org/officeDocument/2006/relationships/hyperlink" Target="https://chem.libretexts.org/Bookshelves/Analytical_Chemistry/Analytical_Chemistry_2.1_(Harvey)/06%3A_Equilibrium_Chemistry/6.07%3A_Solving_Equilibrium_Problems" TargetMode="External"/><Relationship Id="rId68" Type="http://schemas.openxmlformats.org/officeDocument/2006/relationships/hyperlink" Target="https://chem.libretexts.org/Bookshelves/Analytical_Chemistry/Analytical_Chemistry_2.1_(Harvey)/10%3A_Spectroscopic_Methods/10.05%3A_Emission_Spectroscopy" TargetMode="External"/><Relationship Id="rId89" Type="http://schemas.openxmlformats.org/officeDocument/2006/relationships/hyperlink" Target="https://doi.org/10.1021/bk-2016-1228.ch007" TargetMode="External"/><Relationship Id="rId112" Type="http://schemas.openxmlformats.org/officeDocument/2006/relationships/hyperlink" Target="https://chem.libretexts.org/Bookshelves/Analytical_Chemistry/Analytical_Chemistry_2.1_(Harvey)/04%3A_Evaluating_Analytical_Data/4.06%3A_Statistical_Methods_for_Normal_Distributions" TargetMode="External"/><Relationship Id="rId133" Type="http://schemas.openxmlformats.org/officeDocument/2006/relationships/hyperlink" Target="https://chem.libretexts.org/Bookshelves/Analytical_Chemistry/Analytical_Chemistry_2.1_(Harvey)/06%3A_Equilibrium_Chemistry/6.07%3A_Solving_Equilibrium_Problems" TargetMode="External"/><Relationship Id="rId154" Type="http://schemas.openxmlformats.org/officeDocument/2006/relationships/hyperlink" Target="https://chem.libretexts.org/Bookshelves/Analytical_Chemistry/Analytical_Chemistry_2.1_(Harvey)/06%3A_Equilibrium_Chemistry/6.07%3A_Solving_Equilibrium_Problems" TargetMode="External"/><Relationship Id="rId175" Type="http://schemas.openxmlformats.org/officeDocument/2006/relationships/hyperlink" Target="https://chem.libretexts.org/Bookshelves/Analytical_Chemistry/Analytical_Chemistry_2.1_(Harvey)/06%3A_Equilibrium_Chemistry/6.09%3A_Activity_Effects" TargetMode="External"/><Relationship Id="rId196" Type="http://schemas.openxmlformats.org/officeDocument/2006/relationships/header" Target="header3.xml"/><Relationship Id="rId200" Type="http://schemas.openxmlformats.org/officeDocument/2006/relationships/image" Target="media/image18.png"/><Relationship Id="rId16" Type="http://schemas.openxmlformats.org/officeDocument/2006/relationships/hyperlink" Target="https://chem.libretexts.org/Bookshelves/Analytical_Chemistry/Analytical_Chemistry_2.1_(Harvey)/07%3A_Obtaining_and_Preparing_Samples_for_Analysis/7.02%3A_Designing_a_Sampling_Plan" TargetMode="External"/><Relationship Id="rId221" Type="http://schemas.openxmlformats.org/officeDocument/2006/relationships/hyperlink" Target="https://chem.libretexts.org/Bookshelves/Analytical_Chemistry/Analytical_Chemistry_2.1_(Harvey)/10%3A_Spectroscopic_Methods/10.03%3A_UV_Vis_and_IR_Spectroscopy" TargetMode="External"/><Relationship Id="rId242" Type="http://schemas.openxmlformats.org/officeDocument/2006/relationships/hyperlink" Target="https://chem.libretexts.org/Bookshelves/Analytical_Chemistry/Analytical_Chemistry_2.1_(Harvey)/16%3A_Appendix/16.13%3A_Standard_Reduction_Potentials" TargetMode="External"/><Relationship Id="rId263" Type="http://schemas.openxmlformats.org/officeDocument/2006/relationships/footer" Target="footer36.xml"/><Relationship Id="rId284" Type="http://schemas.openxmlformats.org/officeDocument/2006/relationships/hyperlink" Target="http://www.multidlc.org/hplcsim/hplcsim.html" TargetMode="External"/><Relationship Id="rId37" Type="http://schemas.openxmlformats.org/officeDocument/2006/relationships/hyperlink" Target="https://chem.libretexts.org/Bookshelves/Analytical_Chemistry/Analytical_Chemistry_2.1_(Harvey)/06%3A_Equilibrium_Chemistry/6.04%3A_Equilibrium_Constants_for_Chemical_Reactions" TargetMode="External"/><Relationship Id="rId58" Type="http://schemas.openxmlformats.org/officeDocument/2006/relationships/hyperlink" Target="https://chem.libretexts.org/Bookshelves/Analytical_Chemistry/Analytical_Chemistry_2.1_(Harvey)/10%3A_Spectroscopic_Methods/10.03%3A_UV_Vis_and_IR_Spectroscopy" TargetMode="External"/><Relationship Id="rId79" Type="http://schemas.openxmlformats.org/officeDocument/2006/relationships/hyperlink" Target="https://chem.libretexts.org/Bookshelves/Analytical_Chemistry/Analytical_Chemistry_2.1_(Harvey)/12%3A_Chromatographic_and_Electrophoretic_Methods/12.05%3A_High-Performance_Liquid_Chromatography" TargetMode="External"/><Relationship Id="rId102" Type="http://schemas.openxmlformats.org/officeDocument/2006/relationships/image" Target="media/image4.png"/><Relationship Id="rId123" Type="http://schemas.openxmlformats.org/officeDocument/2006/relationships/footer" Target="footer9.xml"/><Relationship Id="rId144" Type="http://schemas.openxmlformats.org/officeDocument/2006/relationships/hyperlink" Target="https://chem.libretexts.org/Bookshelves/Analytical_Chemistry/Analytical_Chemistry_2.1_(Harvey)/06%3A_Equilibrium_Chemistry/6.08%3A_Buffer_Solutions" TargetMode="External"/><Relationship Id="rId90" Type="http://schemas.openxmlformats.org/officeDocument/2006/relationships/footer" Target="footer3.xml"/><Relationship Id="rId165" Type="http://schemas.openxmlformats.org/officeDocument/2006/relationships/hyperlink" Target="https://chem.libretexts.org/Bookshelves/Analytical_Chemistry/Analytical_Chemistry_2.1_(Harvey)/06%3A_Equilibrium_Chemistry/6.08%3A_Buffer_Solutions" TargetMode="External"/><Relationship Id="rId186" Type="http://schemas.openxmlformats.org/officeDocument/2006/relationships/hyperlink" Target="https://chem.libretexts.org/Bookshelves/Analytical_Chemistry/Analytical_Chemistry_2.1_(Harvey)/10%3A_Spectroscopic_Methods/10.03%3A_UV_Vis_and_IR_Spectroscopy" TargetMode="External"/><Relationship Id="rId211" Type="http://schemas.openxmlformats.org/officeDocument/2006/relationships/image" Target="media/image23.png"/><Relationship Id="rId232" Type="http://schemas.openxmlformats.org/officeDocument/2006/relationships/hyperlink" Target="https://chem.libretexts.org/Bookshelves/Analytical_Chemistry/Analytical_Chemistry_2.1_(Harvey)/10%3A_Spectroscopic_Methods/10.05%3A_Emission_Spectroscopy" TargetMode="External"/><Relationship Id="rId253" Type="http://schemas.openxmlformats.org/officeDocument/2006/relationships/image" Target="media/image310.png"/><Relationship Id="rId274" Type="http://schemas.openxmlformats.org/officeDocument/2006/relationships/image" Target="media/image44.png"/><Relationship Id="rId295" Type="http://schemas.openxmlformats.org/officeDocument/2006/relationships/hyperlink" Target="https://chem.libretexts.org/Bookshelves/Analytical_Chemistry/Analytical_Chemistry_2.1_(Harvey)/11%3A_Electrochemical_Methods/11.04%3A_Voltammetric_and_Amperometric_Methods" TargetMode="External"/><Relationship Id="rId27" Type="http://schemas.openxmlformats.org/officeDocument/2006/relationships/hyperlink" Target="https://chem.libretexts.org/Bookshelves/Analytical_Chemistry/Analytical_Chemistry_2.1_(Harvey)/06%3A_Equilibrium_Chemistry/6.07%3A_Solving_Equilibrium_Problems" TargetMode="External"/><Relationship Id="rId48" Type="http://schemas.openxmlformats.org/officeDocument/2006/relationships/hyperlink" Target="https://chem.libretexts.org/Bookshelves/Analytical_Chemistry/Analytical_Chemistry_2.1_(Harvey)/06%3A_Equilibrium_Chemistry/6.09%3A_Activity_Effects" TargetMode="External"/><Relationship Id="rId69" Type="http://schemas.openxmlformats.org/officeDocument/2006/relationships/hyperlink" Target="https://chem.libretexts.org/Bookshelves/Analytical_Chemistry/Analytical_Chemistry_2.1_(Harvey)/10%3A_Spectroscopic_Methods/10.07%3A_Atomic_Emission_Spectroscopy" TargetMode="External"/><Relationship Id="rId113" Type="http://schemas.openxmlformats.org/officeDocument/2006/relationships/hyperlink" Target="https://chem.libretexts.org/Bookshelves/Analytical_Chemistry/Analytical_Chemistry_2.1_(Harvey)/16:_Appendix/16.04:_Critical_Values_for_t-Test" TargetMode="External"/><Relationship Id="rId134" Type="http://schemas.openxmlformats.org/officeDocument/2006/relationships/footer" Target="footer12.xml"/><Relationship Id="rId80" Type="http://schemas.openxmlformats.org/officeDocument/2006/relationships/hyperlink" Target="https://chem.libretexts.org/Bookshelves/Analytical_Chemistry/Analytical_Chemistry_2.1_(Harvey)/12%3A_Chromatographic_and_Electrophoretic_Methods/12.03%3A_Optimizing_Chromatographic_Separations" TargetMode="External"/><Relationship Id="rId155" Type="http://schemas.openxmlformats.org/officeDocument/2006/relationships/hyperlink" Target="https://chem.libretexts.org/Bookshelves/Analytical_Chemistry/Analytical_Chemistry_2.1_(Harvey)/09%3A_Titrimetric_Methods/9.02%3A_AcidBase_Titrations" TargetMode="External"/><Relationship Id="rId176" Type="http://schemas.openxmlformats.org/officeDocument/2006/relationships/footer" Target="footer19.xml"/><Relationship Id="rId197" Type="http://schemas.openxmlformats.org/officeDocument/2006/relationships/footer" Target="footer24.xml"/><Relationship Id="rId201" Type="http://schemas.openxmlformats.org/officeDocument/2006/relationships/image" Target="media/image19.png"/><Relationship Id="rId222" Type="http://schemas.openxmlformats.org/officeDocument/2006/relationships/hyperlink" Target="https://chem.libretexts.org/Bookshelves/Analytical_Chemistry/Analytical_Chemistry_2.1_(Harvey)/10%3A_Spectroscopic_Methods/10.04%3A_Atomic_Absorption_Spectroscopy" TargetMode="External"/><Relationship Id="rId243" Type="http://schemas.openxmlformats.org/officeDocument/2006/relationships/header" Target="header7.xml"/><Relationship Id="rId264" Type="http://schemas.openxmlformats.org/officeDocument/2006/relationships/image" Target="media/image36.tiff"/><Relationship Id="rId285" Type="http://schemas.openxmlformats.org/officeDocument/2006/relationships/chart" Target="charts/chart17.xml"/><Relationship Id="rId17" Type="http://schemas.openxmlformats.org/officeDocument/2006/relationships/hyperlink" Target="https://chem.libretexts.org/Bookshelves/Analytical_Chemistry/Analytical_Chemistry_2.1_(Harvey)/07%3A_Obtaining_and_Preparing_Samples_for_Analysis/7.03%3A_Implementing_the_Sampling_Plan" TargetMode="External"/><Relationship Id="rId38" Type="http://schemas.openxmlformats.org/officeDocument/2006/relationships/hyperlink" Target="https://chem.libretexts.org/Bookshelves/Analytical_Chemistry/Analytical_Chemistry_2.1_(Harvey)/06%3A_Equilibrium_Chemistry/6.07%3A_Solving_Equilibrium_Problems" TargetMode="External"/><Relationship Id="rId59" Type="http://schemas.openxmlformats.org/officeDocument/2006/relationships/hyperlink" Target="https://chem.libretexts.org/Bookshelves/Analytical_Chemistry/Analytical_Chemistry_2.1_(Harvey)/04:_Evaluating_Analytical_Data/4.07:_Detection_Limits" TargetMode="External"/><Relationship Id="rId103" Type="http://schemas.openxmlformats.org/officeDocument/2006/relationships/footer" Target="footer5.xml"/><Relationship Id="rId124" Type="http://schemas.openxmlformats.org/officeDocument/2006/relationships/hyperlink" Target="https://chem.libretexts.org/Bookshelves/Analytical_Chemistry/Analytical_Chemistry_2.1_(Harvey)/02%3A_Basic_Tools_of_Analytical_Chemistry/2.02%3A_Concentration" TargetMode="External"/><Relationship Id="rId70" Type="http://schemas.openxmlformats.org/officeDocument/2006/relationships/hyperlink" Target="https://chem.libretexts.org/Bookshelves/Analytical_Chemistry/Analytical_Chemistry_2.1_(Harvey)/05%3A_Standardizing_Analytical_Methods/5.04%3A_Linear_Regression_and_Calibration_Curves" TargetMode="External"/><Relationship Id="rId91" Type="http://schemas.openxmlformats.org/officeDocument/2006/relationships/hyperlink" Target="https://chem.libretexts.org/Bookshelves/Analytical_Chemistry/Analytical_Chemistry_2.1_(Harvey)/01%3A_Introduction_to_Analytical_Chemistry/1.02%3A_The_Analytical_Perspective" TargetMode="External"/><Relationship Id="rId145" Type="http://schemas.openxmlformats.org/officeDocument/2006/relationships/hyperlink" Target="https://chem.libretexts.org/Bookshelves/Analytical_Chemistry/Analytical_Chemistry_2.1_(Harvey)/09%3A_Titrimetric_Methods/9.02%3A_AcidBase_Titrations" TargetMode="External"/><Relationship Id="rId166" Type="http://schemas.openxmlformats.org/officeDocument/2006/relationships/chart" Target="charts/chart14.xml"/><Relationship Id="rId187" Type="http://schemas.openxmlformats.org/officeDocument/2006/relationships/footer" Target="footer21.xml"/><Relationship Id="rId1" Type="http://schemas.openxmlformats.org/officeDocument/2006/relationships/customXml" Target="../customXml/item1.xml"/><Relationship Id="rId212" Type="http://schemas.openxmlformats.org/officeDocument/2006/relationships/header" Target="header4.xml"/><Relationship Id="rId233" Type="http://schemas.openxmlformats.org/officeDocument/2006/relationships/hyperlink" Target="https://chem.libretexts.org/Bookshelves/Analytical_Chemistry/Analytical_Chemistry_2.1_(Harvey)/10%3A_Spectroscopic_Methods/10.07%3A_Atomic_Emission_Spectroscopy" TargetMode="External"/><Relationship Id="rId254" Type="http://schemas.openxmlformats.org/officeDocument/2006/relationships/image" Target="media/image32.png"/><Relationship Id="rId28" Type="http://schemas.openxmlformats.org/officeDocument/2006/relationships/hyperlink" Target="https://chem.libretexts.org/Bookshelves/Analytical_Chemistry/Analytical_Chemistry_2.1_(Harvey)/06%3A_Equilibrium_Chemistry/6.08%3A_Buffer_Solutions" TargetMode="External"/><Relationship Id="rId49" Type="http://schemas.openxmlformats.org/officeDocument/2006/relationships/hyperlink" Target="https://chem.libretexts.org/Bookshelves/Analytical_Chemistry/Analytical_Chemistry_2.1_(Harvey)/10%3A_Spectroscopic_Methods/10.01%3A_Overview_of_Spectroscopy" TargetMode="External"/><Relationship Id="rId114" Type="http://schemas.openxmlformats.org/officeDocument/2006/relationships/hyperlink" Target="https://chem.libretexts.org/Bookshelves/Analytical_Chemistry/Analytical_Chemistry_2.1_(Harvey)/16:_Appendix/16.05:_Critical_Values_for_F-Test" TargetMode="External"/><Relationship Id="rId275" Type="http://schemas.openxmlformats.org/officeDocument/2006/relationships/image" Target="media/image45.tiff"/><Relationship Id="rId296" Type="http://schemas.openxmlformats.org/officeDocument/2006/relationships/footer" Target="footer40.xml"/><Relationship Id="rId60" Type="http://schemas.openxmlformats.org/officeDocument/2006/relationships/hyperlink" Target="https://chem.libretexts.org/Bookshelves/Analytical_Chemistry/Analytical_Chemistry_2.1_(Harvey)/10:_Spectroscopic_Methods/10.01:_Overview_of_Spectroscopy" TargetMode="External"/><Relationship Id="rId81" Type="http://schemas.openxmlformats.org/officeDocument/2006/relationships/hyperlink" Target="https://chem.libretexts.org/Bookshelves/Analytical_Chemistry/Analytical_Chemistry_2.1_(Harvey)/12%3A_Chromatographic_and_Electrophoretic_Methods/12.05%3A_High-Performance_Liquid_Chromatography" TargetMode="External"/><Relationship Id="rId135" Type="http://schemas.openxmlformats.org/officeDocument/2006/relationships/hyperlink" Target="https://chem.libretexts.org/Bookshelves/Analytical_Chemistry/Analytical_Chemistry_2.1_(Harvey)/06%3A_Equilibrium_Chemistry/6.08%3A_Buffer_Solutions" TargetMode="External"/><Relationship Id="rId156" Type="http://schemas.openxmlformats.org/officeDocument/2006/relationships/hyperlink" Target="https://chem.libretexts.org/Bookshelves/Analytical_Chemistry/Analytical_Chemistry_2.1_(Harvey)/16%3A_Appendix/16.11%3A__Acid_Dissociation_Constants" TargetMode="External"/><Relationship Id="rId177" Type="http://schemas.openxmlformats.org/officeDocument/2006/relationships/hyperlink" Target="https://chem.libretexts.org/Bookshelves/Analytical_Chemistry/Analytical_Chemistry_2.1_(Harvey)/10%3A_Spectroscopic_Methods/10.01%3A_Overview_of_Spectroscopy" TargetMode="External"/><Relationship Id="rId198" Type="http://schemas.openxmlformats.org/officeDocument/2006/relationships/image" Target="media/image16.png"/><Relationship Id="rId202" Type="http://schemas.openxmlformats.org/officeDocument/2006/relationships/image" Target="media/image190.png"/><Relationship Id="rId223" Type="http://schemas.openxmlformats.org/officeDocument/2006/relationships/image" Target="media/image24.png"/><Relationship Id="rId244" Type="http://schemas.openxmlformats.org/officeDocument/2006/relationships/header" Target="header8.xml"/><Relationship Id="rId18" Type="http://schemas.openxmlformats.org/officeDocument/2006/relationships/hyperlink" Target="https://chem.libretexts.org/Bookshelves/Analytical_Chemistry/Analytical_Chemistry_2.1_(Harvey)/04%3A_Evaluating_Analytical_Data/4.02%3A_Characterizing_Experimental_Errors" TargetMode="External"/><Relationship Id="rId39" Type="http://schemas.openxmlformats.org/officeDocument/2006/relationships/hyperlink" Target="https://chem.libretexts.org/Bookshelves/Analytical_Chemistry/Analytical_Chemistry_2.1_(Harvey)/09%3A_Titrimetric_Methods/9.02%3A_AcidBase_Titrations" TargetMode="External"/><Relationship Id="rId265" Type="http://schemas.openxmlformats.org/officeDocument/2006/relationships/image" Target="media/image37.png"/><Relationship Id="rId286" Type="http://schemas.openxmlformats.org/officeDocument/2006/relationships/image" Target="media/image48.wmf"/><Relationship Id="rId50" Type="http://schemas.openxmlformats.org/officeDocument/2006/relationships/hyperlink" Target="https://chem.libretexts.org/Bookshelves/Analytical_Chemistry/Analytical_Chemistry_2.1_(Harvey)/10%3A_Spectroscopic_Methods/10.02%3A_Spectroscopy_Based_on_Absorption" TargetMode="External"/><Relationship Id="rId104" Type="http://schemas.openxmlformats.org/officeDocument/2006/relationships/hyperlink" Target="https://chem.libretexts.org/Bookshelves/Analytical_Chemistry/Analytical_Chemistry_2.1_(Harvey)/16%3A_Appendix/16.09%3A_Correcting_Mass_for_the_Buoyancy_of_Air" TargetMode="External"/><Relationship Id="rId125" Type="http://schemas.openxmlformats.org/officeDocument/2006/relationships/hyperlink" Target="https://chem.libretexts.org/Bookshelves/Analytical_Chemistry/Analytical_Chemistry_2.1_(Harvey)/02%3A_Basic_Tools_of_Analytical_Chemistry/2.05%3A_Preparing_Solutions" TargetMode="External"/><Relationship Id="rId146" Type="http://schemas.openxmlformats.org/officeDocument/2006/relationships/chart" Target="charts/chart6.xml"/><Relationship Id="rId167" Type="http://schemas.openxmlformats.org/officeDocument/2006/relationships/footer" Target="footer17.xml"/><Relationship Id="rId188" Type="http://schemas.openxmlformats.org/officeDocument/2006/relationships/image" Target="media/image12.png"/><Relationship Id="rId71" Type="http://schemas.openxmlformats.org/officeDocument/2006/relationships/hyperlink" Target="https://openstax.org/books/chemistry-2e/pages/17-1-review-of-redox-chemistry" TargetMode="External"/><Relationship Id="rId92" Type="http://schemas.openxmlformats.org/officeDocument/2006/relationships/hyperlink" Target="https://www.nature.com/articles/d41586-021-00332-4" TargetMode="External"/><Relationship Id="rId213" Type="http://schemas.openxmlformats.org/officeDocument/2006/relationships/header" Target="header5.xml"/><Relationship Id="rId234" Type="http://schemas.openxmlformats.org/officeDocument/2006/relationships/image" Target="media/image28.png"/><Relationship Id="rId2" Type="http://schemas.openxmlformats.org/officeDocument/2006/relationships/numbering" Target="numbering.xml"/><Relationship Id="rId29" Type="http://schemas.openxmlformats.org/officeDocument/2006/relationships/hyperlink" Target="https://chem.libretexts.org/Bookshelves/Analytical_Chemistry/Analytical_Chemistry_2.1_(Harvey)/06%3A_Equilibrium_Chemistry/6.04%3A_Equilibrium_Constants_for_Chemical_Reactions" TargetMode="External"/><Relationship Id="rId255" Type="http://schemas.openxmlformats.org/officeDocument/2006/relationships/image" Target="media/image33.png"/><Relationship Id="rId276" Type="http://schemas.openxmlformats.org/officeDocument/2006/relationships/image" Target="media/image46.png"/><Relationship Id="rId297" Type="http://schemas.openxmlformats.org/officeDocument/2006/relationships/fontTable" Target="fontTable.xml"/><Relationship Id="rId40" Type="http://schemas.openxmlformats.org/officeDocument/2006/relationships/hyperlink" Target="https://chem.libretexts.org/Bookshelves/Analytical_Chemistry/Analytical_Chemistry_2.1_(Harvey)/16%3A_Appendix/16.11%3A__Acid_Dissociation_Constants" TargetMode="External"/><Relationship Id="rId115" Type="http://schemas.openxmlformats.org/officeDocument/2006/relationships/hyperlink" Target="https://chem.libretexts.org/Bookshelves/Analytical_Chemistry/Analytical_Chemistry_2.1_(Harvey)/16:_Appendix/16.06:_Critical_Values_for_Dixon's_Q-Test" TargetMode="External"/><Relationship Id="rId136" Type="http://schemas.openxmlformats.org/officeDocument/2006/relationships/chart" Target="charts/chart1.xml"/><Relationship Id="rId157" Type="http://schemas.openxmlformats.org/officeDocument/2006/relationships/chart" Target="charts/chart8.xml"/><Relationship Id="rId178" Type="http://schemas.openxmlformats.org/officeDocument/2006/relationships/hyperlink" Target="https://chem.libretexts.org/Bookshelves/Analytical_Chemistry/Analytical_Chemistry_2.1_(Harvey)/10%3A_Spectroscopic_Methods/10.02%3A_Spectroscopy_Based_on_Absorption" TargetMode="External"/><Relationship Id="rId61" Type="http://schemas.openxmlformats.org/officeDocument/2006/relationships/hyperlink" Target="https://chem.libretexts.org/Bookshelves/Analytical_Chemistry/Analytical_Chemistry_2.1_(Harvey)/10%3A_Spectroscopic_Methods/10.02%3A_Spectroscopy_Based_on_Absorption" TargetMode="External"/><Relationship Id="rId82" Type="http://schemas.openxmlformats.org/officeDocument/2006/relationships/hyperlink" Target="https://chem.libretexts.org/Bookshelves/Analytical_Chemistry/Analytical_Chemistry_2.1_(Harvey)/11%3A_Electrochemical_Methods/11.02%3A_Potentiometric_Methods" TargetMode="External"/><Relationship Id="rId199" Type="http://schemas.openxmlformats.org/officeDocument/2006/relationships/image" Target="media/image17.png"/><Relationship Id="rId203" Type="http://schemas.openxmlformats.org/officeDocument/2006/relationships/image" Target="media/image20.png"/><Relationship Id="rId19" Type="http://schemas.openxmlformats.org/officeDocument/2006/relationships/hyperlink" Target="https://chem.libretexts.org/Bookshelves/Analytical_Chemistry/Analytical_Chemistry_2.1_(Harvey)/04%3A_Evaluating_Analytical_Data/4.04%3A_The_Distribution_of_Measurements_and_Results" TargetMode="External"/><Relationship Id="rId224" Type="http://schemas.openxmlformats.org/officeDocument/2006/relationships/image" Target="media/image25.png"/><Relationship Id="rId245" Type="http://schemas.openxmlformats.org/officeDocument/2006/relationships/footer" Target="footer32.xml"/><Relationship Id="rId266" Type="http://schemas.openxmlformats.org/officeDocument/2006/relationships/image" Target="media/image38.tiff"/><Relationship Id="rId287" Type="http://schemas.openxmlformats.org/officeDocument/2006/relationships/oleObject" Target="embeddings/oleObject1.bin"/><Relationship Id="rId30" Type="http://schemas.openxmlformats.org/officeDocument/2006/relationships/hyperlink" Target="https://chem.libretexts.org/Bookshelves/Analytical_Chemistry/Analytical_Chemistry_2.1_(Harvey)/06%3A_Equilibrium_Chemistry/6.07%3A_Solving_Equilibrium_Problems" TargetMode="External"/><Relationship Id="rId105" Type="http://schemas.openxmlformats.org/officeDocument/2006/relationships/hyperlink" Target="https://chem.libretexts.org/Bookshelves/Analytical_Chemistry/Analytical_Chemistry_2.1_(Harvey)/04%3A_Evaluating_Analytical_Data/4.03%3A_Propagation_of_Uncertainty" TargetMode="External"/><Relationship Id="rId126" Type="http://schemas.openxmlformats.org/officeDocument/2006/relationships/hyperlink" Target="https://chem.libretexts.org/Bookshelves/Analytical_Chemistry/Analytical_Chemistry_2.1_(Harvey)/04%3A_Evaluating_Analytical_Data/4.03%3A_Propagation_of_Uncertainty" TargetMode="External"/><Relationship Id="rId147" Type="http://schemas.openxmlformats.org/officeDocument/2006/relationships/chart" Target="charts/chart7.xml"/><Relationship Id="rId168" Type="http://schemas.openxmlformats.org/officeDocument/2006/relationships/hyperlink" Target="https://chem.libretexts.org/Bookshelves/Analytical_Chemistry/Analytical_Chemistry_2.1_(Harvey)/06%3A_Equilibrium_Chemistry/6.04%3A_Equilibrium_Constants_for_Chemical_Reactions" TargetMode="External"/><Relationship Id="rId51" Type="http://schemas.openxmlformats.org/officeDocument/2006/relationships/hyperlink" Target="https://chem.libretexts.org/Bookshelves/Analytical_Chemistry/Analytical_Chemistry_2.1_(Harvey)/10%3A_Spectroscopic_Methods/10.05%3A_Emission_Spectroscopy" TargetMode="External"/><Relationship Id="rId72" Type="http://schemas.openxmlformats.org/officeDocument/2006/relationships/hyperlink" Target="https://openstax.org/books/chemistry-2e/pages/17-2-galvanic-cells" TargetMode="External"/><Relationship Id="rId93" Type="http://schemas.openxmlformats.org/officeDocument/2006/relationships/image" Target="media/image1.png"/><Relationship Id="rId189" Type="http://schemas.openxmlformats.org/officeDocument/2006/relationships/image" Target="media/image13.png"/><Relationship Id="rId3" Type="http://schemas.openxmlformats.org/officeDocument/2006/relationships/styles" Target="styles.xml"/><Relationship Id="rId214" Type="http://schemas.openxmlformats.org/officeDocument/2006/relationships/footer" Target="footer26.xml"/><Relationship Id="rId235" Type="http://schemas.openxmlformats.org/officeDocument/2006/relationships/footer" Target="footer30.xml"/><Relationship Id="rId256" Type="http://schemas.openxmlformats.org/officeDocument/2006/relationships/chart" Target="charts/chart16.xml"/><Relationship Id="rId277" Type="http://schemas.openxmlformats.org/officeDocument/2006/relationships/image" Target="media/image47.png"/><Relationship Id="rId298" Type="http://schemas.openxmlformats.org/officeDocument/2006/relationships/theme" Target="theme/theme1.xml"/><Relationship Id="rId116" Type="http://schemas.openxmlformats.org/officeDocument/2006/relationships/hyperlink" Target="https://chem.libretexts.org/Bookshelves/Analytical_Chemistry/Analytical_Chemistry_2.1_(Harvey)/16:_Appendix/16.07:_Critical_Values_for_Grubb's_Test" TargetMode="External"/><Relationship Id="rId137" Type="http://schemas.openxmlformats.org/officeDocument/2006/relationships/chart" Target="charts/chart2.xml"/><Relationship Id="rId158" Type="http://schemas.openxmlformats.org/officeDocument/2006/relationships/chart" Target="charts/chart9.xml"/><Relationship Id="rId20" Type="http://schemas.openxmlformats.org/officeDocument/2006/relationships/hyperlink" Target="https://chem.libretexts.org/Bookshelves/Analytical_Chemistry/Analytical_Chemistry_2.1_(Harvey)/04%3A_Evaluating_Analytical_Data/4.06%3A_Statistical_Methods_for_Normal_Distributions" TargetMode="External"/><Relationship Id="rId41" Type="http://schemas.openxmlformats.org/officeDocument/2006/relationships/hyperlink" Target="https://chem.libretexts.org/Bookshelves/Analytical_Chemistry/Analytical_Chemistry_2.1_(Harvey)/06%3A_Equilibrium_Chemistry/6.06%3A_Ladder_Diagrams" TargetMode="External"/><Relationship Id="rId62" Type="http://schemas.openxmlformats.org/officeDocument/2006/relationships/hyperlink" Target="https://chem.libretexts.org/Bookshelves/Analytical_Chemistry/Analytical_Chemistry_2.1_(Harvey)/10%3A_Spectroscopic_Methods/10.03%3A_UV_Vis_and_IR_Spectroscopy" TargetMode="External"/><Relationship Id="rId83" Type="http://schemas.openxmlformats.org/officeDocument/2006/relationships/hyperlink" Target="https://chem.libretexts.org/Bookshelves/Analytical_Chemistry/Analytical_Chemistry_2.1_(Harvey)/11%3A_Electrochemical_Methods/11.03%3A_Coulometric_Methods" TargetMode="External"/><Relationship Id="rId179" Type="http://schemas.openxmlformats.org/officeDocument/2006/relationships/hyperlink" Target="https://chem.libretexts.org/Bookshelves/Analytical_Chemistry/Analytical_Chemistry_2.1_(Harvey)/10%3A_Spectroscopic_Methods/10.05%3A_Emission_Spectroscopy" TargetMode="External"/><Relationship Id="rId190" Type="http://schemas.openxmlformats.org/officeDocument/2006/relationships/image" Target="media/image14.png"/><Relationship Id="rId204" Type="http://schemas.openxmlformats.org/officeDocument/2006/relationships/image" Target="media/image21.png"/><Relationship Id="rId225" Type="http://schemas.openxmlformats.org/officeDocument/2006/relationships/image" Target="media/image26.tiff"/><Relationship Id="rId246" Type="http://schemas.openxmlformats.org/officeDocument/2006/relationships/footer" Target="footer33.xml"/><Relationship Id="rId267" Type="http://schemas.openxmlformats.org/officeDocument/2006/relationships/image" Target="media/image39.png"/><Relationship Id="rId288" Type="http://schemas.openxmlformats.org/officeDocument/2006/relationships/image" Target="media/image49.wmf"/><Relationship Id="rId106" Type="http://schemas.openxmlformats.org/officeDocument/2006/relationships/footer" Target="footer6.xml"/><Relationship Id="rId127" Type="http://schemas.openxmlformats.org/officeDocument/2006/relationships/footer" Target="footer10.xml"/><Relationship Id="rId10" Type="http://schemas.openxmlformats.org/officeDocument/2006/relationships/hyperlink" Target="https://www.nature.com/articles/d41586-021-00332-4" TargetMode="External"/><Relationship Id="rId31" Type="http://schemas.openxmlformats.org/officeDocument/2006/relationships/hyperlink" Target="https://chem.libretexts.org/Bookshelves/Analytical_Chemistry/Analytical_Chemistry_2.1_(Harvey)/06%3A_Equilibrium_Chemistry/6.08%3A_Buffer_Solutions" TargetMode="External"/><Relationship Id="rId52" Type="http://schemas.openxmlformats.org/officeDocument/2006/relationships/hyperlink" Target="https://chem.libretexts.org/Bookshelves/Analytical_Chemistry/Analytical_Chemistry_2.1_(Harvey)/10%3A_Spectroscopic_Methods/10.06%3A_Photoluminescent_Spectroscopy" TargetMode="External"/><Relationship Id="rId73" Type="http://schemas.openxmlformats.org/officeDocument/2006/relationships/hyperlink" Target="https://openstax.org/books/chemistry-2e/pages/17-3-electrode-and-cell-potentials" TargetMode="External"/><Relationship Id="rId94" Type="http://schemas.openxmlformats.org/officeDocument/2006/relationships/hyperlink" Target="https://www.nature.com/articles/d41586-021-00332-4" TargetMode="External"/><Relationship Id="rId148" Type="http://schemas.openxmlformats.org/officeDocument/2006/relationships/footer" Target="footer14.xml"/><Relationship Id="rId169" Type="http://schemas.openxmlformats.org/officeDocument/2006/relationships/hyperlink" Target="https://chem.libretexts.org/Bookshelves/Analytical_Chemistry/Analytical_Chemistry_2.1_(Harvey)/06%3A_Equilibrium_Chemistry/6.07%3A_Solving_Equilibrium_Problems" TargetMode="External"/><Relationship Id="rId4" Type="http://schemas.openxmlformats.org/officeDocument/2006/relationships/settings" Target="settings.xml"/><Relationship Id="rId180" Type="http://schemas.openxmlformats.org/officeDocument/2006/relationships/hyperlink" Target="https://chem.libretexts.org/Bookshelves/Analytical_Chemistry/Analytical_Chemistry_2.1_(Harvey)/10%3A_Spectroscopic_Methods/10.06%3A_Photoluminescent_Spectroscopy" TargetMode="External"/><Relationship Id="rId215" Type="http://schemas.openxmlformats.org/officeDocument/2006/relationships/footer" Target="footer27.xml"/><Relationship Id="rId236" Type="http://schemas.openxmlformats.org/officeDocument/2006/relationships/hyperlink" Target="https://chem.libretexts.org/Bookshelves/Analytical_Chemistry/Analytical_Chemistry_2.1_(Harvey)/05%3A_Standardizing_Analytical_Methods/5.04%3A_Linear_Regression_and_Calibration_Curves" TargetMode="External"/><Relationship Id="rId257" Type="http://schemas.openxmlformats.org/officeDocument/2006/relationships/image" Target="media/image34.png"/><Relationship Id="rId278" Type="http://schemas.openxmlformats.org/officeDocument/2006/relationships/hyperlink" Target="https://chem.libretexts.org/Bookshelves/Analytical_Chemistry/Analytical_Chemistry_2.1_(Harvey)/12%3A_Chromatographic_and_Electrophoretic_Methods/12.04%3A_Gas_Chromatography" TargetMode="External"/><Relationship Id="rId42" Type="http://schemas.openxmlformats.org/officeDocument/2006/relationships/hyperlink" Target="https://chem.libretexts.org/Bookshelves/Analytical_Chemistry/Analytical_Chemistry_2.1_(Harvey)/06%3A_Equilibrium_Chemistry/6.08%3A_Buffer_Solutions" TargetMode="External"/><Relationship Id="rId84" Type="http://schemas.openxmlformats.org/officeDocument/2006/relationships/hyperlink" Target="https://chem.libretexts.org/Bookshelves/Analytical_Chemistry/Analytical_Chemistry_2.1_(Harvey)/11%3A_Electrochemical_Methods/11.04%3A_Voltammetric_and_Amperometric_Methods" TargetMode="External"/><Relationship Id="rId138" Type="http://schemas.openxmlformats.org/officeDocument/2006/relationships/chart" Target="charts/chart3.xml"/><Relationship Id="rId191" Type="http://schemas.openxmlformats.org/officeDocument/2006/relationships/image" Target="media/image15.png"/><Relationship Id="rId205" Type="http://schemas.openxmlformats.org/officeDocument/2006/relationships/footer" Target="footer25.xml"/><Relationship Id="rId247" Type="http://schemas.openxmlformats.org/officeDocument/2006/relationships/header" Target="header9.xml"/><Relationship Id="rId107" Type="http://schemas.openxmlformats.org/officeDocument/2006/relationships/hyperlink" Target="https://chem.libretexts.org/Bookshelves/Analytical_Chemistry/Analytical_Chemistry_2.1_(Harvey)/07%3A_Obtaining_and_Preparing_Samples_for_Analysis/7.01%3A_The_Importance_of_Sampling" TargetMode="External"/><Relationship Id="rId289" Type="http://schemas.openxmlformats.org/officeDocument/2006/relationships/oleObject" Target="embeddings/oleObject2.bin"/><Relationship Id="rId11" Type="http://schemas.openxmlformats.org/officeDocument/2006/relationships/hyperlink" Target="https://chem.libretexts.org/Bookshelves/Analytical_Chemistry/Analytical_Chemistry_2.1_(Harvey)/03%3A__The_Vocabulary_of_Analytical_Chemistry/3.04%3A_Selecting_an_Analytical_Method" TargetMode="External"/><Relationship Id="rId53" Type="http://schemas.openxmlformats.org/officeDocument/2006/relationships/hyperlink" Target="https://chem.libretexts.org/Bookshelves/Analytical_Chemistry/Analytical_Chemistry_2.1_(Harvey)/10%3A_Spectroscopic_Methods/10.01%3A_Overview_of_Spectroscopy" TargetMode="External"/><Relationship Id="rId149" Type="http://schemas.openxmlformats.org/officeDocument/2006/relationships/hyperlink" Target="https://chem.libretexts.org/Bookshelves/Analytical_Chemistry/Analytical_Chemistry_2.1_(Harvey)/06%3A_Equilibrium_Chemistry/6.04%3A_Equilibrium_Constants_for_Chemical_Reactions" TargetMode="External"/><Relationship Id="rId95" Type="http://schemas.openxmlformats.org/officeDocument/2006/relationships/footer" Target="footer4.xml"/><Relationship Id="rId160" Type="http://schemas.openxmlformats.org/officeDocument/2006/relationships/chart" Target="charts/chart11.xml"/><Relationship Id="rId216" Type="http://schemas.openxmlformats.org/officeDocument/2006/relationships/header" Target="header6.xml"/><Relationship Id="rId258" Type="http://schemas.openxmlformats.org/officeDocument/2006/relationships/image" Target="media/image35.png"/><Relationship Id="rId22" Type="http://schemas.openxmlformats.org/officeDocument/2006/relationships/hyperlink" Target="https://chem.libretexts.org/Bookshelves/Analytical_Chemistry/Analytical_Chemistry_2.1_(Harvey)/02%3A_Basic_Tools_of_Analytical_Chemistry/2.05%3A_Preparing_Solutions" TargetMode="External"/><Relationship Id="rId64" Type="http://schemas.openxmlformats.org/officeDocument/2006/relationships/hyperlink" Target="https://chem.libretexts.org/Bookshelves/Analytical_Chemistry/Analytical_Chemistry_2.1_(Harvey)/05%3A_Standardizing_Analytical_Methods/5.02%3A_Calibrating_the_Signal" TargetMode="External"/><Relationship Id="rId118" Type="http://schemas.openxmlformats.org/officeDocument/2006/relationships/image" Target="media/image5.png"/><Relationship Id="rId171" Type="http://schemas.openxmlformats.org/officeDocument/2006/relationships/hyperlink" Target="https://chem.libretexts.org/Bookshelves/Analytical_Chemistry/Analytical_Chemistry_2.1_(Harvey)/09%3A_Titrimetric_Methods/9.02%3A_AcidBase_Titrations" TargetMode="External"/><Relationship Id="rId227" Type="http://schemas.openxmlformats.org/officeDocument/2006/relationships/footer" Target="footer29.xml"/><Relationship Id="rId269" Type="http://schemas.openxmlformats.org/officeDocument/2006/relationships/image" Target="media/image41.png"/><Relationship Id="rId33" Type="http://schemas.openxmlformats.org/officeDocument/2006/relationships/footer" Target="footer2.xml"/><Relationship Id="rId129" Type="http://schemas.openxmlformats.org/officeDocument/2006/relationships/hyperlink" Target="https://chem.libretexts.org/Bookshelves/Analytical_Chemistry/Analytical_Chemistry_2.1_(Harvey)/06%3A_Equilibrium_Chemistry/6.07%3A_Solving_Equilibrium_Problems" TargetMode="External"/><Relationship Id="rId280" Type="http://schemas.openxmlformats.org/officeDocument/2006/relationships/footer" Target="footer37.xml"/></Relationships>
</file>

<file path=word/_rels/footnotes.xml.rels><?xml version="1.0" encoding="UTF-8" standalone="yes"?>
<Relationships xmlns="http://schemas.openxmlformats.org/package/2006/relationships"><Relationship Id="rId8" Type="http://schemas.openxmlformats.org/officeDocument/2006/relationships/hyperlink" Target="http://www.spectrophotometer.com/pdf/UV-2650.pdf" TargetMode="External"/><Relationship Id="rId13" Type="http://schemas.openxmlformats.org/officeDocument/2006/relationships/hyperlink" Target="https://www.vernier.com/product/nitrate-ion-selective-electrode/" TargetMode="External"/><Relationship Id="rId3" Type="http://schemas.openxmlformats.org/officeDocument/2006/relationships/hyperlink" Target="https://truthinadvertising.org/articles/double-stuf-oreos/" TargetMode="External"/><Relationship Id="rId7" Type="http://schemas.openxmlformats.org/officeDocument/2006/relationships/hyperlink" Target="https://www.avantorsciences.com/us/en/product/12243123/vwr-v-1200-uv-1600pc-spectrophotometers-basic-vis-or-uv-vis" TargetMode="External"/><Relationship Id="rId12" Type="http://schemas.openxmlformats.org/officeDocument/2006/relationships/hyperlink" Target="https://www.agilent.com/cs/library/brochures/AA-5991-8145EN-methods-primer.pdf" TargetMode="External"/><Relationship Id="rId17" Type="http://schemas.openxmlformats.org/officeDocument/2006/relationships/hyperlink" Target="https://www.vernier.com/product/calcium-ion-selective-electrode/" TargetMode="External"/><Relationship Id="rId2" Type="http://schemas.openxmlformats.org/officeDocument/2006/relationships/hyperlink" Target="https://www.cnn.com/2013/08/21/us/oreo-high-school-experiment/" TargetMode="External"/><Relationship Id="rId16" Type="http://schemas.openxmlformats.org/officeDocument/2006/relationships/hyperlink" Target="https://www.vernier.com/product/potassium-ion-selective-electrode/" TargetMode="External"/><Relationship Id="rId1" Type="http://schemas.openxmlformats.org/officeDocument/2006/relationships/hyperlink" Target="http://blog.recursiveprocess.com/2013/03/03/oreo-original-vs-double-vs-mega/" TargetMode="External"/><Relationship Id="rId6" Type="http://schemas.openxmlformats.org/officeDocument/2006/relationships/hyperlink" Target="https://sites.google.com/site/chempendix/activity-coefficients-for-aqueous-solutions-at-25-c" TargetMode="External"/><Relationship Id="rId11" Type="http://schemas.openxmlformats.org/officeDocument/2006/relationships/hyperlink" Target="https://www.agilent.com/Library/posters/Public/31-725_Hollow_Cathode_Lamp_Operating_Conditions.pdf" TargetMode="External"/><Relationship Id="rId5" Type="http://schemas.openxmlformats.org/officeDocument/2006/relationships/hyperlink" Target="https://www.thermofisher.com/order/catalog/product/196075000" TargetMode="External"/><Relationship Id="rId15" Type="http://schemas.openxmlformats.org/officeDocument/2006/relationships/hyperlink" Target="https://www.vernier.com/product/ammonium-ion-selective-electrode/" TargetMode="External"/><Relationship Id="rId10" Type="http://schemas.openxmlformats.org/officeDocument/2006/relationships/hyperlink" Target="https://www.ssi.shimadzu.com/service-support/faq/uv-vis/cuvettes/3/index.html" TargetMode="External"/><Relationship Id="rId4" Type="http://schemas.openxmlformats.org/officeDocument/2006/relationships/hyperlink" Target="https://www.thermofisher.com/order/catalog/product/196075000" TargetMode="External"/><Relationship Id="rId9" Type="http://schemas.openxmlformats.org/officeDocument/2006/relationships/hyperlink" Target="https://www.agilent.com/en/product/molecular-spectroscopy/uv-vis-uv-vis-nir-spectroscopy/uv-vis-uv-vis-nir-systems/cary-3500-flexible-uv-vis-spectrophotometer" TargetMode="External"/><Relationship Id="rId14" Type="http://schemas.openxmlformats.org/officeDocument/2006/relationships/hyperlink" Target="https://www.vernier.com/product/chloride-ion-selective-electrode/"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5"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5"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5"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5"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5"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rlsanders.AD\Box\F%20Drive%20Copy\Courses\CHM210\CHM210_FA16\InclassActivities\FormicAcid.xlsx" TargetMode="External"/><Relationship Id="rId2" Type="http://schemas.microsoft.com/office/2011/relationships/chartColorStyle" Target="colors1.xml"/><Relationship Id="rId1" Type="http://schemas.microsoft.com/office/2011/relationships/chartStyle" Target="style1.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rlsanders.AD\Box\F%20Drive%20Copy\Courses\CHM210\CHEM310_FA23\In%20Class%20Activities\Weakacidandbasetitrationpractice.xlsx" TargetMode="External"/><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rlsanders.AD\Downloads\DiproticTitration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rlsanders.AD\Downloads\DiproticTitration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rlsanders.AD\Downloads\DiproticTitration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rlsanders.AD\Downloads\DiproticTitration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NWFS01\FSHOME\RLSANDERS\CHM210_FA15\Labs\DiproticTitration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NWFS01\FSHOME\RLSANDERS\CHM210_FA15\Labs\DiproticTitration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5"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file:///C:\Users\rlsanders.AD\Box\F%20Drive%20Copy\Courses\CHM210\CHM310_FA19\In%20Class%20Activities\Week%207%20solutions.xlsx" TargetMode="External"/><Relationship Id="rId2" Type="http://schemas.microsoft.com/office/2011/relationships/chartColorStyle" Target="colors3.xml"/><Relationship Id="rId1" Type="http://schemas.microsoft.com/office/2011/relationships/chartStyle" Target="style3.xml"/></Relationships>
</file>

<file path=word/charts/_rels/chart16.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4.xml"/><Relationship Id="rId1" Type="http://schemas.microsoft.com/office/2011/relationships/chartStyle" Target="style4.xml"/></Relationships>
</file>

<file path=word/charts/_rels/chart17.xml.rels><?xml version="1.0" encoding="UTF-8" standalone="yes"?>
<Relationships xmlns="http://schemas.openxmlformats.org/package/2006/relationships"><Relationship Id="rId3" Type="http://schemas.openxmlformats.org/officeDocument/2006/relationships/oleObject" Target="Book6"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9633555420957"/>
          <c:y val="5.0925925925925923E-2"/>
          <c:w val="0.83646678780537054"/>
          <c:h val="0.80000801983085446"/>
        </c:manualLayout>
      </c:layout>
      <c:scatterChart>
        <c:scatterStyle val="smoothMarker"/>
        <c:varyColors val="0"/>
        <c:ser>
          <c:idx val="1"/>
          <c:order val="0"/>
          <c:tx>
            <c:v>[HA]</c:v>
          </c:tx>
          <c:spPr>
            <a:ln>
              <a:solidFill>
                <a:schemeClr val="tx1">
                  <a:lumMod val="65000"/>
                  <a:lumOff val="35000"/>
                </a:schemeClr>
              </a:solidFill>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Sheet1!$C$2:$C$16</c:f>
              <c:numCache>
                <c:formatCode>General</c:formatCode>
                <c:ptCount val="15"/>
                <c:pt idx="0">
                  <c:v>9.9998262229370249E-2</c:v>
                </c:pt>
                <c:pt idx="1">
                  <c:v>9.9982625011139512E-2</c:v>
                </c:pt>
                <c:pt idx="2">
                  <c:v>9.9826521388400077E-2</c:v>
                </c:pt>
                <c:pt idx="3">
                  <c:v>9.8291882845320658E-2</c:v>
                </c:pt>
                <c:pt idx="4">
                  <c:v>8.5194834585257381E-2</c:v>
                </c:pt>
                <c:pt idx="5">
                  <c:v>3.6525666494768308E-2</c:v>
                </c:pt>
                <c:pt idx="6">
                  <c:v>5.441286043387521E-3</c:v>
                </c:pt>
                <c:pt idx="7">
                  <c:v>5.7214757170903803E-4</c:v>
                </c:pt>
                <c:pt idx="8">
                  <c:v>5.7510899665216088E-5</c:v>
                </c:pt>
                <c:pt idx="9">
                  <c:v>5.7540682613035856E-6</c:v>
                </c:pt>
                <c:pt idx="10">
                  <c:v>5.7543662604499578E-7</c:v>
                </c:pt>
                <c:pt idx="11">
                  <c:v>5.7543960620622459E-8</c:v>
                </c:pt>
                <c:pt idx="12">
                  <c:v>5.7543990422404565E-9</c:v>
                </c:pt>
                <c:pt idx="13">
                  <c:v>5.7543993402584402E-10</c:v>
                </c:pt>
                <c:pt idx="14">
                  <c:v>5.7543993700602353E-11</c:v>
                </c:pt>
              </c:numCache>
            </c:numRef>
          </c:yVal>
          <c:smooth val="1"/>
          <c:extLst>
            <c:ext xmlns:c16="http://schemas.microsoft.com/office/drawing/2014/chart" uri="{C3380CC4-5D6E-409C-BE32-E72D297353CC}">
              <c16:uniqueId val="{00000000-B7ED-431B-B8BB-9D72F5C4E8E5}"/>
            </c:ext>
          </c:extLst>
        </c:ser>
        <c:ser>
          <c:idx val="0"/>
          <c:order val="1"/>
          <c:tx>
            <c:v>[A-]</c:v>
          </c:tx>
          <c:spPr>
            <a:ln>
              <a:solidFill>
                <a:schemeClr val="tx1"/>
              </a:solidFill>
              <a:prstDash val="dash"/>
            </a:ln>
            <a:effectLst/>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Sheet1!$D$2:$D$16</c:f>
              <c:numCache>
                <c:formatCode>General</c:formatCode>
                <c:ptCount val="15"/>
                <c:pt idx="0">
                  <c:v>1.737770629756108E-6</c:v>
                </c:pt>
                <c:pt idx="1">
                  <c:v>1.7374988860494045E-5</c:v>
                </c:pt>
                <c:pt idx="2">
                  <c:v>1.7347861159992817E-4</c:v>
                </c:pt>
                <c:pt idx="3">
                  <c:v>1.7081171546793478E-3</c:v>
                </c:pt>
                <c:pt idx="4">
                  <c:v>1.4805165414742624E-2</c:v>
                </c:pt>
                <c:pt idx="5">
                  <c:v>6.3474333505231698E-2</c:v>
                </c:pt>
                <c:pt idx="6">
                  <c:v>9.4558713956612486E-2</c:v>
                </c:pt>
                <c:pt idx="7">
                  <c:v>9.9427852428290969E-2</c:v>
                </c:pt>
                <c:pt idx="8">
                  <c:v>9.9942489100334791E-2</c:v>
                </c:pt>
                <c:pt idx="9">
                  <c:v>9.9994245931738696E-2</c:v>
                </c:pt>
                <c:pt idx="10">
                  <c:v>9.9999424563373962E-2</c:v>
                </c:pt>
                <c:pt idx="11">
                  <c:v>9.9999942456039381E-2</c:v>
                </c:pt>
                <c:pt idx="12">
                  <c:v>9.9999994245600965E-2</c:v>
                </c:pt>
                <c:pt idx="13">
                  <c:v>9.9999999424560074E-2</c:v>
                </c:pt>
                <c:pt idx="14">
                  <c:v>9.9999999942456008E-2</c:v>
                </c:pt>
              </c:numCache>
            </c:numRef>
          </c:yVal>
          <c:smooth val="1"/>
          <c:extLst>
            <c:ext xmlns:c16="http://schemas.microsoft.com/office/drawing/2014/chart" uri="{C3380CC4-5D6E-409C-BE32-E72D297353CC}">
              <c16:uniqueId val="{00000001-B7ED-431B-B8BB-9D72F5C4E8E5}"/>
            </c:ext>
          </c:extLst>
        </c:ser>
        <c:dLbls>
          <c:showLegendKey val="0"/>
          <c:showVal val="0"/>
          <c:showCatName val="0"/>
          <c:showSerName val="0"/>
          <c:showPercent val="0"/>
          <c:showBubbleSize val="0"/>
        </c:dLbls>
        <c:axId val="2062338000"/>
        <c:axId val="2062327600"/>
      </c:scatterChart>
      <c:valAx>
        <c:axId val="2062338000"/>
        <c:scaling>
          <c:orientation val="minMax"/>
          <c:max val="14"/>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pH</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27600"/>
        <c:crosses val="autoZero"/>
        <c:crossBetween val="midCat"/>
      </c:valAx>
      <c:valAx>
        <c:axId val="2062327600"/>
        <c:scaling>
          <c:orientation val="minMax"/>
          <c:max val="0.10200000000000001"/>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Concentration (M)</a:t>
                </a:r>
              </a:p>
            </c:rich>
          </c:tx>
          <c:layout>
            <c:manualLayout>
              <c:xMode val="edge"/>
              <c:yMode val="edge"/>
              <c:x val="1.5472272696682145E-2"/>
              <c:y val="0.23900845727617381"/>
            </c:manualLayout>
          </c:layout>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38000"/>
        <c:crosses val="autoZero"/>
        <c:crossBetween val="midCat"/>
      </c:valAx>
      <c:spPr>
        <a:ln>
          <a:solidFill>
            <a:sysClr val="windowText" lastClr="000000"/>
          </a:solidFill>
        </a:ln>
      </c:spPr>
    </c:plotArea>
    <c:plotVisOnly val="1"/>
    <c:dispBlanksAs val="gap"/>
    <c:showDLblsOverMax val="0"/>
    <c:extLst/>
  </c:chart>
  <c:spPr>
    <a:ln>
      <a:noFill/>
    </a:ln>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792062049936065"/>
          <c:y val="5.0925925925925923E-2"/>
          <c:w val="0.82150952284810552"/>
          <c:h val="0.67552708728812605"/>
        </c:manualLayout>
      </c:layout>
      <c:scatterChart>
        <c:scatterStyle val="smoothMarker"/>
        <c:varyColors val="0"/>
        <c:ser>
          <c:idx val="0"/>
          <c:order val="0"/>
          <c:spPr>
            <a:ln>
              <a:noFill/>
              <a:prstDash val="dash"/>
            </a:ln>
            <a:effectLst/>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Sheet1!$D$2:$D$16</c:f>
              <c:numCache>
                <c:formatCode>General</c:formatCode>
                <c:ptCount val="15"/>
                <c:pt idx="0">
                  <c:v>1.737770629756108E-6</c:v>
                </c:pt>
                <c:pt idx="1">
                  <c:v>1.7374988860494045E-5</c:v>
                </c:pt>
                <c:pt idx="2">
                  <c:v>1.7347861159992817E-4</c:v>
                </c:pt>
                <c:pt idx="3">
                  <c:v>1.7081171546793478E-3</c:v>
                </c:pt>
                <c:pt idx="4">
                  <c:v>1.4805165414742624E-2</c:v>
                </c:pt>
                <c:pt idx="5">
                  <c:v>6.3474333505231698E-2</c:v>
                </c:pt>
                <c:pt idx="6">
                  <c:v>9.4558713956612486E-2</c:v>
                </c:pt>
                <c:pt idx="7">
                  <c:v>9.9427852428290969E-2</c:v>
                </c:pt>
                <c:pt idx="8">
                  <c:v>9.9942489100334791E-2</c:v>
                </c:pt>
                <c:pt idx="9">
                  <c:v>9.9994245931738696E-2</c:v>
                </c:pt>
                <c:pt idx="10">
                  <c:v>9.9999424563373962E-2</c:v>
                </c:pt>
                <c:pt idx="11">
                  <c:v>9.9999942456039381E-2</c:v>
                </c:pt>
                <c:pt idx="12">
                  <c:v>9.9999994245600965E-2</c:v>
                </c:pt>
                <c:pt idx="13">
                  <c:v>9.9999999424560074E-2</c:v>
                </c:pt>
                <c:pt idx="14">
                  <c:v>9.9999999942456008E-2</c:v>
                </c:pt>
              </c:numCache>
            </c:numRef>
          </c:yVal>
          <c:smooth val="1"/>
          <c:extLst>
            <c:ext xmlns:c15="http://schemas.microsoft.com/office/drawing/2012/chart" uri="{02D57815-91ED-43cb-92C2-25804820EDAC}">
              <c15:filteredSeriesTitle>
                <c15:tx>
                  <c:v>[A-]</c:v>
                </c15:tx>
              </c15:filteredSeriesTitle>
            </c:ext>
            <c:ext xmlns:c16="http://schemas.microsoft.com/office/drawing/2014/chart" uri="{C3380CC4-5D6E-409C-BE32-E72D297353CC}">
              <c16:uniqueId val="{00000000-4C40-4730-8A6E-3C66AE082484}"/>
            </c:ext>
          </c:extLst>
        </c:ser>
        <c:dLbls>
          <c:showLegendKey val="0"/>
          <c:showVal val="0"/>
          <c:showCatName val="0"/>
          <c:showSerName val="0"/>
          <c:showPercent val="0"/>
          <c:showBubbleSize val="0"/>
        </c:dLbls>
        <c:axId val="2062338000"/>
        <c:axId val="2062327600"/>
      </c:scatterChart>
      <c:valAx>
        <c:axId val="2062338000"/>
        <c:scaling>
          <c:orientation val="minMax"/>
          <c:max val="14"/>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pH</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27600"/>
        <c:crosses val="autoZero"/>
        <c:crossBetween val="midCat"/>
        <c:majorUnit val="1"/>
      </c:valAx>
      <c:valAx>
        <c:axId val="2062327600"/>
        <c:scaling>
          <c:orientation val="minMax"/>
          <c:max val="5.000000000000001E-2"/>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Concentration (M)</a:t>
                </a:r>
              </a:p>
            </c:rich>
          </c:tx>
          <c:layout>
            <c:manualLayout>
              <c:xMode val="edge"/>
              <c:yMode val="edge"/>
              <c:x val="1.8805606030015479E-2"/>
              <c:y val="9.6355038359149478E-2"/>
            </c:manualLayout>
          </c:layout>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38000"/>
        <c:crosses val="autoZero"/>
        <c:crossBetween val="midCat"/>
        <c:majorUnit val="1.0000000000000002E-2"/>
      </c:valAx>
      <c:spPr>
        <a:ln>
          <a:solidFill>
            <a:sysClr val="windowText" lastClr="000000"/>
          </a:solidFill>
        </a:ln>
      </c:spPr>
    </c:plotArea>
    <c:plotVisOnly val="1"/>
    <c:dispBlanksAs val="gap"/>
    <c:showDLblsOverMax val="0"/>
    <c:extLst/>
  </c:chart>
  <c:spPr>
    <a:ln>
      <a:noFill/>
    </a:ln>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33092738407698"/>
          <c:y val="5.0925925925925923E-2"/>
          <c:w val="0.8150993000874891"/>
          <c:h val="0.80000801983085446"/>
        </c:manualLayout>
      </c:layout>
      <c:scatterChart>
        <c:scatterStyle val="smoothMarker"/>
        <c:varyColors val="0"/>
        <c:ser>
          <c:idx val="1"/>
          <c:order val="0"/>
          <c:tx>
            <c:v>[H2A]</c:v>
          </c:tx>
          <c:spPr>
            <a:ln>
              <a:solidFill>
                <a:schemeClr val="bg2">
                  <a:lumMod val="50000"/>
                </a:schemeClr>
              </a:solidFill>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Sheet1!$D$23:$D$37</c:f>
              <c:numCache>
                <c:formatCode>General</c:formatCode>
                <c:ptCount val="15"/>
                <c:pt idx="0">
                  <c:v>9.9998340440634409E-2</c:v>
                </c:pt>
                <c:pt idx="1">
                  <c:v>9.9983406884697326E-2</c:v>
                </c:pt>
                <c:pt idx="2">
                  <c:v>9.9834316275795712E-2</c:v>
                </c:pt>
                <c:pt idx="3">
                  <c:v>9.8367505753344617E-2</c:v>
                </c:pt>
                <c:pt idx="4">
                  <c:v>8.5766331855385694E-2</c:v>
                </c:pt>
                <c:pt idx="5">
                  <c:v>3.7599824138233297E-2</c:v>
                </c:pt>
                <c:pt idx="6">
                  <c:v>5.6831520840097266E-3</c:v>
                </c:pt>
                <c:pt idx="7">
                  <c:v>5.989505521067929E-4</c:v>
                </c:pt>
                <c:pt idx="8">
                  <c:v>6.0219672666400358E-5</c:v>
                </c:pt>
                <c:pt idx="9">
                  <c:v>6.0252328045651026E-6</c:v>
                </c:pt>
                <c:pt idx="10">
                  <c:v>6.0255595531568765E-7</c:v>
                </c:pt>
                <c:pt idx="11">
                  <c:v>6.0255922299652121E-8</c:v>
                </c:pt>
                <c:pt idx="12">
                  <c:v>6.0255954976655323E-9</c:v>
                </c:pt>
                <c:pt idx="13">
                  <c:v>6.0255958244357748E-10</c:v>
                </c:pt>
                <c:pt idx="14">
                  <c:v>6.0255958571127927E-11</c:v>
                </c:pt>
              </c:numCache>
            </c:numRef>
          </c:yVal>
          <c:smooth val="1"/>
          <c:extLst>
            <c:ext xmlns:c16="http://schemas.microsoft.com/office/drawing/2014/chart" uri="{C3380CC4-5D6E-409C-BE32-E72D297353CC}">
              <c16:uniqueId val="{00000000-043B-4D10-B385-DCF43E9BCC14}"/>
            </c:ext>
          </c:extLst>
        </c:ser>
        <c:ser>
          <c:idx val="3"/>
          <c:order val="1"/>
          <c:tx>
            <c:v>[HA-]</c:v>
          </c:tx>
          <c:spPr>
            <a:ln>
              <a:solidFill>
                <a:sysClr val="windowText" lastClr="000000"/>
              </a:solidFill>
              <a:prstDash val="dash"/>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Sheet1!$G$23:$G$37</c:f>
              <c:numCache>
                <c:formatCode>General</c:formatCode>
                <c:ptCount val="15"/>
                <c:pt idx="0">
                  <c:v>1.6595486504178414E-6</c:v>
                </c:pt>
                <c:pt idx="1">
                  <c:v>1.6593008150753152E-5</c:v>
                </c:pt>
                <c:pt idx="2">
                  <c:v>1.656826526850036E-4</c:v>
                </c:pt>
                <c:pt idx="3">
                  <c:v>1.6324835314634883E-3</c:v>
                </c:pt>
                <c:pt idx="4">
                  <c:v>1.42335609927986E-2</c:v>
                </c:pt>
                <c:pt idx="5">
                  <c:v>6.2399104353942879E-2</c:v>
                </c:pt>
                <c:pt idx="6">
                  <c:v>9.4306133870968506E-2</c:v>
                </c:pt>
                <c:pt idx="7">
                  <c:v>9.9294012209836413E-2</c:v>
                </c:pt>
                <c:pt idx="8">
                  <c:v>9.8879620835714999E-2</c:v>
                </c:pt>
                <c:pt idx="9">
                  <c:v>9.0315815196713542E-2</c:v>
                </c:pt>
                <c:pt idx="10">
                  <c:v>4.8273145000807108E-2</c:v>
                </c:pt>
                <c:pt idx="11">
                  <c:v>8.5358639540264458E-3</c:v>
                </c:pt>
                <c:pt idx="12">
                  <c:v>9.246191707899809E-4</c:v>
                </c:pt>
                <c:pt idx="13">
                  <c:v>9.3237812368376916E-5</c:v>
                </c:pt>
                <c:pt idx="14">
                  <c:v>9.3316118697089889E-6</c:v>
                </c:pt>
              </c:numCache>
            </c:numRef>
          </c:yVal>
          <c:smooth val="1"/>
          <c:extLst>
            <c:ext xmlns:c16="http://schemas.microsoft.com/office/drawing/2014/chart" uri="{C3380CC4-5D6E-409C-BE32-E72D297353CC}">
              <c16:uniqueId val="{00000001-043B-4D10-B385-DCF43E9BCC14}"/>
            </c:ext>
          </c:extLst>
        </c:ser>
        <c:ser>
          <c:idx val="0"/>
          <c:order val="2"/>
          <c:tx>
            <c:v>[A2-]</c:v>
          </c:tx>
          <c:spPr>
            <a:ln>
              <a:solidFill>
                <a:schemeClr val="tx1"/>
              </a:solidFill>
              <a:prstDash val="sysDash"/>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Sheet1!$F$23:$F$37</c:f>
              <c:numCache>
                <c:formatCode>General</c:formatCode>
                <c:ptCount val="15"/>
                <c:pt idx="0">
                  <c:v>1.071517874429162E-11</c:v>
                </c:pt>
                <c:pt idx="1">
                  <c:v>1.0715192622079428E-10</c:v>
                </c:pt>
                <c:pt idx="2">
                  <c:v>1.0715192899635184E-9</c:v>
                </c:pt>
                <c:pt idx="3">
                  <c:v>1.0715191900434462E-8</c:v>
                </c:pt>
                <c:pt idx="4">
                  <c:v>1.0715181571196997E-7</c:v>
                </c:pt>
                <c:pt idx="5">
                  <c:v>1.0715078238299203E-6</c:v>
                </c:pt>
                <c:pt idx="6">
                  <c:v>1.0714045021772978E-5</c:v>
                </c:pt>
                <c:pt idx="7">
                  <c:v>1.0703723805680077E-4</c:v>
                </c:pt>
                <c:pt idx="8">
                  <c:v>1.0601594916186119E-3</c:v>
                </c:pt>
                <c:pt idx="9">
                  <c:v>9.6781595704819035E-3</c:v>
                </c:pt>
                <c:pt idx="10">
                  <c:v>5.1726252443237586E-2</c:v>
                </c:pt>
                <c:pt idx="11">
                  <c:v>9.1464075790051266E-2</c:v>
                </c:pt>
                <c:pt idx="12">
                  <c:v>9.907537480361453E-2</c:v>
                </c:pt>
                <c:pt idx="13">
                  <c:v>9.9906761585072043E-2</c:v>
                </c:pt>
                <c:pt idx="14">
                  <c:v>9.9990668327874344E-2</c:v>
                </c:pt>
              </c:numCache>
            </c:numRef>
          </c:yVal>
          <c:smooth val="1"/>
          <c:extLst>
            <c:ext xmlns:c16="http://schemas.microsoft.com/office/drawing/2014/chart" uri="{C3380CC4-5D6E-409C-BE32-E72D297353CC}">
              <c16:uniqueId val="{00000002-043B-4D10-B385-DCF43E9BCC14}"/>
            </c:ext>
          </c:extLst>
        </c:ser>
        <c:dLbls>
          <c:showLegendKey val="0"/>
          <c:showVal val="0"/>
          <c:showCatName val="0"/>
          <c:showSerName val="0"/>
          <c:showPercent val="0"/>
          <c:showBubbleSize val="0"/>
        </c:dLbls>
        <c:axId val="2062338000"/>
        <c:axId val="2062327600"/>
      </c:scatterChart>
      <c:valAx>
        <c:axId val="2062338000"/>
        <c:scaling>
          <c:orientation val="minMax"/>
          <c:max val="14"/>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pH</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27600"/>
        <c:crosses val="autoZero"/>
        <c:crossBetween val="midCat"/>
      </c:valAx>
      <c:valAx>
        <c:axId val="2062327600"/>
        <c:scaling>
          <c:orientation val="minMax"/>
          <c:max val="0.10200000000000001"/>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Concentration (M)</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38000"/>
        <c:crosses val="autoZero"/>
        <c:crossBetween val="midCat"/>
      </c:valAx>
      <c:spPr>
        <a:ln>
          <a:solidFill>
            <a:sysClr val="windowText" lastClr="000000"/>
          </a:solidFill>
        </a:ln>
      </c:spPr>
    </c:plotArea>
    <c:plotVisOnly val="1"/>
    <c:dispBlanksAs val="gap"/>
    <c:showDLblsOverMax val="0"/>
    <c:extLst/>
  </c:chart>
  <c:spPr>
    <a:ln>
      <a:noFill/>
    </a:ln>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33092738407698"/>
          <c:y val="5.0925925925925923E-2"/>
          <c:w val="0.8150993000874891"/>
          <c:h val="0.80000801983085446"/>
        </c:manualLayout>
      </c:layout>
      <c:scatterChart>
        <c:scatterStyle val="smoothMarker"/>
        <c:varyColors val="0"/>
        <c:ser>
          <c:idx val="1"/>
          <c:order val="0"/>
          <c:tx>
            <c:v>[H2A]</c:v>
          </c:tx>
          <c:spPr>
            <a:ln>
              <a:solidFill>
                <a:schemeClr val="bg2">
                  <a:lumMod val="50000"/>
                </a:schemeClr>
              </a:solidFill>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Sheet1!$D$41:$D$55</c:f>
              <c:numCache>
                <c:formatCode>General</c:formatCode>
                <c:ptCount val="15"/>
                <c:pt idx="0">
                  <c:v>9.4699143459355012E-2</c:v>
                </c:pt>
                <c:pt idx="1">
                  <c:v>6.4112526141334225E-2</c:v>
                </c:pt>
                <c:pt idx="2">
                  <c:v>1.5157081899986439E-2</c:v>
                </c:pt>
                <c:pt idx="3">
                  <c:v>1.7551323534357125E-3</c:v>
                </c:pt>
                <c:pt idx="4">
                  <c:v>1.7833017284719222E-4</c:v>
                </c:pt>
                <c:pt idx="5">
                  <c:v>1.7861684780727803E-5</c:v>
                </c:pt>
                <c:pt idx="6">
                  <c:v>1.7864556600436517E-6</c:v>
                </c:pt>
                <c:pt idx="7">
                  <c:v>1.7864843833198932E-7</c:v>
                </c:pt>
                <c:pt idx="8">
                  <c:v>1.7864872556983194E-8</c:v>
                </c:pt>
                <c:pt idx="9">
                  <c:v>1.7864875429366681E-9</c:v>
                </c:pt>
                <c:pt idx="10">
                  <c:v>1.7864875716605126E-10</c:v>
                </c:pt>
                <c:pt idx="11">
                  <c:v>1.7864875745328945E-11</c:v>
                </c:pt>
                <c:pt idx="12">
                  <c:v>1.786487574820131E-12</c:v>
                </c:pt>
                <c:pt idx="13">
                  <c:v>1.7864875748488591E-13</c:v>
                </c:pt>
                <c:pt idx="14">
                  <c:v>1.7864875748517295E-14</c:v>
                </c:pt>
              </c:numCache>
            </c:numRef>
          </c:yVal>
          <c:smooth val="1"/>
          <c:extLst>
            <c:ext xmlns:c16="http://schemas.microsoft.com/office/drawing/2014/chart" uri="{C3380CC4-5D6E-409C-BE32-E72D297353CC}">
              <c16:uniqueId val="{00000000-F471-475B-BBBA-098137834647}"/>
            </c:ext>
          </c:extLst>
        </c:ser>
        <c:ser>
          <c:idx val="3"/>
          <c:order val="1"/>
          <c:tx>
            <c:v>[HA-]</c:v>
          </c:tx>
          <c:spPr>
            <a:ln>
              <a:solidFill>
                <a:sysClr val="windowText" lastClr="000000"/>
              </a:solidFill>
              <a:prstDash val="dash"/>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Sheet1!$G$41:$G$55</c:f>
              <c:numCache>
                <c:formatCode>General</c:formatCode>
                <c:ptCount val="15"/>
                <c:pt idx="0">
                  <c:v>5.2954368254900103E-3</c:v>
                </c:pt>
                <c:pt idx="1">
                  <c:v>3.5833303130208674E-2</c:v>
                </c:pt>
                <c:pt idx="2">
                  <c:v>8.430383902300928E-2</c:v>
                </c:pt>
                <c:pt idx="3">
                  <c:v>9.3103520230296194E-2</c:v>
                </c:pt>
                <c:pt idx="4">
                  <c:v>6.4672475441119995E-2</c:v>
                </c:pt>
                <c:pt idx="5">
                  <c:v>1.555844069969757E-2</c:v>
                </c:pt>
                <c:pt idx="6">
                  <c:v>1.8098048250576731E-3</c:v>
                </c:pt>
                <c:pt idx="7">
                  <c:v>1.8398311219162966E-4</c:v>
                </c:pt>
                <c:pt idx="8">
                  <c:v>1.8428885865284794E-5</c:v>
                </c:pt>
                <c:pt idx="9">
                  <c:v>1.8431948914515717E-6</c:v>
                </c:pt>
                <c:pt idx="10">
                  <c:v>1.8432255274869469E-7</c:v>
                </c:pt>
                <c:pt idx="11">
                  <c:v>1.8432285905922718E-8</c:v>
                </c:pt>
                <c:pt idx="12">
                  <c:v>1.8432289028424975E-9</c:v>
                </c:pt>
                <c:pt idx="13">
                  <c:v>1.8432289028424975E-10</c:v>
                </c:pt>
                <c:pt idx="14">
                  <c:v>1.843229735509766E-11</c:v>
                </c:pt>
              </c:numCache>
            </c:numRef>
          </c:yVal>
          <c:smooth val="1"/>
          <c:extLst>
            <c:ext xmlns:c16="http://schemas.microsoft.com/office/drawing/2014/chart" uri="{C3380CC4-5D6E-409C-BE32-E72D297353CC}">
              <c16:uniqueId val="{00000001-F471-475B-BBBA-098137834647}"/>
            </c:ext>
          </c:extLst>
        </c:ser>
        <c:ser>
          <c:idx val="0"/>
          <c:order val="2"/>
          <c:tx>
            <c:v>[A2-]</c:v>
          </c:tx>
          <c:spPr>
            <a:ln>
              <a:solidFill>
                <a:schemeClr val="tx1"/>
              </a:solidFill>
              <a:prstDash val="sysDash"/>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Sheet1!$F$41:$F$55</c:f>
              <c:numCache>
                <c:formatCode>General</c:formatCode>
                <c:ptCount val="15"/>
                <c:pt idx="0">
                  <c:v>5.4197151549834066E-6</c:v>
                </c:pt>
                <c:pt idx="1">
                  <c:v>5.4170728457106354E-5</c:v>
                </c:pt>
                <c:pt idx="2">
                  <c:v>5.390790770042897E-4</c:v>
                </c:pt>
                <c:pt idx="3">
                  <c:v>5.1413474162680939E-3</c:v>
                </c:pt>
                <c:pt idx="4">
                  <c:v>3.5149194386032825E-2</c:v>
                </c:pt>
                <c:pt idx="5">
                  <c:v>8.4423697615521709E-2</c:v>
                </c:pt>
                <c:pt idx="6">
                  <c:v>9.8188408719282291E-2</c:v>
                </c:pt>
                <c:pt idx="7">
                  <c:v>9.9815838239370042E-2</c:v>
                </c:pt>
                <c:pt idx="8">
                  <c:v>9.9981553249262167E-2</c:v>
                </c:pt>
                <c:pt idx="9">
                  <c:v>9.9998155018621013E-2</c:v>
                </c:pt>
                <c:pt idx="10">
                  <c:v>9.9999815498798494E-2</c:v>
                </c:pt>
                <c:pt idx="11">
                  <c:v>9.9999981549849223E-2</c:v>
                </c:pt>
                <c:pt idx="12">
                  <c:v>9.9999998154984615E-2</c:v>
                </c:pt>
                <c:pt idx="13">
                  <c:v>9.9999999815498467E-2</c:v>
                </c:pt>
                <c:pt idx="14">
                  <c:v>9.9999999981549847E-2</c:v>
                </c:pt>
              </c:numCache>
            </c:numRef>
          </c:yVal>
          <c:smooth val="1"/>
          <c:extLst>
            <c:ext xmlns:c16="http://schemas.microsoft.com/office/drawing/2014/chart" uri="{C3380CC4-5D6E-409C-BE32-E72D297353CC}">
              <c16:uniqueId val="{00000002-F471-475B-BBBA-098137834647}"/>
            </c:ext>
          </c:extLst>
        </c:ser>
        <c:dLbls>
          <c:showLegendKey val="0"/>
          <c:showVal val="0"/>
          <c:showCatName val="0"/>
          <c:showSerName val="0"/>
          <c:showPercent val="0"/>
          <c:showBubbleSize val="0"/>
        </c:dLbls>
        <c:axId val="2062338000"/>
        <c:axId val="2062327600"/>
      </c:scatterChart>
      <c:valAx>
        <c:axId val="2062338000"/>
        <c:scaling>
          <c:orientation val="minMax"/>
          <c:max val="14"/>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pH</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27600"/>
        <c:crosses val="autoZero"/>
        <c:crossBetween val="midCat"/>
      </c:valAx>
      <c:valAx>
        <c:axId val="2062327600"/>
        <c:scaling>
          <c:orientation val="minMax"/>
          <c:max val="0.10200000000000001"/>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Concentration (M)</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38000"/>
        <c:crosses val="autoZero"/>
        <c:crossBetween val="midCat"/>
      </c:valAx>
      <c:spPr>
        <a:ln>
          <a:solidFill>
            <a:sysClr val="windowText" lastClr="000000"/>
          </a:solidFill>
        </a:ln>
      </c:spPr>
    </c:plotArea>
    <c:plotVisOnly val="1"/>
    <c:dispBlanksAs val="gap"/>
    <c:showDLblsOverMax val="0"/>
    <c:extLst/>
  </c:chart>
  <c:spPr>
    <a:ln>
      <a:noFill/>
    </a:ln>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3736119523521"/>
          <c:y val="5.0925925925925923E-2"/>
          <c:w val="0.83005653139511404"/>
          <c:h val="0.80000801983085446"/>
        </c:manualLayout>
      </c:layout>
      <c:scatterChart>
        <c:scatterStyle val="smoothMarker"/>
        <c:varyColors val="0"/>
        <c:ser>
          <c:idx val="0"/>
          <c:order val="0"/>
          <c:spPr>
            <a:ln>
              <a:noFill/>
              <a:prstDash val="dash"/>
            </a:ln>
            <a:effectLst/>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Sheet1!$D$2:$D$16</c:f>
              <c:numCache>
                <c:formatCode>General</c:formatCode>
                <c:ptCount val="15"/>
                <c:pt idx="0">
                  <c:v>1.737770629756108E-6</c:v>
                </c:pt>
                <c:pt idx="1">
                  <c:v>1.7374988860494045E-5</c:v>
                </c:pt>
                <c:pt idx="2">
                  <c:v>1.7347861159992817E-4</c:v>
                </c:pt>
                <c:pt idx="3">
                  <c:v>1.7081171546793478E-3</c:v>
                </c:pt>
                <c:pt idx="4">
                  <c:v>1.4805165414742624E-2</c:v>
                </c:pt>
                <c:pt idx="5">
                  <c:v>6.3474333505231698E-2</c:v>
                </c:pt>
                <c:pt idx="6">
                  <c:v>9.4558713956612486E-2</c:v>
                </c:pt>
                <c:pt idx="7">
                  <c:v>9.9427852428290969E-2</c:v>
                </c:pt>
                <c:pt idx="8">
                  <c:v>9.9942489100334791E-2</c:v>
                </c:pt>
                <c:pt idx="9">
                  <c:v>9.9994245931738696E-2</c:v>
                </c:pt>
                <c:pt idx="10">
                  <c:v>9.9999424563373962E-2</c:v>
                </c:pt>
                <c:pt idx="11">
                  <c:v>9.9999942456039381E-2</c:v>
                </c:pt>
                <c:pt idx="12">
                  <c:v>9.9999994245600965E-2</c:v>
                </c:pt>
                <c:pt idx="13">
                  <c:v>9.9999999424560074E-2</c:v>
                </c:pt>
                <c:pt idx="14">
                  <c:v>9.9999999942456008E-2</c:v>
                </c:pt>
              </c:numCache>
            </c:numRef>
          </c:yVal>
          <c:smooth val="1"/>
          <c:extLst>
            <c:ext xmlns:c15="http://schemas.microsoft.com/office/drawing/2012/chart" uri="{02D57815-91ED-43cb-92C2-25804820EDAC}">
              <c15:filteredSeriesTitle>
                <c15:tx>
                  <c:v>[A-]</c:v>
                </c15:tx>
              </c15:filteredSeriesTitle>
            </c:ext>
            <c:ext xmlns:c16="http://schemas.microsoft.com/office/drawing/2014/chart" uri="{C3380CC4-5D6E-409C-BE32-E72D297353CC}">
              <c16:uniqueId val="{00000000-F154-4615-BB25-02FD0E0AFCDD}"/>
            </c:ext>
          </c:extLst>
        </c:ser>
        <c:dLbls>
          <c:showLegendKey val="0"/>
          <c:showVal val="0"/>
          <c:showCatName val="0"/>
          <c:showSerName val="0"/>
          <c:showPercent val="0"/>
          <c:showBubbleSize val="0"/>
        </c:dLbls>
        <c:axId val="2062338000"/>
        <c:axId val="2062327600"/>
      </c:scatterChart>
      <c:valAx>
        <c:axId val="2062338000"/>
        <c:scaling>
          <c:orientation val="minMax"/>
          <c:max val="14"/>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pH</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27600"/>
        <c:crosses val="autoZero"/>
        <c:crossBetween val="midCat"/>
        <c:majorUnit val="1"/>
      </c:valAx>
      <c:valAx>
        <c:axId val="2062327600"/>
        <c:scaling>
          <c:orientation val="minMax"/>
          <c:max val="0.1"/>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Concentration (M)</a:t>
                </a:r>
              </a:p>
            </c:rich>
          </c:tx>
          <c:layout>
            <c:manualLayout>
              <c:xMode val="edge"/>
              <c:yMode val="edge"/>
              <c:x val="1.4532101756511205E-2"/>
              <c:y val="0.23900857878876253"/>
            </c:manualLayout>
          </c:layout>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38000"/>
        <c:crosses val="autoZero"/>
        <c:crossBetween val="midCat"/>
        <c:majorUnit val="1.0000000000000002E-2"/>
      </c:valAx>
      <c:spPr>
        <a:ln>
          <a:solidFill>
            <a:sysClr val="windowText" lastClr="000000"/>
          </a:solidFill>
        </a:ln>
      </c:spPr>
    </c:plotArea>
    <c:plotVisOnly val="1"/>
    <c:dispBlanksAs val="gap"/>
    <c:showDLblsOverMax val="0"/>
    <c:extLst/>
  </c:chart>
  <c:spPr>
    <a:ln>
      <a:noFill/>
    </a:ln>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169830220497796E-2"/>
          <c:y val="4.9336868267335188E-2"/>
          <c:w val="0.87346672245679446"/>
          <c:h val="0.80181753970583114"/>
        </c:manualLayout>
      </c:layout>
      <c:scatterChart>
        <c:scatterStyle val="smoothMarker"/>
        <c:varyColors val="0"/>
        <c:ser>
          <c:idx val="0"/>
          <c:order val="0"/>
          <c:spPr>
            <a:ln w="19050" cap="rnd">
              <a:solidFill>
                <a:schemeClr val="tx1"/>
              </a:solidFill>
              <a:round/>
            </a:ln>
            <a:effectLst/>
          </c:spPr>
          <c:marker>
            <c:symbol val="circle"/>
            <c:size val="5"/>
            <c:spPr>
              <a:solidFill>
                <a:schemeClr val="tx1">
                  <a:lumMod val="50000"/>
                  <a:lumOff val="50000"/>
                </a:schemeClr>
              </a:solidFill>
              <a:ln w="9525">
                <a:solidFill>
                  <a:schemeClr val="tx1"/>
                </a:solidFill>
              </a:ln>
              <a:effectLst/>
            </c:spPr>
          </c:marker>
          <c:dLbls>
            <c:dLbl>
              <c:idx val="0"/>
              <c:layout>
                <c:manualLayout>
                  <c:x val="-1.2077294685990338E-2"/>
                  <c:y val="4.211412929037692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A5F-4837-964E-4BD7878EA00D}"/>
                </c:ext>
              </c:extLst>
            </c:dLbl>
            <c:dLbl>
              <c:idx val="1"/>
              <c:layout>
                <c:manualLayout>
                  <c:x val="-2.5013947531920867E-2"/>
                  <c:y val="4.045410306023812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A5F-4837-964E-4BD7878EA00D}"/>
                </c:ext>
              </c:extLst>
            </c:dLbl>
            <c:dLbl>
              <c:idx val="2"/>
              <c:layout>
                <c:manualLayout>
                  <c:x val="-7.027818448023429E-2"/>
                  <c:y val="-4.900458630193199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A5F-4837-964E-4BD7878EA00D}"/>
                </c:ext>
              </c:extLst>
            </c:dLbl>
            <c:dLbl>
              <c:idx val="3"/>
              <c:layout>
                <c:manualLayout>
                  <c:x val="-4.2947779404587605E-2"/>
                  <c:y val="6.125573287741482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A5F-4837-964E-4BD7878EA00D}"/>
                </c:ext>
              </c:extLst>
            </c:dLbl>
            <c:dLbl>
              <c:idx val="4"/>
              <c:layout>
                <c:manualLayout>
                  <c:x val="-3.3186920448999513E-2"/>
                  <c:y val="-5.717201735225390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A5F-4837-964E-4BD7878EA00D}"/>
                </c:ext>
              </c:extLst>
            </c:dLbl>
            <c:dLbl>
              <c:idx val="5"/>
              <c:layout>
                <c:manualLayout>
                  <c:x val="-3.9043435822352368E-2"/>
                  <c:y val="5.7172017352253829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A5F-4837-964E-4BD7878EA00D}"/>
                </c:ext>
              </c:extLst>
            </c:dLbl>
            <c:dLbl>
              <c:idx val="6"/>
              <c:layout>
                <c:manualLayout>
                  <c:x val="-7.1578805456510653E-17"/>
                  <c:y val="3.675343972644886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A5F-4837-964E-4BD7878EA00D}"/>
                </c:ext>
              </c:extLst>
            </c:dLbl>
            <c:dLbl>
              <c:idx val="8"/>
              <c:layout>
                <c:manualLayout>
                  <c:x val="-0.10736944851146894"/>
                  <c:y val="-1.225114657548296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A5F-4837-964E-4BD7878EA00D}"/>
                </c:ext>
              </c:extLst>
            </c:dLbl>
            <c:dLbl>
              <c:idx val="9"/>
              <c:layout>
                <c:manualLayout>
                  <c:x val="-4.0995607613469986E-2"/>
                  <c:y val="-5.308830182709291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A5F-4837-964E-4BD7878EA00D}"/>
                </c:ext>
              </c:extLst>
            </c:dLbl>
            <c:dLbl>
              <c:idx val="10"/>
              <c:layout>
                <c:manualLayout>
                  <c:x val="-5.4347826086956666E-2"/>
                  <c:y val="7.580543272267846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A5F-4837-964E-4BD7878EA00D}"/>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xVal>
            <c:numRef>
              <c:f>Sheet1!$A$6:$A$16</c:f>
              <c:numCache>
                <c:formatCode>General</c:formatCode>
                <c:ptCount val="11"/>
                <c:pt idx="0">
                  <c:v>0</c:v>
                </c:pt>
                <c:pt idx="1">
                  <c:v>10</c:v>
                </c:pt>
                <c:pt idx="2">
                  <c:v>20</c:v>
                </c:pt>
                <c:pt idx="3">
                  <c:v>25</c:v>
                </c:pt>
                <c:pt idx="4">
                  <c:v>30</c:v>
                </c:pt>
                <c:pt idx="5">
                  <c:v>40</c:v>
                </c:pt>
                <c:pt idx="6">
                  <c:v>48</c:v>
                </c:pt>
                <c:pt idx="7">
                  <c:v>50</c:v>
                </c:pt>
                <c:pt idx="8">
                  <c:v>52</c:v>
                </c:pt>
                <c:pt idx="9">
                  <c:v>60</c:v>
                </c:pt>
                <c:pt idx="10">
                  <c:v>70</c:v>
                </c:pt>
              </c:numCache>
            </c:numRef>
          </c:xVal>
          <c:yVal>
            <c:numRef>
              <c:f>Sheet1!$B$6:$B$16</c:f>
              <c:numCache>
                <c:formatCode>0.00</c:formatCode>
                <c:ptCount val="11"/>
                <c:pt idx="0">
                  <c:v>2.2599999999999998</c:v>
                </c:pt>
                <c:pt idx="1">
                  <c:v>2.8979400086720375</c:v>
                </c:pt>
                <c:pt idx="2">
                  <c:v>3.3239087409443187</c:v>
                </c:pt>
                <c:pt idx="3">
                  <c:v>3.5</c:v>
                </c:pt>
                <c:pt idx="4">
                  <c:v>3.6760912590556813</c:v>
                </c:pt>
                <c:pt idx="5">
                  <c:v>4.1020599913279625</c:v>
                </c:pt>
                <c:pt idx="6">
                  <c:v>4.8802112417116064</c:v>
                </c:pt>
                <c:pt idx="7">
                  <c:v>8.0994850021680094</c:v>
                </c:pt>
                <c:pt idx="8">
                  <c:v>11.292429823902065</c:v>
                </c:pt>
                <c:pt idx="9">
                  <c:v>11.958607314841775</c:v>
                </c:pt>
                <c:pt idx="10">
                  <c:v>12.221848749616356</c:v>
                </c:pt>
              </c:numCache>
            </c:numRef>
          </c:yVal>
          <c:smooth val="1"/>
          <c:extLst>
            <c:ext xmlns:c16="http://schemas.microsoft.com/office/drawing/2014/chart" uri="{C3380CC4-5D6E-409C-BE32-E72D297353CC}">
              <c16:uniqueId val="{0000000A-AA5F-4837-964E-4BD7878EA00D}"/>
            </c:ext>
          </c:extLst>
        </c:ser>
        <c:dLbls>
          <c:showLegendKey val="0"/>
          <c:showVal val="0"/>
          <c:showCatName val="0"/>
          <c:showSerName val="0"/>
          <c:showPercent val="0"/>
          <c:showBubbleSize val="0"/>
        </c:dLbls>
        <c:axId val="648999064"/>
        <c:axId val="648998672"/>
      </c:scatterChart>
      <c:valAx>
        <c:axId val="648999064"/>
        <c:scaling>
          <c:orientation val="minMax"/>
          <c:max val="75"/>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Volume 0.10 M KOH (mL)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8998672"/>
        <c:crosses val="autoZero"/>
        <c:crossBetween val="midCat"/>
      </c:valAx>
      <c:valAx>
        <c:axId val="648998672"/>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pH</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8999064"/>
        <c:crosses val="autoZero"/>
        <c:crossBetween val="midCat"/>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tx1"/>
              </a:solidFill>
              <a:round/>
            </a:ln>
            <a:effectLst/>
          </c:spPr>
          <c:marker>
            <c:symbol val="circle"/>
            <c:size val="5"/>
            <c:spPr>
              <a:solidFill>
                <a:schemeClr val="tx1">
                  <a:lumMod val="50000"/>
                  <a:lumOff val="50000"/>
                </a:schemeClr>
              </a:solidFill>
              <a:ln w="9525">
                <a:solidFill>
                  <a:schemeClr val="tx1"/>
                </a:solidFill>
              </a:ln>
              <a:effectLst/>
            </c:spPr>
          </c:marker>
          <c:dLbls>
            <c:dLbl>
              <c:idx val="0"/>
              <c:layout>
                <c:manualLayout>
                  <c:x val="-1.0819322403540136E-2"/>
                  <c:y val="-5.1895218719896274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FE5-4D7C-895B-DFF0BBE603AC}"/>
                </c:ext>
              </c:extLst>
            </c:dLbl>
            <c:dLbl>
              <c:idx val="1"/>
              <c:layout>
                <c:manualLayout>
                  <c:x val="-4.0790706432559769E-2"/>
                  <c:y val="7.1495569168655196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FE5-4D7C-895B-DFF0BBE603AC}"/>
                </c:ext>
              </c:extLst>
            </c:dLbl>
            <c:dLbl>
              <c:idx val="2"/>
              <c:layout>
                <c:manualLayout>
                  <c:x val="-3.3528627369602229E-2"/>
                  <c:y val="-0.11635534498875048"/>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FE5-4D7C-895B-DFF0BBE603AC}"/>
                </c:ext>
              </c:extLst>
            </c:dLbl>
            <c:dLbl>
              <c:idx val="3"/>
              <c:layout>
                <c:manualLayout>
                  <c:x val="-7.2572063191954597E-2"/>
                  <c:y val="-7.5518189737140598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FE5-4D7C-895B-DFF0BBE603AC}"/>
                </c:ext>
              </c:extLst>
            </c:dLbl>
            <c:dLbl>
              <c:idx val="4"/>
              <c:layout>
                <c:manualLayout>
                  <c:x val="-5.510273625217138E-2"/>
                  <c:y val="6.6024343293159107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FE5-4D7C-895B-DFF0BBE603AC}"/>
                </c:ext>
              </c:extLst>
            </c:dLbl>
            <c:dLbl>
              <c:idx val="5"/>
              <c:layout>
                <c:manualLayout>
                  <c:x val="-2.9624283787366989E-2"/>
                  <c:y val="-6.3267043161657571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FE5-4D7C-895B-DFF0BBE603AC}"/>
                </c:ext>
              </c:extLst>
            </c:dLbl>
            <c:dLbl>
              <c:idx val="8"/>
              <c:layout>
                <c:manualLayout>
                  <c:x val="-1.2054737667308496E-2"/>
                  <c:y val="-1.8346172384886728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FE5-4D7C-895B-DFF0BBE603AC}"/>
                </c:ext>
              </c:extLst>
            </c:dLbl>
            <c:dLbl>
              <c:idx val="9"/>
              <c:layout>
                <c:manualLayout>
                  <c:x val="-9.7950296476483636E-2"/>
                  <c:y val="6.1561207660792332E-3"/>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FE5-4D7C-895B-DFF0BBE603AC}"/>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Sheet1!$A$29:$A$40</c:f>
              <c:numCache>
                <c:formatCode>General</c:formatCode>
                <c:ptCount val="12"/>
                <c:pt idx="0">
                  <c:v>0</c:v>
                </c:pt>
                <c:pt idx="1">
                  <c:v>5</c:v>
                </c:pt>
                <c:pt idx="2">
                  <c:v>10</c:v>
                </c:pt>
                <c:pt idx="3">
                  <c:v>20</c:v>
                </c:pt>
                <c:pt idx="4">
                  <c:v>25</c:v>
                </c:pt>
                <c:pt idx="5">
                  <c:v>30</c:v>
                </c:pt>
                <c:pt idx="6">
                  <c:v>40</c:v>
                </c:pt>
                <c:pt idx="7">
                  <c:v>48</c:v>
                </c:pt>
                <c:pt idx="8">
                  <c:v>50</c:v>
                </c:pt>
                <c:pt idx="9">
                  <c:v>52</c:v>
                </c:pt>
                <c:pt idx="10">
                  <c:v>60</c:v>
                </c:pt>
                <c:pt idx="11">
                  <c:v>70</c:v>
                </c:pt>
              </c:numCache>
            </c:numRef>
          </c:xVal>
          <c:yVal>
            <c:numRef>
              <c:f>Sheet1!$B$29:$B$40</c:f>
              <c:numCache>
                <c:formatCode>0.00</c:formatCode>
                <c:ptCount val="12"/>
                <c:pt idx="0">
                  <c:v>10.549999999999999</c:v>
                </c:pt>
                <c:pt idx="1">
                  <c:v>9.0542425094393248</c:v>
                </c:pt>
                <c:pt idx="2">
                  <c:v>8.7020599913279622</c:v>
                </c:pt>
                <c:pt idx="3">
                  <c:v>8.276091259055681</c:v>
                </c:pt>
                <c:pt idx="4">
                  <c:v>8.1</c:v>
                </c:pt>
                <c:pt idx="5">
                  <c:v>7.9239087409443183</c:v>
                </c:pt>
                <c:pt idx="6">
                  <c:v>7.4979400086720371</c:v>
                </c:pt>
                <c:pt idx="7">
                  <c:v>6.7197887582883933</c:v>
                </c:pt>
                <c:pt idx="8">
                  <c:v>4.7005149978319904</c:v>
                </c:pt>
                <c:pt idx="9">
                  <c:v>2.7075701760979358</c:v>
                </c:pt>
                <c:pt idx="10">
                  <c:v>2.0413926851582249</c:v>
                </c:pt>
                <c:pt idx="11">
                  <c:v>1.7781512503836436</c:v>
                </c:pt>
              </c:numCache>
            </c:numRef>
          </c:yVal>
          <c:smooth val="1"/>
          <c:extLst>
            <c:ext xmlns:c16="http://schemas.microsoft.com/office/drawing/2014/chart" uri="{C3380CC4-5D6E-409C-BE32-E72D297353CC}">
              <c16:uniqueId val="{00000008-5FE5-4D7C-895B-DFF0BBE603AC}"/>
            </c:ext>
          </c:extLst>
        </c:ser>
        <c:dLbls>
          <c:dLblPos val="t"/>
          <c:showLegendKey val="0"/>
          <c:showVal val="1"/>
          <c:showCatName val="0"/>
          <c:showSerName val="0"/>
          <c:showPercent val="0"/>
          <c:showBubbleSize val="0"/>
        </c:dLbls>
        <c:axId val="648999064"/>
        <c:axId val="648998672"/>
      </c:scatterChart>
      <c:valAx>
        <c:axId val="648999064"/>
        <c:scaling>
          <c:orientation val="minMax"/>
          <c:max val="75"/>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Volume 0.10 M HCl (mL)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8998672"/>
        <c:crosses val="autoZero"/>
        <c:crossBetween val="midCat"/>
      </c:valAx>
      <c:valAx>
        <c:axId val="648998672"/>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pH</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8999064"/>
        <c:crosses val="autoZero"/>
        <c:crossBetween val="midCat"/>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8877887959857557E-2"/>
          <c:y val="4.400793650793651E-2"/>
          <c:w val="0.87491408044040575"/>
          <c:h val="0.770046556680415"/>
        </c:manualLayout>
      </c:layout>
      <c:scatterChart>
        <c:scatterStyle val="lineMarker"/>
        <c:varyColors val="0"/>
        <c:ser>
          <c:idx val="0"/>
          <c:order val="0"/>
          <c:marker>
            <c:symbol val="none"/>
          </c:marker>
          <c:xVal>
            <c:numRef>
              <c:f>malic!$B$1:$B$66</c:f>
              <c:numCache>
                <c:formatCode>General</c:formatCode>
                <c:ptCount val="66"/>
                <c:pt idx="0">
                  <c:v>0</c:v>
                </c:pt>
                <c:pt idx="1">
                  <c:v>0.84999999999999987</c:v>
                </c:pt>
                <c:pt idx="2">
                  <c:v>1.5999999999999999</c:v>
                </c:pt>
                <c:pt idx="3">
                  <c:v>3.41</c:v>
                </c:pt>
                <c:pt idx="4">
                  <c:v>7.3900000000000006</c:v>
                </c:pt>
                <c:pt idx="5">
                  <c:v>8</c:v>
                </c:pt>
                <c:pt idx="6">
                  <c:v>8.69</c:v>
                </c:pt>
                <c:pt idx="7">
                  <c:v>9.1399999999999988</c:v>
                </c:pt>
                <c:pt idx="8">
                  <c:v>9.4899999999999984</c:v>
                </c:pt>
                <c:pt idx="9">
                  <c:v>9.9599999999999991</c:v>
                </c:pt>
                <c:pt idx="10">
                  <c:v>10.53</c:v>
                </c:pt>
                <c:pt idx="11">
                  <c:v>11.399999999999999</c:v>
                </c:pt>
                <c:pt idx="12">
                  <c:v>12.11</c:v>
                </c:pt>
                <c:pt idx="13">
                  <c:v>12.83</c:v>
                </c:pt>
                <c:pt idx="14">
                  <c:v>13.33</c:v>
                </c:pt>
                <c:pt idx="15">
                  <c:v>13.91</c:v>
                </c:pt>
                <c:pt idx="16">
                  <c:v>14.25</c:v>
                </c:pt>
                <c:pt idx="17">
                  <c:v>15.739999999999998</c:v>
                </c:pt>
                <c:pt idx="18">
                  <c:v>16.75</c:v>
                </c:pt>
                <c:pt idx="19">
                  <c:v>17.37</c:v>
                </c:pt>
                <c:pt idx="20">
                  <c:v>17.669999999999998</c:v>
                </c:pt>
                <c:pt idx="21">
                  <c:v>18.38</c:v>
                </c:pt>
                <c:pt idx="22">
                  <c:v>18.93</c:v>
                </c:pt>
                <c:pt idx="23">
                  <c:v>19.68</c:v>
                </c:pt>
                <c:pt idx="24">
                  <c:v>20.259999999999998</c:v>
                </c:pt>
                <c:pt idx="25">
                  <c:v>20.599999999999998</c:v>
                </c:pt>
                <c:pt idx="26">
                  <c:v>20.87</c:v>
                </c:pt>
                <c:pt idx="27">
                  <c:v>21.3</c:v>
                </c:pt>
                <c:pt idx="28">
                  <c:v>21.779999999999998</c:v>
                </c:pt>
                <c:pt idx="29">
                  <c:v>22.21</c:v>
                </c:pt>
                <c:pt idx="30">
                  <c:v>22.66</c:v>
                </c:pt>
                <c:pt idx="31">
                  <c:v>23.12</c:v>
                </c:pt>
                <c:pt idx="32">
                  <c:v>23.5</c:v>
                </c:pt>
                <c:pt idx="33">
                  <c:v>23.82</c:v>
                </c:pt>
                <c:pt idx="34">
                  <c:v>24.33</c:v>
                </c:pt>
                <c:pt idx="35">
                  <c:v>25.02</c:v>
                </c:pt>
                <c:pt idx="36">
                  <c:v>25.48</c:v>
                </c:pt>
                <c:pt idx="37">
                  <c:v>26.169999999999998</c:v>
                </c:pt>
                <c:pt idx="38">
                  <c:v>26.83</c:v>
                </c:pt>
                <c:pt idx="39">
                  <c:v>27.4</c:v>
                </c:pt>
                <c:pt idx="40">
                  <c:v>28.32</c:v>
                </c:pt>
                <c:pt idx="41">
                  <c:v>29.189999999999998</c:v>
                </c:pt>
                <c:pt idx="42">
                  <c:v>29.8</c:v>
                </c:pt>
                <c:pt idx="43">
                  <c:v>30.68</c:v>
                </c:pt>
                <c:pt idx="44">
                  <c:v>31.74</c:v>
                </c:pt>
                <c:pt idx="45">
                  <c:v>32.6</c:v>
                </c:pt>
                <c:pt idx="46">
                  <c:v>33.46</c:v>
                </c:pt>
                <c:pt idx="47">
                  <c:v>33.910000000000004</c:v>
                </c:pt>
                <c:pt idx="48">
                  <c:v>34.230000000000004</c:v>
                </c:pt>
                <c:pt idx="49">
                  <c:v>34.700000000000003</c:v>
                </c:pt>
                <c:pt idx="50">
                  <c:v>35.24</c:v>
                </c:pt>
                <c:pt idx="51">
                  <c:v>35.46</c:v>
                </c:pt>
                <c:pt idx="52">
                  <c:v>35.78</c:v>
                </c:pt>
                <c:pt idx="53">
                  <c:v>36.010000000000005</c:v>
                </c:pt>
                <c:pt idx="54">
                  <c:v>36.28</c:v>
                </c:pt>
                <c:pt idx="55">
                  <c:v>36.440000000000005</c:v>
                </c:pt>
                <c:pt idx="56">
                  <c:v>36.67</c:v>
                </c:pt>
                <c:pt idx="57">
                  <c:v>36.75</c:v>
                </c:pt>
                <c:pt idx="58">
                  <c:v>36.82</c:v>
                </c:pt>
                <c:pt idx="59">
                  <c:v>36.940000000000005</c:v>
                </c:pt>
                <c:pt idx="60">
                  <c:v>37.11</c:v>
                </c:pt>
                <c:pt idx="61">
                  <c:v>37.620000000000005</c:v>
                </c:pt>
                <c:pt idx="62">
                  <c:v>38.090000000000003</c:v>
                </c:pt>
                <c:pt idx="63">
                  <c:v>38.840000000000003</c:v>
                </c:pt>
              </c:numCache>
            </c:numRef>
          </c:xVal>
          <c:yVal>
            <c:numRef>
              <c:f>malic!$C$1:$C$66</c:f>
              <c:numCache>
                <c:formatCode>General</c:formatCode>
                <c:ptCount val="66"/>
                <c:pt idx="0">
                  <c:v>1.98</c:v>
                </c:pt>
                <c:pt idx="1">
                  <c:v>2.0499999999999998</c:v>
                </c:pt>
                <c:pt idx="2">
                  <c:v>2.1</c:v>
                </c:pt>
                <c:pt idx="3">
                  <c:v>2.2599999999999998</c:v>
                </c:pt>
                <c:pt idx="4">
                  <c:v>2.62</c:v>
                </c:pt>
                <c:pt idx="5">
                  <c:v>2.68</c:v>
                </c:pt>
                <c:pt idx="6">
                  <c:v>2.75</c:v>
                </c:pt>
                <c:pt idx="7">
                  <c:v>2.8</c:v>
                </c:pt>
                <c:pt idx="8">
                  <c:v>2.85</c:v>
                </c:pt>
                <c:pt idx="9">
                  <c:v>2.89</c:v>
                </c:pt>
                <c:pt idx="10">
                  <c:v>2.95</c:v>
                </c:pt>
                <c:pt idx="11">
                  <c:v>3.02</c:v>
                </c:pt>
                <c:pt idx="12">
                  <c:v>3.08</c:v>
                </c:pt>
                <c:pt idx="13">
                  <c:v>3.16</c:v>
                </c:pt>
                <c:pt idx="14">
                  <c:v>3.22</c:v>
                </c:pt>
                <c:pt idx="15">
                  <c:v>3.28</c:v>
                </c:pt>
                <c:pt idx="16">
                  <c:v>3.31</c:v>
                </c:pt>
                <c:pt idx="17">
                  <c:v>3.46</c:v>
                </c:pt>
                <c:pt idx="18">
                  <c:v>3.58</c:v>
                </c:pt>
                <c:pt idx="19">
                  <c:v>3.65</c:v>
                </c:pt>
                <c:pt idx="20">
                  <c:v>3.69</c:v>
                </c:pt>
                <c:pt idx="21">
                  <c:v>3.75</c:v>
                </c:pt>
                <c:pt idx="22">
                  <c:v>3.81</c:v>
                </c:pt>
                <c:pt idx="23">
                  <c:v>3.9</c:v>
                </c:pt>
                <c:pt idx="24">
                  <c:v>3.95</c:v>
                </c:pt>
                <c:pt idx="25">
                  <c:v>4.01</c:v>
                </c:pt>
                <c:pt idx="26">
                  <c:v>4.03</c:v>
                </c:pt>
                <c:pt idx="27">
                  <c:v>4.07</c:v>
                </c:pt>
                <c:pt idx="28">
                  <c:v>4.12</c:v>
                </c:pt>
                <c:pt idx="29">
                  <c:v>4.17</c:v>
                </c:pt>
                <c:pt idx="30">
                  <c:v>4.21</c:v>
                </c:pt>
                <c:pt idx="31">
                  <c:v>4.26</c:v>
                </c:pt>
                <c:pt idx="32">
                  <c:v>4.3</c:v>
                </c:pt>
                <c:pt idx="33">
                  <c:v>4.33</c:v>
                </c:pt>
                <c:pt idx="34">
                  <c:v>4.38</c:v>
                </c:pt>
                <c:pt idx="35">
                  <c:v>4.46</c:v>
                </c:pt>
                <c:pt idx="36">
                  <c:v>4.51</c:v>
                </c:pt>
                <c:pt idx="37">
                  <c:v>4.57</c:v>
                </c:pt>
                <c:pt idx="38">
                  <c:v>4.6500000000000004</c:v>
                </c:pt>
                <c:pt idx="39">
                  <c:v>4.71</c:v>
                </c:pt>
                <c:pt idx="40">
                  <c:v>4.8099999999999996</c:v>
                </c:pt>
                <c:pt idx="41">
                  <c:v>4.8899999999999997</c:v>
                </c:pt>
                <c:pt idx="42">
                  <c:v>4.96</c:v>
                </c:pt>
                <c:pt idx="43">
                  <c:v>5.0599999999999996</c:v>
                </c:pt>
                <c:pt idx="44">
                  <c:v>5.21</c:v>
                </c:pt>
                <c:pt idx="45">
                  <c:v>5.35</c:v>
                </c:pt>
                <c:pt idx="46">
                  <c:v>5.51</c:v>
                </c:pt>
                <c:pt idx="47">
                  <c:v>5.61</c:v>
                </c:pt>
                <c:pt idx="48">
                  <c:v>5.71</c:v>
                </c:pt>
                <c:pt idx="49">
                  <c:v>5.83</c:v>
                </c:pt>
                <c:pt idx="50">
                  <c:v>6.03</c:v>
                </c:pt>
                <c:pt idx="51">
                  <c:v>6.14</c:v>
                </c:pt>
                <c:pt idx="52">
                  <c:v>6.27</c:v>
                </c:pt>
                <c:pt idx="53">
                  <c:v>6.39</c:v>
                </c:pt>
                <c:pt idx="54">
                  <c:v>6.69</c:v>
                </c:pt>
                <c:pt idx="55">
                  <c:v>6.94</c:v>
                </c:pt>
                <c:pt idx="56">
                  <c:v>7.29</c:v>
                </c:pt>
                <c:pt idx="57">
                  <c:v>8.0399999999999991</c:v>
                </c:pt>
                <c:pt idx="58">
                  <c:v>9.3800000000000008</c:v>
                </c:pt>
                <c:pt idx="59">
                  <c:v>10.050000000000001</c:v>
                </c:pt>
                <c:pt idx="60">
                  <c:v>11.06</c:v>
                </c:pt>
                <c:pt idx="61">
                  <c:v>11.57</c:v>
                </c:pt>
                <c:pt idx="62">
                  <c:v>11.84</c:v>
                </c:pt>
                <c:pt idx="63">
                  <c:v>12.36</c:v>
                </c:pt>
              </c:numCache>
            </c:numRef>
          </c:yVal>
          <c:smooth val="0"/>
          <c:extLst>
            <c:ext xmlns:c16="http://schemas.microsoft.com/office/drawing/2014/chart" uri="{C3380CC4-5D6E-409C-BE32-E72D297353CC}">
              <c16:uniqueId val="{00000000-0726-42C6-B31E-0DE33EBB2AD3}"/>
            </c:ext>
          </c:extLst>
        </c:ser>
        <c:dLbls>
          <c:showLegendKey val="0"/>
          <c:showVal val="0"/>
          <c:showCatName val="0"/>
          <c:showSerName val="0"/>
          <c:showPercent val="0"/>
          <c:showBubbleSize val="0"/>
        </c:dLbls>
        <c:axId val="176744792"/>
        <c:axId val="176739304"/>
      </c:scatterChart>
      <c:valAx>
        <c:axId val="176744792"/>
        <c:scaling>
          <c:orientation val="minMax"/>
          <c:max val="40"/>
        </c:scaling>
        <c:delete val="0"/>
        <c:axPos val="b"/>
        <c:majorGridlines/>
        <c:minorGridlines/>
        <c:title>
          <c:tx>
            <c:rich>
              <a:bodyPr/>
              <a:lstStyle/>
              <a:p>
                <a:pPr>
                  <a:defRPr/>
                </a:pPr>
                <a:r>
                  <a:rPr lang="en-US"/>
                  <a:t>Volume of 0.09801 M NaOH (mL)</a:t>
                </a:r>
              </a:p>
            </c:rich>
          </c:tx>
          <c:overlay val="0"/>
        </c:title>
        <c:numFmt formatCode="General" sourceLinked="1"/>
        <c:majorTickMark val="out"/>
        <c:minorTickMark val="none"/>
        <c:tickLblPos val="nextTo"/>
        <c:crossAx val="176739304"/>
        <c:crosses val="autoZero"/>
        <c:crossBetween val="midCat"/>
      </c:valAx>
      <c:valAx>
        <c:axId val="176739304"/>
        <c:scaling>
          <c:orientation val="minMax"/>
        </c:scaling>
        <c:delete val="0"/>
        <c:axPos val="l"/>
        <c:majorGridlines/>
        <c:minorGridlines/>
        <c:title>
          <c:tx>
            <c:rich>
              <a:bodyPr/>
              <a:lstStyle/>
              <a:p>
                <a:pPr>
                  <a:defRPr/>
                </a:pPr>
                <a:r>
                  <a:rPr lang="en-US"/>
                  <a:t>pH</a:t>
                </a:r>
              </a:p>
            </c:rich>
          </c:tx>
          <c:overlay val="0"/>
        </c:title>
        <c:numFmt formatCode="General" sourceLinked="1"/>
        <c:majorTickMark val="out"/>
        <c:minorTickMark val="none"/>
        <c:tickLblPos val="nextTo"/>
        <c:crossAx val="176744792"/>
        <c:crosses val="autoZero"/>
        <c:crossBetween val="midCat"/>
        <c:minorUnit val="1"/>
      </c:valAx>
    </c:plotArea>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012870461504812"/>
          <c:y val="4.400793650793651E-2"/>
          <c:w val="0.74825671205161859"/>
          <c:h val="0.71986814148231471"/>
        </c:manualLayout>
      </c:layout>
      <c:scatterChart>
        <c:scatterStyle val="lineMarker"/>
        <c:varyColors val="0"/>
        <c:ser>
          <c:idx val="0"/>
          <c:order val="0"/>
          <c:marker>
            <c:symbol val="none"/>
          </c:marker>
          <c:xVal>
            <c:numRef>
              <c:f>malic!$E$1:$E$63</c:f>
              <c:numCache>
                <c:formatCode>General</c:formatCode>
                <c:ptCount val="63"/>
                <c:pt idx="0">
                  <c:v>0.42499999999999993</c:v>
                </c:pt>
                <c:pt idx="1">
                  <c:v>1.2249999999999999</c:v>
                </c:pt>
                <c:pt idx="2">
                  <c:v>2.5049999999999999</c:v>
                </c:pt>
                <c:pt idx="3">
                  <c:v>5.4</c:v>
                </c:pt>
                <c:pt idx="4">
                  <c:v>7.6950000000000003</c:v>
                </c:pt>
                <c:pt idx="5">
                  <c:v>8.3449999999999989</c:v>
                </c:pt>
                <c:pt idx="6">
                  <c:v>8.9149999999999991</c:v>
                </c:pt>
                <c:pt idx="7">
                  <c:v>9.3149999999999977</c:v>
                </c:pt>
                <c:pt idx="8">
                  <c:v>9.7249999999999979</c:v>
                </c:pt>
                <c:pt idx="9">
                  <c:v>10.244999999999999</c:v>
                </c:pt>
                <c:pt idx="10">
                  <c:v>10.965</c:v>
                </c:pt>
                <c:pt idx="11">
                  <c:v>11.754999999999999</c:v>
                </c:pt>
                <c:pt idx="12">
                  <c:v>12.469999999999999</c:v>
                </c:pt>
                <c:pt idx="13">
                  <c:v>13.08</c:v>
                </c:pt>
                <c:pt idx="14">
                  <c:v>13.620000000000001</c:v>
                </c:pt>
                <c:pt idx="15">
                  <c:v>14.08</c:v>
                </c:pt>
                <c:pt idx="16">
                  <c:v>14.994999999999999</c:v>
                </c:pt>
                <c:pt idx="17">
                  <c:v>16.244999999999997</c:v>
                </c:pt>
                <c:pt idx="18">
                  <c:v>17.060000000000002</c:v>
                </c:pt>
                <c:pt idx="19">
                  <c:v>17.52</c:v>
                </c:pt>
                <c:pt idx="20">
                  <c:v>18.024999999999999</c:v>
                </c:pt>
                <c:pt idx="21">
                  <c:v>18.655000000000001</c:v>
                </c:pt>
                <c:pt idx="22">
                  <c:v>19.305</c:v>
                </c:pt>
                <c:pt idx="23">
                  <c:v>19.97</c:v>
                </c:pt>
                <c:pt idx="24">
                  <c:v>20.43</c:v>
                </c:pt>
                <c:pt idx="25">
                  <c:v>20.734999999999999</c:v>
                </c:pt>
                <c:pt idx="26">
                  <c:v>21.085000000000001</c:v>
                </c:pt>
                <c:pt idx="27">
                  <c:v>21.54</c:v>
                </c:pt>
                <c:pt idx="28">
                  <c:v>21.994999999999997</c:v>
                </c:pt>
                <c:pt idx="29">
                  <c:v>22.435000000000002</c:v>
                </c:pt>
                <c:pt idx="30">
                  <c:v>22.89</c:v>
                </c:pt>
                <c:pt idx="31">
                  <c:v>23.310000000000002</c:v>
                </c:pt>
                <c:pt idx="32">
                  <c:v>23.66</c:v>
                </c:pt>
                <c:pt idx="33">
                  <c:v>24.074999999999999</c:v>
                </c:pt>
                <c:pt idx="34">
                  <c:v>24.674999999999997</c:v>
                </c:pt>
                <c:pt idx="35">
                  <c:v>25.25</c:v>
                </c:pt>
                <c:pt idx="36">
                  <c:v>25.824999999999999</c:v>
                </c:pt>
                <c:pt idx="37">
                  <c:v>26.5</c:v>
                </c:pt>
                <c:pt idx="38">
                  <c:v>27.114999999999998</c:v>
                </c:pt>
                <c:pt idx="39">
                  <c:v>27.86</c:v>
                </c:pt>
                <c:pt idx="40">
                  <c:v>28.754999999999999</c:v>
                </c:pt>
                <c:pt idx="41">
                  <c:v>29.494999999999997</c:v>
                </c:pt>
                <c:pt idx="42">
                  <c:v>30.240000000000002</c:v>
                </c:pt>
                <c:pt idx="43">
                  <c:v>31.21</c:v>
                </c:pt>
                <c:pt idx="44">
                  <c:v>32.17</c:v>
                </c:pt>
                <c:pt idx="45">
                  <c:v>33.03</c:v>
                </c:pt>
                <c:pt idx="46">
                  <c:v>33.685000000000002</c:v>
                </c:pt>
                <c:pt idx="47">
                  <c:v>34.070000000000007</c:v>
                </c:pt>
                <c:pt idx="48">
                  <c:v>34.465000000000003</c:v>
                </c:pt>
                <c:pt idx="49">
                  <c:v>34.97</c:v>
                </c:pt>
                <c:pt idx="50">
                  <c:v>35.35</c:v>
                </c:pt>
                <c:pt idx="51">
                  <c:v>35.620000000000005</c:v>
                </c:pt>
                <c:pt idx="52">
                  <c:v>35.895000000000003</c:v>
                </c:pt>
                <c:pt idx="53">
                  <c:v>36.145000000000003</c:v>
                </c:pt>
                <c:pt idx="54">
                  <c:v>36.36</c:v>
                </c:pt>
                <c:pt idx="55">
                  <c:v>36.555000000000007</c:v>
                </c:pt>
                <c:pt idx="56">
                  <c:v>36.71</c:v>
                </c:pt>
                <c:pt idx="57">
                  <c:v>36.784999999999997</c:v>
                </c:pt>
                <c:pt idx="58">
                  <c:v>36.880000000000003</c:v>
                </c:pt>
                <c:pt idx="59">
                  <c:v>37.025000000000006</c:v>
                </c:pt>
                <c:pt idx="60">
                  <c:v>37.365000000000002</c:v>
                </c:pt>
                <c:pt idx="61">
                  <c:v>37.855000000000004</c:v>
                </c:pt>
                <c:pt idx="62">
                  <c:v>38.465000000000003</c:v>
                </c:pt>
              </c:numCache>
            </c:numRef>
          </c:xVal>
          <c:yVal>
            <c:numRef>
              <c:f>malic!$F$1:$F$63</c:f>
              <c:numCache>
                <c:formatCode>General</c:formatCode>
                <c:ptCount val="63"/>
                <c:pt idx="0">
                  <c:v>8.2352941176470407E-2</c:v>
                </c:pt>
                <c:pt idx="1">
                  <c:v>6.6666666666667027E-2</c:v>
                </c:pt>
                <c:pt idx="2">
                  <c:v>8.8397790055248435E-2</c:v>
                </c:pt>
                <c:pt idx="3">
                  <c:v>9.0452261306532736E-2</c:v>
                </c:pt>
                <c:pt idx="4">
                  <c:v>9.8360655737705097E-2</c:v>
                </c:pt>
                <c:pt idx="5">
                  <c:v>0.10144927536231868</c:v>
                </c:pt>
                <c:pt idx="6">
                  <c:v>0.1111111111111109</c:v>
                </c:pt>
                <c:pt idx="7">
                  <c:v>0.14285714285714377</c:v>
                </c:pt>
                <c:pt idx="8">
                  <c:v>8.5106382978723361E-2</c:v>
                </c:pt>
                <c:pt idx="9">
                  <c:v>0.10526315789473688</c:v>
                </c:pt>
                <c:pt idx="10">
                  <c:v>8.0459770114942417E-2</c:v>
                </c:pt>
                <c:pt idx="11">
                  <c:v>8.4507042253521097E-2</c:v>
                </c:pt>
                <c:pt idx="12">
                  <c:v>0.1111111111111111</c:v>
                </c:pt>
                <c:pt idx="13">
                  <c:v>0.12000000000000011</c:v>
                </c:pt>
                <c:pt idx="14">
                  <c:v>0.10344827586206828</c:v>
                </c:pt>
                <c:pt idx="15">
                  <c:v>8.8235294117647828E-2</c:v>
                </c:pt>
                <c:pt idx="16">
                  <c:v>0.10067114093959736</c:v>
                </c:pt>
                <c:pt idx="17">
                  <c:v>0.11881188118811874</c:v>
                </c:pt>
                <c:pt idx="18">
                  <c:v>0.11290322580645118</c:v>
                </c:pt>
                <c:pt idx="19">
                  <c:v>0.13333333333333472</c:v>
                </c:pt>
                <c:pt idx="20">
                  <c:v>8.4507042253521097E-2</c:v>
                </c:pt>
                <c:pt idx="21">
                  <c:v>0.10909090909090904</c:v>
                </c:pt>
                <c:pt idx="22">
                  <c:v>0.11999999999999982</c:v>
                </c:pt>
                <c:pt idx="23">
                  <c:v>8.6206896551724851E-2</c:v>
                </c:pt>
                <c:pt idx="24">
                  <c:v>0.17647058823529305</c:v>
                </c:pt>
                <c:pt idx="25">
                  <c:v>7.407407407407493E-2</c:v>
                </c:pt>
                <c:pt idx="26">
                  <c:v>9.3023255813953626E-2</c:v>
                </c:pt>
                <c:pt idx="27">
                  <c:v>0.10416666666666698</c:v>
                </c:pt>
                <c:pt idx="28">
                  <c:v>0.11627906976744057</c:v>
                </c:pt>
                <c:pt idx="29">
                  <c:v>8.8888888888889114E-2</c:v>
                </c:pt>
                <c:pt idx="30">
                  <c:v>0.10869565217391246</c:v>
                </c:pt>
                <c:pt idx="31">
                  <c:v>0.10526315789473721</c:v>
                </c:pt>
                <c:pt idx="32">
                  <c:v>9.3750000000000694E-2</c:v>
                </c:pt>
                <c:pt idx="33">
                  <c:v>9.803921568627455E-2</c:v>
                </c:pt>
                <c:pt idx="34">
                  <c:v>0.11594202898550714</c:v>
                </c:pt>
                <c:pt idx="35">
                  <c:v>0.10869565217391246</c:v>
                </c:pt>
                <c:pt idx="36">
                  <c:v>8.6956521739131445E-2</c:v>
                </c:pt>
                <c:pt idx="37">
                  <c:v>0.1212121212121213</c:v>
                </c:pt>
                <c:pt idx="38">
                  <c:v>0.1052631578947361</c:v>
                </c:pt>
                <c:pt idx="39">
                  <c:v>0.10869565217391246</c:v>
                </c:pt>
                <c:pt idx="40">
                  <c:v>9.1954022988506093E-2</c:v>
                </c:pt>
                <c:pt idx="41">
                  <c:v>0.11475409836065564</c:v>
                </c:pt>
                <c:pt idx="42">
                  <c:v>0.11363636363636336</c:v>
                </c:pt>
                <c:pt idx="43">
                  <c:v>0.14150943396226465</c:v>
                </c:pt>
                <c:pt idx="44">
                  <c:v>0.16279069767441767</c:v>
                </c:pt>
                <c:pt idx="45">
                  <c:v>0.18604651162790725</c:v>
                </c:pt>
                <c:pt idx="46">
                  <c:v>0.22222222222222202</c:v>
                </c:pt>
                <c:pt idx="47">
                  <c:v>0.31249999999999861</c:v>
                </c:pt>
                <c:pt idx="48">
                  <c:v>0.25531914893617108</c:v>
                </c:pt>
                <c:pt idx="49">
                  <c:v>0.37037037037037129</c:v>
                </c:pt>
                <c:pt idx="50">
                  <c:v>0.5</c:v>
                </c:pt>
                <c:pt idx="51">
                  <c:v>0.40624999999999933</c:v>
                </c:pt>
                <c:pt idx="52">
                  <c:v>0.52173913043477405</c:v>
                </c:pt>
                <c:pt idx="53">
                  <c:v>1.11111111111113</c:v>
                </c:pt>
                <c:pt idx="54">
                  <c:v>1.562499999999964</c:v>
                </c:pt>
                <c:pt idx="55">
                  <c:v>1.5217391304348018</c:v>
                </c:pt>
                <c:pt idx="56">
                  <c:v>9.3750000000001883</c:v>
                </c:pt>
                <c:pt idx="57">
                  <c:v>19.142857142857089</c:v>
                </c:pt>
                <c:pt idx="58">
                  <c:v>5.5833333333331208</c:v>
                </c:pt>
                <c:pt idx="59">
                  <c:v>5.9411764705884229</c:v>
                </c:pt>
                <c:pt idx="60">
                  <c:v>0.99999999999998956</c:v>
                </c:pt>
                <c:pt idx="61">
                  <c:v>0.57446808510638347</c:v>
                </c:pt>
                <c:pt idx="62">
                  <c:v>0.6933333333333328</c:v>
                </c:pt>
              </c:numCache>
            </c:numRef>
          </c:yVal>
          <c:smooth val="0"/>
          <c:extLst>
            <c:ext xmlns:c16="http://schemas.microsoft.com/office/drawing/2014/chart" uri="{C3380CC4-5D6E-409C-BE32-E72D297353CC}">
              <c16:uniqueId val="{00000000-2362-42D1-A81E-AD9C4DE3102E}"/>
            </c:ext>
          </c:extLst>
        </c:ser>
        <c:dLbls>
          <c:showLegendKey val="0"/>
          <c:showVal val="0"/>
          <c:showCatName val="0"/>
          <c:showSerName val="0"/>
          <c:showPercent val="0"/>
          <c:showBubbleSize val="0"/>
        </c:dLbls>
        <c:axId val="373156624"/>
        <c:axId val="373157016"/>
      </c:scatterChart>
      <c:valAx>
        <c:axId val="373156624"/>
        <c:scaling>
          <c:orientation val="minMax"/>
          <c:max val="40"/>
        </c:scaling>
        <c:delete val="0"/>
        <c:axPos val="b"/>
        <c:title>
          <c:tx>
            <c:rich>
              <a:bodyPr/>
              <a:lstStyle/>
              <a:p>
                <a:pPr>
                  <a:defRPr/>
                </a:pPr>
                <a:r>
                  <a:rPr lang="en-US"/>
                  <a:t>Average Volume of 0.09801 M NaOH (mL)</a:t>
                </a:r>
              </a:p>
            </c:rich>
          </c:tx>
          <c:overlay val="0"/>
        </c:title>
        <c:numFmt formatCode="General" sourceLinked="1"/>
        <c:majorTickMark val="out"/>
        <c:minorTickMark val="none"/>
        <c:tickLblPos val="nextTo"/>
        <c:crossAx val="373157016"/>
        <c:crosses val="autoZero"/>
        <c:crossBetween val="midCat"/>
      </c:valAx>
      <c:valAx>
        <c:axId val="373157016"/>
        <c:scaling>
          <c:orientation val="minMax"/>
        </c:scaling>
        <c:delete val="0"/>
        <c:axPos val="l"/>
        <c:majorGridlines/>
        <c:title>
          <c:tx>
            <c:rich>
              <a:bodyPr/>
              <a:lstStyle/>
              <a:p>
                <a:pPr>
                  <a:defRPr/>
                </a:pPr>
                <a:r>
                  <a:rPr lang="en-US"/>
                  <a:t>First Derivative</a:t>
                </a:r>
              </a:p>
            </c:rich>
          </c:tx>
          <c:overlay val="0"/>
        </c:title>
        <c:numFmt formatCode="General" sourceLinked="1"/>
        <c:majorTickMark val="out"/>
        <c:minorTickMark val="none"/>
        <c:tickLblPos val="nextTo"/>
        <c:crossAx val="373156624"/>
        <c:crosses val="autoZero"/>
        <c:crossBetween val="midCat"/>
      </c:valAx>
      <c:spPr>
        <a:ln>
          <a:solidFill>
            <a:schemeClr val="tx1"/>
          </a:solidFill>
        </a:ln>
      </c:spPr>
    </c:plotArea>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586949092300961"/>
          <c:y val="5.1400554097404488E-2"/>
          <c:w val="0.74848500382764649"/>
          <c:h val="0.75943277923592889"/>
        </c:manualLayout>
      </c:layout>
      <c:scatterChart>
        <c:scatterStyle val="lineMarker"/>
        <c:varyColors val="0"/>
        <c:ser>
          <c:idx val="0"/>
          <c:order val="0"/>
          <c:marker>
            <c:symbol val="none"/>
          </c:marker>
          <c:xVal>
            <c:numRef>
              <c:f>malic!$H$1:$H$62</c:f>
              <c:numCache>
                <c:formatCode>General</c:formatCode>
                <c:ptCount val="62"/>
                <c:pt idx="0">
                  <c:v>0.82499999999999996</c:v>
                </c:pt>
                <c:pt idx="1">
                  <c:v>1.8649999999999998</c:v>
                </c:pt>
                <c:pt idx="2">
                  <c:v>3.9525000000000001</c:v>
                </c:pt>
                <c:pt idx="3">
                  <c:v>6.5475000000000003</c:v>
                </c:pt>
                <c:pt idx="4">
                  <c:v>8.02</c:v>
                </c:pt>
                <c:pt idx="5">
                  <c:v>8.629999999999999</c:v>
                </c:pt>
                <c:pt idx="6">
                  <c:v>9.1149999999999984</c:v>
                </c:pt>
                <c:pt idx="7">
                  <c:v>9.5199999999999978</c:v>
                </c:pt>
                <c:pt idx="8">
                  <c:v>9.9849999999999994</c:v>
                </c:pt>
                <c:pt idx="9">
                  <c:v>10.605</c:v>
                </c:pt>
                <c:pt idx="10">
                  <c:v>11.36</c:v>
                </c:pt>
                <c:pt idx="11">
                  <c:v>12.112499999999999</c:v>
                </c:pt>
                <c:pt idx="12">
                  <c:v>12.774999999999999</c:v>
                </c:pt>
                <c:pt idx="13">
                  <c:v>13.350000000000001</c:v>
                </c:pt>
                <c:pt idx="14">
                  <c:v>13.850000000000001</c:v>
                </c:pt>
                <c:pt idx="15">
                  <c:v>14.5375</c:v>
                </c:pt>
                <c:pt idx="16">
                  <c:v>15.619999999999997</c:v>
                </c:pt>
                <c:pt idx="17">
                  <c:v>16.6525</c:v>
                </c:pt>
                <c:pt idx="18">
                  <c:v>17.29</c:v>
                </c:pt>
                <c:pt idx="19">
                  <c:v>17.772500000000001</c:v>
                </c:pt>
                <c:pt idx="20">
                  <c:v>18.34</c:v>
                </c:pt>
                <c:pt idx="21">
                  <c:v>18.98</c:v>
                </c:pt>
                <c:pt idx="22">
                  <c:v>19.637499999999999</c:v>
                </c:pt>
                <c:pt idx="23">
                  <c:v>20.2</c:v>
                </c:pt>
                <c:pt idx="24">
                  <c:v>20.5825</c:v>
                </c:pt>
                <c:pt idx="25">
                  <c:v>20.91</c:v>
                </c:pt>
                <c:pt idx="26">
                  <c:v>21.3125</c:v>
                </c:pt>
                <c:pt idx="27">
                  <c:v>21.767499999999998</c:v>
                </c:pt>
                <c:pt idx="28">
                  <c:v>22.215</c:v>
                </c:pt>
                <c:pt idx="29">
                  <c:v>22.662500000000001</c:v>
                </c:pt>
                <c:pt idx="30">
                  <c:v>23.1</c:v>
                </c:pt>
                <c:pt idx="31">
                  <c:v>23.484999999999999</c:v>
                </c:pt>
                <c:pt idx="32">
                  <c:v>23.8675</c:v>
                </c:pt>
                <c:pt idx="33">
                  <c:v>24.375</c:v>
                </c:pt>
                <c:pt idx="34">
                  <c:v>24.962499999999999</c:v>
                </c:pt>
                <c:pt idx="35">
                  <c:v>25.537500000000001</c:v>
                </c:pt>
                <c:pt idx="36">
                  <c:v>26.162500000000001</c:v>
                </c:pt>
                <c:pt idx="37">
                  <c:v>26.807499999999997</c:v>
                </c:pt>
                <c:pt idx="38">
                  <c:v>27.487499999999997</c:v>
                </c:pt>
                <c:pt idx="39">
                  <c:v>28.307499999999997</c:v>
                </c:pt>
                <c:pt idx="40">
                  <c:v>29.125</c:v>
                </c:pt>
                <c:pt idx="41">
                  <c:v>29.8675</c:v>
                </c:pt>
                <c:pt idx="42">
                  <c:v>30.725000000000001</c:v>
                </c:pt>
                <c:pt idx="43">
                  <c:v>31.69</c:v>
                </c:pt>
                <c:pt idx="44">
                  <c:v>32.6</c:v>
                </c:pt>
                <c:pt idx="45">
                  <c:v>33.357500000000002</c:v>
                </c:pt>
                <c:pt idx="46">
                  <c:v>33.877500000000005</c:v>
                </c:pt>
                <c:pt idx="47">
                  <c:v>34.267500000000005</c:v>
                </c:pt>
                <c:pt idx="48">
                  <c:v>34.717500000000001</c:v>
                </c:pt>
                <c:pt idx="49">
                  <c:v>35.159999999999997</c:v>
                </c:pt>
                <c:pt idx="50">
                  <c:v>35.484999999999999</c:v>
                </c:pt>
                <c:pt idx="51">
                  <c:v>35.757500000000007</c:v>
                </c:pt>
                <c:pt idx="52">
                  <c:v>36.020000000000003</c:v>
                </c:pt>
                <c:pt idx="53">
                  <c:v>36.252499999999998</c:v>
                </c:pt>
                <c:pt idx="54">
                  <c:v>36.457500000000003</c:v>
                </c:pt>
                <c:pt idx="55">
                  <c:v>36.632500000000007</c:v>
                </c:pt>
                <c:pt idx="56">
                  <c:v>36.747500000000002</c:v>
                </c:pt>
                <c:pt idx="57">
                  <c:v>36.832499999999996</c:v>
                </c:pt>
                <c:pt idx="58">
                  <c:v>36.952500000000001</c:v>
                </c:pt>
                <c:pt idx="59">
                  <c:v>37.195000000000007</c:v>
                </c:pt>
                <c:pt idx="60">
                  <c:v>37.61</c:v>
                </c:pt>
                <c:pt idx="61">
                  <c:v>38.160000000000004</c:v>
                </c:pt>
              </c:numCache>
            </c:numRef>
          </c:xVal>
          <c:yVal>
            <c:numRef>
              <c:f>malic!$I$1:$I$62</c:f>
              <c:numCache>
                <c:formatCode>General</c:formatCode>
                <c:ptCount val="62"/>
                <c:pt idx="0">
                  <c:v>-1.9607843137254225E-2</c:v>
                </c:pt>
                <c:pt idx="1">
                  <c:v>1.6977440147329225E-2</c:v>
                </c:pt>
                <c:pt idx="2">
                  <c:v>7.096619175420728E-4</c:v>
                </c:pt>
                <c:pt idx="3">
                  <c:v>3.4459234994215081E-3</c:v>
                </c:pt>
                <c:pt idx="4">
                  <c:v>4.7517224994055238E-3</c:v>
                </c:pt>
                <c:pt idx="5">
                  <c:v>1.6950589032968793E-2</c:v>
                </c:pt>
                <c:pt idx="6">
                  <c:v>7.9365079365082455E-2</c:v>
                </c:pt>
                <c:pt idx="7">
                  <c:v>-0.14085551189858631</c:v>
                </c:pt>
                <c:pt idx="8">
                  <c:v>3.8763028684641279E-2</c:v>
                </c:pt>
                <c:pt idx="9">
                  <c:v>-3.4449149694158944E-2</c:v>
                </c:pt>
                <c:pt idx="10">
                  <c:v>5.123129289340108E-3</c:v>
                </c:pt>
                <c:pt idx="11">
                  <c:v>3.7208487912713306E-2</c:v>
                </c:pt>
                <c:pt idx="12">
                  <c:v>1.4571948998178662E-2</c:v>
                </c:pt>
                <c:pt idx="13">
                  <c:v>-3.0651340996169989E-2</c:v>
                </c:pt>
                <c:pt idx="14">
                  <c:v>-3.3071699444392359E-2</c:v>
                </c:pt>
                <c:pt idx="15">
                  <c:v>1.3591089422895681E-2</c:v>
                </c:pt>
                <c:pt idx="16">
                  <c:v>1.4512592198817119E-2</c:v>
                </c:pt>
                <c:pt idx="17">
                  <c:v>-7.2498839038865302E-3</c:v>
                </c:pt>
                <c:pt idx="18">
                  <c:v>4.4413277232355781E-2</c:v>
                </c:pt>
                <c:pt idx="19">
                  <c:v>-9.6685724910522214E-2</c:v>
                </c:pt>
                <c:pt idx="20">
                  <c:v>3.9022010852996579E-2</c:v>
                </c:pt>
                <c:pt idx="21">
                  <c:v>1.6783216783216606E-2</c:v>
                </c:pt>
                <c:pt idx="22">
                  <c:v>-5.0816696914699255E-2</c:v>
                </c:pt>
                <c:pt idx="23">
                  <c:v>0.19622541670340876</c:v>
                </c:pt>
                <c:pt idx="24">
                  <c:v>-0.33572627593842036</c:v>
                </c:pt>
                <c:pt idx="25">
                  <c:v>5.4140519256796055E-2</c:v>
                </c:pt>
                <c:pt idx="26">
                  <c:v>2.4491012863106357E-2</c:v>
                </c:pt>
                <c:pt idx="27">
                  <c:v>2.6620666155546455E-2</c:v>
                </c:pt>
                <c:pt idx="28">
                  <c:v>-6.225041108761626E-2</c:v>
                </c:pt>
                <c:pt idx="29">
                  <c:v>4.3531347879172344E-2</c:v>
                </c:pt>
                <c:pt idx="30">
                  <c:v>-8.1726054266076965E-3</c:v>
                </c:pt>
                <c:pt idx="31">
                  <c:v>-3.2894736842104533E-2</c:v>
                </c:pt>
                <c:pt idx="32">
                  <c:v>1.0335459484997265E-2</c:v>
                </c:pt>
                <c:pt idx="33">
                  <c:v>2.9838022165387751E-2</c:v>
                </c:pt>
                <c:pt idx="34">
                  <c:v>-1.2602394454947206E-2</c:v>
                </c:pt>
                <c:pt idx="35">
                  <c:v>-3.7807183364836593E-2</c:v>
                </c:pt>
                <c:pt idx="36">
                  <c:v>5.0749036256281209E-2</c:v>
                </c:pt>
                <c:pt idx="37">
                  <c:v>-2.5933273686805265E-2</c:v>
                </c:pt>
                <c:pt idx="38">
                  <c:v>4.6073748713776541E-3</c:v>
                </c:pt>
                <c:pt idx="39">
                  <c:v>-1.8705730933414943E-2</c:v>
                </c:pt>
                <c:pt idx="40">
                  <c:v>3.0810912665067025E-2</c:v>
                </c:pt>
                <c:pt idx="41">
                  <c:v>-1.5003150661641359E-3</c:v>
                </c:pt>
                <c:pt idx="42">
                  <c:v>2.8735124047320953E-2</c:v>
                </c:pt>
                <c:pt idx="43">
                  <c:v>2.2167983033492714E-2</c:v>
                </c:pt>
                <c:pt idx="44">
                  <c:v>2.7041644131964644E-2</c:v>
                </c:pt>
                <c:pt idx="45">
                  <c:v>5.5230092510404123E-2</c:v>
                </c:pt>
                <c:pt idx="46">
                  <c:v>0.23448773448772831</c:v>
                </c:pt>
                <c:pt idx="47">
                  <c:v>-0.14476164826285598</c:v>
                </c:pt>
                <c:pt idx="48">
                  <c:v>0.22782420085980445</c:v>
                </c:pt>
                <c:pt idx="49">
                  <c:v>0.34113060428849429</c:v>
                </c:pt>
                <c:pt idx="50">
                  <c:v>-0.34722222222222066</c:v>
                </c:pt>
                <c:pt idx="51">
                  <c:v>0.41996047430827382</c:v>
                </c:pt>
                <c:pt idx="52">
                  <c:v>2.357487922705424</c:v>
                </c:pt>
                <c:pt idx="53">
                  <c:v>2.0994832041341476</c:v>
                </c:pt>
                <c:pt idx="54">
                  <c:v>-0.20903010033415734</c:v>
                </c:pt>
                <c:pt idx="55">
                  <c:v>50.666199158488318</c:v>
                </c:pt>
                <c:pt idx="56">
                  <c:v>130.23809523809942</c:v>
                </c:pt>
                <c:pt idx="57">
                  <c:v>-142.73182957392754</c:v>
                </c:pt>
                <c:pt idx="58">
                  <c:v>2.4678837052089273</c:v>
                </c:pt>
                <c:pt idx="59">
                  <c:v>-14.53287197231908</c:v>
                </c:pt>
                <c:pt idx="60">
                  <c:v>-0.8684324793747028</c:v>
                </c:pt>
                <c:pt idx="61">
                  <c:v>0.19486106266713021</c:v>
                </c:pt>
              </c:numCache>
            </c:numRef>
          </c:yVal>
          <c:smooth val="0"/>
          <c:extLst>
            <c:ext xmlns:c16="http://schemas.microsoft.com/office/drawing/2014/chart" uri="{C3380CC4-5D6E-409C-BE32-E72D297353CC}">
              <c16:uniqueId val="{00000000-227C-413B-86BA-0DF9AC65982C}"/>
            </c:ext>
          </c:extLst>
        </c:ser>
        <c:dLbls>
          <c:showLegendKey val="0"/>
          <c:showVal val="0"/>
          <c:showCatName val="0"/>
          <c:showSerName val="0"/>
          <c:showPercent val="0"/>
          <c:showBubbleSize val="0"/>
        </c:dLbls>
        <c:axId val="375154160"/>
        <c:axId val="375153768"/>
      </c:scatterChart>
      <c:valAx>
        <c:axId val="375154160"/>
        <c:scaling>
          <c:orientation val="minMax"/>
          <c:max val="40"/>
          <c:min val="0"/>
        </c:scaling>
        <c:delete val="0"/>
        <c:axPos val="b"/>
        <c:title>
          <c:tx>
            <c:rich>
              <a:bodyPr/>
              <a:lstStyle/>
              <a:p>
                <a:pPr>
                  <a:defRPr/>
                </a:pPr>
                <a:r>
                  <a:rPr lang="en-US"/>
                  <a:t>Average of Average Volume of </a:t>
                </a:r>
                <a:br>
                  <a:rPr lang="en-US"/>
                </a:br>
                <a:r>
                  <a:rPr lang="en-US"/>
                  <a:t>0.09801 M NaOH (mL)</a:t>
                </a:r>
              </a:p>
            </c:rich>
          </c:tx>
          <c:overlay val="0"/>
        </c:title>
        <c:numFmt formatCode="General" sourceLinked="1"/>
        <c:majorTickMark val="out"/>
        <c:minorTickMark val="none"/>
        <c:tickLblPos val="nextTo"/>
        <c:crossAx val="375153768"/>
        <c:crosses val="autoZero"/>
        <c:crossBetween val="midCat"/>
      </c:valAx>
      <c:valAx>
        <c:axId val="375153768"/>
        <c:scaling>
          <c:orientation val="minMax"/>
        </c:scaling>
        <c:delete val="0"/>
        <c:axPos val="l"/>
        <c:majorGridlines/>
        <c:title>
          <c:tx>
            <c:rich>
              <a:bodyPr/>
              <a:lstStyle/>
              <a:p>
                <a:pPr>
                  <a:defRPr/>
                </a:pPr>
                <a:r>
                  <a:rPr lang="en-US"/>
                  <a:t>Second Derivative</a:t>
                </a:r>
              </a:p>
            </c:rich>
          </c:tx>
          <c:overlay val="0"/>
        </c:title>
        <c:numFmt formatCode="General" sourceLinked="1"/>
        <c:majorTickMark val="out"/>
        <c:minorTickMark val="none"/>
        <c:tickLblPos val="nextTo"/>
        <c:crossAx val="375154160"/>
        <c:crosses val="autoZero"/>
        <c:crossBetween val="midCat"/>
      </c:valAx>
      <c:spPr>
        <a:ln>
          <a:solidFill>
            <a:schemeClr val="tx1"/>
          </a:solidFill>
        </a:ln>
      </c:spPr>
    </c:plotArea>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34701837036309"/>
          <c:y val="5.1400554097404488E-2"/>
          <c:w val="0.83472272441646966"/>
          <c:h val="0.82876598425196857"/>
        </c:manualLayout>
      </c:layout>
      <c:scatterChart>
        <c:scatterStyle val="lineMarker"/>
        <c:varyColors val="0"/>
        <c:ser>
          <c:idx val="0"/>
          <c:order val="0"/>
          <c:marker>
            <c:symbol val="none"/>
          </c:marker>
          <c:xVal>
            <c:numRef>
              <c:f>malic!$H$1:$H$62</c:f>
              <c:numCache>
                <c:formatCode>General</c:formatCode>
                <c:ptCount val="62"/>
                <c:pt idx="0">
                  <c:v>0.82499999999999996</c:v>
                </c:pt>
                <c:pt idx="1">
                  <c:v>1.8649999999999998</c:v>
                </c:pt>
                <c:pt idx="2">
                  <c:v>3.9525000000000001</c:v>
                </c:pt>
                <c:pt idx="3">
                  <c:v>6.5475000000000003</c:v>
                </c:pt>
                <c:pt idx="4">
                  <c:v>8.02</c:v>
                </c:pt>
                <c:pt idx="5">
                  <c:v>8.629999999999999</c:v>
                </c:pt>
                <c:pt idx="6">
                  <c:v>9.1149999999999984</c:v>
                </c:pt>
                <c:pt idx="7">
                  <c:v>9.5199999999999978</c:v>
                </c:pt>
                <c:pt idx="8">
                  <c:v>9.9849999999999994</c:v>
                </c:pt>
                <c:pt idx="9">
                  <c:v>10.605</c:v>
                </c:pt>
                <c:pt idx="10">
                  <c:v>11.36</c:v>
                </c:pt>
                <c:pt idx="11">
                  <c:v>12.112499999999999</c:v>
                </c:pt>
                <c:pt idx="12">
                  <c:v>12.774999999999999</c:v>
                </c:pt>
                <c:pt idx="13">
                  <c:v>13.350000000000001</c:v>
                </c:pt>
                <c:pt idx="14">
                  <c:v>13.850000000000001</c:v>
                </c:pt>
                <c:pt idx="15">
                  <c:v>14.5375</c:v>
                </c:pt>
                <c:pt idx="16">
                  <c:v>15.619999999999997</c:v>
                </c:pt>
                <c:pt idx="17">
                  <c:v>16.6525</c:v>
                </c:pt>
                <c:pt idx="18">
                  <c:v>17.29</c:v>
                </c:pt>
                <c:pt idx="19">
                  <c:v>17.772500000000001</c:v>
                </c:pt>
                <c:pt idx="20">
                  <c:v>18.34</c:v>
                </c:pt>
                <c:pt idx="21">
                  <c:v>18.98</c:v>
                </c:pt>
                <c:pt idx="22">
                  <c:v>19.637499999999999</c:v>
                </c:pt>
                <c:pt idx="23">
                  <c:v>20.2</c:v>
                </c:pt>
                <c:pt idx="24">
                  <c:v>20.5825</c:v>
                </c:pt>
                <c:pt idx="25">
                  <c:v>20.91</c:v>
                </c:pt>
                <c:pt idx="26">
                  <c:v>21.3125</c:v>
                </c:pt>
                <c:pt idx="27">
                  <c:v>21.767499999999998</c:v>
                </c:pt>
                <c:pt idx="28">
                  <c:v>22.215</c:v>
                </c:pt>
                <c:pt idx="29">
                  <c:v>22.662500000000001</c:v>
                </c:pt>
                <c:pt idx="30">
                  <c:v>23.1</c:v>
                </c:pt>
                <c:pt idx="31">
                  <c:v>23.484999999999999</c:v>
                </c:pt>
                <c:pt idx="32">
                  <c:v>23.8675</c:v>
                </c:pt>
                <c:pt idx="33">
                  <c:v>24.375</c:v>
                </c:pt>
                <c:pt idx="34">
                  <c:v>24.962499999999999</c:v>
                </c:pt>
                <c:pt idx="35">
                  <c:v>25.537500000000001</c:v>
                </c:pt>
                <c:pt idx="36">
                  <c:v>26.162500000000001</c:v>
                </c:pt>
                <c:pt idx="37">
                  <c:v>26.807499999999997</c:v>
                </c:pt>
                <c:pt idx="38">
                  <c:v>27.487499999999997</c:v>
                </c:pt>
                <c:pt idx="39">
                  <c:v>28.307499999999997</c:v>
                </c:pt>
                <c:pt idx="40">
                  <c:v>29.125</c:v>
                </c:pt>
                <c:pt idx="41">
                  <c:v>29.8675</c:v>
                </c:pt>
                <c:pt idx="42">
                  <c:v>30.725000000000001</c:v>
                </c:pt>
                <c:pt idx="43">
                  <c:v>31.69</c:v>
                </c:pt>
                <c:pt idx="44">
                  <c:v>32.6</c:v>
                </c:pt>
                <c:pt idx="45">
                  <c:v>33.357500000000002</c:v>
                </c:pt>
                <c:pt idx="46">
                  <c:v>33.877500000000005</c:v>
                </c:pt>
                <c:pt idx="47">
                  <c:v>34.267500000000005</c:v>
                </c:pt>
                <c:pt idx="48">
                  <c:v>34.717500000000001</c:v>
                </c:pt>
                <c:pt idx="49">
                  <c:v>35.159999999999997</c:v>
                </c:pt>
                <c:pt idx="50">
                  <c:v>35.484999999999999</c:v>
                </c:pt>
                <c:pt idx="51">
                  <c:v>35.757500000000007</c:v>
                </c:pt>
                <c:pt idx="52">
                  <c:v>36.020000000000003</c:v>
                </c:pt>
                <c:pt idx="53">
                  <c:v>36.252499999999998</c:v>
                </c:pt>
                <c:pt idx="54">
                  <c:v>36.457500000000003</c:v>
                </c:pt>
                <c:pt idx="55">
                  <c:v>36.632500000000007</c:v>
                </c:pt>
                <c:pt idx="56">
                  <c:v>36.747500000000002</c:v>
                </c:pt>
                <c:pt idx="57">
                  <c:v>36.832499999999996</c:v>
                </c:pt>
                <c:pt idx="58">
                  <c:v>36.952500000000001</c:v>
                </c:pt>
                <c:pt idx="59">
                  <c:v>37.195000000000007</c:v>
                </c:pt>
                <c:pt idx="60">
                  <c:v>37.61</c:v>
                </c:pt>
                <c:pt idx="61">
                  <c:v>38.160000000000004</c:v>
                </c:pt>
              </c:numCache>
            </c:numRef>
          </c:xVal>
          <c:yVal>
            <c:numRef>
              <c:f>malic!$I$1:$I$62</c:f>
              <c:numCache>
                <c:formatCode>General</c:formatCode>
                <c:ptCount val="62"/>
                <c:pt idx="0">
                  <c:v>-1.9607843137254225E-2</c:v>
                </c:pt>
                <c:pt idx="1">
                  <c:v>1.6977440147329225E-2</c:v>
                </c:pt>
                <c:pt idx="2">
                  <c:v>7.096619175420728E-4</c:v>
                </c:pt>
                <c:pt idx="3">
                  <c:v>3.4459234994215081E-3</c:v>
                </c:pt>
                <c:pt idx="4">
                  <c:v>4.7517224994055238E-3</c:v>
                </c:pt>
                <c:pt idx="5">
                  <c:v>1.6950589032968793E-2</c:v>
                </c:pt>
                <c:pt idx="6">
                  <c:v>7.9365079365082455E-2</c:v>
                </c:pt>
                <c:pt idx="7">
                  <c:v>-0.14085551189858631</c:v>
                </c:pt>
                <c:pt idx="8">
                  <c:v>3.8763028684641279E-2</c:v>
                </c:pt>
                <c:pt idx="9">
                  <c:v>-3.4449149694158944E-2</c:v>
                </c:pt>
                <c:pt idx="10">
                  <c:v>5.123129289340108E-3</c:v>
                </c:pt>
                <c:pt idx="11">
                  <c:v>3.7208487912713306E-2</c:v>
                </c:pt>
                <c:pt idx="12">
                  <c:v>1.4571948998178662E-2</c:v>
                </c:pt>
                <c:pt idx="13">
                  <c:v>-3.0651340996169989E-2</c:v>
                </c:pt>
                <c:pt idx="14">
                  <c:v>-3.3071699444392359E-2</c:v>
                </c:pt>
                <c:pt idx="15">
                  <c:v>1.3591089422895681E-2</c:v>
                </c:pt>
                <c:pt idx="16">
                  <c:v>1.4512592198817119E-2</c:v>
                </c:pt>
                <c:pt idx="17">
                  <c:v>-7.2498839038865302E-3</c:v>
                </c:pt>
                <c:pt idx="18">
                  <c:v>4.4413277232355781E-2</c:v>
                </c:pt>
                <c:pt idx="19">
                  <c:v>-9.6685724910522214E-2</c:v>
                </c:pt>
                <c:pt idx="20">
                  <c:v>3.9022010852996579E-2</c:v>
                </c:pt>
                <c:pt idx="21">
                  <c:v>1.6783216783216606E-2</c:v>
                </c:pt>
                <c:pt idx="22">
                  <c:v>-5.0816696914699255E-2</c:v>
                </c:pt>
                <c:pt idx="23">
                  <c:v>0.19622541670340876</c:v>
                </c:pt>
                <c:pt idx="24">
                  <c:v>-0.33572627593842036</c:v>
                </c:pt>
                <c:pt idx="25">
                  <c:v>5.4140519256796055E-2</c:v>
                </c:pt>
                <c:pt idx="26">
                  <c:v>2.4491012863106357E-2</c:v>
                </c:pt>
                <c:pt idx="27">
                  <c:v>2.6620666155546455E-2</c:v>
                </c:pt>
                <c:pt idx="28">
                  <c:v>-6.225041108761626E-2</c:v>
                </c:pt>
                <c:pt idx="29">
                  <c:v>4.3531347879172344E-2</c:v>
                </c:pt>
                <c:pt idx="30">
                  <c:v>-8.1726054266076965E-3</c:v>
                </c:pt>
                <c:pt idx="31">
                  <c:v>-3.2894736842104533E-2</c:v>
                </c:pt>
                <c:pt idx="32">
                  <c:v>1.0335459484997265E-2</c:v>
                </c:pt>
                <c:pt idx="33">
                  <c:v>2.9838022165387751E-2</c:v>
                </c:pt>
                <c:pt idx="34">
                  <c:v>-1.2602394454947206E-2</c:v>
                </c:pt>
                <c:pt idx="35">
                  <c:v>-3.7807183364836593E-2</c:v>
                </c:pt>
                <c:pt idx="36">
                  <c:v>5.0749036256281209E-2</c:v>
                </c:pt>
                <c:pt idx="37">
                  <c:v>-2.5933273686805265E-2</c:v>
                </c:pt>
                <c:pt idx="38">
                  <c:v>4.6073748713776541E-3</c:v>
                </c:pt>
                <c:pt idx="39">
                  <c:v>-1.8705730933414943E-2</c:v>
                </c:pt>
                <c:pt idx="40">
                  <c:v>3.0810912665067025E-2</c:v>
                </c:pt>
                <c:pt idx="41">
                  <c:v>-1.5003150661641359E-3</c:v>
                </c:pt>
                <c:pt idx="42">
                  <c:v>2.8735124047320953E-2</c:v>
                </c:pt>
                <c:pt idx="43">
                  <c:v>2.2167983033492714E-2</c:v>
                </c:pt>
                <c:pt idx="44">
                  <c:v>2.7041644131964644E-2</c:v>
                </c:pt>
                <c:pt idx="45">
                  <c:v>5.5230092510404123E-2</c:v>
                </c:pt>
                <c:pt idx="46">
                  <c:v>0.23448773448772831</c:v>
                </c:pt>
                <c:pt idx="47">
                  <c:v>-0.14476164826285598</c:v>
                </c:pt>
                <c:pt idx="48">
                  <c:v>0.22782420085980445</c:v>
                </c:pt>
                <c:pt idx="49">
                  <c:v>0.34113060428849429</c:v>
                </c:pt>
                <c:pt idx="50">
                  <c:v>-0.34722222222222066</c:v>
                </c:pt>
                <c:pt idx="51">
                  <c:v>0.41996047430827382</c:v>
                </c:pt>
                <c:pt idx="52">
                  <c:v>2.357487922705424</c:v>
                </c:pt>
                <c:pt idx="53">
                  <c:v>2.0994832041341476</c:v>
                </c:pt>
                <c:pt idx="54">
                  <c:v>-0.20903010033415734</c:v>
                </c:pt>
                <c:pt idx="55">
                  <c:v>50.666199158488318</c:v>
                </c:pt>
                <c:pt idx="56">
                  <c:v>130.23809523809942</c:v>
                </c:pt>
                <c:pt idx="57">
                  <c:v>-142.73182957392754</c:v>
                </c:pt>
                <c:pt idx="58">
                  <c:v>2.4678837052089273</c:v>
                </c:pt>
                <c:pt idx="59">
                  <c:v>-14.53287197231908</c:v>
                </c:pt>
                <c:pt idx="60">
                  <c:v>-0.8684324793747028</c:v>
                </c:pt>
                <c:pt idx="61">
                  <c:v>0.19486106266713021</c:v>
                </c:pt>
              </c:numCache>
            </c:numRef>
          </c:yVal>
          <c:smooth val="0"/>
          <c:extLst>
            <c:ext xmlns:c16="http://schemas.microsoft.com/office/drawing/2014/chart" uri="{C3380CC4-5D6E-409C-BE32-E72D297353CC}">
              <c16:uniqueId val="{00000000-3D5D-470E-8CC6-BB73234B4638}"/>
            </c:ext>
          </c:extLst>
        </c:ser>
        <c:dLbls>
          <c:showLegendKey val="0"/>
          <c:showVal val="0"/>
          <c:showCatName val="0"/>
          <c:showSerName val="0"/>
          <c:showPercent val="0"/>
          <c:showBubbleSize val="0"/>
        </c:dLbls>
        <c:axId val="375154160"/>
        <c:axId val="375153768"/>
      </c:scatterChart>
      <c:valAx>
        <c:axId val="375154160"/>
        <c:scaling>
          <c:orientation val="minMax"/>
          <c:max val="36.949999999999996"/>
          <c:min val="36.5"/>
        </c:scaling>
        <c:delete val="0"/>
        <c:axPos val="b"/>
        <c:title>
          <c:tx>
            <c:rich>
              <a:bodyPr/>
              <a:lstStyle/>
              <a:p>
                <a:pPr>
                  <a:defRPr/>
                </a:pPr>
                <a:r>
                  <a:rPr lang="en-US"/>
                  <a:t>Average of Average Volume of 0.09801 M NaOH (mL)</a:t>
                </a:r>
              </a:p>
            </c:rich>
          </c:tx>
          <c:overlay val="0"/>
        </c:title>
        <c:numFmt formatCode="#,##0.00" sourceLinked="0"/>
        <c:majorTickMark val="out"/>
        <c:minorTickMark val="none"/>
        <c:tickLblPos val="nextTo"/>
        <c:crossAx val="375153768"/>
        <c:crosses val="autoZero"/>
        <c:crossBetween val="midCat"/>
      </c:valAx>
      <c:valAx>
        <c:axId val="375153768"/>
        <c:scaling>
          <c:orientation val="minMax"/>
        </c:scaling>
        <c:delete val="0"/>
        <c:axPos val="l"/>
        <c:majorGridlines/>
        <c:title>
          <c:tx>
            <c:rich>
              <a:bodyPr/>
              <a:lstStyle/>
              <a:p>
                <a:pPr>
                  <a:defRPr/>
                </a:pPr>
                <a:r>
                  <a:rPr lang="en-US"/>
                  <a:t>Second Derivative</a:t>
                </a:r>
              </a:p>
            </c:rich>
          </c:tx>
          <c:overlay val="0"/>
        </c:title>
        <c:numFmt formatCode="General" sourceLinked="1"/>
        <c:majorTickMark val="out"/>
        <c:minorTickMark val="none"/>
        <c:tickLblPos val="nextTo"/>
        <c:crossAx val="375154160"/>
        <c:crosses val="autoZero"/>
        <c:crossBetween val="midCat"/>
      </c:valAx>
    </c:plotArea>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marker>
            <c:symbol val="none"/>
          </c:marker>
          <c:xVal>
            <c:numRef>
              <c:f>oxalic!$B$2:$B$63</c:f>
              <c:numCache>
                <c:formatCode>General</c:formatCode>
                <c:ptCount val="62"/>
                <c:pt idx="0">
                  <c:v>0</c:v>
                </c:pt>
                <c:pt idx="1">
                  <c:v>0.71000000000000008</c:v>
                </c:pt>
                <c:pt idx="2">
                  <c:v>1.2999999999999998</c:v>
                </c:pt>
                <c:pt idx="3">
                  <c:v>2.0099999999999998</c:v>
                </c:pt>
                <c:pt idx="4">
                  <c:v>2.89</c:v>
                </c:pt>
                <c:pt idx="5">
                  <c:v>3.48</c:v>
                </c:pt>
                <c:pt idx="6">
                  <c:v>4.5100000000000007</c:v>
                </c:pt>
                <c:pt idx="7">
                  <c:v>5.3000000000000007</c:v>
                </c:pt>
                <c:pt idx="8">
                  <c:v>6.12</c:v>
                </c:pt>
                <c:pt idx="9">
                  <c:v>7.03</c:v>
                </c:pt>
                <c:pt idx="10">
                  <c:v>8</c:v>
                </c:pt>
                <c:pt idx="11">
                  <c:v>8.8000000000000007</c:v>
                </c:pt>
                <c:pt idx="12">
                  <c:v>9.620000000000001</c:v>
                </c:pt>
                <c:pt idx="13">
                  <c:v>10.84</c:v>
                </c:pt>
                <c:pt idx="14">
                  <c:v>11.83</c:v>
                </c:pt>
                <c:pt idx="15">
                  <c:v>12.81</c:v>
                </c:pt>
                <c:pt idx="16">
                  <c:v>13.9</c:v>
                </c:pt>
                <c:pt idx="17">
                  <c:v>15.01</c:v>
                </c:pt>
                <c:pt idx="18">
                  <c:v>15.549999999999999</c:v>
                </c:pt>
                <c:pt idx="19">
                  <c:v>16.02</c:v>
                </c:pt>
                <c:pt idx="20">
                  <c:v>16.509999999999998</c:v>
                </c:pt>
                <c:pt idx="21">
                  <c:v>16.86</c:v>
                </c:pt>
                <c:pt idx="22">
                  <c:v>17.119999999999997</c:v>
                </c:pt>
                <c:pt idx="23">
                  <c:v>17.529999999999998</c:v>
                </c:pt>
                <c:pt idx="24">
                  <c:v>17.84</c:v>
                </c:pt>
                <c:pt idx="25">
                  <c:v>18.139999999999997</c:v>
                </c:pt>
                <c:pt idx="26">
                  <c:v>18.52</c:v>
                </c:pt>
                <c:pt idx="27">
                  <c:v>18.86</c:v>
                </c:pt>
                <c:pt idx="28">
                  <c:v>19.299999999999997</c:v>
                </c:pt>
                <c:pt idx="29">
                  <c:v>19.75</c:v>
                </c:pt>
                <c:pt idx="30">
                  <c:v>20.479999999999997</c:v>
                </c:pt>
                <c:pt idx="31">
                  <c:v>22.299999999999997</c:v>
                </c:pt>
                <c:pt idx="32">
                  <c:v>23.369999999999997</c:v>
                </c:pt>
                <c:pt idx="33">
                  <c:v>24.349999999999998</c:v>
                </c:pt>
                <c:pt idx="34">
                  <c:v>25.509999999999998</c:v>
                </c:pt>
                <c:pt idx="35">
                  <c:v>26.31</c:v>
                </c:pt>
                <c:pt idx="36">
                  <c:v>27.2</c:v>
                </c:pt>
                <c:pt idx="37">
                  <c:v>28.139999999999997</c:v>
                </c:pt>
                <c:pt idx="38">
                  <c:v>29.22</c:v>
                </c:pt>
                <c:pt idx="39">
                  <c:v>30.13</c:v>
                </c:pt>
                <c:pt idx="40">
                  <c:v>30.99</c:v>
                </c:pt>
                <c:pt idx="41">
                  <c:v>31.2</c:v>
                </c:pt>
                <c:pt idx="42">
                  <c:v>31.389999999999997</c:v>
                </c:pt>
                <c:pt idx="43">
                  <c:v>31.68</c:v>
                </c:pt>
                <c:pt idx="44">
                  <c:v>32.01</c:v>
                </c:pt>
                <c:pt idx="45">
                  <c:v>32.54</c:v>
                </c:pt>
                <c:pt idx="46">
                  <c:v>32.69</c:v>
                </c:pt>
                <c:pt idx="47">
                  <c:v>32.9</c:v>
                </c:pt>
                <c:pt idx="48">
                  <c:v>33.4</c:v>
                </c:pt>
                <c:pt idx="49">
                  <c:v>34.04</c:v>
                </c:pt>
                <c:pt idx="50">
                  <c:v>34.69</c:v>
                </c:pt>
                <c:pt idx="51">
                  <c:v>35.4</c:v>
                </c:pt>
              </c:numCache>
            </c:numRef>
          </c:xVal>
          <c:yVal>
            <c:numRef>
              <c:f>oxalic!$C$2:$C$63</c:f>
              <c:numCache>
                <c:formatCode>General</c:formatCode>
                <c:ptCount val="62"/>
                <c:pt idx="0">
                  <c:v>1.8</c:v>
                </c:pt>
                <c:pt idx="1">
                  <c:v>1.83</c:v>
                </c:pt>
                <c:pt idx="2">
                  <c:v>1.84</c:v>
                </c:pt>
                <c:pt idx="3">
                  <c:v>1.84</c:v>
                </c:pt>
                <c:pt idx="4">
                  <c:v>1.86</c:v>
                </c:pt>
                <c:pt idx="5">
                  <c:v>1.87</c:v>
                </c:pt>
                <c:pt idx="6">
                  <c:v>1.91</c:v>
                </c:pt>
                <c:pt idx="7">
                  <c:v>1.93</c:v>
                </c:pt>
                <c:pt idx="8">
                  <c:v>1.95</c:v>
                </c:pt>
                <c:pt idx="9">
                  <c:v>1.98</c:v>
                </c:pt>
                <c:pt idx="10">
                  <c:v>2.0299999999999998</c:v>
                </c:pt>
                <c:pt idx="11">
                  <c:v>2.0499999999999998</c:v>
                </c:pt>
                <c:pt idx="12">
                  <c:v>2.1</c:v>
                </c:pt>
                <c:pt idx="13">
                  <c:v>2.17</c:v>
                </c:pt>
                <c:pt idx="14">
                  <c:v>2.25</c:v>
                </c:pt>
                <c:pt idx="15">
                  <c:v>2.34</c:v>
                </c:pt>
                <c:pt idx="16">
                  <c:v>2.4500000000000002</c:v>
                </c:pt>
                <c:pt idx="17">
                  <c:v>2.62</c:v>
                </c:pt>
                <c:pt idx="18">
                  <c:v>2.71</c:v>
                </c:pt>
                <c:pt idx="19">
                  <c:v>2.79</c:v>
                </c:pt>
                <c:pt idx="20">
                  <c:v>2.88</c:v>
                </c:pt>
                <c:pt idx="21">
                  <c:v>2.94</c:v>
                </c:pt>
                <c:pt idx="22">
                  <c:v>2.98</c:v>
                </c:pt>
                <c:pt idx="23">
                  <c:v>3.06</c:v>
                </c:pt>
                <c:pt idx="24">
                  <c:v>3.11</c:v>
                </c:pt>
                <c:pt idx="25">
                  <c:v>3.17</c:v>
                </c:pt>
                <c:pt idx="26">
                  <c:v>3.24</c:v>
                </c:pt>
                <c:pt idx="27">
                  <c:v>3.28</c:v>
                </c:pt>
                <c:pt idx="28">
                  <c:v>3.35</c:v>
                </c:pt>
                <c:pt idx="29">
                  <c:v>3.41</c:v>
                </c:pt>
                <c:pt idx="30">
                  <c:v>3.5</c:v>
                </c:pt>
                <c:pt idx="31">
                  <c:v>3.74</c:v>
                </c:pt>
                <c:pt idx="32">
                  <c:v>3.85</c:v>
                </c:pt>
                <c:pt idx="33">
                  <c:v>3.96</c:v>
                </c:pt>
                <c:pt idx="34">
                  <c:v>4.0999999999999996</c:v>
                </c:pt>
                <c:pt idx="35">
                  <c:v>4.1900000000000004</c:v>
                </c:pt>
                <c:pt idx="36">
                  <c:v>4.3</c:v>
                </c:pt>
                <c:pt idx="37">
                  <c:v>4.45</c:v>
                </c:pt>
                <c:pt idx="38">
                  <c:v>4.62</c:v>
                </c:pt>
                <c:pt idx="39">
                  <c:v>4.83</c:v>
                </c:pt>
                <c:pt idx="40">
                  <c:v>5.1100000000000003</c:v>
                </c:pt>
                <c:pt idx="41">
                  <c:v>5.21</c:v>
                </c:pt>
                <c:pt idx="42">
                  <c:v>5.3</c:v>
                </c:pt>
                <c:pt idx="43">
                  <c:v>5.45</c:v>
                </c:pt>
                <c:pt idx="44">
                  <c:v>5.79</c:v>
                </c:pt>
                <c:pt idx="45">
                  <c:v>7.17</c:v>
                </c:pt>
                <c:pt idx="46">
                  <c:v>10.050000000000001</c:v>
                </c:pt>
                <c:pt idx="47">
                  <c:v>10.78</c:v>
                </c:pt>
                <c:pt idx="48">
                  <c:v>11.29</c:v>
                </c:pt>
                <c:pt idx="49">
                  <c:v>11.56</c:v>
                </c:pt>
                <c:pt idx="50">
                  <c:v>11.81</c:v>
                </c:pt>
                <c:pt idx="51">
                  <c:v>11.94</c:v>
                </c:pt>
              </c:numCache>
            </c:numRef>
          </c:yVal>
          <c:smooth val="0"/>
          <c:extLst>
            <c:ext xmlns:c16="http://schemas.microsoft.com/office/drawing/2014/chart" uri="{C3380CC4-5D6E-409C-BE32-E72D297353CC}">
              <c16:uniqueId val="{00000000-37CD-4019-9568-2BC36435A36A}"/>
            </c:ext>
          </c:extLst>
        </c:ser>
        <c:dLbls>
          <c:showLegendKey val="0"/>
          <c:showVal val="0"/>
          <c:showCatName val="0"/>
          <c:showSerName val="0"/>
          <c:showPercent val="0"/>
          <c:showBubbleSize val="0"/>
        </c:dLbls>
        <c:axId val="581241840"/>
        <c:axId val="582803376"/>
      </c:scatterChart>
      <c:valAx>
        <c:axId val="581241840"/>
        <c:scaling>
          <c:orientation val="minMax"/>
          <c:max val="40"/>
        </c:scaling>
        <c:delete val="0"/>
        <c:axPos val="b"/>
        <c:majorGridlines/>
        <c:minorGridlines/>
        <c:title>
          <c:tx>
            <c:rich>
              <a:bodyPr/>
              <a:lstStyle/>
              <a:p>
                <a:pPr>
                  <a:defRPr/>
                </a:pPr>
                <a:r>
                  <a:rPr lang="en-US"/>
                  <a:t>Volume 0.1000 M NaOH added (mL)</a:t>
                </a:r>
              </a:p>
            </c:rich>
          </c:tx>
          <c:overlay val="0"/>
        </c:title>
        <c:numFmt formatCode="General" sourceLinked="1"/>
        <c:majorTickMark val="out"/>
        <c:minorTickMark val="none"/>
        <c:tickLblPos val="nextTo"/>
        <c:crossAx val="582803376"/>
        <c:crosses val="autoZero"/>
        <c:crossBetween val="midCat"/>
      </c:valAx>
      <c:valAx>
        <c:axId val="582803376"/>
        <c:scaling>
          <c:orientation val="minMax"/>
          <c:max val="12"/>
          <c:min val="0"/>
        </c:scaling>
        <c:delete val="0"/>
        <c:axPos val="l"/>
        <c:majorGridlines/>
        <c:minorGridlines/>
        <c:title>
          <c:tx>
            <c:rich>
              <a:bodyPr/>
              <a:lstStyle/>
              <a:p>
                <a:pPr>
                  <a:defRPr/>
                </a:pPr>
                <a:r>
                  <a:rPr lang="en-US"/>
                  <a:t>pH</a:t>
                </a:r>
              </a:p>
            </c:rich>
          </c:tx>
          <c:overlay val="0"/>
        </c:title>
        <c:numFmt formatCode="General" sourceLinked="1"/>
        <c:majorTickMark val="out"/>
        <c:minorTickMark val="none"/>
        <c:tickLblPos val="nextTo"/>
        <c:crossAx val="581241840"/>
        <c:crosses val="autoZero"/>
        <c:crossBetween val="midCat"/>
        <c:majorUnit val="2"/>
        <c:minorUnit val="1"/>
      </c:valAx>
      <c:spPr>
        <a:ln>
          <a:solidFill>
            <a:schemeClr val="tx1"/>
          </a:solidFill>
        </a:ln>
      </c:spPr>
    </c:plotArea>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9018482064741911E-2"/>
          <c:y val="5.7060367454068242E-2"/>
          <c:w val="0.86289597914843974"/>
          <c:h val="0.78781515946870273"/>
        </c:manualLayout>
      </c:layout>
      <c:scatterChart>
        <c:scatterStyle val="lineMarker"/>
        <c:varyColors val="0"/>
        <c:ser>
          <c:idx val="0"/>
          <c:order val="0"/>
          <c:marker>
            <c:symbol val="none"/>
          </c:marker>
          <c:xVal>
            <c:numRef>
              <c:f>oxalic!$H$2:$H$52</c:f>
              <c:numCache>
                <c:formatCode>General</c:formatCode>
                <c:ptCount val="51"/>
                <c:pt idx="0">
                  <c:v>0.67999999999999994</c:v>
                </c:pt>
                <c:pt idx="1">
                  <c:v>1.3299999999999998</c:v>
                </c:pt>
                <c:pt idx="2">
                  <c:v>2.0525000000000002</c:v>
                </c:pt>
                <c:pt idx="3">
                  <c:v>2.8174999999999999</c:v>
                </c:pt>
                <c:pt idx="4">
                  <c:v>3.59</c:v>
                </c:pt>
                <c:pt idx="5">
                  <c:v>4.4500000000000011</c:v>
                </c:pt>
                <c:pt idx="6">
                  <c:v>5.307500000000001</c:v>
                </c:pt>
                <c:pt idx="7">
                  <c:v>6.1425000000000001</c:v>
                </c:pt>
                <c:pt idx="8">
                  <c:v>7.0449999999999999</c:v>
                </c:pt>
                <c:pt idx="9">
                  <c:v>7.9575000000000005</c:v>
                </c:pt>
                <c:pt idx="10">
                  <c:v>8.8049999999999997</c:v>
                </c:pt>
                <c:pt idx="11">
                  <c:v>9.7200000000000006</c:v>
                </c:pt>
                <c:pt idx="12">
                  <c:v>10.782500000000001</c:v>
                </c:pt>
                <c:pt idx="13">
                  <c:v>11.827500000000001</c:v>
                </c:pt>
                <c:pt idx="14">
                  <c:v>12.8375</c:v>
                </c:pt>
                <c:pt idx="15">
                  <c:v>13.905000000000001</c:v>
                </c:pt>
                <c:pt idx="16">
                  <c:v>14.8675</c:v>
                </c:pt>
                <c:pt idx="17">
                  <c:v>15.532499999999999</c:v>
                </c:pt>
                <c:pt idx="18">
                  <c:v>16.024999999999999</c:v>
                </c:pt>
                <c:pt idx="19">
                  <c:v>16.475000000000001</c:v>
                </c:pt>
                <c:pt idx="20">
                  <c:v>16.837499999999999</c:v>
                </c:pt>
                <c:pt idx="21">
                  <c:v>17.157499999999999</c:v>
                </c:pt>
                <c:pt idx="22">
                  <c:v>17.504999999999995</c:v>
                </c:pt>
                <c:pt idx="23">
                  <c:v>17.837499999999999</c:v>
                </c:pt>
                <c:pt idx="24">
                  <c:v>18.159999999999997</c:v>
                </c:pt>
                <c:pt idx="25">
                  <c:v>18.509999999999998</c:v>
                </c:pt>
                <c:pt idx="26">
                  <c:v>18.884999999999998</c:v>
                </c:pt>
                <c:pt idx="27">
                  <c:v>19.302499999999998</c:v>
                </c:pt>
                <c:pt idx="28">
                  <c:v>19.82</c:v>
                </c:pt>
                <c:pt idx="29">
                  <c:v>20.752499999999998</c:v>
                </c:pt>
                <c:pt idx="30">
                  <c:v>22.112499999999997</c:v>
                </c:pt>
                <c:pt idx="31">
                  <c:v>23.347499999999997</c:v>
                </c:pt>
                <c:pt idx="32">
                  <c:v>24.395</c:v>
                </c:pt>
                <c:pt idx="33">
                  <c:v>25.419999999999998</c:v>
                </c:pt>
                <c:pt idx="34">
                  <c:v>26.332499999999996</c:v>
                </c:pt>
                <c:pt idx="35">
                  <c:v>27.212499999999999</c:v>
                </c:pt>
                <c:pt idx="36">
                  <c:v>28.174999999999997</c:v>
                </c:pt>
                <c:pt idx="37">
                  <c:v>29.177499999999998</c:v>
                </c:pt>
                <c:pt idx="38">
                  <c:v>30.1175</c:v>
                </c:pt>
                <c:pt idx="39">
                  <c:v>30.827500000000001</c:v>
                </c:pt>
                <c:pt idx="40">
                  <c:v>31.195</c:v>
                </c:pt>
                <c:pt idx="41">
                  <c:v>31.414999999999999</c:v>
                </c:pt>
                <c:pt idx="42">
                  <c:v>31.689999999999998</c:v>
                </c:pt>
                <c:pt idx="43">
                  <c:v>32.06</c:v>
                </c:pt>
                <c:pt idx="44">
                  <c:v>32.444999999999993</c:v>
                </c:pt>
                <c:pt idx="45">
                  <c:v>32.704999999999998</c:v>
                </c:pt>
                <c:pt idx="46">
                  <c:v>32.972499999999997</c:v>
                </c:pt>
                <c:pt idx="47">
                  <c:v>33.435000000000002</c:v>
                </c:pt>
                <c:pt idx="48">
                  <c:v>34.042499999999997</c:v>
                </c:pt>
                <c:pt idx="49">
                  <c:v>34.704999999999998</c:v>
                </c:pt>
              </c:numCache>
            </c:numRef>
          </c:xVal>
          <c:yVal>
            <c:numRef>
              <c:f>oxalic!$I$2:$I$52</c:f>
              <c:numCache>
                <c:formatCode>General</c:formatCode>
                <c:ptCount val="51"/>
                <c:pt idx="0">
                  <c:v>-3.8929797822134918E-2</c:v>
                </c:pt>
                <c:pt idx="1">
                  <c:v>-2.6075619295958315E-2</c:v>
                </c:pt>
                <c:pt idx="2">
                  <c:v>2.8587764436821043E-2</c:v>
                </c:pt>
                <c:pt idx="3">
                  <c:v>-7.8613880066664456E-3</c:v>
                </c:pt>
                <c:pt idx="4">
                  <c:v>2.7019504832021694E-2</c:v>
                </c:pt>
                <c:pt idx="5">
                  <c:v>-1.4855489846272427E-2</c:v>
                </c:pt>
                <c:pt idx="6">
                  <c:v>-1.1505736568490548E-3</c:v>
                </c:pt>
                <c:pt idx="7">
                  <c:v>9.9153630804554131E-3</c:v>
                </c:pt>
                <c:pt idx="8">
                  <c:v>1.9765275303770376E-2</c:v>
                </c:pt>
                <c:pt idx="9">
                  <c:v>-2.9995922884267973E-2</c:v>
                </c:pt>
                <c:pt idx="10">
                  <c:v>4.4414333032219561E-2</c:v>
                </c:pt>
                <c:pt idx="11">
                  <c:v>-3.5280005644804636E-3</c:v>
                </c:pt>
                <c:pt idx="12">
                  <c:v>2.1204553509278783E-2</c:v>
                </c:pt>
                <c:pt idx="13">
                  <c:v>1.1196602929742651E-2</c:v>
                </c:pt>
                <c:pt idx="14">
                  <c:v>8.7736198055879209E-3</c:v>
                </c:pt>
                <c:pt idx="15">
                  <c:v>4.7487019964083936E-2</c:v>
                </c:pt>
                <c:pt idx="16">
                  <c:v>1.6380016380016363E-2</c:v>
                </c:pt>
                <c:pt idx="17">
                  <c:v>7.0219787936238775E-3</c:v>
                </c:pt>
                <c:pt idx="18">
                  <c:v>2.8043132146476368E-2</c:v>
                </c:pt>
                <c:pt idx="19">
                  <c:v>-2.9154518950439447E-2</c:v>
                </c:pt>
                <c:pt idx="20">
                  <c:v>-5.7647270762018796E-2</c:v>
                </c:pt>
                <c:pt idx="21">
                  <c:v>0.12321133544285817</c:v>
                </c:pt>
                <c:pt idx="22">
                  <c:v>-9.3976746219079518E-2</c:v>
                </c:pt>
                <c:pt idx="23">
                  <c:v>0.12691697514543834</c:v>
                </c:pt>
                <c:pt idx="24">
                  <c:v>-4.6439628482979646E-2</c:v>
                </c:pt>
                <c:pt idx="25">
                  <c:v>-0.18489852081183566</c:v>
                </c:pt>
                <c:pt idx="26">
                  <c:v>0.10626628273687753</c:v>
                </c:pt>
                <c:pt idx="27">
                  <c:v>-5.7882192713658277E-2</c:v>
                </c:pt>
                <c:pt idx="28">
                  <c:v>-1.7026545932975524E-2</c:v>
                </c:pt>
                <c:pt idx="29">
                  <c:v>6.7297730472587547E-3</c:v>
                </c:pt>
                <c:pt idx="30">
                  <c:v>-2.0113767162889328E-2</c:v>
                </c:pt>
                <c:pt idx="31">
                  <c:v>9.2108874550503456E-3</c:v>
                </c:pt>
                <c:pt idx="32">
                  <c:v>7.8922964609626275E-3</c:v>
                </c:pt>
                <c:pt idx="33">
                  <c:v>-8.3567909922578551E-3</c:v>
                </c:pt>
                <c:pt idx="34">
                  <c:v>1.3130775879261479E-2</c:v>
                </c:pt>
                <c:pt idx="35">
                  <c:v>3.9321270455880172E-2</c:v>
                </c:pt>
                <c:pt idx="36">
                  <c:v>-2.1456046313861957E-3</c:v>
                </c:pt>
                <c:pt idx="37">
                  <c:v>7.3730475740526435E-2</c:v>
                </c:pt>
                <c:pt idx="38">
                  <c:v>0.10713238935548798</c:v>
                </c:pt>
                <c:pt idx="39">
                  <c:v>0.28151230063856969</c:v>
                </c:pt>
                <c:pt idx="40">
                  <c:v>-1.2531328320759306E-2</c:v>
                </c:pt>
                <c:pt idx="41">
                  <c:v>0.18148820326675325</c:v>
                </c:pt>
                <c:pt idx="42">
                  <c:v>1.6550375838473876</c:v>
                </c:pt>
                <c:pt idx="43">
                  <c:v>3.6592338479130704</c:v>
                </c:pt>
                <c:pt idx="44">
                  <c:v>48.812430632631511</c:v>
                </c:pt>
                <c:pt idx="45">
                  <c:v>-87.354497354495194</c:v>
                </c:pt>
                <c:pt idx="46">
                  <c:v>-6.9188464118041635</c:v>
                </c:pt>
                <c:pt idx="47">
                  <c:v>-1.0493421052631535</c:v>
                </c:pt>
                <c:pt idx="48">
                  <c:v>-5.7766845557544931E-2</c:v>
                </c:pt>
                <c:pt idx="49">
                  <c:v>-0.29634822509719017</c:v>
                </c:pt>
              </c:numCache>
            </c:numRef>
          </c:yVal>
          <c:smooth val="0"/>
          <c:extLst>
            <c:ext xmlns:c16="http://schemas.microsoft.com/office/drawing/2014/chart" uri="{C3380CC4-5D6E-409C-BE32-E72D297353CC}">
              <c16:uniqueId val="{00000000-7436-4F0D-82A7-37106CAFEAC2}"/>
            </c:ext>
          </c:extLst>
        </c:ser>
        <c:dLbls>
          <c:showLegendKey val="0"/>
          <c:showVal val="0"/>
          <c:showCatName val="0"/>
          <c:showSerName val="0"/>
          <c:showPercent val="0"/>
          <c:showBubbleSize val="0"/>
        </c:dLbls>
        <c:axId val="593977096"/>
        <c:axId val="794499232"/>
      </c:scatterChart>
      <c:valAx>
        <c:axId val="593977096"/>
        <c:scaling>
          <c:orientation val="minMax"/>
          <c:max val="33.299999999999997"/>
          <c:min val="31.8"/>
        </c:scaling>
        <c:delete val="0"/>
        <c:axPos val="b"/>
        <c:title>
          <c:tx>
            <c:rich>
              <a:bodyPr/>
              <a:lstStyle/>
              <a:p>
                <a:pPr>
                  <a:defRPr/>
                </a:pPr>
                <a:r>
                  <a:rPr lang="en-US"/>
                  <a:t>Volume 0.1000 M NaOH added (mL)</a:t>
                </a:r>
              </a:p>
            </c:rich>
          </c:tx>
          <c:layout>
            <c:manualLayout>
              <c:xMode val="edge"/>
              <c:yMode val="edge"/>
              <c:x val="0.33797715189447475"/>
              <c:y val="0.88527979457113326"/>
            </c:manualLayout>
          </c:layout>
          <c:overlay val="0"/>
        </c:title>
        <c:numFmt formatCode="General" sourceLinked="1"/>
        <c:majorTickMark val="out"/>
        <c:minorTickMark val="out"/>
        <c:tickLblPos val="nextTo"/>
        <c:spPr>
          <a:ln/>
        </c:spPr>
        <c:crossAx val="794499232"/>
        <c:crosses val="autoZero"/>
        <c:crossBetween val="midCat"/>
        <c:majorUnit val="0.2"/>
        <c:minorUnit val="0.1"/>
      </c:valAx>
      <c:valAx>
        <c:axId val="794499232"/>
        <c:scaling>
          <c:orientation val="minMax"/>
          <c:max val="50"/>
        </c:scaling>
        <c:delete val="0"/>
        <c:axPos val="l"/>
        <c:title>
          <c:tx>
            <c:rich>
              <a:bodyPr/>
              <a:lstStyle/>
              <a:p>
                <a:pPr>
                  <a:defRPr/>
                </a:pPr>
                <a:r>
                  <a:rPr lang="en-US"/>
                  <a:t>Zoomed in 2nd Derivative</a:t>
                </a:r>
              </a:p>
            </c:rich>
          </c:tx>
          <c:overlay val="0"/>
        </c:title>
        <c:numFmt formatCode="General" sourceLinked="1"/>
        <c:majorTickMark val="out"/>
        <c:minorTickMark val="out"/>
        <c:tickLblPos val="nextTo"/>
        <c:spPr>
          <a:ln>
            <a:solidFill>
              <a:schemeClr val="tx1"/>
            </a:solidFill>
          </a:ln>
        </c:spPr>
        <c:txPr>
          <a:bodyPr/>
          <a:lstStyle/>
          <a:p>
            <a:pPr>
              <a:defRPr>
                <a:solidFill>
                  <a:schemeClr val="tx1"/>
                </a:solidFill>
              </a:defRPr>
            </a:pPr>
            <a:endParaRPr lang="en-US"/>
          </a:p>
        </c:txPr>
        <c:crossAx val="593977096"/>
        <c:crosses val="autoZero"/>
        <c:crossBetween val="midCat"/>
        <c:majorUnit val="50"/>
        <c:minorUnit val="25"/>
      </c:valAx>
      <c:spPr>
        <a:ln>
          <a:solidFill>
            <a:schemeClr val="tx1"/>
          </a:solidFill>
        </a:ln>
      </c:spPr>
    </c:plotArea>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9633555420957"/>
          <c:y val="5.0925925925925923E-2"/>
          <c:w val="0.83646678780537054"/>
          <c:h val="0.80000801983085446"/>
        </c:manualLayout>
      </c:layout>
      <c:scatterChart>
        <c:scatterStyle val="smoothMarker"/>
        <c:varyColors val="0"/>
        <c:ser>
          <c:idx val="0"/>
          <c:order val="0"/>
          <c:spPr>
            <a:ln>
              <a:noFill/>
              <a:prstDash val="dash"/>
            </a:ln>
            <a:effectLst/>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Sheet1!$D$2:$D$16</c:f>
              <c:numCache>
                <c:formatCode>General</c:formatCode>
                <c:ptCount val="15"/>
                <c:pt idx="0">
                  <c:v>1.737770629756108E-6</c:v>
                </c:pt>
                <c:pt idx="1">
                  <c:v>1.7374988860494045E-5</c:v>
                </c:pt>
                <c:pt idx="2">
                  <c:v>1.7347861159992817E-4</c:v>
                </c:pt>
                <c:pt idx="3">
                  <c:v>1.7081171546793478E-3</c:v>
                </c:pt>
                <c:pt idx="4">
                  <c:v>1.4805165414742624E-2</c:v>
                </c:pt>
                <c:pt idx="5">
                  <c:v>6.3474333505231698E-2</c:v>
                </c:pt>
                <c:pt idx="6">
                  <c:v>9.4558713956612486E-2</c:v>
                </c:pt>
                <c:pt idx="7">
                  <c:v>9.9427852428290969E-2</c:v>
                </c:pt>
                <c:pt idx="8">
                  <c:v>9.9942489100334791E-2</c:v>
                </c:pt>
                <c:pt idx="9">
                  <c:v>9.9994245931738696E-2</c:v>
                </c:pt>
                <c:pt idx="10">
                  <c:v>9.9999424563373962E-2</c:v>
                </c:pt>
                <c:pt idx="11">
                  <c:v>9.9999942456039381E-2</c:v>
                </c:pt>
                <c:pt idx="12">
                  <c:v>9.9999994245600965E-2</c:v>
                </c:pt>
                <c:pt idx="13">
                  <c:v>9.9999999424560074E-2</c:v>
                </c:pt>
                <c:pt idx="14">
                  <c:v>9.9999999942456008E-2</c:v>
                </c:pt>
              </c:numCache>
            </c:numRef>
          </c:yVal>
          <c:smooth val="1"/>
          <c:extLst>
            <c:ext xmlns:c15="http://schemas.microsoft.com/office/drawing/2012/chart" uri="{02D57815-91ED-43cb-92C2-25804820EDAC}">
              <c15:filteredSeriesTitle>
                <c15:tx>
                  <c:v>[A-]</c:v>
                </c15:tx>
              </c15:filteredSeriesTitle>
            </c:ext>
            <c:ext xmlns:c16="http://schemas.microsoft.com/office/drawing/2014/chart" uri="{C3380CC4-5D6E-409C-BE32-E72D297353CC}">
              <c16:uniqueId val="{00000000-1C43-4EB2-AC8D-2D5D67E3C078}"/>
            </c:ext>
          </c:extLst>
        </c:ser>
        <c:dLbls>
          <c:showLegendKey val="0"/>
          <c:showVal val="0"/>
          <c:showCatName val="0"/>
          <c:showSerName val="0"/>
          <c:showPercent val="0"/>
          <c:showBubbleSize val="0"/>
        </c:dLbls>
        <c:axId val="2062338000"/>
        <c:axId val="2062327600"/>
      </c:scatterChart>
      <c:valAx>
        <c:axId val="2062338000"/>
        <c:scaling>
          <c:orientation val="minMax"/>
          <c:max val="14"/>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pH</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27600"/>
        <c:crosses val="autoZero"/>
        <c:crossBetween val="midCat"/>
        <c:majorUnit val="1"/>
      </c:valAx>
      <c:valAx>
        <c:axId val="2062327600"/>
        <c:scaling>
          <c:orientation val="minMax"/>
          <c:max val="0.1"/>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Concentration (M)</a:t>
                </a:r>
              </a:p>
            </c:rich>
          </c:tx>
          <c:layout>
            <c:manualLayout>
              <c:xMode val="edge"/>
              <c:yMode val="edge"/>
              <c:x val="1.8805606030015475E-2"/>
              <c:y val="0.23900845727617381"/>
            </c:manualLayout>
          </c:layout>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38000"/>
        <c:crosses val="autoZero"/>
        <c:crossBetween val="midCat"/>
        <c:majorUnit val="1.0000000000000002E-2"/>
      </c:valAx>
      <c:spPr>
        <a:ln>
          <a:solidFill>
            <a:sysClr val="windowText" lastClr="000000"/>
          </a:solidFill>
        </a:ln>
      </c:spPr>
    </c:plotArea>
    <c:plotVisOnly val="1"/>
    <c:dispBlanksAs val="gap"/>
    <c:showDLblsOverMax val="0"/>
    <c:extLst/>
  </c:chart>
  <c:spPr>
    <a:ln>
      <a:noFill/>
    </a:ln>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610740965071671E-2"/>
          <c:y val="3.4461152882205512E-2"/>
          <c:w val="0.88214566929133853"/>
          <c:h val="0.86117903025279718"/>
        </c:manualLayout>
      </c:layout>
      <c:scatterChart>
        <c:scatterStyle val="smoothMarker"/>
        <c:varyColors val="0"/>
        <c:ser>
          <c:idx val="0"/>
          <c:order val="0"/>
          <c:spPr>
            <a:ln w="19050" cap="rnd">
              <a:solidFill>
                <a:schemeClr val="tx1"/>
              </a:solidFill>
              <a:round/>
            </a:ln>
            <a:effectLst/>
          </c:spPr>
          <c:marker>
            <c:symbol val="none"/>
          </c:marker>
          <c:dLbls>
            <c:delete val="1"/>
          </c:dLbls>
          <c:xVal>
            <c:numRef>
              <c:f>'WA-SB'!$F$2:$F$27</c:f>
              <c:numCache>
                <c:formatCode>General</c:formatCode>
                <c:ptCount val="26"/>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'WA-SB'!$G$2:$G$27</c:f>
              <c:numCache>
                <c:formatCode>0.00</c:formatCode>
                <c:ptCount val="26"/>
                <c:pt idx="0">
                  <c:v>2.8010299956639813</c:v>
                </c:pt>
                <c:pt idx="1">
                  <c:v>4.0457574905606748</c:v>
                </c:pt>
                <c:pt idx="2">
                  <c:v>4.3979400086720375</c:v>
                </c:pt>
                <c:pt idx="3">
                  <c:v>4.6320232147054057</c:v>
                </c:pt>
                <c:pt idx="4">
                  <c:v>4.8239087409443187</c:v>
                </c:pt>
                <c:pt idx="5">
                  <c:v>5</c:v>
                </c:pt>
                <c:pt idx="6">
                  <c:v>5.1760912590556813</c:v>
                </c:pt>
                <c:pt idx="7">
                  <c:v>5.3679767852945943</c:v>
                </c:pt>
                <c:pt idx="8">
                  <c:v>5.6020599913279625</c:v>
                </c:pt>
                <c:pt idx="9">
                  <c:v>5.9542425094393252</c:v>
                </c:pt>
                <c:pt idx="10">
                  <c:v>6.75</c:v>
                </c:pt>
                <c:pt idx="11">
                  <c:v>7.5457574905606748</c:v>
                </c:pt>
                <c:pt idx="12">
                  <c:v>7.8979400086720375</c:v>
                </c:pt>
                <c:pt idx="13">
                  <c:v>8.1320232147054057</c:v>
                </c:pt>
                <c:pt idx="14">
                  <c:v>8.3239087409443187</c:v>
                </c:pt>
                <c:pt idx="15">
                  <c:v>8.5</c:v>
                </c:pt>
                <c:pt idx="16">
                  <c:v>8.6760912590556813</c:v>
                </c:pt>
                <c:pt idx="17">
                  <c:v>8.8679767852945943</c:v>
                </c:pt>
                <c:pt idx="18">
                  <c:v>9.1020599913279625</c:v>
                </c:pt>
                <c:pt idx="19">
                  <c:v>9.4542425094393252</c:v>
                </c:pt>
                <c:pt idx="20">
                  <c:v>10.798455006504028</c:v>
                </c:pt>
                <c:pt idx="21">
                  <c:v>12.086186147616283</c:v>
                </c:pt>
                <c:pt idx="22">
                  <c:v>12.376750709602099</c:v>
                </c:pt>
                <c:pt idx="23">
                  <c:v>12.542622803476094</c:v>
                </c:pt>
                <c:pt idx="24">
                  <c:v>12.657577319177793</c:v>
                </c:pt>
                <c:pt idx="25">
                  <c:v>12.744727494896694</c:v>
                </c:pt>
              </c:numCache>
            </c:numRef>
          </c:yVal>
          <c:smooth val="1"/>
          <c:extLst>
            <c:ext xmlns:c16="http://schemas.microsoft.com/office/drawing/2014/chart" uri="{C3380CC4-5D6E-409C-BE32-E72D297353CC}">
              <c16:uniqueId val="{00000000-F3D4-47C5-81ED-0081D3012D7F}"/>
            </c:ext>
          </c:extLst>
        </c:ser>
        <c:dLbls>
          <c:dLblPos val="t"/>
          <c:showLegendKey val="0"/>
          <c:showVal val="1"/>
          <c:showCatName val="0"/>
          <c:showSerName val="0"/>
          <c:showPercent val="0"/>
          <c:showBubbleSize val="0"/>
        </c:dLbls>
        <c:axId val="473242064"/>
        <c:axId val="473242392"/>
      </c:scatterChart>
      <c:valAx>
        <c:axId val="473242064"/>
        <c:scaling>
          <c:orientation val="minMax"/>
          <c:max val="1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Volume 0.10 M KOH (mL)</a:t>
                </a:r>
              </a:p>
            </c:rich>
          </c:tx>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3242392"/>
        <c:crosses val="autoZero"/>
        <c:crossBetween val="midCat"/>
        <c:majorUnit val="10"/>
      </c:valAx>
      <c:valAx>
        <c:axId val="473242392"/>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pH</a:t>
                </a:r>
              </a:p>
            </c:rich>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3242064"/>
        <c:crosses val="autoZero"/>
        <c:crossBetween val="midCat"/>
        <c:majorUnit val="1"/>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ysClr val="windowText" lastClr="000000"/>
              </a:solidFill>
              <a:round/>
            </a:ln>
            <a:effectLst/>
          </c:spPr>
          <c:marker>
            <c:symbol val="none"/>
          </c:marker>
          <c:xVal>
            <c:numRef>
              <c:f>Sheet1!$A$1:$B$1</c:f>
              <c:numCache>
                <c:formatCode>General</c:formatCode>
                <c:ptCount val="2"/>
                <c:pt idx="0">
                  <c:v>0</c:v>
                </c:pt>
                <c:pt idx="1">
                  <c:v>2</c:v>
                </c:pt>
              </c:numCache>
            </c:numRef>
          </c:xVal>
          <c:yVal>
            <c:numRef>
              <c:f>Sheet1!$A$2:$B$2</c:f>
              <c:numCache>
                <c:formatCode>General</c:formatCode>
                <c:ptCount val="2"/>
                <c:pt idx="0">
                  <c:v>1</c:v>
                </c:pt>
                <c:pt idx="1">
                  <c:v>3</c:v>
                </c:pt>
              </c:numCache>
            </c:numRef>
          </c:yVal>
          <c:smooth val="1"/>
          <c:extLst>
            <c:ext xmlns:c16="http://schemas.microsoft.com/office/drawing/2014/chart" uri="{C3380CC4-5D6E-409C-BE32-E72D297353CC}">
              <c16:uniqueId val="{00000000-2879-4154-A59A-ABF1C08DAE85}"/>
            </c:ext>
          </c:extLst>
        </c:ser>
        <c:dLbls>
          <c:showLegendKey val="0"/>
          <c:showVal val="0"/>
          <c:showCatName val="0"/>
          <c:showSerName val="0"/>
          <c:showPercent val="0"/>
          <c:showBubbleSize val="0"/>
        </c:dLbls>
        <c:axId val="1539924607"/>
        <c:axId val="1539911711"/>
      </c:scatterChart>
      <c:valAx>
        <c:axId val="1539924607"/>
        <c:scaling>
          <c:orientation val="minMax"/>
          <c:max val="2"/>
        </c:scaling>
        <c:delete val="1"/>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ln C</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crossAx val="1539911711"/>
        <c:crosses val="autoZero"/>
        <c:crossBetween val="midCat"/>
      </c:valAx>
      <c:valAx>
        <c:axId val="1539911711"/>
        <c:scaling>
          <c:orientation val="minMax"/>
        </c:scaling>
        <c:delete val="1"/>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potential (mV)</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crossAx val="1539924607"/>
        <c:crosses val="autoZero"/>
        <c:crossBetween val="midCat"/>
      </c:valAx>
      <c:spPr>
        <a:noFill/>
        <a:ln>
          <a:solidFill>
            <a:sysClr val="windowText" lastClr="000000"/>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92125984251969"/>
          <c:y val="4.2797870969780799E-2"/>
          <c:w val="0.78888429571303587"/>
          <c:h val="0.79566518216359838"/>
        </c:manualLayout>
      </c:layout>
      <c:scatterChart>
        <c:scatterStyle val="smoothMarker"/>
        <c:varyColors val="0"/>
        <c:ser>
          <c:idx val="0"/>
          <c:order val="0"/>
          <c:spPr>
            <a:ln w="12700" cap="rnd">
              <a:solidFill>
                <a:schemeClr val="tx1"/>
              </a:solidFill>
              <a:round/>
            </a:ln>
            <a:effectLst/>
          </c:spPr>
          <c:marker>
            <c:symbol val="circle"/>
            <c:size val="5"/>
            <c:spPr>
              <a:solidFill>
                <a:schemeClr val="tx1"/>
              </a:solidFill>
              <a:ln w="12700">
                <a:solidFill>
                  <a:schemeClr val="tx1"/>
                </a:solidFill>
              </a:ln>
              <a:effectLst/>
            </c:spPr>
          </c:marker>
          <c:xVal>
            <c:numRef>
              <c:f>Sheet1!$A$3:$A$13</c:f>
              <c:numCache>
                <c:formatCode>0.0</c:formatCode>
                <c:ptCount val="11"/>
                <c:pt idx="0">
                  <c:v>0.1</c:v>
                </c:pt>
                <c:pt idx="1">
                  <c:v>0.5</c:v>
                </c:pt>
                <c:pt idx="2">
                  <c:v>1</c:v>
                </c:pt>
                <c:pt idx="3">
                  <c:v>1.5</c:v>
                </c:pt>
                <c:pt idx="4">
                  <c:v>2</c:v>
                </c:pt>
                <c:pt idx="5">
                  <c:v>3</c:v>
                </c:pt>
                <c:pt idx="6">
                  <c:v>4</c:v>
                </c:pt>
                <c:pt idx="7">
                  <c:v>5</c:v>
                </c:pt>
                <c:pt idx="8">
                  <c:v>6</c:v>
                </c:pt>
                <c:pt idx="9">
                  <c:v>7</c:v>
                </c:pt>
                <c:pt idx="10">
                  <c:v>8</c:v>
                </c:pt>
              </c:numCache>
            </c:numRef>
          </c:xVal>
          <c:yVal>
            <c:numRef>
              <c:f>Sheet1!$G$3:$G$13</c:f>
              <c:numCache>
                <c:formatCode>0.000E+00</c:formatCode>
                <c:ptCount val="11"/>
                <c:pt idx="0">
                  <c:v>2.627968634423633E-2</c:v>
                </c:pt>
                <c:pt idx="1">
                  <c:v>8.1089142412615715E-3</c:v>
                </c:pt>
                <c:pt idx="2">
                  <c:v>6.2733244234441984E-3</c:v>
                </c:pt>
                <c:pt idx="3">
                  <c:v>5.9858828381216594E-3</c:v>
                </c:pt>
                <c:pt idx="4">
                  <c:v>6.0874086047037739E-3</c:v>
                </c:pt>
                <c:pt idx="5">
                  <c:v>6.6843343585121654E-3</c:v>
                </c:pt>
                <c:pt idx="6">
                  <c:v>7.4834378655970835E-3</c:v>
                </c:pt>
                <c:pt idx="7">
                  <c:v>8.3687833720187659E-3</c:v>
                </c:pt>
                <c:pt idx="8">
                  <c:v>9.3023574865408673E-3</c:v>
                </c:pt>
                <c:pt idx="9">
                  <c:v>1.0269481584954705E-2</c:v>
                </c:pt>
                <c:pt idx="10">
                  <c:v>1.1257160017400375E-2</c:v>
                </c:pt>
              </c:numCache>
            </c:numRef>
          </c:yVal>
          <c:smooth val="1"/>
          <c:extLst>
            <c:ext xmlns:c16="http://schemas.microsoft.com/office/drawing/2014/chart" uri="{C3380CC4-5D6E-409C-BE32-E72D297353CC}">
              <c16:uniqueId val="{00000000-EF18-49BA-93D9-B3ED71CBA151}"/>
            </c:ext>
          </c:extLst>
        </c:ser>
        <c:dLbls>
          <c:showLegendKey val="0"/>
          <c:showVal val="0"/>
          <c:showCatName val="0"/>
          <c:showSerName val="0"/>
          <c:showPercent val="0"/>
          <c:showBubbleSize val="0"/>
        </c:dLbls>
        <c:axId val="2136585696"/>
        <c:axId val="2136586944"/>
      </c:scatterChart>
      <c:valAx>
        <c:axId val="2136585696"/>
        <c:scaling>
          <c:orientation val="minMax"/>
          <c:max val="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flow</a:t>
                </a:r>
                <a:r>
                  <a:rPr lang="en-US" baseline="0"/>
                  <a:t> rate (mL/min)</a:t>
                </a:r>
                <a:endParaRPr lang="en-US"/>
              </a:p>
            </c:rich>
          </c:tx>
          <c:layout>
            <c:manualLayout>
              <c:xMode val="edge"/>
              <c:yMode val="edge"/>
              <c:x val="0.44109251968503937"/>
              <c:y val="0.91646874642953513"/>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36586944"/>
        <c:crosses val="autoZero"/>
        <c:crossBetween val="midCat"/>
        <c:majorUnit val="1"/>
      </c:valAx>
      <c:valAx>
        <c:axId val="2136586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plate</a:t>
                </a:r>
                <a:r>
                  <a:rPr lang="en-US" baseline="0"/>
                  <a:t> height (mm)</a:t>
                </a:r>
                <a:endParaRPr lang="en-US"/>
              </a:p>
            </c:rich>
          </c:tx>
          <c:layout>
            <c:manualLayout>
              <c:xMode val="edge"/>
              <c:yMode val="edge"/>
              <c:x val="1.6666666666666666E-2"/>
              <c:y val="0.27507317173966417"/>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36585696"/>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BB91B-65E8-44D6-9779-6B4DF56CD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85</Pages>
  <Words>33467</Words>
  <Characters>190766</Characters>
  <Application>Microsoft Office Word</Application>
  <DocSecurity>0</DocSecurity>
  <Lines>1589</Lines>
  <Paragraphs>447</Paragraphs>
  <ScaleCrop>false</ScaleCrop>
  <HeadingPairs>
    <vt:vector size="2" baseType="variant">
      <vt:variant>
        <vt:lpstr>Title</vt:lpstr>
      </vt:variant>
      <vt:variant>
        <vt:i4>1</vt:i4>
      </vt:variant>
    </vt:vector>
  </HeadingPairs>
  <TitlesOfParts>
    <vt:vector size="1" baseType="lpstr">
      <vt:lpstr>Active Learning Worksheets for Analytical Chemistry: Worksheet 01 — Applying the Analytical Problem-Solving Framework</vt:lpstr>
    </vt:vector>
  </TitlesOfParts>
  <Company>North Central College</Company>
  <LinksUpToDate>false</LinksUpToDate>
  <CharactersWithSpaces>223786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Learning Worksheets for Analytical Chemistry: Worksheet 01 — Applying the Analytical Problem-Solving Framework</dc:title>
  <dc:subject>Active-learning student worksheet for undergraduate analytical chemistry</dc:subject>
  <dc:creator>Rebecca L. Sanders</dc:creator>
  <cp:keywords>analytical chemistry, active learning, OER, worksheet, chemistry education</cp:keywords>
  <dc:description>Active Learning Worksheets for Analytical Chemistry, Version 1.0, 2026</dc:description>
  <cp:lastModifiedBy>Jill Robinson</cp:lastModifiedBy>
  <cp:revision>2</cp:revision>
  <cp:lastPrinted>2026-09-08T20:54:00Z</cp:lastPrinted>
  <dcterms:created xsi:type="dcterms:W3CDTF">2026-09-08T23:17:00Z</dcterms:created>
  <dcterms:modified xsi:type="dcterms:W3CDTF">2026-09-08T23:17:00Z</dcterms:modified>
</cp:coreProperties>
</file>